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wmf" ContentType="image/x-wmf"/>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Default Extension="xlsx" ContentType="application/vnd.openxmlformats-officedocument.spreadsheetml.sheet"/>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Default Extension="png" ContentType="image/png"/>
  <Default Extension="bin" ContentType="application/vnd.openxmlformats-officedocument.oleObject"/>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0C9" w:rsidRPr="009842D2" w:rsidRDefault="00F470C9" w:rsidP="000A5C06">
      <w:pPr>
        <w:spacing w:after="0" w:line="240" w:lineRule="auto"/>
        <w:rPr>
          <w:rFonts w:ascii="Times New Roman" w:hAnsi="Times New Roman"/>
          <w:bCs/>
          <w:szCs w:val="20"/>
        </w:rPr>
      </w:pPr>
      <w:r>
        <w:rPr>
          <w:rFonts w:ascii="Times New Roman" w:hAnsi="Times New Roman"/>
          <w:bCs/>
          <w:szCs w:val="20"/>
        </w:rPr>
        <w:t>Re</w:t>
      </w:r>
      <w:r w:rsidRPr="009842D2">
        <w:rPr>
          <w:rFonts w:ascii="Times New Roman" w:hAnsi="Times New Roman"/>
          <w:bCs/>
          <w:szCs w:val="20"/>
        </w:rPr>
        <w:t>port No.</w:t>
      </w:r>
      <w:r w:rsidR="004E0CB0">
        <w:rPr>
          <w:rFonts w:ascii="Times New Roman" w:hAnsi="Times New Roman"/>
          <w:bCs/>
          <w:szCs w:val="20"/>
        </w:rPr>
        <w:t xml:space="preserve"> 68731</w:t>
      </w:r>
      <w:r w:rsidRPr="009842D2">
        <w:rPr>
          <w:rFonts w:ascii="Times New Roman" w:hAnsi="Times New Roman"/>
          <w:bCs/>
          <w:szCs w:val="20"/>
        </w:rPr>
        <w:t xml:space="preserve"> -MOR</w:t>
      </w:r>
    </w:p>
    <w:p w:rsidR="00F470C9" w:rsidRDefault="00F470C9" w:rsidP="00915AA0">
      <w:pPr>
        <w:spacing w:after="0" w:line="240" w:lineRule="auto"/>
        <w:rPr>
          <w:rFonts w:ascii="Times New Roman" w:hAnsi="Times New Roman"/>
          <w:b/>
          <w:bCs/>
          <w:sz w:val="28"/>
          <w:szCs w:val="28"/>
        </w:rPr>
      </w:pPr>
    </w:p>
    <w:p w:rsidR="00F470C9" w:rsidRDefault="00F470C9" w:rsidP="00915AA0">
      <w:pPr>
        <w:spacing w:after="0" w:line="240" w:lineRule="auto"/>
        <w:rPr>
          <w:rFonts w:ascii="Times New Roman" w:hAnsi="Times New Roman"/>
          <w:b/>
          <w:bCs/>
          <w:sz w:val="28"/>
          <w:szCs w:val="28"/>
        </w:rPr>
      </w:pPr>
    </w:p>
    <w:p w:rsidR="00F470C9" w:rsidRPr="009842D2" w:rsidRDefault="00F470C9" w:rsidP="00915AA0">
      <w:pPr>
        <w:spacing w:after="0" w:line="240" w:lineRule="auto"/>
        <w:rPr>
          <w:rFonts w:ascii="Times New Roman" w:hAnsi="Times New Roman"/>
          <w:b/>
          <w:bCs/>
          <w:sz w:val="28"/>
          <w:szCs w:val="28"/>
        </w:rPr>
      </w:pPr>
    </w:p>
    <w:p w:rsidR="00F470C9" w:rsidRPr="009842D2" w:rsidRDefault="00F470C9" w:rsidP="00915AA0">
      <w:pPr>
        <w:spacing w:after="0" w:line="240" w:lineRule="auto"/>
        <w:ind w:right="-180"/>
        <w:rPr>
          <w:rFonts w:ascii="Times New Roman" w:hAnsi="Times New Roman"/>
          <w:b/>
          <w:bCs/>
          <w:sz w:val="40"/>
          <w:szCs w:val="40"/>
        </w:rPr>
      </w:pPr>
      <w:r w:rsidRPr="009842D2">
        <w:rPr>
          <w:rFonts w:ascii="Times New Roman" w:hAnsi="Times New Roman"/>
          <w:b/>
          <w:bCs/>
          <w:sz w:val="40"/>
          <w:szCs w:val="40"/>
        </w:rPr>
        <w:t>Kingd</w:t>
      </w:r>
      <w:r>
        <w:rPr>
          <w:rFonts w:ascii="Times New Roman" w:hAnsi="Times New Roman"/>
          <w:b/>
          <w:bCs/>
          <w:sz w:val="40"/>
          <w:szCs w:val="40"/>
        </w:rPr>
        <w:t>om of</w:t>
      </w:r>
      <w:r w:rsidRPr="009842D2">
        <w:rPr>
          <w:rFonts w:ascii="Times New Roman" w:hAnsi="Times New Roman"/>
          <w:b/>
          <w:bCs/>
          <w:sz w:val="40"/>
          <w:szCs w:val="40"/>
        </w:rPr>
        <w:t xml:space="preserve"> M</w:t>
      </w:r>
      <w:r>
        <w:rPr>
          <w:rFonts w:ascii="Times New Roman" w:hAnsi="Times New Roman"/>
          <w:b/>
          <w:bCs/>
          <w:sz w:val="40"/>
          <w:szCs w:val="40"/>
        </w:rPr>
        <w:t>o</w:t>
      </w:r>
      <w:r w:rsidRPr="009842D2">
        <w:rPr>
          <w:rFonts w:ascii="Times New Roman" w:hAnsi="Times New Roman"/>
          <w:b/>
          <w:bCs/>
          <w:sz w:val="40"/>
          <w:szCs w:val="40"/>
        </w:rPr>
        <w:t>roc</w:t>
      </w:r>
      <w:r>
        <w:rPr>
          <w:rFonts w:ascii="Times New Roman" w:hAnsi="Times New Roman"/>
          <w:b/>
          <w:bCs/>
          <w:sz w:val="40"/>
          <w:szCs w:val="40"/>
        </w:rPr>
        <w:t>co</w:t>
      </w:r>
    </w:p>
    <w:p w:rsidR="00F470C9" w:rsidRPr="009842D2" w:rsidRDefault="00F470C9" w:rsidP="00915AA0">
      <w:pPr>
        <w:spacing w:after="0" w:line="240" w:lineRule="auto"/>
        <w:ind w:right="-180"/>
        <w:rPr>
          <w:rFonts w:ascii="Times New Roman" w:hAnsi="Times New Roman"/>
          <w:b/>
          <w:bCs/>
          <w:sz w:val="34"/>
          <w:szCs w:val="34"/>
        </w:rPr>
      </w:pPr>
      <w:r w:rsidRPr="009842D2">
        <w:rPr>
          <w:rFonts w:ascii="Times New Roman" w:hAnsi="Times New Roman"/>
          <w:b/>
          <w:bCs/>
          <w:sz w:val="34"/>
          <w:szCs w:val="34"/>
        </w:rPr>
        <w:t xml:space="preserve">Promoting </w:t>
      </w:r>
      <w:r>
        <w:rPr>
          <w:rFonts w:ascii="Times New Roman" w:hAnsi="Times New Roman"/>
          <w:b/>
          <w:bCs/>
          <w:sz w:val="34"/>
          <w:szCs w:val="34"/>
        </w:rPr>
        <w:t>Youth</w:t>
      </w:r>
      <w:r w:rsidRPr="009842D2">
        <w:rPr>
          <w:rFonts w:ascii="Times New Roman" w:hAnsi="Times New Roman"/>
          <w:b/>
          <w:bCs/>
          <w:sz w:val="34"/>
          <w:szCs w:val="34"/>
        </w:rPr>
        <w:t xml:space="preserve"> Opportunities and Participation</w:t>
      </w:r>
    </w:p>
    <w:p w:rsidR="00F470C9" w:rsidRPr="009842D2" w:rsidRDefault="00F470C9" w:rsidP="00915AA0">
      <w:pPr>
        <w:spacing w:after="0" w:line="240" w:lineRule="auto"/>
        <w:rPr>
          <w:rFonts w:ascii="Times New Roman" w:hAnsi="Times New Roman"/>
          <w:b/>
          <w:bCs/>
          <w:sz w:val="28"/>
          <w:szCs w:val="28"/>
        </w:rPr>
      </w:pPr>
    </w:p>
    <w:p w:rsidR="00F470C9" w:rsidRDefault="006D5B7D" w:rsidP="006D5B7D">
      <w:pPr>
        <w:spacing w:after="0" w:line="240" w:lineRule="auto"/>
        <w:rPr>
          <w:rFonts w:ascii="Times New Roman" w:hAnsi="Times New Roman"/>
          <w:b/>
          <w:bCs/>
          <w:sz w:val="28"/>
          <w:szCs w:val="28"/>
        </w:rPr>
      </w:pPr>
      <w:r>
        <w:rPr>
          <w:rFonts w:ascii="Times New Roman" w:hAnsi="Times New Roman"/>
          <w:b/>
          <w:bCs/>
          <w:szCs w:val="20"/>
        </w:rPr>
        <w:t>June</w:t>
      </w:r>
      <w:r w:rsidR="005925DE">
        <w:rPr>
          <w:rFonts w:ascii="Times New Roman" w:hAnsi="Times New Roman"/>
          <w:b/>
          <w:bCs/>
          <w:szCs w:val="20"/>
        </w:rPr>
        <w:t xml:space="preserve"> </w:t>
      </w:r>
      <w:r w:rsidR="00F470C9" w:rsidRPr="009842D2">
        <w:rPr>
          <w:rFonts w:ascii="Times New Roman" w:hAnsi="Times New Roman"/>
          <w:b/>
          <w:bCs/>
          <w:szCs w:val="20"/>
        </w:rPr>
        <w:t>201</w:t>
      </w:r>
      <w:r w:rsidR="00F470C9">
        <w:rPr>
          <w:rFonts w:ascii="Times New Roman" w:hAnsi="Times New Roman"/>
          <w:b/>
          <w:bCs/>
          <w:szCs w:val="20"/>
        </w:rPr>
        <w:t xml:space="preserve">2   </w:t>
      </w:r>
    </w:p>
    <w:p w:rsidR="00F470C9" w:rsidRPr="009842D2" w:rsidRDefault="00F470C9" w:rsidP="00915AA0">
      <w:pPr>
        <w:spacing w:after="0" w:line="240" w:lineRule="auto"/>
        <w:rPr>
          <w:rFonts w:ascii="Times New Roman" w:hAnsi="Times New Roman"/>
          <w:b/>
          <w:bCs/>
          <w:sz w:val="28"/>
          <w:szCs w:val="28"/>
        </w:rPr>
      </w:pPr>
    </w:p>
    <w:p w:rsidR="00F470C9" w:rsidRPr="009842D2" w:rsidRDefault="00F470C9" w:rsidP="00915AA0">
      <w:pPr>
        <w:spacing w:after="0" w:line="240" w:lineRule="auto"/>
        <w:rPr>
          <w:rFonts w:ascii="Times New Roman" w:hAnsi="Times New Roman"/>
          <w:szCs w:val="20"/>
        </w:rPr>
      </w:pPr>
      <w:r>
        <w:rPr>
          <w:rFonts w:ascii="Times New Roman" w:hAnsi="Times New Roman"/>
          <w:szCs w:val="20"/>
        </w:rPr>
        <w:t>Middle East and North Africa Region</w:t>
      </w:r>
    </w:p>
    <w:p w:rsidR="00F470C9" w:rsidRPr="002810F2" w:rsidRDefault="00956C17" w:rsidP="00915AA0">
      <w:pPr>
        <w:spacing w:after="0" w:line="240" w:lineRule="auto"/>
        <w:rPr>
          <w:rFonts w:ascii="Times New Roman" w:hAnsi="Times New Roman"/>
        </w:rPr>
      </w:pPr>
      <w:r>
        <w:rPr>
          <w:rFonts w:ascii="Times New Roman" w:hAnsi="Times New Roman"/>
        </w:rPr>
        <w:t>Sustainable Development Department</w:t>
      </w: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Pr="009842D2" w:rsidRDefault="00F470C9" w:rsidP="00915AA0">
      <w:pPr>
        <w:spacing w:after="0" w:line="240" w:lineRule="auto"/>
      </w:pPr>
    </w:p>
    <w:p w:rsidR="00F470C9" w:rsidRDefault="00F470C9" w:rsidP="00915AA0">
      <w:pPr>
        <w:spacing w:after="0" w:line="240" w:lineRule="auto"/>
      </w:pPr>
    </w:p>
    <w:p w:rsidR="00F470C9" w:rsidRPr="009842D2" w:rsidRDefault="004E0CB0" w:rsidP="00915AA0">
      <w:pPr>
        <w:spacing w:after="0" w:line="240" w:lineRule="auto"/>
      </w:pPr>
      <w:r>
        <w:rPr>
          <w:noProof/>
        </w:rPr>
        <w:drawing>
          <wp:anchor distT="0" distB="0" distL="0" distR="0" simplePos="0" relativeHeight="251640320" behindDoc="0" locked="0" layoutInCell="1" allowOverlap="0">
            <wp:simplePos x="0" y="0"/>
            <wp:positionH relativeFrom="column">
              <wp:posOffset>5379085</wp:posOffset>
            </wp:positionH>
            <wp:positionV relativeFrom="line">
              <wp:posOffset>466725</wp:posOffset>
            </wp:positionV>
            <wp:extent cx="1014095" cy="305435"/>
            <wp:effectExtent l="19050" t="0" r="0" b="0"/>
            <wp:wrapSquare wrapText="bothSides"/>
            <wp:docPr id="114" name="Picture 1" descr="Description: Sila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latech Logo"/>
                    <pic:cNvPicPr>
                      <a:picLocks noChangeAspect="1" noChangeArrowheads="1"/>
                    </pic:cNvPicPr>
                  </pic:nvPicPr>
                  <pic:blipFill>
                    <a:blip r:embed="rId8" cstate="print">
                      <a:clrChange>
                        <a:clrFrom>
                          <a:srgbClr val="FAF8F9"/>
                        </a:clrFrom>
                        <a:clrTo>
                          <a:srgbClr val="FAF8F9">
                            <a:alpha val="0"/>
                          </a:srgbClr>
                        </a:clrTo>
                      </a:clrChange>
                    </a:blip>
                    <a:srcRect/>
                    <a:stretch>
                      <a:fillRect/>
                    </a:stretch>
                  </pic:blipFill>
                  <pic:spPr bwMode="auto">
                    <a:xfrm>
                      <a:off x="0" y="0"/>
                      <a:ext cx="1014095" cy="305435"/>
                    </a:xfrm>
                    <a:prstGeom prst="rect">
                      <a:avLst/>
                    </a:prstGeom>
                    <a:noFill/>
                    <a:ln w="9525">
                      <a:noFill/>
                      <a:miter lim="800000"/>
                      <a:headEnd/>
                      <a:tailEnd/>
                    </a:ln>
                  </pic:spPr>
                </pic:pic>
              </a:graphicData>
            </a:graphic>
          </wp:anchor>
        </w:drawing>
      </w:r>
      <w:r>
        <w:rPr>
          <w:noProof/>
        </w:rPr>
        <w:drawing>
          <wp:inline distT="0" distB="0" distL="0" distR="0">
            <wp:extent cx="8001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470C9" w:rsidRPr="009842D2" w:rsidRDefault="00F470C9" w:rsidP="00915AA0">
      <w:pPr>
        <w:spacing w:after="0" w:line="240" w:lineRule="auto"/>
      </w:pPr>
    </w:p>
    <w:p w:rsidR="00F470C9" w:rsidRPr="009842D2" w:rsidRDefault="00F470C9" w:rsidP="00915AA0">
      <w:pPr>
        <w:spacing w:after="0" w:line="240" w:lineRule="auto"/>
        <w:rPr>
          <w:rFonts w:ascii="Times New Roman" w:hAnsi="Times New Roman"/>
          <w:bCs/>
          <w:szCs w:val="20"/>
        </w:rPr>
      </w:pPr>
      <w:r w:rsidRPr="009842D2">
        <w:rPr>
          <w:rFonts w:ascii="Times New Roman" w:hAnsi="Times New Roman"/>
          <w:bCs/>
          <w:szCs w:val="20"/>
        </w:rPr>
        <w:t xml:space="preserve">Document </w:t>
      </w:r>
      <w:r>
        <w:rPr>
          <w:rFonts w:ascii="Times New Roman" w:hAnsi="Times New Roman"/>
          <w:bCs/>
          <w:szCs w:val="20"/>
        </w:rPr>
        <w:t>of the</w:t>
      </w:r>
      <w:r w:rsidRPr="009842D2">
        <w:rPr>
          <w:rFonts w:ascii="Times New Roman" w:hAnsi="Times New Roman"/>
          <w:bCs/>
          <w:szCs w:val="20"/>
        </w:rPr>
        <w:t xml:space="preserve"> </w:t>
      </w:r>
      <w:r>
        <w:rPr>
          <w:rFonts w:ascii="Times New Roman" w:hAnsi="Times New Roman"/>
          <w:bCs/>
          <w:szCs w:val="20"/>
        </w:rPr>
        <w:t>World Bank</w:t>
      </w:r>
    </w:p>
    <w:p w:rsidR="00F470C9" w:rsidRPr="004E0B16" w:rsidRDefault="00F470C9" w:rsidP="00915AA0">
      <w:pPr>
        <w:tabs>
          <w:tab w:val="right" w:pos="8630"/>
        </w:tabs>
        <w:spacing w:after="0" w:line="240" w:lineRule="auto"/>
        <w:rPr>
          <w:noProof/>
          <w:sz w:val="16"/>
          <w:szCs w:val="16"/>
        </w:rPr>
      </w:pPr>
    </w:p>
    <w:p w:rsidR="00F470C9" w:rsidRPr="004E0B16" w:rsidRDefault="00F470C9" w:rsidP="00915AA0">
      <w:pPr>
        <w:tabs>
          <w:tab w:val="right" w:pos="8630"/>
        </w:tabs>
        <w:spacing w:after="0" w:line="240" w:lineRule="auto"/>
        <w:jc w:val="center"/>
        <w:rPr>
          <w:noProof/>
          <w:sz w:val="16"/>
          <w:szCs w:val="16"/>
        </w:rPr>
      </w:pPr>
    </w:p>
    <w:p w:rsidR="00F470C9" w:rsidRPr="004E0B16" w:rsidRDefault="00F470C9" w:rsidP="00915AA0">
      <w:pPr>
        <w:spacing w:after="0"/>
        <w:rPr>
          <w:rFonts w:ascii="Monotype Corsiva" w:hAnsi="Monotype Corsiva"/>
        </w:rPr>
      </w:pPr>
    </w:p>
    <w:p w:rsidR="00F470C9" w:rsidRPr="004E0B16" w:rsidRDefault="00F470C9" w:rsidP="00915AA0">
      <w:pPr>
        <w:spacing w:after="0"/>
        <w:rPr>
          <w:rFonts w:ascii="Monotype Corsiva" w:hAnsi="Monotype Corsiva"/>
        </w:rPr>
      </w:pPr>
    </w:p>
    <w:p w:rsidR="00F470C9" w:rsidRPr="004E0B16" w:rsidRDefault="00F470C9" w:rsidP="00915AA0">
      <w:pPr>
        <w:spacing w:after="0"/>
        <w:rPr>
          <w:rFonts w:ascii="Monotype Corsiva" w:hAnsi="Monotype Corsiva"/>
        </w:rPr>
      </w:pPr>
    </w:p>
    <w:p w:rsidR="00F470C9" w:rsidRDefault="00F470C9" w:rsidP="00915AA0">
      <w:pPr>
        <w:spacing w:after="0"/>
        <w:rPr>
          <w:rFonts w:ascii="Monotype Corsiva" w:hAnsi="Monotype Corsiva"/>
        </w:rPr>
      </w:pPr>
    </w:p>
    <w:p w:rsidR="00F470C9" w:rsidRDefault="00F470C9" w:rsidP="00915AA0">
      <w:pPr>
        <w:spacing w:after="0"/>
        <w:rPr>
          <w:rFonts w:ascii="Monotype Corsiva" w:hAnsi="Monotype Corsiva"/>
        </w:rPr>
      </w:pPr>
    </w:p>
    <w:p w:rsidR="00F470C9" w:rsidRDefault="00F470C9" w:rsidP="00915AA0">
      <w:pPr>
        <w:spacing w:after="0"/>
        <w:rPr>
          <w:rFonts w:ascii="Monotype Corsiva" w:hAnsi="Monotype Corsiva"/>
        </w:rPr>
      </w:pPr>
    </w:p>
    <w:p w:rsidR="00F470C9" w:rsidRPr="00862254" w:rsidRDefault="00F470C9" w:rsidP="00915AA0">
      <w:pPr>
        <w:jc w:val="both"/>
        <w:rPr>
          <w:rFonts w:ascii="Calisto MT" w:hAnsi="Calisto MT" w:cs="Times New Roman"/>
          <w:b/>
          <w:bCs/>
          <w:sz w:val="20"/>
          <w:szCs w:val="20"/>
        </w:rPr>
      </w:pPr>
      <w:r w:rsidRPr="00862254">
        <w:rPr>
          <w:rFonts w:ascii="Calisto MT" w:hAnsi="Calisto MT" w:cs="Times New Roman"/>
          <w:b/>
          <w:bCs/>
          <w:sz w:val="20"/>
          <w:szCs w:val="20"/>
        </w:rPr>
        <w:lastRenderedPageBreak/>
        <w:t>Disclaimer</w:t>
      </w:r>
    </w:p>
    <w:p w:rsidR="006D555E" w:rsidRPr="00DA676F" w:rsidRDefault="006D555E" w:rsidP="006D555E">
      <w:pPr>
        <w:jc w:val="both"/>
        <w:rPr>
          <w:rFonts w:ascii="Calisto MT" w:hAnsi="Calisto MT" w:cs="Times New Roman"/>
          <w:sz w:val="20"/>
          <w:szCs w:val="20"/>
        </w:rPr>
      </w:pPr>
      <w:r w:rsidRPr="00DA676F">
        <w:rPr>
          <w:rFonts w:ascii="Calisto MT" w:hAnsi="Calisto MT" w:cs="Times New Roman"/>
          <w:sz w:val="20"/>
          <w:szCs w:val="20"/>
        </w:rPr>
        <w:t>The findings, interpretations, and conclusions expressed herein do not necessarily reflect the views of the International Bank for Reconstruction and Development/The World Bank and its affiliated organizations, or those of the Executive Directors of The World Bank or the governments they represent.</w:t>
      </w:r>
    </w:p>
    <w:p w:rsidR="006D555E" w:rsidRDefault="006D555E" w:rsidP="006D555E">
      <w:pPr>
        <w:jc w:val="both"/>
        <w:rPr>
          <w:rFonts w:ascii="Calisto MT" w:hAnsi="Calisto MT" w:cs="Times New Roman"/>
          <w:sz w:val="20"/>
          <w:szCs w:val="20"/>
        </w:rPr>
      </w:pPr>
      <w:r w:rsidRPr="006D555E">
        <w:rPr>
          <w:rFonts w:ascii="Calisto MT" w:hAnsi="Calisto MT" w:cs="Times New Roman"/>
          <w:sz w:val="20"/>
          <w:szCs w:val="20"/>
        </w:rPr>
        <w:t xml:space="preserve">The World Bank, the Kingdom of Morocco and governments represented do not guarantee the accuracy of the data included in this work. </w:t>
      </w:r>
      <w:r w:rsidRPr="00DA676F">
        <w:rPr>
          <w:rFonts w:ascii="Calisto MT" w:hAnsi="Calisto MT" w:cs="Times New Roman"/>
          <w:sz w:val="20"/>
          <w:szCs w:val="20"/>
        </w:rPr>
        <w:t>The boundaries, colors, denominations, and other information shown on any map in this work do not imply any judgment on the part of The World Bank concerning the legal status of any territory or the endorsement or acceptance of such boundaries.</w:t>
      </w:r>
    </w:p>
    <w:p w:rsidR="006D555E" w:rsidRDefault="006D555E" w:rsidP="006D555E">
      <w:pPr>
        <w:jc w:val="both"/>
        <w:rPr>
          <w:rFonts w:ascii="Calisto MT" w:hAnsi="Calisto MT" w:cs="Times New Roman"/>
          <w:sz w:val="20"/>
          <w:szCs w:val="20"/>
        </w:rPr>
      </w:pPr>
      <w:r>
        <w:rPr>
          <w:rFonts w:ascii="Calisto MT" w:hAnsi="Calisto MT" w:cs="Times New Roman"/>
          <w:sz w:val="20"/>
          <w:szCs w:val="20"/>
        </w:rPr>
        <w:t xml:space="preserve">The present report is based mostly on the </w:t>
      </w:r>
      <w:r w:rsidRPr="008274A2">
        <w:rPr>
          <w:rFonts w:ascii="Calisto MT" w:hAnsi="Calisto MT" w:cs="Times New Roman"/>
          <w:sz w:val="20"/>
          <w:szCs w:val="20"/>
        </w:rPr>
        <w:t>Morocco Household and Youth Survey,</w:t>
      </w:r>
      <w:r>
        <w:rPr>
          <w:rFonts w:ascii="Calisto MT" w:hAnsi="Calisto MT" w:cs="Times New Roman"/>
          <w:sz w:val="20"/>
          <w:szCs w:val="20"/>
        </w:rPr>
        <w:t xml:space="preserve"> MHYS. The Haut Commissariat au Plan (HCP) is not responsible for the data and figures presented in this report.     </w:t>
      </w:r>
    </w:p>
    <w:p w:rsidR="006D555E" w:rsidRPr="00862254" w:rsidRDefault="006D555E" w:rsidP="006D555E">
      <w:pPr>
        <w:jc w:val="both"/>
        <w:rPr>
          <w:rFonts w:ascii="Calisto MT" w:hAnsi="Calisto MT" w:cs="Times New Roman"/>
          <w:sz w:val="20"/>
          <w:szCs w:val="20"/>
        </w:rPr>
      </w:pPr>
      <w:r>
        <w:rPr>
          <w:rFonts w:ascii="Calisto MT" w:hAnsi="Calisto MT" w:cs="Times New Roman"/>
          <w:sz w:val="20"/>
          <w:szCs w:val="20"/>
        </w:rPr>
        <w:t xml:space="preserve">Electronic copies in Arabic and English can be downloaded free of charge upon request to the World Bank. </w:t>
      </w:r>
    </w:p>
    <w:p w:rsidR="006D555E" w:rsidRPr="00862254" w:rsidRDefault="006D555E" w:rsidP="006D555E">
      <w:pPr>
        <w:jc w:val="both"/>
        <w:rPr>
          <w:rFonts w:ascii="Calisto MT" w:hAnsi="Calisto MT" w:cs="Times New Roman"/>
          <w:sz w:val="20"/>
          <w:szCs w:val="20"/>
        </w:rPr>
      </w:pPr>
      <w:r w:rsidRPr="00862254">
        <w:rPr>
          <w:rFonts w:ascii="Calisto MT" w:hAnsi="Calisto MT" w:cs="Times New Roman"/>
          <w:sz w:val="20"/>
          <w:szCs w:val="20"/>
        </w:rPr>
        <w:t>For permission to photocopy or reprint any part of this work, please send a request with complete information to the Copyright Clearance Center, Inc., 222 Rosewood Drive, Danvers, MA 01923, USA, telephone 978-750-8400, fax 978-750-4470, www.copyright.com.</w:t>
      </w:r>
    </w:p>
    <w:p w:rsidR="006D555E" w:rsidRPr="004E0B16" w:rsidRDefault="006D555E" w:rsidP="006D555E">
      <w:pPr>
        <w:spacing w:after="0"/>
        <w:rPr>
          <w:rFonts w:ascii="Monotype Corsiva" w:hAnsi="Monotype Corsiva"/>
        </w:rPr>
      </w:pPr>
      <w:r w:rsidRPr="00862254">
        <w:rPr>
          <w:rFonts w:ascii="Calisto MT" w:hAnsi="Calisto MT" w:cs="Times New Roman"/>
          <w:sz w:val="20"/>
          <w:szCs w:val="20"/>
        </w:rPr>
        <w:t>All other queries on rights and licenses, including subsidiary rights, should be addressed to the Office of the Publisher, The World Bank, 1818 H Street NW, Washington, DC 20433, USA, fax 202-522-2422, email: pubrights@worldbank.org.</w:t>
      </w:r>
    </w:p>
    <w:p w:rsidR="006D555E" w:rsidRPr="004E0B16" w:rsidRDefault="006D555E" w:rsidP="006D555E">
      <w:pPr>
        <w:spacing w:after="0"/>
        <w:rPr>
          <w:rFonts w:ascii="Monotype Corsiva" w:hAnsi="Monotype Corsiva"/>
        </w:rPr>
      </w:pPr>
    </w:p>
    <w:p w:rsidR="00F470C9" w:rsidRPr="004E0B16" w:rsidRDefault="00F470C9" w:rsidP="00915AA0">
      <w:pPr>
        <w:spacing w:after="0"/>
        <w:rPr>
          <w:rFonts w:ascii="Monotype Corsiva" w:hAnsi="Monotype Corsiva"/>
        </w:rPr>
      </w:pPr>
    </w:p>
    <w:p w:rsidR="00F470C9" w:rsidRPr="004E0B16" w:rsidRDefault="00F470C9" w:rsidP="00915AA0">
      <w:pPr>
        <w:spacing w:after="0"/>
        <w:rPr>
          <w:rFonts w:ascii="Monotype Corsiva" w:hAnsi="Monotype Corsiva"/>
        </w:rPr>
      </w:pPr>
    </w:p>
    <w:p w:rsidR="00F470C9" w:rsidRPr="004E0B16" w:rsidRDefault="00F470C9" w:rsidP="00915AA0">
      <w:pPr>
        <w:spacing w:after="0"/>
        <w:rPr>
          <w:rFonts w:ascii="Monotype Corsiva" w:hAnsi="Monotype Corsiva"/>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530"/>
        <w:rPr>
          <w:rFonts w:ascii="Monotype Corsiva" w:hAnsi="Monotype Corsiva"/>
          <w:sz w:val="20"/>
          <w:szCs w:val="18"/>
        </w:rPr>
      </w:pPr>
    </w:p>
    <w:p w:rsidR="00F470C9" w:rsidRDefault="00F470C9" w:rsidP="00915AA0">
      <w:pPr>
        <w:spacing w:after="0"/>
        <w:ind w:left="1800" w:right="1440"/>
        <w:jc w:val="both"/>
        <w:rPr>
          <w:rFonts w:ascii="Times New Roman" w:hAnsi="Times New Roman" w:cs="Times New Roman"/>
          <w:i/>
          <w:sz w:val="24"/>
          <w:szCs w:val="24"/>
        </w:rPr>
      </w:pPr>
    </w:p>
    <w:p w:rsidR="00F470C9" w:rsidRPr="006821FB" w:rsidRDefault="00F470C9" w:rsidP="00915AA0">
      <w:pPr>
        <w:spacing w:after="0"/>
        <w:ind w:left="1800" w:right="1440"/>
        <w:jc w:val="both"/>
        <w:rPr>
          <w:rFonts w:ascii="Times New Roman" w:hAnsi="Times New Roman" w:cs="Times New Roman"/>
          <w:i/>
          <w:sz w:val="24"/>
          <w:szCs w:val="24"/>
        </w:rPr>
      </w:pPr>
      <w:r w:rsidRPr="006821FB">
        <w:rPr>
          <w:rFonts w:ascii="Times New Roman" w:hAnsi="Times New Roman" w:cs="Times New Roman"/>
          <w:i/>
          <w:sz w:val="24"/>
          <w:szCs w:val="24"/>
        </w:rPr>
        <w:t>“We have a dream: 100% education, 100% employment, 100% participation; zero disrespect, zero discrimination, zero injustice”</w:t>
      </w:r>
    </w:p>
    <w:p w:rsidR="00F470C9" w:rsidRPr="006821FB" w:rsidRDefault="00F470C9" w:rsidP="00915AA0">
      <w:pPr>
        <w:spacing w:after="0"/>
        <w:ind w:left="1800" w:right="1440"/>
        <w:rPr>
          <w:rFonts w:ascii="Times New Roman" w:hAnsi="Times New Roman" w:cs="Times New Roman"/>
          <w:sz w:val="24"/>
          <w:szCs w:val="24"/>
        </w:rPr>
      </w:pPr>
    </w:p>
    <w:p w:rsidR="00F470C9" w:rsidRPr="00BA6BA6" w:rsidRDefault="00F470C9" w:rsidP="00915AA0">
      <w:pPr>
        <w:spacing w:after="0"/>
        <w:ind w:left="1800" w:right="1440"/>
        <w:jc w:val="right"/>
        <w:rPr>
          <w:rFonts w:ascii="Times New Roman" w:hAnsi="Times New Roman" w:cs="Times New Roman"/>
          <w:b/>
          <w:bCs/>
          <w:i/>
          <w:sz w:val="24"/>
          <w:szCs w:val="24"/>
        </w:rPr>
      </w:pPr>
      <w:r w:rsidRPr="00BA6BA6">
        <w:rPr>
          <w:rFonts w:ascii="Times New Roman" w:hAnsi="Times New Roman" w:cs="Times New Roman"/>
          <w:b/>
          <w:bCs/>
          <w:i/>
          <w:sz w:val="24"/>
          <w:szCs w:val="24"/>
        </w:rPr>
        <w:t>Tariq, 29, Sidi Moumen, Casablanca</w:t>
      </w:r>
    </w:p>
    <w:p w:rsidR="00F470C9" w:rsidRPr="00BA6BA6" w:rsidRDefault="00F470C9" w:rsidP="00915AA0">
      <w:pPr>
        <w:spacing w:after="0"/>
        <w:ind w:left="1800" w:right="1440"/>
        <w:jc w:val="right"/>
        <w:rPr>
          <w:rFonts w:ascii="Times New Roman" w:hAnsi="Times New Roman" w:cs="Times New Roman"/>
          <w:b/>
          <w:bCs/>
          <w:i/>
          <w:color w:val="4F81BD"/>
          <w:sz w:val="24"/>
          <w:szCs w:val="24"/>
        </w:rPr>
      </w:pPr>
      <w:r w:rsidRPr="00BA6BA6">
        <w:rPr>
          <w:rFonts w:ascii="Times New Roman" w:hAnsi="Times New Roman" w:cs="Times New Roman"/>
          <w:b/>
          <w:bCs/>
          <w:i/>
          <w:sz w:val="24"/>
          <w:szCs w:val="24"/>
        </w:rPr>
        <w:t xml:space="preserve">November 11, 2009 </w:t>
      </w:r>
    </w:p>
    <w:p w:rsidR="00F470C9" w:rsidRPr="00BA6BA6" w:rsidRDefault="00F470C9" w:rsidP="00915AA0">
      <w:pPr>
        <w:spacing w:after="0"/>
        <w:ind w:left="1800" w:right="1440"/>
        <w:jc w:val="right"/>
        <w:rPr>
          <w:rFonts w:ascii="Times New Roman" w:hAnsi="Times New Roman" w:cs="Times New Roman"/>
          <w:b/>
          <w:bCs/>
          <w:i/>
          <w:color w:val="4F81BD"/>
          <w:sz w:val="20"/>
          <w:szCs w:val="20"/>
        </w:rPr>
      </w:pPr>
    </w:p>
    <w:p w:rsidR="00F470C9" w:rsidRPr="00BA6BA6" w:rsidRDefault="00F470C9" w:rsidP="00915AA0">
      <w:pPr>
        <w:rPr>
          <w:noProof/>
        </w:rPr>
      </w:pPr>
    </w:p>
    <w:p w:rsidR="00F470C9" w:rsidRPr="00BA6BA6" w:rsidRDefault="00F470C9" w:rsidP="00915AA0">
      <w:pPr>
        <w:rPr>
          <w:noProof/>
        </w:rPr>
      </w:pPr>
    </w:p>
    <w:p w:rsidR="00F470C9" w:rsidRPr="00BA6BA6" w:rsidRDefault="00F470C9" w:rsidP="00915AA0">
      <w:pPr>
        <w:spacing w:after="0" w:line="240" w:lineRule="auto"/>
        <w:rPr>
          <w:b/>
          <w:bCs/>
          <w:noProof/>
          <w:sz w:val="28"/>
        </w:rPr>
        <w:sectPr w:rsidR="00F470C9" w:rsidRPr="00BA6BA6" w:rsidSect="00E8307E">
          <w:footerReference w:type="default" r:id="rId10"/>
          <w:pgSz w:w="12240" w:h="15840"/>
          <w:pgMar w:top="1440" w:right="1080" w:bottom="1440" w:left="1440" w:header="720" w:footer="720" w:gutter="0"/>
          <w:pgNumType w:fmt="lowerRoman" w:start="2"/>
          <w:cols w:space="720"/>
          <w:titlePg/>
          <w:docGrid w:linePitch="360"/>
        </w:sectPr>
      </w:pPr>
    </w:p>
    <w:p w:rsidR="00F470C9" w:rsidRPr="00622273" w:rsidRDefault="000B46F1" w:rsidP="00915AA0">
      <w:pPr>
        <w:tabs>
          <w:tab w:val="right" w:pos="8630"/>
        </w:tabs>
        <w:spacing w:before="360" w:after="360" w:line="240" w:lineRule="auto"/>
        <w:ind w:left="630" w:right="630" w:firstLine="270"/>
        <w:jc w:val="center"/>
        <w:rPr>
          <w:rFonts w:ascii="Times New Roman" w:hAnsi="Times New Roman" w:cs="Times New Roman"/>
          <w:b/>
          <w:bCs/>
          <w:smallCaps/>
          <w:noProof/>
          <w:w w:val="95"/>
          <w:sz w:val="26"/>
          <w:szCs w:val="26"/>
        </w:rPr>
      </w:pPr>
      <w:r>
        <w:rPr>
          <w:rFonts w:ascii="Times New Roman" w:hAnsi="Times New Roman" w:cs="Times New Roman"/>
          <w:b/>
          <w:bCs/>
          <w:smallCaps/>
          <w:noProof/>
          <w:sz w:val="26"/>
          <w:szCs w:val="26"/>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9" type="#_x0000_t34" style="position:absolute;left:0;text-align:left;margin-left:191.6pt;margin-top:47.4pt;width:108.85pt;height:.05pt;z-index:251641344;visibility:visible;mso-wrap-distance-top:-6e-5mm;mso-wrap-distance-bottom:-6e-5mm" adj="10795,-53503200,-51435" strokecolor="#f79646" strokeweight="1pt">
            <v:shadow color="#974706" offset="1pt"/>
          </v:shape>
        </w:pict>
      </w:r>
      <w:r w:rsidR="00F470C9" w:rsidRPr="00ED73F3">
        <w:rPr>
          <w:rFonts w:ascii="Times New Roman" w:hAnsi="Times New Roman" w:cs="Times New Roman"/>
          <w:b/>
          <w:bCs/>
          <w:smallCaps/>
          <w:noProof/>
          <w:w w:val="95"/>
          <w:sz w:val="26"/>
          <w:szCs w:val="26"/>
        </w:rPr>
        <w:t>Table of Contents</w:t>
      </w:r>
    </w:p>
    <w:p w:rsidR="00F470C9" w:rsidRPr="007040ED" w:rsidRDefault="00F470C9" w:rsidP="00915AA0">
      <w:pPr>
        <w:tabs>
          <w:tab w:val="right" w:pos="8630"/>
        </w:tabs>
        <w:spacing w:before="360" w:after="360" w:line="240" w:lineRule="auto"/>
        <w:ind w:left="630" w:right="630" w:firstLine="270"/>
        <w:jc w:val="center"/>
        <w:rPr>
          <w:b/>
          <w:bCs/>
          <w:noProof/>
          <w:sz w:val="2"/>
          <w:szCs w:val="2"/>
        </w:rPr>
      </w:pPr>
    </w:p>
    <w:tbl>
      <w:tblPr>
        <w:tblW w:w="9720" w:type="dxa"/>
        <w:tblInd w:w="198" w:type="dxa"/>
        <w:tblLayout w:type="fixed"/>
        <w:tblLook w:val="00A0"/>
      </w:tblPr>
      <w:tblGrid>
        <w:gridCol w:w="9000"/>
        <w:gridCol w:w="720"/>
      </w:tblGrid>
      <w:tr w:rsidR="00F470C9" w:rsidRPr="0020652B" w:rsidTr="00315E8A">
        <w:trPr>
          <w:trHeight w:val="305"/>
        </w:trPr>
        <w:tc>
          <w:tcPr>
            <w:tcW w:w="9000" w:type="dxa"/>
          </w:tcPr>
          <w:p w:rsidR="00F470C9" w:rsidRDefault="00F470C9" w:rsidP="00D02650">
            <w:pPr>
              <w:tabs>
                <w:tab w:val="right" w:pos="8630"/>
              </w:tabs>
              <w:spacing w:line="240" w:lineRule="auto"/>
              <w:rPr>
                <w:rFonts w:ascii="Times New Roman" w:hAnsi="Times New Roman" w:cs="Times New Roman"/>
                <w:b/>
                <w:bCs/>
                <w:noProof/>
                <w:sz w:val="20"/>
                <w:szCs w:val="20"/>
              </w:rPr>
            </w:pPr>
            <w:r>
              <w:rPr>
                <w:rFonts w:ascii="Times New Roman" w:hAnsi="Times New Roman" w:cs="Times New Roman"/>
                <w:b/>
                <w:bCs/>
                <w:noProof/>
                <w:sz w:val="20"/>
                <w:szCs w:val="20"/>
              </w:rPr>
              <w:t>EXECUTIVE SUMMARY…………………………………………………………………………………….</w:t>
            </w:r>
          </w:p>
        </w:tc>
        <w:tc>
          <w:tcPr>
            <w:tcW w:w="720" w:type="dxa"/>
          </w:tcPr>
          <w:p w:rsidR="00F470C9" w:rsidRDefault="00AC4F73" w:rsidP="00AC4F73">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v</w:t>
            </w:r>
            <w:r w:rsidR="00F470C9" w:rsidRPr="00A56FFF">
              <w:rPr>
                <w:rFonts w:ascii="Times New Roman" w:hAnsi="Times New Roman" w:cs="Times New Roman"/>
                <w:b/>
                <w:bCs/>
                <w:noProof/>
              </w:rPr>
              <w:t>iii</w:t>
            </w:r>
          </w:p>
        </w:tc>
      </w:tr>
      <w:tr w:rsidR="00F470C9" w:rsidRPr="0020652B" w:rsidTr="00315E8A">
        <w:trPr>
          <w:trHeight w:val="297"/>
        </w:trPr>
        <w:tc>
          <w:tcPr>
            <w:tcW w:w="9000" w:type="dxa"/>
          </w:tcPr>
          <w:p w:rsidR="00F470C9" w:rsidRDefault="00F470C9" w:rsidP="00D02650">
            <w:pPr>
              <w:tabs>
                <w:tab w:val="right" w:pos="8630"/>
              </w:tabs>
              <w:spacing w:line="240" w:lineRule="auto"/>
              <w:rPr>
                <w:rFonts w:ascii="Times New Roman" w:hAnsi="Times New Roman" w:cs="Times New Roman"/>
                <w:b/>
                <w:bCs/>
                <w:noProof/>
                <w:sz w:val="20"/>
                <w:szCs w:val="20"/>
              </w:rPr>
            </w:pPr>
            <w:r w:rsidRPr="00ED73F3">
              <w:rPr>
                <w:rFonts w:ascii="Times New Roman" w:hAnsi="Times New Roman" w:cs="Times New Roman"/>
                <w:b/>
                <w:bCs/>
                <w:noProof/>
                <w:sz w:val="20"/>
                <w:szCs w:val="20"/>
              </w:rPr>
              <w:t>INTRODUCTION</w:t>
            </w:r>
            <w:r>
              <w:rPr>
                <w:rFonts w:ascii="Times New Roman" w:hAnsi="Times New Roman" w:cs="Times New Roman"/>
                <w:b/>
                <w:bCs/>
                <w:noProof/>
                <w:sz w:val="20"/>
                <w:szCs w:val="20"/>
              </w:rPr>
              <w:t xml:space="preserve"> ……………………………………………………………………………………………..</w:t>
            </w:r>
          </w:p>
        </w:tc>
        <w:tc>
          <w:tcPr>
            <w:tcW w:w="720" w:type="dxa"/>
          </w:tcPr>
          <w:p w:rsidR="00F470C9" w:rsidRPr="000E1647" w:rsidRDefault="00F470C9" w:rsidP="00D02650">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1</w:t>
            </w:r>
          </w:p>
        </w:tc>
      </w:tr>
      <w:tr w:rsidR="00F470C9" w:rsidRPr="0020652B" w:rsidTr="00315E8A">
        <w:trPr>
          <w:trHeight w:val="305"/>
        </w:trPr>
        <w:tc>
          <w:tcPr>
            <w:tcW w:w="9000" w:type="dxa"/>
          </w:tcPr>
          <w:p w:rsidR="00F470C9" w:rsidRPr="008D2673" w:rsidRDefault="00F470C9" w:rsidP="00D02650">
            <w:pPr>
              <w:tabs>
                <w:tab w:val="right" w:pos="8630"/>
              </w:tabs>
              <w:spacing w:after="0" w:line="240" w:lineRule="auto"/>
              <w:rPr>
                <w:rFonts w:ascii="Times New Roman" w:hAnsi="Times New Roman" w:cs="Times New Roman"/>
                <w:b/>
                <w:bCs/>
                <w:caps/>
                <w:noProof/>
              </w:rPr>
            </w:pPr>
            <w:r w:rsidRPr="00ED73F3">
              <w:rPr>
                <w:rFonts w:ascii="Times New Roman" w:hAnsi="Times New Roman" w:cs="Times New Roman"/>
                <w:b/>
                <w:bCs/>
                <w:noProof/>
                <w:sz w:val="20"/>
                <w:szCs w:val="20"/>
              </w:rPr>
              <w:t>CHAPTER 1 : CHALLENGES FACING MOROCCAN YOUTH IN THE LABOR MARKET AND BROADER CIVIC LIFE: INSIGHTS FROM A QUANTITATIVE SURVEY</w:t>
            </w:r>
            <w:r>
              <w:rPr>
                <w:rFonts w:ascii="Times New Roman" w:hAnsi="Times New Roman" w:cs="Times New Roman"/>
                <w:b/>
                <w:bCs/>
                <w:noProof/>
                <w:sz w:val="20"/>
                <w:szCs w:val="20"/>
              </w:rPr>
              <w:t xml:space="preserve"> …………………………..</w:t>
            </w:r>
          </w:p>
        </w:tc>
        <w:tc>
          <w:tcPr>
            <w:tcW w:w="720" w:type="dxa"/>
            <w:vAlign w:val="bottom"/>
          </w:tcPr>
          <w:p w:rsidR="00F470C9" w:rsidRPr="000E1647" w:rsidRDefault="00F470C9" w:rsidP="00D02650">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7</w:t>
            </w:r>
          </w:p>
        </w:tc>
      </w:tr>
      <w:tr w:rsidR="00F470C9" w:rsidRPr="0020652B" w:rsidTr="00315E8A">
        <w:trPr>
          <w:trHeight w:val="243"/>
        </w:trPr>
        <w:tc>
          <w:tcPr>
            <w:tcW w:w="9000" w:type="dxa"/>
          </w:tcPr>
          <w:p w:rsidR="00F470C9" w:rsidRDefault="00F470C9" w:rsidP="001C2FD7">
            <w:pPr>
              <w:tabs>
                <w:tab w:val="right" w:pos="8630"/>
              </w:tabs>
              <w:spacing w:after="0" w:line="240" w:lineRule="auto"/>
              <w:ind w:right="-90"/>
              <w:rPr>
                <w:rFonts w:ascii="Times New Roman" w:hAnsi="Times New Roman" w:cs="Times New Roman"/>
                <w:b/>
                <w:bCs/>
                <w:noProof/>
                <w:sz w:val="20"/>
                <w:szCs w:val="20"/>
              </w:rPr>
            </w:pPr>
            <w:r w:rsidRPr="00ED73F3">
              <w:rPr>
                <w:rFonts w:ascii="Times New Roman" w:hAnsi="Times New Roman" w:cs="Times New Roman"/>
                <w:bCs/>
                <w:noProof/>
                <w:sz w:val="20"/>
                <w:szCs w:val="20"/>
              </w:rPr>
              <w:t>1.1  Introduction</w:t>
            </w:r>
            <w:r>
              <w:rPr>
                <w:rFonts w:ascii="Times New Roman" w:hAnsi="Times New Roman" w:cs="Times New Roman"/>
                <w:bCs/>
                <w:noProof/>
                <w:sz w:val="20"/>
                <w:szCs w:val="20"/>
              </w:rPr>
              <w:t>………………………………………………………………………………………………...</w:t>
            </w:r>
          </w:p>
        </w:tc>
        <w:tc>
          <w:tcPr>
            <w:tcW w:w="720" w:type="dxa"/>
            <w:vAlign w:val="bottom"/>
          </w:tcPr>
          <w:p w:rsidR="00F470C9" w:rsidRDefault="00F470C9" w:rsidP="00D02650">
            <w:pPr>
              <w:tabs>
                <w:tab w:val="right" w:pos="8630"/>
              </w:tabs>
              <w:spacing w:after="0" w:line="240" w:lineRule="auto"/>
              <w:rPr>
                <w:rFonts w:ascii="Times New Roman" w:hAnsi="Times New Roman" w:cs="Times New Roman"/>
                <w:b/>
                <w:bCs/>
                <w:noProof/>
              </w:rPr>
            </w:pPr>
          </w:p>
        </w:tc>
      </w:tr>
      <w:tr w:rsidR="00F470C9" w:rsidRPr="0020652B" w:rsidTr="00315E8A">
        <w:trPr>
          <w:trHeight w:val="243"/>
        </w:trPr>
        <w:tc>
          <w:tcPr>
            <w:tcW w:w="9000" w:type="dxa"/>
          </w:tcPr>
          <w:p w:rsidR="00F470C9" w:rsidRDefault="00F470C9" w:rsidP="00D02650">
            <w:pPr>
              <w:tabs>
                <w:tab w:val="right" w:pos="8630"/>
              </w:tabs>
              <w:spacing w:after="0" w:line="240" w:lineRule="auto"/>
              <w:ind w:right="-18"/>
              <w:rPr>
                <w:rFonts w:ascii="Times New Roman" w:hAnsi="Times New Roman" w:cs="Times New Roman"/>
                <w:bCs/>
                <w:noProof/>
                <w:sz w:val="20"/>
                <w:szCs w:val="20"/>
              </w:rPr>
            </w:pPr>
            <w:r w:rsidRPr="00ED73F3">
              <w:rPr>
                <w:rFonts w:ascii="Times New Roman" w:hAnsi="Times New Roman" w:cs="Times New Roman"/>
                <w:bCs/>
                <w:noProof/>
                <w:sz w:val="20"/>
                <w:szCs w:val="20"/>
              </w:rPr>
              <w:t xml:space="preserve">1.2  The Morocco </w:t>
            </w:r>
            <w:r>
              <w:rPr>
                <w:rFonts w:ascii="Times New Roman" w:hAnsi="Times New Roman" w:cs="Times New Roman"/>
                <w:bCs/>
                <w:noProof/>
                <w:sz w:val="20"/>
                <w:szCs w:val="20"/>
              </w:rPr>
              <w:t>H</w:t>
            </w:r>
            <w:r w:rsidRPr="00ED73F3">
              <w:rPr>
                <w:rFonts w:ascii="Times New Roman" w:hAnsi="Times New Roman" w:cs="Times New Roman"/>
                <w:bCs/>
                <w:noProof/>
                <w:sz w:val="20"/>
                <w:szCs w:val="20"/>
              </w:rPr>
              <w:t>ousehold and Youth Survey (MHYS) of 009/2010</w:t>
            </w:r>
            <w:r>
              <w:rPr>
                <w:rFonts w:ascii="Times New Roman" w:hAnsi="Times New Roman" w:cs="Times New Roman"/>
                <w:bCs/>
                <w:noProof/>
                <w:sz w:val="20"/>
                <w:szCs w:val="20"/>
              </w:rPr>
              <w:t>…………………………….................</w:t>
            </w:r>
          </w:p>
        </w:tc>
        <w:tc>
          <w:tcPr>
            <w:tcW w:w="720" w:type="dxa"/>
            <w:vAlign w:val="bottom"/>
          </w:tcPr>
          <w:p w:rsidR="00F470C9" w:rsidRDefault="001C2FD7" w:rsidP="001C2FD7">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8</w:t>
            </w:r>
          </w:p>
        </w:tc>
      </w:tr>
      <w:tr w:rsidR="00F470C9" w:rsidRPr="0020652B" w:rsidTr="00315E8A">
        <w:trPr>
          <w:trHeight w:val="24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 xml:space="preserve">1.3  Youth </w:t>
            </w:r>
            <w:r>
              <w:rPr>
                <w:rFonts w:ascii="Times New Roman" w:hAnsi="Times New Roman" w:cs="Times New Roman"/>
                <w:bCs/>
                <w:noProof/>
                <w:sz w:val="20"/>
                <w:szCs w:val="20"/>
              </w:rPr>
              <w:t>P</w:t>
            </w:r>
            <w:r w:rsidRPr="00ED73F3">
              <w:rPr>
                <w:rFonts w:ascii="Times New Roman" w:hAnsi="Times New Roman" w:cs="Times New Roman"/>
                <w:bCs/>
                <w:noProof/>
                <w:sz w:val="20"/>
                <w:szCs w:val="20"/>
              </w:rPr>
              <w:t xml:space="preserve">articipation in the </w:t>
            </w:r>
            <w:r>
              <w:rPr>
                <w:rFonts w:ascii="Times New Roman" w:hAnsi="Times New Roman" w:cs="Times New Roman"/>
                <w:bCs/>
                <w:noProof/>
                <w:sz w:val="20"/>
                <w:szCs w:val="20"/>
              </w:rPr>
              <w:t>L</w:t>
            </w:r>
            <w:r w:rsidRPr="00ED73F3">
              <w:rPr>
                <w:rFonts w:ascii="Times New Roman" w:hAnsi="Times New Roman" w:cs="Times New Roman"/>
                <w:bCs/>
                <w:noProof/>
                <w:sz w:val="20"/>
                <w:szCs w:val="20"/>
              </w:rPr>
              <w:t xml:space="preserve">abor </w:t>
            </w:r>
            <w:r>
              <w:rPr>
                <w:rFonts w:ascii="Times New Roman" w:hAnsi="Times New Roman" w:cs="Times New Roman"/>
                <w:bCs/>
                <w:noProof/>
                <w:sz w:val="20"/>
                <w:szCs w:val="20"/>
              </w:rPr>
              <w:t>F</w:t>
            </w:r>
            <w:r w:rsidRPr="00ED73F3">
              <w:rPr>
                <w:rFonts w:ascii="Times New Roman" w:hAnsi="Times New Roman" w:cs="Times New Roman"/>
                <w:bCs/>
                <w:noProof/>
                <w:sz w:val="20"/>
                <w:szCs w:val="20"/>
              </w:rPr>
              <w:t>orce</w:t>
            </w:r>
            <w:r>
              <w:rPr>
                <w:rFonts w:ascii="Times New Roman" w:hAnsi="Times New Roman" w:cs="Times New Roman"/>
                <w:bCs/>
                <w:noProof/>
                <w:sz w:val="20"/>
                <w:szCs w:val="20"/>
              </w:rPr>
              <w:t xml:space="preserve"> ……………………………………………………………………</w:t>
            </w:r>
          </w:p>
        </w:tc>
        <w:tc>
          <w:tcPr>
            <w:tcW w:w="720" w:type="dxa"/>
            <w:vAlign w:val="bottom"/>
          </w:tcPr>
          <w:p w:rsidR="00F470C9" w:rsidRDefault="001C2FD7" w:rsidP="001C2FD7">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9</w:t>
            </w:r>
          </w:p>
        </w:tc>
      </w:tr>
      <w:tr w:rsidR="00F470C9" w:rsidRPr="0020652B" w:rsidTr="00315E8A">
        <w:trPr>
          <w:trHeight w:val="24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 xml:space="preserve">1.4  Quality of </w:t>
            </w:r>
            <w:r>
              <w:rPr>
                <w:rFonts w:ascii="Times New Roman" w:hAnsi="Times New Roman" w:cs="Times New Roman"/>
                <w:bCs/>
                <w:noProof/>
                <w:sz w:val="20"/>
                <w:szCs w:val="20"/>
              </w:rPr>
              <w:t>Y</w:t>
            </w:r>
            <w:r w:rsidRPr="00ED73F3">
              <w:rPr>
                <w:rFonts w:ascii="Times New Roman" w:hAnsi="Times New Roman" w:cs="Times New Roman"/>
                <w:bCs/>
                <w:noProof/>
                <w:sz w:val="20"/>
                <w:szCs w:val="20"/>
              </w:rPr>
              <w:t xml:space="preserve">oung </w:t>
            </w:r>
            <w:r>
              <w:rPr>
                <w:rFonts w:ascii="Times New Roman" w:hAnsi="Times New Roman" w:cs="Times New Roman"/>
                <w:bCs/>
                <w:noProof/>
                <w:sz w:val="20"/>
                <w:szCs w:val="20"/>
              </w:rPr>
              <w:t>P</w:t>
            </w:r>
            <w:r w:rsidRPr="00ED73F3">
              <w:rPr>
                <w:rFonts w:ascii="Times New Roman" w:hAnsi="Times New Roman" w:cs="Times New Roman"/>
                <w:bCs/>
                <w:noProof/>
                <w:sz w:val="20"/>
                <w:szCs w:val="20"/>
              </w:rPr>
              <w:t>eople</w:t>
            </w:r>
            <w:r>
              <w:rPr>
                <w:rFonts w:ascii="Times New Roman" w:hAnsi="Times New Roman" w:cs="Times New Roman"/>
                <w:bCs/>
                <w:noProof/>
                <w:sz w:val="20"/>
                <w:szCs w:val="20"/>
              </w:rPr>
              <w:t>’s</w:t>
            </w:r>
            <w:r w:rsidRPr="00ED73F3">
              <w:rPr>
                <w:rFonts w:ascii="Times New Roman" w:hAnsi="Times New Roman" w:cs="Times New Roman"/>
                <w:bCs/>
                <w:noProof/>
                <w:sz w:val="20"/>
                <w:szCs w:val="20"/>
              </w:rPr>
              <w:t xml:space="preserve"> </w:t>
            </w:r>
            <w:r>
              <w:rPr>
                <w:rFonts w:ascii="Times New Roman" w:hAnsi="Times New Roman" w:cs="Times New Roman"/>
                <w:bCs/>
                <w:noProof/>
                <w:sz w:val="20"/>
                <w:szCs w:val="20"/>
              </w:rPr>
              <w:t>J</w:t>
            </w:r>
            <w:r w:rsidRPr="00ED73F3">
              <w:rPr>
                <w:rFonts w:ascii="Times New Roman" w:hAnsi="Times New Roman" w:cs="Times New Roman"/>
                <w:bCs/>
                <w:noProof/>
                <w:sz w:val="20"/>
                <w:szCs w:val="20"/>
              </w:rPr>
              <w:t>obs</w:t>
            </w:r>
            <w:r>
              <w:rPr>
                <w:rFonts w:ascii="Times New Roman" w:hAnsi="Times New Roman" w:cs="Times New Roman"/>
                <w:bCs/>
                <w:noProof/>
                <w:sz w:val="20"/>
                <w:szCs w:val="20"/>
              </w:rPr>
              <w:t xml:space="preserve"> …………………………………………………………………………...</w:t>
            </w:r>
          </w:p>
        </w:tc>
        <w:tc>
          <w:tcPr>
            <w:tcW w:w="720" w:type="dxa"/>
            <w:vAlign w:val="bottom"/>
          </w:tcPr>
          <w:p w:rsidR="00F470C9" w:rsidRDefault="001C2FD7" w:rsidP="001C2FD7">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17</w:t>
            </w:r>
          </w:p>
        </w:tc>
      </w:tr>
      <w:tr w:rsidR="00F470C9" w:rsidRPr="0020652B" w:rsidTr="00315E8A">
        <w:trPr>
          <w:trHeight w:val="24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 xml:space="preserve">1.5  Use of Youth </w:t>
            </w:r>
            <w:r>
              <w:rPr>
                <w:rFonts w:ascii="Times New Roman" w:hAnsi="Times New Roman" w:cs="Times New Roman"/>
                <w:bCs/>
                <w:noProof/>
                <w:sz w:val="20"/>
                <w:szCs w:val="20"/>
              </w:rPr>
              <w:t>L</w:t>
            </w:r>
            <w:r w:rsidRPr="00ED73F3">
              <w:rPr>
                <w:rFonts w:ascii="Times New Roman" w:hAnsi="Times New Roman" w:cs="Times New Roman"/>
                <w:bCs/>
                <w:noProof/>
                <w:sz w:val="20"/>
                <w:szCs w:val="20"/>
              </w:rPr>
              <w:t xml:space="preserve">abor </w:t>
            </w:r>
            <w:r>
              <w:rPr>
                <w:rFonts w:ascii="Times New Roman" w:hAnsi="Times New Roman" w:cs="Times New Roman"/>
                <w:bCs/>
                <w:noProof/>
                <w:sz w:val="20"/>
                <w:szCs w:val="20"/>
              </w:rPr>
              <w:t>S</w:t>
            </w:r>
            <w:r w:rsidRPr="00ED73F3">
              <w:rPr>
                <w:rFonts w:ascii="Times New Roman" w:hAnsi="Times New Roman" w:cs="Times New Roman"/>
                <w:bCs/>
                <w:noProof/>
                <w:sz w:val="20"/>
                <w:szCs w:val="20"/>
              </w:rPr>
              <w:t xml:space="preserve">upport </w:t>
            </w:r>
            <w:r>
              <w:rPr>
                <w:rFonts w:ascii="Times New Roman" w:hAnsi="Times New Roman" w:cs="Times New Roman"/>
                <w:bCs/>
                <w:noProof/>
                <w:sz w:val="20"/>
                <w:szCs w:val="20"/>
              </w:rPr>
              <w:t>P</w:t>
            </w:r>
            <w:r w:rsidRPr="00ED73F3">
              <w:rPr>
                <w:rFonts w:ascii="Times New Roman" w:hAnsi="Times New Roman" w:cs="Times New Roman"/>
                <w:bCs/>
                <w:noProof/>
                <w:sz w:val="20"/>
                <w:szCs w:val="20"/>
              </w:rPr>
              <w:t>rograms</w:t>
            </w:r>
            <w:r>
              <w:rPr>
                <w:rFonts w:ascii="Times New Roman" w:hAnsi="Times New Roman" w:cs="Times New Roman"/>
                <w:bCs/>
                <w:noProof/>
                <w:sz w:val="20"/>
                <w:szCs w:val="20"/>
              </w:rPr>
              <w:t xml:space="preserve"> ……………………………………………………………………</w:t>
            </w:r>
          </w:p>
        </w:tc>
        <w:tc>
          <w:tcPr>
            <w:tcW w:w="720" w:type="dxa"/>
            <w:vAlign w:val="bottom"/>
          </w:tcPr>
          <w:p w:rsidR="00F470C9" w:rsidRDefault="001C2FD7" w:rsidP="001C2FD7">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26</w:t>
            </w:r>
          </w:p>
        </w:tc>
      </w:tr>
      <w:tr w:rsidR="00F470C9" w:rsidRPr="0020652B" w:rsidTr="00315E8A">
        <w:trPr>
          <w:trHeight w:val="24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 xml:space="preserve">1.6  Participation of </w:t>
            </w:r>
            <w:r>
              <w:rPr>
                <w:rFonts w:ascii="Times New Roman" w:hAnsi="Times New Roman" w:cs="Times New Roman"/>
                <w:bCs/>
                <w:noProof/>
                <w:sz w:val="20"/>
                <w:szCs w:val="20"/>
              </w:rPr>
              <w:t>Y</w:t>
            </w:r>
            <w:r w:rsidRPr="00ED73F3">
              <w:rPr>
                <w:rFonts w:ascii="Times New Roman" w:hAnsi="Times New Roman" w:cs="Times New Roman"/>
                <w:bCs/>
                <w:noProof/>
                <w:sz w:val="20"/>
                <w:szCs w:val="20"/>
              </w:rPr>
              <w:t xml:space="preserve">outh in </w:t>
            </w:r>
            <w:r>
              <w:rPr>
                <w:rFonts w:ascii="Times New Roman" w:hAnsi="Times New Roman" w:cs="Times New Roman"/>
                <w:bCs/>
                <w:noProof/>
                <w:sz w:val="20"/>
                <w:szCs w:val="20"/>
              </w:rPr>
              <w:t>S</w:t>
            </w:r>
            <w:r w:rsidRPr="00ED73F3">
              <w:rPr>
                <w:rFonts w:ascii="Times New Roman" w:hAnsi="Times New Roman" w:cs="Times New Roman"/>
                <w:bCs/>
                <w:noProof/>
                <w:sz w:val="20"/>
                <w:szCs w:val="20"/>
              </w:rPr>
              <w:t xml:space="preserve">ocial and </w:t>
            </w:r>
            <w:r>
              <w:rPr>
                <w:rFonts w:ascii="Times New Roman" w:hAnsi="Times New Roman" w:cs="Times New Roman"/>
                <w:bCs/>
                <w:noProof/>
                <w:sz w:val="20"/>
                <w:szCs w:val="20"/>
              </w:rPr>
              <w:t>C</w:t>
            </w:r>
            <w:r w:rsidRPr="00ED73F3">
              <w:rPr>
                <w:rFonts w:ascii="Times New Roman" w:hAnsi="Times New Roman" w:cs="Times New Roman"/>
                <w:bCs/>
                <w:noProof/>
                <w:sz w:val="20"/>
                <w:szCs w:val="20"/>
              </w:rPr>
              <w:t xml:space="preserve">ivic </w:t>
            </w:r>
            <w:r>
              <w:rPr>
                <w:rFonts w:ascii="Times New Roman" w:hAnsi="Times New Roman" w:cs="Times New Roman"/>
                <w:bCs/>
                <w:noProof/>
                <w:sz w:val="20"/>
                <w:szCs w:val="20"/>
              </w:rPr>
              <w:t>L</w:t>
            </w:r>
            <w:r w:rsidRPr="00ED73F3">
              <w:rPr>
                <w:rFonts w:ascii="Times New Roman" w:hAnsi="Times New Roman" w:cs="Times New Roman"/>
                <w:bCs/>
                <w:noProof/>
                <w:sz w:val="20"/>
                <w:szCs w:val="20"/>
              </w:rPr>
              <w:t>ife</w:t>
            </w:r>
            <w:r>
              <w:rPr>
                <w:rFonts w:ascii="Times New Roman" w:hAnsi="Times New Roman" w:cs="Times New Roman"/>
                <w:bCs/>
                <w:noProof/>
                <w:sz w:val="20"/>
                <w:szCs w:val="20"/>
              </w:rPr>
              <w:t xml:space="preserve"> …………………………………………………………...</w:t>
            </w:r>
          </w:p>
        </w:tc>
        <w:tc>
          <w:tcPr>
            <w:tcW w:w="720" w:type="dxa"/>
            <w:vAlign w:val="bottom"/>
          </w:tcPr>
          <w:p w:rsidR="00F470C9" w:rsidRDefault="001C2FD7" w:rsidP="001C2FD7">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28</w:t>
            </w:r>
          </w:p>
        </w:tc>
      </w:tr>
      <w:tr w:rsidR="00F470C9" w:rsidRPr="0020652B" w:rsidTr="00315E8A">
        <w:trPr>
          <w:trHeight w:val="243"/>
        </w:trPr>
        <w:tc>
          <w:tcPr>
            <w:tcW w:w="9000" w:type="dxa"/>
          </w:tcPr>
          <w:p w:rsidR="00F470C9" w:rsidRPr="00ED73F3"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 xml:space="preserve">1.7  Concluding </w:t>
            </w:r>
            <w:r>
              <w:rPr>
                <w:rFonts w:ascii="Times New Roman" w:hAnsi="Times New Roman" w:cs="Times New Roman"/>
                <w:bCs/>
                <w:noProof/>
                <w:sz w:val="20"/>
                <w:szCs w:val="20"/>
              </w:rPr>
              <w:t>R</w:t>
            </w:r>
            <w:r w:rsidRPr="00ED73F3">
              <w:rPr>
                <w:rFonts w:ascii="Times New Roman" w:hAnsi="Times New Roman" w:cs="Times New Roman"/>
                <w:bCs/>
                <w:noProof/>
                <w:sz w:val="20"/>
                <w:szCs w:val="20"/>
              </w:rPr>
              <w:t>emarks</w:t>
            </w:r>
            <w:r>
              <w:rPr>
                <w:rFonts w:ascii="Times New Roman" w:hAnsi="Times New Roman" w:cs="Times New Roman"/>
                <w:bCs/>
                <w:noProof/>
                <w:sz w:val="20"/>
                <w:szCs w:val="20"/>
              </w:rPr>
              <w:t xml:space="preserve"> ………………………………………………………………………………………</w:t>
            </w:r>
          </w:p>
        </w:tc>
        <w:tc>
          <w:tcPr>
            <w:tcW w:w="720" w:type="dxa"/>
            <w:vAlign w:val="bottom"/>
          </w:tcPr>
          <w:p w:rsidR="00F470C9" w:rsidRDefault="001C2FD7" w:rsidP="001C2FD7">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32</w:t>
            </w:r>
          </w:p>
        </w:tc>
      </w:tr>
      <w:tr w:rsidR="00F470C9" w:rsidRPr="0020652B" w:rsidTr="00315E8A">
        <w:trPr>
          <w:trHeight w:val="233"/>
        </w:trPr>
        <w:tc>
          <w:tcPr>
            <w:tcW w:w="9000" w:type="dxa"/>
          </w:tcPr>
          <w:p w:rsidR="00F51436" w:rsidRPr="00F51436" w:rsidRDefault="00F51436" w:rsidP="00F51436">
            <w:pPr>
              <w:tabs>
                <w:tab w:val="left" w:pos="8730"/>
              </w:tabs>
              <w:spacing w:after="0" w:line="240" w:lineRule="auto"/>
              <w:ind w:right="37"/>
              <w:rPr>
                <w:rFonts w:ascii="Times New Roman" w:hAnsi="Times New Roman" w:cs="Times New Roman"/>
                <w:b/>
                <w:bCs/>
                <w:noProof/>
                <w:sz w:val="8"/>
                <w:szCs w:val="20"/>
              </w:rPr>
            </w:pPr>
          </w:p>
          <w:p w:rsidR="00F470C9" w:rsidRDefault="00F470C9" w:rsidP="00F51436">
            <w:pPr>
              <w:tabs>
                <w:tab w:val="left" w:pos="8730"/>
              </w:tabs>
              <w:spacing w:after="0" w:line="240" w:lineRule="auto"/>
              <w:ind w:right="37"/>
              <w:rPr>
                <w:rFonts w:ascii="Times New Roman" w:hAnsi="Times New Roman" w:cs="Times New Roman"/>
                <w:b/>
                <w:noProof/>
                <w:sz w:val="20"/>
                <w:szCs w:val="20"/>
              </w:rPr>
            </w:pPr>
            <w:r w:rsidRPr="00ED73F3">
              <w:rPr>
                <w:rFonts w:ascii="Times New Roman" w:hAnsi="Times New Roman" w:cs="Times New Roman"/>
                <w:b/>
                <w:bCs/>
                <w:noProof/>
                <w:sz w:val="20"/>
                <w:szCs w:val="20"/>
              </w:rPr>
              <w:t xml:space="preserve">CHAPTER 2:  </w:t>
            </w:r>
            <w:r w:rsidRPr="00ED73F3">
              <w:rPr>
                <w:rFonts w:ascii="Times New Roman" w:hAnsi="Times New Roman" w:cs="Times New Roman"/>
                <w:b/>
                <w:bCs/>
                <w:smallCaps/>
                <w:noProof/>
                <w:sz w:val="20"/>
                <w:szCs w:val="20"/>
              </w:rPr>
              <w:t>PROMOTING YOUNG PEOPLE OPPORTUNITIES AND PARTICIPATION: A QUALITATIVE ANALYSIS</w:t>
            </w:r>
            <w:r>
              <w:rPr>
                <w:rFonts w:ascii="Times New Roman" w:hAnsi="Times New Roman" w:cs="Times New Roman"/>
                <w:b/>
                <w:bCs/>
                <w:smallCaps/>
                <w:noProof/>
                <w:sz w:val="20"/>
                <w:szCs w:val="20"/>
              </w:rPr>
              <w:t xml:space="preserve"> …………………………………………………………………………………</w:t>
            </w:r>
          </w:p>
        </w:tc>
        <w:tc>
          <w:tcPr>
            <w:tcW w:w="720" w:type="dxa"/>
            <w:vAlign w:val="bottom"/>
          </w:tcPr>
          <w:p w:rsidR="00F470C9" w:rsidRPr="000E1647" w:rsidRDefault="001C2FD7" w:rsidP="00D02650">
            <w:pPr>
              <w:tabs>
                <w:tab w:val="right" w:pos="8630"/>
              </w:tabs>
              <w:spacing w:after="0" w:line="240" w:lineRule="auto"/>
              <w:jc w:val="right"/>
              <w:rPr>
                <w:rFonts w:ascii="Times New Roman" w:hAnsi="Times New Roman" w:cs="Times New Roman"/>
                <w:b/>
                <w:bCs/>
                <w:noProof/>
              </w:rPr>
            </w:pPr>
            <w:r>
              <w:rPr>
                <w:rFonts w:ascii="Times New Roman" w:hAnsi="Times New Roman" w:cs="Times New Roman"/>
                <w:b/>
                <w:bCs/>
                <w:noProof/>
              </w:rPr>
              <w:t>3</w:t>
            </w:r>
            <w:r w:rsidR="00F470C9">
              <w:rPr>
                <w:rFonts w:ascii="Times New Roman" w:hAnsi="Times New Roman" w:cs="Times New Roman"/>
                <w:b/>
                <w:bCs/>
                <w:noProof/>
              </w:rPr>
              <w:t>4</w:t>
            </w:r>
          </w:p>
        </w:tc>
      </w:tr>
      <w:tr w:rsidR="00F470C9" w:rsidRPr="0020652B" w:rsidTr="00315E8A">
        <w:trPr>
          <w:trHeight w:val="198"/>
        </w:trPr>
        <w:tc>
          <w:tcPr>
            <w:tcW w:w="9000" w:type="dxa"/>
          </w:tcPr>
          <w:p w:rsidR="00F470C9" w:rsidRPr="00182AD8"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2.1</w:t>
            </w:r>
            <w:r>
              <w:rPr>
                <w:rFonts w:ascii="Times New Roman" w:hAnsi="Times New Roman" w:cs="Times New Roman"/>
                <w:bCs/>
                <w:noProof/>
                <w:sz w:val="20"/>
                <w:szCs w:val="20"/>
              </w:rPr>
              <w:t xml:space="preserve"> The Role of Families in Shaping Young People’s Views on the Transition to Work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34</w:t>
            </w:r>
          </w:p>
        </w:tc>
      </w:tr>
      <w:tr w:rsidR="00F470C9" w:rsidRPr="0020652B" w:rsidTr="00593855">
        <w:trPr>
          <w:trHeight w:val="233"/>
        </w:trPr>
        <w:tc>
          <w:tcPr>
            <w:tcW w:w="9000" w:type="dxa"/>
          </w:tcPr>
          <w:p w:rsidR="00F470C9" w:rsidRDefault="00F470C9" w:rsidP="001C2FD7">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2.2</w:t>
            </w:r>
            <w:r>
              <w:rPr>
                <w:rFonts w:ascii="Times New Roman" w:hAnsi="Times New Roman" w:cs="Times New Roman"/>
                <w:bCs/>
                <w:noProof/>
                <w:sz w:val="20"/>
                <w:szCs w:val="20"/>
              </w:rPr>
              <w:t xml:space="preserve"> The Value of Work and Its Gender Dimensions, as Seems by Young People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35</w:t>
            </w:r>
          </w:p>
        </w:tc>
      </w:tr>
      <w:tr w:rsidR="00F470C9" w:rsidRPr="0020652B" w:rsidTr="00593855">
        <w:trPr>
          <w:trHeight w:val="23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sidRPr="00ED73F3">
              <w:rPr>
                <w:rFonts w:ascii="Times New Roman" w:hAnsi="Times New Roman" w:cs="Times New Roman"/>
                <w:bCs/>
                <w:noProof/>
                <w:sz w:val="20"/>
                <w:szCs w:val="20"/>
              </w:rPr>
              <w:t>2.3</w:t>
            </w:r>
            <w:r>
              <w:rPr>
                <w:rFonts w:ascii="Times New Roman" w:hAnsi="Times New Roman" w:cs="Times New Roman"/>
                <w:bCs/>
                <w:noProof/>
                <w:sz w:val="20"/>
                <w:szCs w:val="20"/>
              </w:rPr>
              <w:t xml:space="preserve"> Perceptions of Inequality and Disadvantage in the Labor Market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38</w:t>
            </w:r>
          </w:p>
        </w:tc>
      </w:tr>
      <w:tr w:rsidR="00F470C9" w:rsidRPr="0020652B" w:rsidTr="00593855">
        <w:trPr>
          <w:trHeight w:val="234"/>
        </w:trPr>
        <w:tc>
          <w:tcPr>
            <w:tcW w:w="9000" w:type="dxa"/>
          </w:tcPr>
          <w:p w:rsidR="00F470C9" w:rsidRDefault="00F470C9" w:rsidP="001C2FD7">
            <w:pPr>
              <w:tabs>
                <w:tab w:val="right" w:pos="8630"/>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 xml:space="preserve">2.4 Access to Information </w:t>
            </w:r>
            <w:r w:rsidR="001C2FD7">
              <w:rPr>
                <w:rFonts w:ascii="Times New Roman" w:hAnsi="Times New Roman" w:cs="Times New Roman"/>
                <w:bCs/>
                <w:noProof/>
                <w:sz w:val="20"/>
                <w:szCs w:val="20"/>
              </w:rPr>
              <w:t>and</w:t>
            </w:r>
            <w:r>
              <w:rPr>
                <w:rFonts w:ascii="Times New Roman" w:hAnsi="Times New Roman" w:cs="Times New Roman"/>
                <w:bCs/>
                <w:noProof/>
                <w:sz w:val="20"/>
                <w:szCs w:val="20"/>
              </w:rPr>
              <w:t xml:space="preserve"> Guidance on the Labor Market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45</w:t>
            </w:r>
          </w:p>
        </w:tc>
      </w:tr>
      <w:tr w:rsidR="00F470C9" w:rsidRPr="0020652B" w:rsidTr="00593855">
        <w:trPr>
          <w:trHeight w:val="23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2.5 Entrepren</w:t>
            </w:r>
            <w:r w:rsidR="001C2FD7">
              <w:rPr>
                <w:rFonts w:ascii="Times New Roman" w:hAnsi="Times New Roman" w:cs="Times New Roman"/>
                <w:bCs/>
                <w:noProof/>
                <w:sz w:val="20"/>
                <w:szCs w:val="20"/>
              </w:rPr>
              <w:t>e</w:t>
            </w:r>
            <w:r>
              <w:rPr>
                <w:rFonts w:ascii="Times New Roman" w:hAnsi="Times New Roman" w:cs="Times New Roman"/>
                <w:bCs/>
                <w:noProof/>
                <w:sz w:val="20"/>
                <w:szCs w:val="20"/>
              </w:rPr>
              <w:t>urship Opportunities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50</w:t>
            </w:r>
          </w:p>
        </w:tc>
      </w:tr>
      <w:tr w:rsidR="00F470C9" w:rsidRPr="0020652B" w:rsidTr="00593855">
        <w:trPr>
          <w:trHeight w:val="23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2.6 Young People in the Agricultural Sector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51</w:t>
            </w:r>
          </w:p>
        </w:tc>
      </w:tr>
      <w:tr w:rsidR="00F470C9" w:rsidRPr="0020652B" w:rsidTr="00593855">
        <w:trPr>
          <w:trHeight w:val="233"/>
        </w:trPr>
        <w:tc>
          <w:tcPr>
            <w:tcW w:w="9000" w:type="dxa"/>
          </w:tcPr>
          <w:p w:rsidR="00F470C9" w:rsidRDefault="00F470C9" w:rsidP="00D02650">
            <w:pPr>
              <w:tabs>
                <w:tab w:val="right" w:pos="8630"/>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2.7 Labor Market Challenges of Youth with Disabilities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53</w:t>
            </w:r>
          </w:p>
        </w:tc>
      </w:tr>
      <w:tr w:rsidR="00F470C9" w:rsidRPr="0020652B" w:rsidTr="00593855">
        <w:trPr>
          <w:trHeight w:val="198"/>
        </w:trPr>
        <w:tc>
          <w:tcPr>
            <w:tcW w:w="9000" w:type="dxa"/>
          </w:tcPr>
          <w:p w:rsidR="00F470C9" w:rsidRDefault="00F470C9" w:rsidP="00A0598B">
            <w:pPr>
              <w:tabs>
                <w:tab w:val="right" w:pos="8630"/>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 xml:space="preserve">2.8 </w:t>
            </w:r>
            <w:r w:rsidR="00A0598B">
              <w:rPr>
                <w:rFonts w:ascii="Times New Roman" w:hAnsi="Times New Roman" w:cs="Times New Roman"/>
                <w:bCs/>
                <w:noProof/>
                <w:sz w:val="20"/>
                <w:szCs w:val="20"/>
              </w:rPr>
              <w:t xml:space="preserve">Youth Participation </w:t>
            </w:r>
            <w:r>
              <w:rPr>
                <w:rFonts w:ascii="Times New Roman" w:hAnsi="Times New Roman" w:cs="Times New Roman"/>
                <w:bCs/>
                <w:noProof/>
                <w:sz w:val="20"/>
                <w:szCs w:val="20"/>
              </w:rPr>
              <w:t>…………………………………………………</w:t>
            </w:r>
            <w:r w:rsidR="00A0598B">
              <w:rPr>
                <w:rFonts w:ascii="Times New Roman" w:hAnsi="Times New Roman" w:cs="Times New Roman"/>
                <w:bCs/>
                <w:noProof/>
                <w:sz w:val="20"/>
                <w:szCs w:val="20"/>
              </w:rPr>
              <w:t>……………………………………..</w:t>
            </w:r>
          </w:p>
        </w:tc>
        <w:tc>
          <w:tcPr>
            <w:tcW w:w="720" w:type="dxa"/>
            <w:vAlign w:val="bottom"/>
          </w:tcPr>
          <w:p w:rsidR="00F470C9" w:rsidRDefault="00A0598B"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54</w:t>
            </w:r>
          </w:p>
        </w:tc>
      </w:tr>
      <w:tr w:rsidR="00F470C9" w:rsidRPr="00A0598B" w:rsidTr="00593855">
        <w:trPr>
          <w:trHeight w:val="198"/>
        </w:trPr>
        <w:tc>
          <w:tcPr>
            <w:tcW w:w="9000" w:type="dxa"/>
          </w:tcPr>
          <w:p w:rsidR="00F470C9" w:rsidRPr="00A0598B" w:rsidRDefault="00F470C9" w:rsidP="00A0598B">
            <w:pPr>
              <w:tabs>
                <w:tab w:val="right" w:pos="8784"/>
              </w:tabs>
              <w:spacing w:after="0" w:line="240" w:lineRule="auto"/>
              <w:ind w:right="-18"/>
              <w:rPr>
                <w:rFonts w:ascii="Times New Roman" w:hAnsi="Times New Roman" w:cs="Times New Roman"/>
                <w:bCs/>
                <w:noProof/>
                <w:sz w:val="20"/>
                <w:szCs w:val="20"/>
              </w:rPr>
            </w:pPr>
            <w:r w:rsidRPr="00A0598B">
              <w:rPr>
                <w:rFonts w:ascii="Times New Roman" w:hAnsi="Times New Roman" w:cs="Times New Roman"/>
                <w:bCs/>
                <w:noProof/>
                <w:sz w:val="20"/>
                <w:szCs w:val="20"/>
              </w:rPr>
              <w:t xml:space="preserve">2.9 </w:t>
            </w:r>
            <w:r w:rsidR="00A0598B">
              <w:rPr>
                <w:rFonts w:ascii="Times New Roman" w:hAnsi="Times New Roman" w:cs="Times New Roman"/>
                <w:bCs/>
                <w:noProof/>
                <w:sz w:val="20"/>
                <w:szCs w:val="20"/>
              </w:rPr>
              <w:t>How do Youth view the  role of associations</w:t>
            </w:r>
            <w:r>
              <w:rPr>
                <w:rFonts w:ascii="Times New Roman" w:hAnsi="Times New Roman" w:cs="Times New Roman"/>
                <w:bCs/>
                <w:noProof/>
                <w:sz w:val="20"/>
                <w:szCs w:val="20"/>
              </w:rPr>
              <w:t xml:space="preserve"> </w:t>
            </w:r>
            <w:r w:rsidRPr="00A0598B">
              <w:rPr>
                <w:rFonts w:ascii="Times New Roman" w:hAnsi="Times New Roman" w:cs="Times New Roman"/>
                <w:bCs/>
                <w:noProof/>
                <w:sz w:val="20"/>
                <w:szCs w:val="20"/>
              </w:rPr>
              <w:t>……………………………………………………..........</w:t>
            </w:r>
            <w:r w:rsidR="00A0598B">
              <w:rPr>
                <w:rFonts w:ascii="Times New Roman" w:hAnsi="Times New Roman" w:cs="Times New Roman"/>
                <w:bCs/>
                <w:noProof/>
                <w:sz w:val="20"/>
                <w:szCs w:val="20"/>
              </w:rPr>
              <w:t>...</w:t>
            </w:r>
          </w:p>
        </w:tc>
        <w:tc>
          <w:tcPr>
            <w:tcW w:w="720" w:type="dxa"/>
            <w:vAlign w:val="bottom"/>
          </w:tcPr>
          <w:p w:rsidR="00F470C9" w:rsidRPr="00A0598B" w:rsidRDefault="00A0598B"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54</w:t>
            </w:r>
          </w:p>
        </w:tc>
      </w:tr>
      <w:tr w:rsidR="00F470C9" w:rsidRPr="0020652B" w:rsidTr="00593855">
        <w:trPr>
          <w:trHeight w:val="198"/>
        </w:trPr>
        <w:tc>
          <w:tcPr>
            <w:tcW w:w="9000" w:type="dxa"/>
          </w:tcPr>
          <w:p w:rsidR="00F470C9" w:rsidRDefault="00F470C9" w:rsidP="00A0598B">
            <w:pPr>
              <w:tabs>
                <w:tab w:val="right" w:pos="8784"/>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 xml:space="preserve">2.10 </w:t>
            </w:r>
            <w:r w:rsidR="00A0598B">
              <w:rPr>
                <w:rFonts w:ascii="Times New Roman" w:hAnsi="Times New Roman" w:cs="Times New Roman"/>
                <w:bCs/>
                <w:noProof/>
                <w:sz w:val="20"/>
                <w:szCs w:val="20"/>
              </w:rPr>
              <w:t>The Role of NGOs in Youth Employment and Skills Development</w:t>
            </w:r>
            <w:r>
              <w:rPr>
                <w:rFonts w:ascii="Times New Roman" w:hAnsi="Times New Roman" w:cs="Times New Roman"/>
                <w:bCs/>
                <w:noProof/>
                <w:sz w:val="20"/>
                <w:szCs w:val="20"/>
              </w:rPr>
              <w:t xml:space="preserve"> ……………………………………</w:t>
            </w:r>
          </w:p>
        </w:tc>
        <w:tc>
          <w:tcPr>
            <w:tcW w:w="720" w:type="dxa"/>
            <w:vAlign w:val="bottom"/>
          </w:tcPr>
          <w:p w:rsidR="00F470C9" w:rsidRDefault="00A0598B"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56</w:t>
            </w:r>
          </w:p>
        </w:tc>
      </w:tr>
      <w:tr w:rsidR="00F470C9" w:rsidRPr="0020652B" w:rsidTr="00593855">
        <w:trPr>
          <w:trHeight w:val="198"/>
        </w:trPr>
        <w:tc>
          <w:tcPr>
            <w:tcW w:w="9000" w:type="dxa"/>
          </w:tcPr>
          <w:p w:rsidR="00F470C9" w:rsidRDefault="00F470C9" w:rsidP="006F2ACF">
            <w:pPr>
              <w:tabs>
                <w:tab w:val="right" w:pos="8892"/>
              </w:tabs>
              <w:spacing w:after="0" w:line="240" w:lineRule="auto"/>
              <w:ind w:right="-18"/>
              <w:rPr>
                <w:rFonts w:ascii="Times New Roman" w:hAnsi="Times New Roman" w:cs="Times New Roman"/>
                <w:bCs/>
                <w:noProof/>
                <w:sz w:val="20"/>
                <w:szCs w:val="20"/>
              </w:rPr>
            </w:pPr>
            <w:r>
              <w:rPr>
                <w:rFonts w:ascii="Times New Roman" w:hAnsi="Times New Roman" w:cs="Times New Roman"/>
                <w:bCs/>
                <w:noProof/>
                <w:sz w:val="20"/>
                <w:szCs w:val="20"/>
              </w:rPr>
              <w:t xml:space="preserve">2.11 </w:t>
            </w:r>
            <w:r w:rsidR="00A0598B">
              <w:rPr>
                <w:rFonts w:ascii="Times New Roman" w:hAnsi="Times New Roman" w:cs="Times New Roman"/>
                <w:bCs/>
                <w:noProof/>
                <w:sz w:val="20"/>
                <w:szCs w:val="20"/>
              </w:rPr>
              <w:t>Yout</w:t>
            </w:r>
            <w:r w:rsidR="006F2ACF">
              <w:rPr>
                <w:rFonts w:ascii="Times New Roman" w:hAnsi="Times New Roman" w:cs="Times New Roman"/>
                <w:bCs/>
                <w:noProof/>
                <w:sz w:val="20"/>
                <w:szCs w:val="20"/>
              </w:rPr>
              <w:t>Conclusion remarks</w:t>
            </w:r>
            <w:r w:rsidR="00A0598B">
              <w:rPr>
                <w:rFonts w:ascii="Times New Roman" w:hAnsi="Times New Roman" w:cs="Times New Roman"/>
                <w:bCs/>
                <w:noProof/>
                <w:sz w:val="20"/>
                <w:szCs w:val="20"/>
              </w:rPr>
              <w:t>h Participation in Associations</w:t>
            </w:r>
            <w:r>
              <w:rPr>
                <w:rFonts w:ascii="Times New Roman" w:hAnsi="Times New Roman" w:cs="Times New Roman"/>
                <w:bCs/>
                <w:noProof/>
                <w:sz w:val="20"/>
                <w:szCs w:val="20"/>
              </w:rPr>
              <w:t xml:space="preserve"> ……………</w:t>
            </w:r>
            <w:r w:rsidR="006F2ACF">
              <w:rPr>
                <w:rFonts w:ascii="Times New Roman" w:hAnsi="Times New Roman" w:cs="Times New Roman"/>
                <w:bCs/>
                <w:noProof/>
                <w:sz w:val="20"/>
                <w:szCs w:val="20"/>
              </w:rPr>
              <w:t>………………………………….</w:t>
            </w:r>
          </w:p>
        </w:tc>
        <w:tc>
          <w:tcPr>
            <w:tcW w:w="720" w:type="dxa"/>
            <w:vAlign w:val="bottom"/>
          </w:tcPr>
          <w:p w:rsidR="00F470C9" w:rsidRDefault="00A0598B"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57</w:t>
            </w:r>
          </w:p>
        </w:tc>
      </w:tr>
      <w:tr w:rsidR="00F51436" w:rsidRPr="0020652B" w:rsidTr="00593855">
        <w:trPr>
          <w:trHeight w:val="215"/>
        </w:trPr>
        <w:tc>
          <w:tcPr>
            <w:tcW w:w="9000" w:type="dxa"/>
          </w:tcPr>
          <w:p w:rsidR="00F51436" w:rsidRDefault="00F51436" w:rsidP="00F51436">
            <w:pPr>
              <w:tabs>
                <w:tab w:val="right" w:pos="8802"/>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2.12 Risks of early school leaving, unemployment and discuragement</w:t>
            </w:r>
            <w:r w:rsidRPr="004F5A93">
              <w:rPr>
                <w:rFonts w:ascii="Times New Roman" w:hAnsi="Times New Roman" w:cs="Times New Roman"/>
                <w:bCs/>
                <w:noProof/>
                <w:sz w:val="20"/>
                <w:szCs w:val="20"/>
              </w:rPr>
              <w:t>…</w:t>
            </w:r>
            <w:r>
              <w:rPr>
                <w:rFonts w:ascii="Times New Roman" w:hAnsi="Times New Roman" w:cs="Times New Roman"/>
                <w:bCs/>
                <w:noProof/>
                <w:sz w:val="20"/>
                <w:szCs w:val="20"/>
              </w:rPr>
              <w:t xml:space="preserve">……………………………       </w:t>
            </w:r>
          </w:p>
          <w:p w:rsidR="00F51436" w:rsidRPr="00F51436" w:rsidRDefault="00F51436" w:rsidP="006F2ACF">
            <w:pPr>
              <w:tabs>
                <w:tab w:val="right" w:pos="8892"/>
              </w:tabs>
              <w:spacing w:after="0" w:line="240" w:lineRule="auto"/>
              <w:ind w:right="-18"/>
              <w:rPr>
                <w:rFonts w:ascii="Times New Roman" w:hAnsi="Times New Roman" w:cs="Times New Roman"/>
                <w:bCs/>
                <w:noProof/>
                <w:sz w:val="2"/>
                <w:szCs w:val="20"/>
              </w:rPr>
            </w:pPr>
          </w:p>
        </w:tc>
        <w:tc>
          <w:tcPr>
            <w:tcW w:w="720" w:type="dxa"/>
            <w:vAlign w:val="bottom"/>
          </w:tcPr>
          <w:p w:rsidR="00F51436"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59</w:t>
            </w:r>
          </w:p>
        </w:tc>
      </w:tr>
      <w:tr w:rsidR="00F51436" w:rsidRPr="0020652B" w:rsidTr="00593855">
        <w:trPr>
          <w:trHeight w:val="198"/>
        </w:trPr>
        <w:tc>
          <w:tcPr>
            <w:tcW w:w="9000" w:type="dxa"/>
          </w:tcPr>
          <w:p w:rsidR="00F51436" w:rsidRDefault="00F51436" w:rsidP="00F51436">
            <w:pPr>
              <w:tabs>
                <w:tab w:val="right" w:pos="8802"/>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2.13 Protective factors to reduce risk-taken behavior</w:t>
            </w:r>
          </w:p>
          <w:p w:rsidR="00F51436" w:rsidRPr="00F51436" w:rsidRDefault="00F51436" w:rsidP="00F51436">
            <w:pPr>
              <w:tabs>
                <w:tab w:val="right" w:pos="8802"/>
              </w:tabs>
              <w:spacing w:after="0" w:line="240" w:lineRule="auto"/>
              <w:rPr>
                <w:rFonts w:ascii="Times New Roman" w:hAnsi="Times New Roman" w:cs="Times New Roman"/>
                <w:bCs/>
                <w:noProof/>
                <w:sz w:val="2"/>
                <w:szCs w:val="20"/>
              </w:rPr>
            </w:pPr>
          </w:p>
        </w:tc>
        <w:tc>
          <w:tcPr>
            <w:tcW w:w="720" w:type="dxa"/>
            <w:vAlign w:val="bottom"/>
          </w:tcPr>
          <w:p w:rsidR="00F51436"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60</w:t>
            </w:r>
          </w:p>
        </w:tc>
      </w:tr>
      <w:tr w:rsidR="00F470C9" w:rsidRPr="0020652B" w:rsidTr="00593855">
        <w:trPr>
          <w:trHeight w:val="278"/>
        </w:trPr>
        <w:tc>
          <w:tcPr>
            <w:tcW w:w="9000" w:type="dxa"/>
          </w:tcPr>
          <w:p w:rsidR="006F2ACF" w:rsidRPr="00F51436" w:rsidRDefault="006F2ACF" w:rsidP="006F2ACF">
            <w:pPr>
              <w:tabs>
                <w:tab w:val="right" w:pos="8802"/>
              </w:tabs>
              <w:spacing w:after="0" w:line="240" w:lineRule="auto"/>
              <w:rPr>
                <w:rFonts w:ascii="Times New Roman" w:hAnsi="Times New Roman" w:cs="Times New Roman"/>
                <w:bCs/>
                <w:noProof/>
                <w:sz w:val="2"/>
                <w:szCs w:val="20"/>
              </w:rPr>
            </w:pPr>
          </w:p>
          <w:p w:rsidR="006F2ACF" w:rsidRDefault="006F2ACF" w:rsidP="006F2ACF">
            <w:pPr>
              <w:tabs>
                <w:tab w:val="right" w:pos="8802"/>
              </w:tabs>
              <w:spacing w:after="0" w:line="240" w:lineRule="auto"/>
              <w:rPr>
                <w:rFonts w:ascii="Times New Roman" w:hAnsi="Times New Roman" w:cs="Times New Roman"/>
                <w:bCs/>
                <w:noProof/>
                <w:sz w:val="20"/>
                <w:szCs w:val="20"/>
              </w:rPr>
            </w:pPr>
            <w:r>
              <w:rPr>
                <w:rFonts w:ascii="Times New Roman" w:hAnsi="Times New Roman" w:cs="Times New Roman"/>
                <w:bCs/>
                <w:noProof/>
                <w:sz w:val="20"/>
                <w:szCs w:val="20"/>
              </w:rPr>
              <w:t xml:space="preserve">2.14 </w:t>
            </w:r>
            <w:r w:rsidR="00F51436">
              <w:rPr>
                <w:rFonts w:ascii="Times New Roman" w:hAnsi="Times New Roman" w:cs="Times New Roman"/>
                <w:bCs/>
                <w:noProof/>
                <w:sz w:val="20"/>
                <w:szCs w:val="20"/>
              </w:rPr>
              <w:t xml:space="preserve"> Conclusion remarks</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61</w:t>
            </w:r>
          </w:p>
        </w:tc>
      </w:tr>
      <w:tr w:rsidR="00F470C9" w:rsidRPr="0020652B" w:rsidTr="00593855">
        <w:tc>
          <w:tcPr>
            <w:tcW w:w="9000" w:type="dxa"/>
          </w:tcPr>
          <w:p w:rsidR="00F470C9" w:rsidRDefault="00F470C9" w:rsidP="00DF0CE7">
            <w:pPr>
              <w:spacing w:before="240" w:after="0" w:line="240" w:lineRule="auto"/>
              <w:rPr>
                <w:rFonts w:ascii="Times New Roman" w:hAnsi="Times New Roman" w:cs="Times New Roman"/>
                <w:b/>
                <w:noProof/>
                <w:sz w:val="20"/>
                <w:szCs w:val="20"/>
              </w:rPr>
            </w:pPr>
            <w:r w:rsidRPr="00ED73F3">
              <w:rPr>
                <w:rFonts w:ascii="Times New Roman" w:hAnsi="Times New Roman" w:cs="Times New Roman"/>
                <w:b/>
                <w:bCs/>
                <w:noProof/>
                <w:sz w:val="20"/>
                <w:szCs w:val="20"/>
              </w:rPr>
              <w:t>CHAPTER 3 :</w:t>
            </w:r>
            <w:r w:rsidRPr="00ED73F3">
              <w:rPr>
                <w:rFonts w:ascii="Times New Roman" w:hAnsi="Times New Roman" w:cs="Times New Roman"/>
                <w:b/>
                <w:bCs/>
                <w:smallCaps/>
                <w:noProof/>
                <w:sz w:val="20"/>
                <w:szCs w:val="20"/>
              </w:rPr>
              <w:t xml:space="preserve"> </w:t>
            </w:r>
            <w:r w:rsidRPr="00ED73F3">
              <w:rPr>
                <w:rFonts w:ascii="Times New Roman" w:hAnsi="Times New Roman" w:cs="Times New Roman"/>
                <w:b/>
                <w:bCs/>
                <w:noProof/>
                <w:sz w:val="20"/>
                <w:szCs w:val="20"/>
              </w:rPr>
              <w:t>ANALYSIS OF PROGRAMS AND SERVICES PROMOTING YOUTH INCLUSION</w:t>
            </w:r>
            <w:r>
              <w:rPr>
                <w:rFonts w:ascii="Times New Roman" w:hAnsi="Times New Roman" w:cs="Times New Roman"/>
                <w:b/>
                <w:bCs/>
                <w:noProof/>
                <w:sz w:val="20"/>
                <w:szCs w:val="20"/>
              </w:rPr>
              <w:t xml:space="preserve"> </w:t>
            </w:r>
          </w:p>
        </w:tc>
        <w:tc>
          <w:tcPr>
            <w:tcW w:w="720" w:type="dxa"/>
            <w:vAlign w:val="bottom"/>
          </w:tcPr>
          <w:p w:rsidR="00F470C9" w:rsidRDefault="001C2FD7"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rPr>
              <w:t>63</w:t>
            </w:r>
          </w:p>
        </w:tc>
      </w:tr>
      <w:tr w:rsidR="00F470C9" w:rsidRPr="0020652B" w:rsidTr="00593855">
        <w:tc>
          <w:tcPr>
            <w:tcW w:w="9000" w:type="dxa"/>
          </w:tcPr>
          <w:p w:rsidR="00F470C9" w:rsidRDefault="00F470C9" w:rsidP="00D02650">
            <w:pPr>
              <w:tabs>
                <w:tab w:val="left" w:pos="1080"/>
                <w:tab w:val="right" w:pos="8630"/>
              </w:tabs>
              <w:spacing w:after="0" w:line="240" w:lineRule="auto"/>
              <w:ind w:right="8"/>
              <w:rPr>
                <w:rFonts w:ascii="Times New Roman" w:hAnsi="Times New Roman" w:cs="Times New Roman"/>
                <w:b/>
                <w:bCs/>
                <w:noProof/>
                <w:sz w:val="20"/>
                <w:szCs w:val="20"/>
              </w:rPr>
            </w:pPr>
            <w:r w:rsidRPr="00ED73F3">
              <w:rPr>
                <w:rFonts w:ascii="Times New Roman" w:hAnsi="Times New Roman" w:cs="Times New Roman"/>
                <w:noProof/>
                <w:sz w:val="20"/>
                <w:szCs w:val="20"/>
              </w:rPr>
              <w:t>3.1  Programs of the Ministry of Youth and Sports</w:t>
            </w:r>
            <w:r>
              <w:rPr>
                <w:rFonts w:ascii="Times New Roman" w:hAnsi="Times New Roman" w:cs="Times New Roman"/>
                <w:noProof/>
                <w:sz w:val="20"/>
                <w:szCs w:val="20"/>
              </w:rPr>
              <w:t xml:space="preserve"> ……………………………………………………………</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63</w:t>
            </w:r>
          </w:p>
        </w:tc>
      </w:tr>
      <w:tr w:rsidR="00F470C9" w:rsidRPr="0020652B" w:rsidTr="00593855">
        <w:tc>
          <w:tcPr>
            <w:tcW w:w="9000" w:type="dxa"/>
          </w:tcPr>
          <w:p w:rsidR="00F470C9" w:rsidRDefault="00F470C9" w:rsidP="00D02650">
            <w:pPr>
              <w:tabs>
                <w:tab w:val="left" w:pos="1080"/>
                <w:tab w:val="right" w:pos="8630"/>
              </w:tabs>
              <w:spacing w:after="0" w:line="240" w:lineRule="auto"/>
              <w:ind w:right="8"/>
              <w:rPr>
                <w:rFonts w:ascii="Times New Roman" w:hAnsi="Times New Roman" w:cs="Times New Roman"/>
                <w:noProof/>
                <w:sz w:val="20"/>
                <w:szCs w:val="20"/>
              </w:rPr>
            </w:pPr>
            <w:r w:rsidRPr="00ED73F3">
              <w:rPr>
                <w:rFonts w:ascii="Times New Roman" w:hAnsi="Times New Roman" w:cs="Times New Roman"/>
                <w:noProof/>
                <w:sz w:val="20"/>
                <w:szCs w:val="20"/>
              </w:rPr>
              <w:t xml:space="preserve">3.2  Programs of the </w:t>
            </w:r>
            <w:r w:rsidRPr="00ED73F3">
              <w:rPr>
                <w:rFonts w:ascii="Times New Roman" w:hAnsi="Times New Roman" w:cs="Times New Roman"/>
                <w:i/>
                <w:iCs/>
                <w:noProof/>
                <w:sz w:val="20"/>
                <w:szCs w:val="20"/>
              </w:rPr>
              <w:t>Entraide Nationale</w:t>
            </w:r>
            <w:r>
              <w:rPr>
                <w:rFonts w:ascii="Times New Roman" w:hAnsi="Times New Roman" w:cs="Times New Roman"/>
                <w:i/>
                <w:iCs/>
                <w:noProof/>
                <w:sz w:val="20"/>
                <w:szCs w:val="20"/>
              </w:rPr>
              <w:t xml:space="preserve"> </w:t>
            </w:r>
            <w:r w:rsidRPr="00182AD8">
              <w:rPr>
                <w:rFonts w:ascii="Times New Roman" w:hAnsi="Times New Roman" w:cs="Times New Roman"/>
                <w:noProof/>
                <w:sz w:val="20"/>
                <w:szCs w:val="20"/>
              </w:rPr>
              <w:t>………………………………………………………………………</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72</w:t>
            </w:r>
          </w:p>
        </w:tc>
      </w:tr>
      <w:tr w:rsidR="00F470C9" w:rsidRPr="0020652B" w:rsidTr="00593855">
        <w:tc>
          <w:tcPr>
            <w:tcW w:w="9000" w:type="dxa"/>
          </w:tcPr>
          <w:p w:rsidR="00F470C9" w:rsidRDefault="00F470C9" w:rsidP="00F51436">
            <w:pPr>
              <w:tabs>
                <w:tab w:val="left" w:pos="1080"/>
                <w:tab w:val="right" w:pos="8630"/>
              </w:tabs>
              <w:spacing w:after="0" w:line="240" w:lineRule="auto"/>
              <w:ind w:right="8"/>
              <w:rPr>
                <w:rFonts w:ascii="Times New Roman" w:hAnsi="Times New Roman" w:cs="Times New Roman"/>
                <w:noProof/>
                <w:sz w:val="20"/>
                <w:szCs w:val="20"/>
              </w:rPr>
            </w:pPr>
            <w:r w:rsidRPr="00ED73F3">
              <w:rPr>
                <w:rFonts w:ascii="Times New Roman" w:hAnsi="Times New Roman" w:cs="Times New Roman"/>
                <w:noProof/>
                <w:webHidden/>
                <w:sz w:val="20"/>
                <w:szCs w:val="20"/>
              </w:rPr>
              <w:t xml:space="preserve">3.3  </w:t>
            </w:r>
            <w:r w:rsidRPr="00ED73F3">
              <w:rPr>
                <w:rFonts w:ascii="Times New Roman" w:hAnsi="Times New Roman" w:cs="Times New Roman"/>
                <w:noProof/>
                <w:sz w:val="20"/>
                <w:szCs w:val="20"/>
              </w:rPr>
              <w:t>Programs of the Ministry of Agriculture and Fisheries</w:t>
            </w:r>
            <w:r>
              <w:rPr>
                <w:rFonts w:ascii="Times New Roman" w:hAnsi="Times New Roman" w:cs="Times New Roman"/>
                <w:noProof/>
                <w:sz w:val="20"/>
                <w:szCs w:val="20"/>
              </w:rPr>
              <w:t xml:space="preserve"> …………………………….</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83</w:t>
            </w:r>
          </w:p>
        </w:tc>
      </w:tr>
      <w:tr w:rsidR="00F470C9" w:rsidRPr="0020652B" w:rsidTr="00593855">
        <w:tc>
          <w:tcPr>
            <w:tcW w:w="9000" w:type="dxa"/>
          </w:tcPr>
          <w:p w:rsidR="00F470C9" w:rsidRDefault="00F470C9" w:rsidP="00D02650">
            <w:pPr>
              <w:tabs>
                <w:tab w:val="left" w:pos="1080"/>
                <w:tab w:val="right" w:pos="8630"/>
              </w:tabs>
              <w:spacing w:after="0" w:line="240" w:lineRule="auto"/>
              <w:ind w:right="8"/>
              <w:rPr>
                <w:rFonts w:ascii="Times New Roman" w:hAnsi="Times New Roman" w:cs="Times New Roman"/>
                <w:noProof/>
                <w:webHidden/>
                <w:sz w:val="20"/>
                <w:szCs w:val="20"/>
              </w:rPr>
            </w:pPr>
            <w:r w:rsidRPr="00ED73F3">
              <w:rPr>
                <w:rFonts w:ascii="Times New Roman" w:hAnsi="Times New Roman" w:cs="Times New Roman"/>
                <w:noProof/>
                <w:sz w:val="20"/>
                <w:szCs w:val="20"/>
              </w:rPr>
              <w:t xml:space="preserve">3.4  Active Labor Market  Programs </w:t>
            </w:r>
            <w:r>
              <w:rPr>
                <w:rFonts w:ascii="Times New Roman" w:hAnsi="Times New Roman" w:cs="Times New Roman"/>
                <w:noProof/>
                <w:sz w:val="20"/>
                <w:szCs w:val="20"/>
              </w:rPr>
              <w:t>…………………………………………………………………………..</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88</w:t>
            </w:r>
          </w:p>
        </w:tc>
      </w:tr>
      <w:tr w:rsidR="00F470C9" w:rsidRPr="0020652B" w:rsidTr="00593855">
        <w:tc>
          <w:tcPr>
            <w:tcW w:w="9000" w:type="dxa"/>
          </w:tcPr>
          <w:p w:rsidR="00F51436" w:rsidRPr="00F51436" w:rsidRDefault="00F470C9" w:rsidP="00F51436">
            <w:pPr>
              <w:tabs>
                <w:tab w:val="left" w:pos="1080"/>
                <w:tab w:val="right" w:pos="8630"/>
              </w:tabs>
              <w:spacing w:after="0" w:line="240" w:lineRule="auto"/>
              <w:ind w:right="8"/>
              <w:rPr>
                <w:rFonts w:ascii="Times New Roman" w:hAnsi="Times New Roman" w:cs="Times New Roman"/>
                <w:noProof/>
                <w:sz w:val="20"/>
                <w:szCs w:val="20"/>
              </w:rPr>
            </w:pPr>
            <w:r>
              <w:rPr>
                <w:rFonts w:ascii="Times New Roman" w:hAnsi="Times New Roman" w:cs="Times New Roman"/>
                <w:noProof/>
                <w:sz w:val="20"/>
                <w:szCs w:val="20"/>
              </w:rPr>
              <w:t xml:space="preserve">3.5  </w:t>
            </w:r>
            <w:r w:rsidR="00F51436" w:rsidRPr="00F51436">
              <w:rPr>
                <w:rFonts w:ascii="Times New Roman" w:hAnsi="Times New Roman" w:cs="Times New Roman"/>
                <w:noProof/>
                <w:sz w:val="20"/>
                <w:szCs w:val="20"/>
              </w:rPr>
              <w:t xml:space="preserve">Broadening the Scope of Applied Vocational Training andWorkplace Integration </w:t>
            </w:r>
          </w:p>
          <w:p w:rsidR="00F470C9" w:rsidRPr="00ED73F3" w:rsidRDefault="00F51436" w:rsidP="00F51436">
            <w:pPr>
              <w:tabs>
                <w:tab w:val="left" w:pos="1080"/>
                <w:tab w:val="right" w:pos="8630"/>
              </w:tabs>
              <w:spacing w:after="0" w:line="240" w:lineRule="auto"/>
              <w:ind w:right="8"/>
              <w:rPr>
                <w:rFonts w:ascii="Times New Roman" w:hAnsi="Times New Roman" w:cs="Times New Roman"/>
                <w:noProof/>
                <w:sz w:val="20"/>
                <w:szCs w:val="20"/>
              </w:rPr>
            </w:pPr>
            <w:r w:rsidRPr="00F51436">
              <w:rPr>
                <w:rFonts w:ascii="Times New Roman" w:hAnsi="Times New Roman" w:cs="Times New Roman"/>
                <w:noProof/>
                <w:sz w:val="20"/>
                <w:szCs w:val="20"/>
              </w:rPr>
              <w:t>for Disadvantaged Young People</w:t>
            </w:r>
          </w:p>
        </w:tc>
        <w:tc>
          <w:tcPr>
            <w:tcW w:w="720" w:type="dxa"/>
            <w:vAlign w:val="bottom"/>
          </w:tcPr>
          <w:p w:rsidR="00F470C9" w:rsidRDefault="00F51436" w:rsidP="00F51436">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94</w:t>
            </w:r>
          </w:p>
        </w:tc>
      </w:tr>
      <w:tr w:rsidR="00F470C9" w:rsidRPr="0020652B" w:rsidTr="00593855">
        <w:trPr>
          <w:trHeight w:val="80"/>
        </w:trPr>
        <w:tc>
          <w:tcPr>
            <w:tcW w:w="9000" w:type="dxa"/>
          </w:tcPr>
          <w:p w:rsidR="00F470C9" w:rsidRDefault="00F470C9" w:rsidP="00F51436">
            <w:pPr>
              <w:tabs>
                <w:tab w:val="left" w:pos="1080"/>
                <w:tab w:val="right" w:pos="8630"/>
              </w:tabs>
              <w:spacing w:after="0" w:line="240" w:lineRule="auto"/>
              <w:ind w:right="8"/>
              <w:rPr>
                <w:rFonts w:ascii="Times New Roman" w:hAnsi="Times New Roman" w:cs="Times New Roman"/>
                <w:noProof/>
                <w:sz w:val="20"/>
                <w:szCs w:val="20"/>
              </w:rPr>
            </w:pPr>
            <w:r w:rsidRPr="00ED73F3">
              <w:rPr>
                <w:rFonts w:ascii="Times New Roman" w:hAnsi="Times New Roman" w:cs="Times New Roman"/>
                <w:noProof/>
                <w:sz w:val="20"/>
                <w:szCs w:val="20"/>
              </w:rPr>
              <w:t>3.</w:t>
            </w:r>
            <w:r>
              <w:rPr>
                <w:rFonts w:ascii="Times New Roman" w:hAnsi="Times New Roman" w:cs="Times New Roman"/>
                <w:noProof/>
                <w:sz w:val="20"/>
                <w:szCs w:val="20"/>
              </w:rPr>
              <w:t>6</w:t>
            </w:r>
            <w:r w:rsidRPr="00ED73F3">
              <w:rPr>
                <w:rFonts w:ascii="Times New Roman" w:hAnsi="Times New Roman" w:cs="Times New Roman"/>
                <w:noProof/>
                <w:sz w:val="20"/>
                <w:szCs w:val="20"/>
              </w:rPr>
              <w:t xml:space="preserve">  </w:t>
            </w:r>
            <w:r w:rsidR="00F51436" w:rsidRPr="00F51436">
              <w:rPr>
                <w:rFonts w:ascii="Times New Roman" w:hAnsi="Times New Roman" w:cs="Times New Roman"/>
                <w:noProof/>
                <w:sz w:val="20"/>
                <w:szCs w:val="20"/>
              </w:rPr>
              <w:t xml:space="preserve"> Overall Conclusions and Prospects of Existing Programs and Services</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b/>
                <w:bCs/>
                <w:noProof/>
                <w:sz w:val="24"/>
                <w:szCs w:val="24"/>
              </w:rPr>
            </w:pPr>
            <w:r>
              <w:rPr>
                <w:rFonts w:ascii="Times New Roman" w:hAnsi="Times New Roman" w:cs="Times New Roman"/>
                <w:b/>
                <w:bCs/>
                <w:noProof/>
                <w:sz w:val="24"/>
                <w:szCs w:val="24"/>
              </w:rPr>
              <w:t>99</w:t>
            </w:r>
          </w:p>
        </w:tc>
      </w:tr>
      <w:tr w:rsidR="00F470C9" w:rsidRPr="0020652B" w:rsidTr="00593855">
        <w:trPr>
          <w:trHeight w:val="332"/>
        </w:trPr>
        <w:tc>
          <w:tcPr>
            <w:tcW w:w="9000" w:type="dxa"/>
          </w:tcPr>
          <w:p w:rsidR="00593855" w:rsidRPr="00593855" w:rsidRDefault="00593855" w:rsidP="00593855">
            <w:pPr>
              <w:tabs>
                <w:tab w:val="left" w:pos="1080"/>
                <w:tab w:val="right" w:pos="8630"/>
              </w:tabs>
              <w:spacing w:after="0" w:line="240" w:lineRule="auto"/>
              <w:ind w:right="-82"/>
              <w:rPr>
                <w:rFonts w:ascii="Times New Roman" w:hAnsi="Times New Roman" w:cs="Times New Roman"/>
                <w:b/>
                <w:bCs/>
                <w:noProof/>
                <w:sz w:val="8"/>
                <w:szCs w:val="20"/>
              </w:rPr>
            </w:pPr>
          </w:p>
          <w:p w:rsidR="00F470C9" w:rsidRPr="008D2673" w:rsidRDefault="00F470C9" w:rsidP="00593855">
            <w:pPr>
              <w:tabs>
                <w:tab w:val="left" w:pos="1080"/>
                <w:tab w:val="right" w:pos="8630"/>
              </w:tabs>
              <w:spacing w:after="0" w:line="240" w:lineRule="auto"/>
              <w:ind w:right="-82"/>
              <w:rPr>
                <w:rFonts w:ascii="Times New Roman" w:hAnsi="Times New Roman" w:cs="Times New Roman"/>
                <w:b/>
                <w:noProof/>
                <w:sz w:val="20"/>
                <w:szCs w:val="20"/>
              </w:rPr>
            </w:pPr>
            <w:r w:rsidRPr="00ED73F3">
              <w:rPr>
                <w:rFonts w:ascii="Times New Roman" w:hAnsi="Times New Roman" w:cs="Times New Roman"/>
                <w:b/>
                <w:bCs/>
                <w:noProof/>
                <w:sz w:val="20"/>
                <w:szCs w:val="20"/>
              </w:rPr>
              <w:t xml:space="preserve">CHAPTER 4 :  </w:t>
            </w:r>
            <w:r w:rsidRPr="00ED73F3">
              <w:rPr>
                <w:rFonts w:ascii="Times New Roman" w:hAnsi="Times New Roman" w:cs="Times New Roman"/>
                <w:b/>
                <w:bCs/>
                <w:smallCaps/>
                <w:noProof/>
                <w:sz w:val="20"/>
                <w:szCs w:val="20"/>
              </w:rPr>
              <w:t>YOUTH POLICY AND INVESTMENT PRIORITIES: THE WAY FORWARD</w:t>
            </w:r>
            <w:r>
              <w:rPr>
                <w:rFonts w:ascii="Times New Roman" w:hAnsi="Times New Roman" w:cs="Times New Roman"/>
                <w:b/>
                <w:bCs/>
                <w:smallCaps/>
                <w:noProof/>
                <w:sz w:val="20"/>
                <w:szCs w:val="20"/>
              </w:rPr>
              <w:t xml:space="preserve"> </w:t>
            </w:r>
          </w:p>
        </w:tc>
        <w:tc>
          <w:tcPr>
            <w:tcW w:w="720" w:type="dxa"/>
            <w:vAlign w:val="bottom"/>
          </w:tcPr>
          <w:p w:rsidR="00F470C9" w:rsidRPr="00182AD8" w:rsidRDefault="00F470C9" w:rsidP="00F51436">
            <w:pPr>
              <w:tabs>
                <w:tab w:val="right" w:pos="8630"/>
              </w:tabs>
              <w:spacing w:after="0" w:line="240" w:lineRule="auto"/>
              <w:ind w:right="-108"/>
              <w:jc w:val="center"/>
              <w:rPr>
                <w:rFonts w:ascii="Times New Roman" w:hAnsi="Times New Roman" w:cs="Times New Roman"/>
                <w:b/>
                <w:bCs/>
                <w:noProof/>
                <w:sz w:val="24"/>
                <w:szCs w:val="24"/>
              </w:rPr>
            </w:pPr>
            <w:r>
              <w:rPr>
                <w:rFonts w:ascii="Times New Roman" w:hAnsi="Times New Roman" w:cs="Times New Roman"/>
                <w:b/>
                <w:bCs/>
                <w:noProof/>
              </w:rPr>
              <w:t>10</w:t>
            </w:r>
            <w:r w:rsidR="00F51436">
              <w:rPr>
                <w:rFonts w:ascii="Times New Roman" w:hAnsi="Times New Roman" w:cs="Times New Roman"/>
                <w:b/>
                <w:bCs/>
                <w:noProof/>
              </w:rPr>
              <w:t>6</w:t>
            </w:r>
          </w:p>
        </w:tc>
      </w:tr>
      <w:tr w:rsidR="00F470C9" w:rsidRPr="0020652B" w:rsidTr="00593855">
        <w:trPr>
          <w:trHeight w:val="288"/>
        </w:trPr>
        <w:tc>
          <w:tcPr>
            <w:tcW w:w="9000" w:type="dxa"/>
          </w:tcPr>
          <w:p w:rsidR="00F470C9" w:rsidRPr="00182AD8" w:rsidRDefault="00F470C9" w:rsidP="00D02650">
            <w:pPr>
              <w:tabs>
                <w:tab w:val="left" w:pos="1080"/>
                <w:tab w:val="right" w:pos="8630"/>
              </w:tabs>
              <w:spacing w:after="0" w:line="240" w:lineRule="auto"/>
              <w:ind w:right="8"/>
              <w:rPr>
                <w:rFonts w:ascii="Times New Roman" w:hAnsi="Times New Roman" w:cs="Times New Roman"/>
                <w:noProof/>
                <w:sz w:val="20"/>
                <w:szCs w:val="20"/>
              </w:rPr>
            </w:pPr>
            <w:r w:rsidRPr="00ED73F3">
              <w:rPr>
                <w:rFonts w:ascii="Times New Roman" w:hAnsi="Times New Roman" w:cs="Times New Roman"/>
                <w:noProof/>
                <w:sz w:val="20"/>
                <w:szCs w:val="20"/>
              </w:rPr>
              <w:t xml:space="preserve">4.1  </w:t>
            </w:r>
            <w:r w:rsidR="00F51436" w:rsidRPr="00F51436">
              <w:rPr>
                <w:rFonts w:ascii="Times New Roman" w:hAnsi="Times New Roman" w:cs="Times New Roman"/>
                <w:noProof/>
                <w:sz w:val="20"/>
                <w:szCs w:val="20"/>
              </w:rPr>
              <w:t>Principles of the approach to developing youth policy and interventions</w:t>
            </w:r>
          </w:p>
        </w:tc>
        <w:tc>
          <w:tcPr>
            <w:tcW w:w="720" w:type="dxa"/>
            <w:vAlign w:val="bottom"/>
          </w:tcPr>
          <w:p w:rsidR="00F470C9" w:rsidRPr="00F51436" w:rsidRDefault="00F51436" w:rsidP="00F51436">
            <w:pPr>
              <w:tabs>
                <w:tab w:val="right" w:pos="8630"/>
              </w:tabs>
              <w:spacing w:after="0" w:line="240" w:lineRule="auto"/>
              <w:ind w:right="-108"/>
              <w:jc w:val="center"/>
              <w:rPr>
                <w:rFonts w:ascii="Times New Roman" w:hAnsi="Times New Roman" w:cs="Times New Roman"/>
                <w:b/>
                <w:bCs/>
                <w:noProof/>
              </w:rPr>
            </w:pPr>
            <w:r w:rsidRPr="00F51436">
              <w:rPr>
                <w:rFonts w:ascii="Times New Roman" w:hAnsi="Times New Roman" w:cs="Times New Roman"/>
                <w:b/>
                <w:bCs/>
                <w:noProof/>
              </w:rPr>
              <w:t>109</w:t>
            </w:r>
          </w:p>
        </w:tc>
      </w:tr>
      <w:tr w:rsidR="00F470C9" w:rsidRPr="00F51436" w:rsidTr="00593855">
        <w:trPr>
          <w:trHeight w:val="288"/>
        </w:trPr>
        <w:tc>
          <w:tcPr>
            <w:tcW w:w="9000" w:type="dxa"/>
          </w:tcPr>
          <w:p w:rsidR="00F470C9" w:rsidRDefault="00F470C9" w:rsidP="00D02650">
            <w:pPr>
              <w:tabs>
                <w:tab w:val="left" w:pos="1080"/>
                <w:tab w:val="right" w:pos="8630"/>
              </w:tabs>
              <w:spacing w:after="0" w:line="240" w:lineRule="auto"/>
              <w:ind w:right="8"/>
              <w:rPr>
                <w:rFonts w:ascii="Times New Roman" w:hAnsi="Times New Roman" w:cs="Times New Roman"/>
                <w:noProof/>
                <w:sz w:val="20"/>
                <w:szCs w:val="20"/>
              </w:rPr>
            </w:pPr>
            <w:r w:rsidRPr="00ED73F3">
              <w:rPr>
                <w:rFonts w:ascii="Times New Roman" w:hAnsi="Times New Roman" w:cs="Times New Roman"/>
                <w:noProof/>
                <w:sz w:val="20"/>
                <w:szCs w:val="20"/>
              </w:rPr>
              <w:t>4.2  Priorities for Investment Programs for Youth</w:t>
            </w:r>
            <w:r w:rsidR="00F51436">
              <w:rPr>
                <w:rFonts w:ascii="Times New Roman" w:hAnsi="Times New Roman" w:cs="Times New Roman"/>
                <w:noProof/>
                <w:sz w:val="20"/>
                <w:szCs w:val="20"/>
              </w:rPr>
              <w:t xml:space="preserve"> </w:t>
            </w:r>
            <w:r w:rsidRPr="00ED73F3">
              <w:rPr>
                <w:rFonts w:ascii="Times New Roman" w:hAnsi="Times New Roman" w:cs="Times New Roman"/>
                <w:noProof/>
                <w:sz w:val="20"/>
                <w:szCs w:val="20"/>
              </w:rPr>
              <w:t>Employment and Enterpreneurship</w:t>
            </w:r>
            <w:r>
              <w:rPr>
                <w:rFonts w:ascii="Times New Roman" w:hAnsi="Times New Roman" w:cs="Times New Roman"/>
                <w:noProof/>
                <w:sz w:val="20"/>
                <w:szCs w:val="20"/>
              </w:rPr>
              <w:t xml:space="preserve"> ………………………..</w:t>
            </w:r>
          </w:p>
        </w:tc>
        <w:tc>
          <w:tcPr>
            <w:tcW w:w="720" w:type="dxa"/>
            <w:vAlign w:val="bottom"/>
          </w:tcPr>
          <w:p w:rsidR="00F470C9" w:rsidRPr="00F51436" w:rsidRDefault="00F51436" w:rsidP="00D02650">
            <w:pPr>
              <w:tabs>
                <w:tab w:val="right" w:pos="8630"/>
              </w:tabs>
              <w:spacing w:after="0" w:line="240" w:lineRule="auto"/>
              <w:jc w:val="right"/>
              <w:rPr>
                <w:rFonts w:ascii="Times New Roman" w:hAnsi="Times New Roman" w:cs="Times New Roman"/>
                <w:b/>
                <w:noProof/>
                <w:sz w:val="24"/>
                <w:szCs w:val="24"/>
              </w:rPr>
            </w:pPr>
            <w:r w:rsidRPr="00F51436">
              <w:rPr>
                <w:rFonts w:ascii="Times New Roman" w:hAnsi="Times New Roman" w:cs="Times New Roman"/>
                <w:b/>
                <w:noProof/>
                <w:sz w:val="24"/>
                <w:szCs w:val="24"/>
              </w:rPr>
              <w:t>115</w:t>
            </w:r>
          </w:p>
        </w:tc>
      </w:tr>
      <w:tr w:rsidR="00F470C9" w:rsidRPr="0020652B" w:rsidTr="00593855">
        <w:trPr>
          <w:trHeight w:val="288"/>
        </w:trPr>
        <w:tc>
          <w:tcPr>
            <w:tcW w:w="9000" w:type="dxa"/>
          </w:tcPr>
          <w:p w:rsidR="00F470C9" w:rsidRDefault="00F470C9" w:rsidP="00F51436">
            <w:pPr>
              <w:tabs>
                <w:tab w:val="left" w:pos="1080"/>
                <w:tab w:val="right" w:pos="8630"/>
              </w:tabs>
              <w:spacing w:after="0" w:line="240" w:lineRule="auto"/>
              <w:ind w:right="8"/>
              <w:rPr>
                <w:rFonts w:ascii="Times New Roman" w:hAnsi="Times New Roman" w:cs="Times New Roman"/>
                <w:noProof/>
                <w:sz w:val="20"/>
                <w:szCs w:val="20"/>
              </w:rPr>
            </w:pPr>
            <w:r w:rsidRPr="00ED73F3">
              <w:rPr>
                <w:rFonts w:ascii="Times New Roman" w:hAnsi="Times New Roman" w:cs="Times New Roman"/>
                <w:noProof/>
                <w:sz w:val="20"/>
                <w:szCs w:val="20"/>
              </w:rPr>
              <w:t xml:space="preserve">4.3 </w:t>
            </w:r>
            <w:r w:rsidR="00F51436">
              <w:rPr>
                <w:rFonts w:ascii="Times New Roman" w:hAnsi="Times New Roman" w:cs="Times New Roman"/>
                <w:noProof/>
                <w:sz w:val="20"/>
                <w:szCs w:val="20"/>
              </w:rPr>
              <w:t xml:space="preserve">Promoting </w:t>
            </w:r>
            <w:r w:rsidRPr="00ED73F3">
              <w:rPr>
                <w:rFonts w:ascii="Times New Roman" w:hAnsi="Times New Roman" w:cs="Times New Roman"/>
                <w:noProof/>
                <w:sz w:val="20"/>
                <w:szCs w:val="20"/>
              </w:rPr>
              <w:t xml:space="preserve"> Active</w:t>
            </w:r>
            <w:r>
              <w:rPr>
                <w:rFonts w:ascii="Times New Roman" w:hAnsi="Times New Roman" w:cs="Times New Roman"/>
                <w:noProof/>
                <w:sz w:val="20"/>
                <w:szCs w:val="20"/>
              </w:rPr>
              <w:t xml:space="preserve"> </w:t>
            </w:r>
            <w:r w:rsidRPr="00ED73F3">
              <w:rPr>
                <w:rFonts w:ascii="Times New Roman" w:hAnsi="Times New Roman" w:cs="Times New Roman"/>
                <w:noProof/>
                <w:sz w:val="20"/>
                <w:szCs w:val="20"/>
              </w:rPr>
              <w:t>Citizenship</w:t>
            </w:r>
            <w:r>
              <w:rPr>
                <w:rFonts w:ascii="Times New Roman" w:hAnsi="Times New Roman" w:cs="Times New Roman"/>
                <w:noProof/>
                <w:sz w:val="20"/>
                <w:szCs w:val="20"/>
              </w:rPr>
              <w:t xml:space="preserve"> </w:t>
            </w:r>
            <w:r w:rsidR="00F51436">
              <w:rPr>
                <w:rFonts w:ascii="Times New Roman" w:hAnsi="Times New Roman" w:cs="Times New Roman"/>
                <w:noProof/>
                <w:sz w:val="20"/>
                <w:szCs w:val="20"/>
              </w:rPr>
              <w:t>among youth</w:t>
            </w:r>
          </w:p>
        </w:tc>
        <w:tc>
          <w:tcPr>
            <w:tcW w:w="720" w:type="dxa"/>
            <w:vAlign w:val="bottom"/>
          </w:tcPr>
          <w:p w:rsidR="00F470C9" w:rsidRDefault="00F51436" w:rsidP="00D02650">
            <w:pPr>
              <w:tabs>
                <w:tab w:val="right" w:pos="8630"/>
              </w:tabs>
              <w:spacing w:after="0" w:line="240" w:lineRule="auto"/>
              <w:jc w:val="right"/>
              <w:rPr>
                <w:rFonts w:ascii="Times New Roman" w:hAnsi="Times New Roman" w:cs="Times New Roman"/>
                <w:noProof/>
                <w:sz w:val="24"/>
                <w:szCs w:val="24"/>
              </w:rPr>
            </w:pPr>
            <w:r>
              <w:rPr>
                <w:rFonts w:ascii="Times New Roman" w:hAnsi="Times New Roman" w:cs="Times New Roman"/>
                <w:noProof/>
                <w:sz w:val="24"/>
                <w:szCs w:val="24"/>
              </w:rPr>
              <w:t>121</w:t>
            </w:r>
          </w:p>
        </w:tc>
      </w:tr>
      <w:tr w:rsidR="00F470C9" w:rsidRPr="0020652B" w:rsidTr="00593855">
        <w:trPr>
          <w:trHeight w:val="288"/>
        </w:trPr>
        <w:tc>
          <w:tcPr>
            <w:tcW w:w="9000" w:type="dxa"/>
          </w:tcPr>
          <w:p w:rsidR="00F470C9" w:rsidRPr="00ED73F3" w:rsidRDefault="00F470C9" w:rsidP="00F51436">
            <w:pPr>
              <w:tabs>
                <w:tab w:val="left" w:pos="1080"/>
                <w:tab w:val="right" w:pos="8630"/>
              </w:tabs>
              <w:spacing w:after="0" w:line="240" w:lineRule="auto"/>
              <w:ind w:right="8"/>
              <w:rPr>
                <w:rFonts w:ascii="Times New Roman" w:hAnsi="Times New Roman" w:cs="Times New Roman"/>
                <w:noProof/>
                <w:sz w:val="20"/>
                <w:szCs w:val="20"/>
              </w:rPr>
            </w:pPr>
          </w:p>
        </w:tc>
        <w:tc>
          <w:tcPr>
            <w:tcW w:w="720" w:type="dxa"/>
            <w:vAlign w:val="bottom"/>
          </w:tcPr>
          <w:p w:rsidR="00F470C9" w:rsidRDefault="00F470C9" w:rsidP="00D02650">
            <w:pPr>
              <w:tabs>
                <w:tab w:val="right" w:pos="8630"/>
              </w:tabs>
              <w:spacing w:after="0" w:line="240" w:lineRule="auto"/>
              <w:jc w:val="right"/>
              <w:rPr>
                <w:rFonts w:ascii="Times New Roman" w:hAnsi="Times New Roman" w:cs="Times New Roman"/>
                <w:noProof/>
                <w:sz w:val="24"/>
                <w:szCs w:val="24"/>
              </w:rPr>
            </w:pPr>
          </w:p>
        </w:tc>
      </w:tr>
      <w:tr w:rsidR="00F470C9" w:rsidRPr="0020652B" w:rsidTr="00315E8A">
        <w:trPr>
          <w:trHeight w:val="70"/>
        </w:trPr>
        <w:tc>
          <w:tcPr>
            <w:tcW w:w="9000" w:type="dxa"/>
          </w:tcPr>
          <w:p w:rsidR="00F470C9" w:rsidRDefault="00F470C9" w:rsidP="00DF0CE7">
            <w:pPr>
              <w:tabs>
                <w:tab w:val="left" w:pos="1080"/>
                <w:tab w:val="right" w:pos="8630"/>
              </w:tabs>
              <w:spacing w:after="0" w:line="240" w:lineRule="auto"/>
              <w:ind w:right="98"/>
              <w:jc w:val="center"/>
              <w:rPr>
                <w:rFonts w:ascii="Times New Roman" w:hAnsi="Times New Roman" w:cs="Times New Roman"/>
                <w:b/>
                <w:noProof/>
                <w:sz w:val="12"/>
                <w:szCs w:val="12"/>
              </w:rPr>
            </w:pPr>
            <w:r w:rsidRPr="006E1680">
              <w:rPr>
                <w:rFonts w:ascii="Times New Roman" w:hAnsi="Times New Roman" w:cs="Times New Roman"/>
                <w:b/>
                <w:bCs/>
                <w:noProof/>
                <w:sz w:val="20"/>
                <w:szCs w:val="20"/>
              </w:rPr>
              <w:t>BIBLIOGRAPHY</w:t>
            </w:r>
            <w:r>
              <w:rPr>
                <w:rFonts w:ascii="Times New Roman" w:hAnsi="Times New Roman" w:cs="Times New Roman"/>
                <w:b/>
                <w:bCs/>
                <w:noProof/>
                <w:sz w:val="20"/>
                <w:szCs w:val="20"/>
              </w:rPr>
              <w:t xml:space="preserve"> …………………………………………………………………………………………….</w:t>
            </w:r>
            <w:r w:rsidRPr="00ED73F3">
              <w:rPr>
                <w:rFonts w:ascii="Times New Roman" w:hAnsi="Times New Roman" w:cs="Times New Roman"/>
                <w:noProof/>
                <w:sz w:val="20"/>
                <w:szCs w:val="20"/>
              </w:rPr>
              <w:t xml:space="preserve"> </w:t>
            </w:r>
          </w:p>
        </w:tc>
        <w:tc>
          <w:tcPr>
            <w:tcW w:w="720" w:type="dxa"/>
            <w:vAlign w:val="bottom"/>
          </w:tcPr>
          <w:p w:rsidR="00F470C9" w:rsidRPr="00943667" w:rsidRDefault="00F470C9" w:rsidP="00D02650">
            <w:pPr>
              <w:tabs>
                <w:tab w:val="right" w:pos="8630"/>
              </w:tabs>
              <w:spacing w:after="0" w:line="240" w:lineRule="auto"/>
              <w:ind w:right="-198"/>
              <w:jc w:val="center"/>
              <w:rPr>
                <w:rFonts w:ascii="Times New Roman" w:hAnsi="Times New Roman" w:cs="Times New Roman"/>
                <w:b/>
                <w:bCs/>
                <w:noProof/>
              </w:rPr>
            </w:pPr>
            <w:r>
              <w:rPr>
                <w:rFonts w:ascii="Times New Roman" w:hAnsi="Times New Roman" w:cs="Times New Roman"/>
                <w:b/>
                <w:bCs/>
                <w:noProof/>
              </w:rPr>
              <w:t>125</w:t>
            </w:r>
          </w:p>
        </w:tc>
      </w:tr>
      <w:tr w:rsidR="00F470C9" w:rsidRPr="0020652B" w:rsidTr="00315E8A">
        <w:trPr>
          <w:trHeight w:val="70"/>
        </w:trPr>
        <w:tc>
          <w:tcPr>
            <w:tcW w:w="9000" w:type="dxa"/>
          </w:tcPr>
          <w:p w:rsidR="00F470C9" w:rsidRPr="006E1680" w:rsidRDefault="00F470C9" w:rsidP="00D02650">
            <w:pPr>
              <w:keepNext/>
              <w:keepLines/>
              <w:tabs>
                <w:tab w:val="left" w:pos="1080"/>
                <w:tab w:val="right" w:pos="8630"/>
              </w:tabs>
              <w:spacing w:before="200" w:after="0" w:line="240" w:lineRule="auto"/>
              <w:ind w:right="8"/>
              <w:outlineLvl w:val="3"/>
              <w:rPr>
                <w:rFonts w:ascii="Times New Roman" w:hAnsi="Times New Roman" w:cs="Times New Roman"/>
                <w:b/>
                <w:bCs/>
                <w:noProof/>
                <w:sz w:val="20"/>
                <w:szCs w:val="20"/>
              </w:rPr>
            </w:pPr>
            <w:r w:rsidRPr="004F5A93">
              <w:rPr>
                <w:rFonts w:ascii="Times New Roman" w:hAnsi="Times New Roman" w:cs="Times New Roman"/>
                <w:b/>
                <w:bCs/>
                <w:noProof/>
                <w:sz w:val="20"/>
                <w:szCs w:val="20"/>
              </w:rPr>
              <w:lastRenderedPageBreak/>
              <w:t>ANNEXES</w:t>
            </w:r>
            <w:r>
              <w:rPr>
                <w:rFonts w:ascii="Times New Roman" w:hAnsi="Times New Roman" w:cs="Times New Roman"/>
                <w:b/>
                <w:bCs/>
                <w:noProof/>
                <w:sz w:val="20"/>
                <w:szCs w:val="20"/>
              </w:rPr>
              <w:t xml:space="preserve"> …………………………………………………………………………………………………….</w:t>
            </w:r>
          </w:p>
        </w:tc>
        <w:tc>
          <w:tcPr>
            <w:tcW w:w="720" w:type="dxa"/>
            <w:vAlign w:val="bottom"/>
          </w:tcPr>
          <w:p w:rsidR="00F470C9" w:rsidRPr="00182AD8" w:rsidRDefault="00F470C9" w:rsidP="00D02650">
            <w:pPr>
              <w:tabs>
                <w:tab w:val="right" w:pos="8630"/>
              </w:tabs>
              <w:spacing w:after="0" w:line="240" w:lineRule="auto"/>
              <w:ind w:right="-198"/>
              <w:jc w:val="center"/>
              <w:rPr>
                <w:rFonts w:ascii="Times New Roman" w:hAnsi="Times New Roman" w:cs="Times New Roman"/>
                <w:b/>
                <w:bCs/>
                <w:noProof/>
                <w:sz w:val="24"/>
                <w:szCs w:val="24"/>
              </w:rPr>
            </w:pPr>
            <w:r>
              <w:rPr>
                <w:rFonts w:ascii="Times New Roman" w:hAnsi="Times New Roman" w:cs="Times New Roman"/>
                <w:b/>
                <w:bCs/>
                <w:noProof/>
              </w:rPr>
              <w:t>132</w:t>
            </w:r>
          </w:p>
        </w:tc>
      </w:tr>
      <w:tr w:rsidR="00F470C9" w:rsidRPr="0020652B" w:rsidTr="00315E8A">
        <w:trPr>
          <w:trHeight w:val="70"/>
        </w:trPr>
        <w:tc>
          <w:tcPr>
            <w:tcW w:w="9000" w:type="dxa"/>
          </w:tcPr>
          <w:p w:rsidR="00F470C9" w:rsidRDefault="00F470C9" w:rsidP="00D02650">
            <w:pPr>
              <w:tabs>
                <w:tab w:val="left" w:pos="1080"/>
                <w:tab w:val="right" w:pos="8630"/>
              </w:tabs>
              <w:spacing w:after="0" w:line="240" w:lineRule="auto"/>
              <w:ind w:right="8"/>
              <w:rPr>
                <w:rFonts w:ascii="Times New Roman" w:hAnsi="Times New Roman" w:cs="Times New Roman"/>
                <w:b/>
                <w:bCs/>
                <w:noProof/>
                <w:sz w:val="20"/>
                <w:szCs w:val="20"/>
              </w:rPr>
            </w:pPr>
            <w:r w:rsidRPr="00845D0E">
              <w:rPr>
                <w:rFonts w:ascii="Times New Roman" w:hAnsi="Times New Roman" w:cs="Times New Roman"/>
                <w:noProof/>
                <w:sz w:val="20"/>
                <w:szCs w:val="20"/>
              </w:rPr>
              <w:t>Annex 1 :  Quantitative results</w:t>
            </w:r>
            <w:r>
              <w:rPr>
                <w:rFonts w:ascii="Times New Roman" w:hAnsi="Times New Roman" w:cs="Times New Roman"/>
                <w:noProof/>
                <w:sz w:val="20"/>
                <w:szCs w:val="20"/>
              </w:rPr>
              <w:t xml:space="preserve"> …………………………………………………………………………………</w:t>
            </w:r>
          </w:p>
        </w:tc>
        <w:tc>
          <w:tcPr>
            <w:tcW w:w="720" w:type="dxa"/>
            <w:vAlign w:val="bottom"/>
          </w:tcPr>
          <w:p w:rsidR="00F470C9" w:rsidRPr="00182AD8" w:rsidRDefault="00F470C9" w:rsidP="00D02650">
            <w:pPr>
              <w:tabs>
                <w:tab w:val="right" w:pos="8630"/>
              </w:tabs>
              <w:spacing w:after="0" w:line="240" w:lineRule="auto"/>
              <w:ind w:right="-108"/>
              <w:jc w:val="right"/>
              <w:rPr>
                <w:rFonts w:ascii="Times New Roman" w:hAnsi="Times New Roman" w:cs="Times New Roman"/>
                <w:b/>
                <w:bCs/>
                <w:noProof/>
                <w:sz w:val="24"/>
                <w:szCs w:val="24"/>
              </w:rPr>
            </w:pPr>
          </w:p>
        </w:tc>
      </w:tr>
      <w:tr w:rsidR="00F470C9" w:rsidRPr="0020652B" w:rsidTr="00315E8A">
        <w:trPr>
          <w:trHeight w:val="70"/>
        </w:trPr>
        <w:tc>
          <w:tcPr>
            <w:tcW w:w="9000" w:type="dxa"/>
          </w:tcPr>
          <w:p w:rsidR="00F470C9" w:rsidRDefault="00F470C9" w:rsidP="00D02650">
            <w:pPr>
              <w:tabs>
                <w:tab w:val="left" w:pos="1080"/>
                <w:tab w:val="right" w:pos="8630"/>
              </w:tabs>
              <w:spacing w:after="0" w:line="240" w:lineRule="auto"/>
              <w:ind w:right="98"/>
              <w:rPr>
                <w:rFonts w:ascii="Times New Roman" w:hAnsi="Times New Roman" w:cs="Times New Roman"/>
                <w:noProof/>
                <w:sz w:val="20"/>
                <w:szCs w:val="20"/>
              </w:rPr>
            </w:pPr>
            <w:r>
              <w:rPr>
                <w:rFonts w:ascii="Times New Roman" w:hAnsi="Times New Roman" w:cs="Times New Roman"/>
                <w:noProof/>
                <w:sz w:val="20"/>
                <w:szCs w:val="20"/>
              </w:rPr>
              <w:t xml:space="preserve">Annex 2:   </w:t>
            </w:r>
            <w:r w:rsidRPr="004E680A">
              <w:rPr>
                <w:rFonts w:ascii="Times New Roman" w:hAnsi="Times New Roman" w:cs="Times New Roman"/>
                <w:noProof/>
                <w:sz w:val="20"/>
                <w:szCs w:val="20"/>
              </w:rPr>
              <w:t>Methodological Note for Qualitative Analysis</w:t>
            </w:r>
            <w:r>
              <w:rPr>
                <w:rFonts w:ascii="Times New Roman" w:hAnsi="Times New Roman" w:cs="Times New Roman"/>
                <w:noProof/>
                <w:sz w:val="20"/>
                <w:szCs w:val="20"/>
              </w:rPr>
              <w:t xml:space="preserve"> ……………………………………………………</w:t>
            </w:r>
          </w:p>
        </w:tc>
        <w:tc>
          <w:tcPr>
            <w:tcW w:w="720" w:type="dxa"/>
            <w:vAlign w:val="bottom"/>
          </w:tcPr>
          <w:p w:rsidR="00F470C9" w:rsidRPr="00182AD8" w:rsidRDefault="00F470C9" w:rsidP="00D02650">
            <w:pPr>
              <w:tabs>
                <w:tab w:val="right" w:pos="8630"/>
              </w:tabs>
              <w:spacing w:after="0" w:line="240" w:lineRule="auto"/>
              <w:ind w:right="-108"/>
              <w:jc w:val="right"/>
              <w:rPr>
                <w:rFonts w:ascii="Times New Roman" w:hAnsi="Times New Roman" w:cs="Times New Roman"/>
                <w:b/>
                <w:bCs/>
                <w:noProof/>
                <w:sz w:val="24"/>
                <w:szCs w:val="24"/>
              </w:rPr>
            </w:pPr>
          </w:p>
        </w:tc>
      </w:tr>
      <w:tr w:rsidR="00F470C9" w:rsidRPr="0020652B" w:rsidTr="00315E8A">
        <w:trPr>
          <w:trHeight w:val="70"/>
        </w:trPr>
        <w:tc>
          <w:tcPr>
            <w:tcW w:w="9000" w:type="dxa"/>
          </w:tcPr>
          <w:p w:rsidR="00F470C9" w:rsidRDefault="00F470C9" w:rsidP="00D02650">
            <w:pPr>
              <w:tabs>
                <w:tab w:val="left" w:pos="1080"/>
                <w:tab w:val="right" w:pos="8630"/>
              </w:tabs>
              <w:spacing w:after="0" w:line="240" w:lineRule="auto"/>
              <w:ind w:right="98"/>
              <w:rPr>
                <w:rFonts w:ascii="Times New Roman" w:hAnsi="Times New Roman" w:cs="Times New Roman"/>
                <w:noProof/>
                <w:sz w:val="20"/>
                <w:szCs w:val="20"/>
              </w:rPr>
            </w:pPr>
            <w:r w:rsidRPr="00ED73F3">
              <w:rPr>
                <w:rFonts w:ascii="Times New Roman" w:hAnsi="Times New Roman" w:cs="Times New Roman"/>
                <w:noProof/>
                <w:sz w:val="20"/>
                <w:szCs w:val="20"/>
              </w:rPr>
              <w:t xml:space="preserve">Annex </w:t>
            </w:r>
            <w:r>
              <w:rPr>
                <w:rFonts w:ascii="Times New Roman" w:hAnsi="Times New Roman" w:cs="Times New Roman"/>
                <w:noProof/>
                <w:sz w:val="20"/>
                <w:szCs w:val="20"/>
              </w:rPr>
              <w:t>3</w:t>
            </w:r>
            <w:r w:rsidRPr="00ED73F3">
              <w:rPr>
                <w:rFonts w:ascii="Times New Roman" w:hAnsi="Times New Roman" w:cs="Times New Roman"/>
                <w:noProof/>
                <w:sz w:val="20"/>
                <w:szCs w:val="20"/>
              </w:rPr>
              <w:t xml:space="preserve"> :  Table of Selected Programs </w:t>
            </w:r>
            <w:r>
              <w:rPr>
                <w:rFonts w:ascii="Times New Roman" w:hAnsi="Times New Roman" w:cs="Times New Roman"/>
                <w:noProof/>
                <w:sz w:val="20"/>
                <w:szCs w:val="20"/>
              </w:rPr>
              <w:t>………………………………………………………………………..</w:t>
            </w:r>
          </w:p>
        </w:tc>
        <w:tc>
          <w:tcPr>
            <w:tcW w:w="720" w:type="dxa"/>
            <w:vAlign w:val="bottom"/>
          </w:tcPr>
          <w:p w:rsidR="00F470C9" w:rsidRPr="00182AD8" w:rsidRDefault="00F470C9" w:rsidP="00D02650">
            <w:pPr>
              <w:tabs>
                <w:tab w:val="right" w:pos="8630"/>
              </w:tabs>
              <w:spacing w:after="0" w:line="240" w:lineRule="auto"/>
              <w:ind w:right="-108"/>
              <w:jc w:val="right"/>
              <w:rPr>
                <w:rFonts w:ascii="Times New Roman" w:hAnsi="Times New Roman" w:cs="Times New Roman"/>
                <w:b/>
                <w:bCs/>
                <w:noProof/>
                <w:sz w:val="24"/>
                <w:szCs w:val="24"/>
              </w:rPr>
            </w:pPr>
          </w:p>
        </w:tc>
      </w:tr>
      <w:tr w:rsidR="00F470C9" w:rsidRPr="0020652B" w:rsidTr="00315E8A">
        <w:trPr>
          <w:trHeight w:val="70"/>
        </w:trPr>
        <w:tc>
          <w:tcPr>
            <w:tcW w:w="9000" w:type="dxa"/>
          </w:tcPr>
          <w:p w:rsidR="00F470C9" w:rsidRDefault="00F470C9" w:rsidP="00D02650">
            <w:pPr>
              <w:tabs>
                <w:tab w:val="left" w:pos="1080"/>
                <w:tab w:val="right" w:pos="8630"/>
              </w:tabs>
              <w:spacing w:after="0" w:line="240" w:lineRule="auto"/>
              <w:ind w:right="8"/>
              <w:rPr>
                <w:rFonts w:ascii="Times New Roman" w:hAnsi="Times New Roman" w:cs="Times New Roman"/>
                <w:noProof/>
                <w:sz w:val="20"/>
                <w:szCs w:val="20"/>
              </w:rPr>
            </w:pPr>
            <w:r w:rsidRPr="00C62CFC">
              <w:rPr>
                <w:rFonts w:ascii="Times New Roman" w:hAnsi="Times New Roman" w:cs="Times New Roman"/>
                <w:noProof/>
                <w:sz w:val="20"/>
                <w:szCs w:val="20"/>
              </w:rPr>
              <w:t xml:space="preserve">Annex 5 :  List of Focus Groups and Interviews </w:t>
            </w:r>
            <w:r>
              <w:rPr>
                <w:rFonts w:ascii="Times New Roman" w:hAnsi="Times New Roman" w:cs="Times New Roman"/>
                <w:noProof/>
                <w:sz w:val="20"/>
                <w:szCs w:val="20"/>
              </w:rPr>
              <w:t xml:space="preserve"> ………………………………………………………………</w:t>
            </w:r>
          </w:p>
        </w:tc>
        <w:tc>
          <w:tcPr>
            <w:tcW w:w="720" w:type="dxa"/>
            <w:vAlign w:val="bottom"/>
          </w:tcPr>
          <w:p w:rsidR="00F470C9" w:rsidRPr="00182AD8" w:rsidRDefault="00F470C9" w:rsidP="00D02650">
            <w:pPr>
              <w:tabs>
                <w:tab w:val="right" w:pos="8630"/>
              </w:tabs>
              <w:spacing w:after="0" w:line="240" w:lineRule="auto"/>
              <w:ind w:right="-108"/>
              <w:jc w:val="right"/>
              <w:rPr>
                <w:rFonts w:ascii="Times New Roman" w:hAnsi="Times New Roman" w:cs="Times New Roman"/>
                <w:b/>
                <w:bCs/>
                <w:noProof/>
                <w:sz w:val="24"/>
                <w:szCs w:val="24"/>
              </w:rPr>
            </w:pPr>
          </w:p>
        </w:tc>
      </w:tr>
      <w:tr w:rsidR="00F470C9" w:rsidRPr="0020652B" w:rsidTr="00315E8A">
        <w:trPr>
          <w:trHeight w:val="70"/>
        </w:trPr>
        <w:tc>
          <w:tcPr>
            <w:tcW w:w="9000" w:type="dxa"/>
          </w:tcPr>
          <w:p w:rsidR="00F470C9" w:rsidRPr="00845D0E" w:rsidRDefault="00F470C9" w:rsidP="00D02650">
            <w:pPr>
              <w:tabs>
                <w:tab w:val="left" w:pos="1080"/>
                <w:tab w:val="right" w:pos="8630"/>
              </w:tabs>
              <w:spacing w:after="0" w:line="240" w:lineRule="auto"/>
              <w:ind w:right="8"/>
              <w:rPr>
                <w:rFonts w:ascii="Times New Roman" w:hAnsi="Times New Roman" w:cs="Times New Roman"/>
                <w:noProof/>
                <w:sz w:val="20"/>
                <w:szCs w:val="20"/>
              </w:rPr>
            </w:pPr>
            <w:r w:rsidRPr="00C62CFC">
              <w:rPr>
                <w:rFonts w:ascii="Times New Roman" w:hAnsi="Times New Roman" w:cs="Times New Roman"/>
                <w:noProof/>
                <w:sz w:val="20"/>
                <w:szCs w:val="20"/>
              </w:rPr>
              <w:t xml:space="preserve">Annex 6:   List of selected Agricultural Centers  </w:t>
            </w:r>
            <w:r>
              <w:rPr>
                <w:rFonts w:ascii="Times New Roman" w:hAnsi="Times New Roman" w:cs="Times New Roman"/>
                <w:noProof/>
                <w:sz w:val="20"/>
                <w:szCs w:val="20"/>
              </w:rPr>
              <w:t>………………………………………………………………</w:t>
            </w:r>
          </w:p>
        </w:tc>
        <w:tc>
          <w:tcPr>
            <w:tcW w:w="720" w:type="dxa"/>
            <w:vAlign w:val="bottom"/>
          </w:tcPr>
          <w:p w:rsidR="00F470C9" w:rsidRPr="00182AD8" w:rsidRDefault="00F470C9" w:rsidP="00D02650">
            <w:pPr>
              <w:tabs>
                <w:tab w:val="right" w:pos="8630"/>
              </w:tabs>
              <w:spacing w:after="0" w:line="240" w:lineRule="auto"/>
              <w:ind w:right="-108"/>
              <w:jc w:val="right"/>
              <w:rPr>
                <w:rFonts w:ascii="Times New Roman" w:hAnsi="Times New Roman" w:cs="Times New Roman"/>
                <w:b/>
                <w:bCs/>
                <w:noProof/>
                <w:sz w:val="24"/>
                <w:szCs w:val="24"/>
              </w:rPr>
            </w:pPr>
          </w:p>
        </w:tc>
      </w:tr>
    </w:tbl>
    <w:p w:rsidR="00F470C9" w:rsidRDefault="00F470C9" w:rsidP="00915AA0">
      <w:pPr>
        <w:rPr>
          <w:rFonts w:ascii="Times New Roman" w:hAnsi="Times New Roman" w:cs="Times New Roman"/>
          <w:noProof/>
        </w:rPr>
      </w:pPr>
    </w:p>
    <w:p w:rsidR="00F470C9" w:rsidRPr="008D2673" w:rsidRDefault="00F470C9" w:rsidP="00915AA0">
      <w:pPr>
        <w:rPr>
          <w:rFonts w:ascii="Times New Roman" w:hAnsi="Times New Roman" w:cs="Times New Roman"/>
          <w:noProof/>
        </w:rPr>
      </w:pPr>
    </w:p>
    <w:p w:rsidR="00F470C9" w:rsidRPr="0039481A" w:rsidRDefault="00F470C9" w:rsidP="00915AA0">
      <w:pPr>
        <w:rPr>
          <w:noProof/>
        </w:rPr>
      </w:pPr>
    </w:p>
    <w:p w:rsidR="00F470C9" w:rsidRPr="0039481A" w:rsidRDefault="00F470C9" w:rsidP="00915AA0">
      <w:pPr>
        <w:tabs>
          <w:tab w:val="right" w:pos="8630"/>
        </w:tabs>
        <w:spacing w:before="360" w:after="360" w:line="240" w:lineRule="auto"/>
        <w:ind w:left="630" w:right="630" w:firstLine="270"/>
        <w:jc w:val="center"/>
        <w:rPr>
          <w:b/>
          <w:bCs/>
          <w:noProof/>
          <w:sz w:val="2"/>
          <w:szCs w:val="2"/>
        </w:rPr>
      </w:pPr>
    </w:p>
    <w:p w:rsidR="00F470C9" w:rsidRPr="0039481A" w:rsidRDefault="00F470C9" w:rsidP="00915AA0"/>
    <w:p w:rsidR="00F470C9" w:rsidRPr="0039481A" w:rsidRDefault="00F470C9" w:rsidP="00915AA0">
      <w:pPr>
        <w:tabs>
          <w:tab w:val="left" w:pos="1800"/>
          <w:tab w:val="left" w:pos="1980"/>
          <w:tab w:val="left" w:pos="2340"/>
        </w:tabs>
        <w:ind w:right="1080"/>
        <w:rPr>
          <w:noProof/>
        </w:rPr>
      </w:pPr>
    </w:p>
    <w:p w:rsidR="00F470C9" w:rsidRPr="0039481A" w:rsidRDefault="00F470C9" w:rsidP="00915AA0">
      <w:pPr>
        <w:tabs>
          <w:tab w:val="left" w:pos="1800"/>
          <w:tab w:val="left" w:pos="1980"/>
          <w:tab w:val="left" w:pos="2340"/>
        </w:tabs>
        <w:ind w:right="1080"/>
        <w:rPr>
          <w:noProof/>
        </w:rPr>
      </w:pPr>
    </w:p>
    <w:p w:rsidR="00F470C9" w:rsidRPr="0039481A" w:rsidRDefault="00F470C9" w:rsidP="00915AA0">
      <w:pPr>
        <w:tabs>
          <w:tab w:val="right" w:pos="8630"/>
        </w:tabs>
        <w:spacing w:after="0" w:line="240" w:lineRule="auto"/>
        <w:ind w:left="630" w:right="630" w:firstLine="270"/>
        <w:rPr>
          <w:b/>
          <w:bCs/>
          <w:noProof/>
          <w:szCs w:val="24"/>
        </w:rPr>
      </w:pPr>
    </w:p>
    <w:p w:rsidR="00F470C9" w:rsidRPr="0039481A" w:rsidRDefault="00F470C9" w:rsidP="00915AA0">
      <w:pPr>
        <w:rPr>
          <w:b/>
          <w:bCs/>
          <w:noProof/>
          <w:szCs w:val="24"/>
        </w:rPr>
      </w:pPr>
      <w:r w:rsidRPr="00845D0E">
        <w:rPr>
          <w:b/>
          <w:bCs/>
          <w:noProof/>
          <w:szCs w:val="24"/>
        </w:rPr>
        <w:br w:type="page"/>
      </w:r>
    </w:p>
    <w:p w:rsidR="00F470C9" w:rsidRPr="00AD3D1C" w:rsidRDefault="00F470C9" w:rsidP="00915AA0">
      <w:pPr>
        <w:tabs>
          <w:tab w:val="right" w:pos="8630"/>
        </w:tabs>
        <w:spacing w:before="360" w:after="360" w:line="240" w:lineRule="auto"/>
        <w:ind w:left="630" w:right="630" w:firstLine="270"/>
        <w:jc w:val="center"/>
        <w:rPr>
          <w:rFonts w:ascii="Times New Roman" w:hAnsi="Times New Roman" w:cs="Times New Roman"/>
          <w:b/>
          <w:bCs/>
          <w:smallCaps/>
          <w:noProof/>
          <w:w w:val="95"/>
          <w:sz w:val="28"/>
          <w:szCs w:val="28"/>
        </w:rPr>
      </w:pPr>
      <w:r w:rsidRPr="00AD3D1C">
        <w:rPr>
          <w:rFonts w:ascii="Times New Roman" w:hAnsi="Times New Roman" w:cs="Times New Roman"/>
          <w:b/>
          <w:bCs/>
          <w:smallCaps/>
          <w:noProof/>
          <w:w w:val="95"/>
          <w:sz w:val="28"/>
          <w:szCs w:val="28"/>
        </w:rPr>
        <w:t>Abreviations and Acronyms</w:t>
      </w:r>
    </w:p>
    <w:p w:rsidR="00F470C9" w:rsidRPr="00A169B3" w:rsidRDefault="00F470C9" w:rsidP="00915AA0">
      <w:pPr>
        <w:spacing w:line="240" w:lineRule="auto"/>
        <w:rPr>
          <w:i/>
          <w:noProof/>
          <w:w w:val="95"/>
          <w:u w:val="single"/>
        </w:rPr>
      </w:pPr>
    </w:p>
    <w:p w:rsidR="00F470C9" w:rsidRDefault="00F470C9" w:rsidP="00915AA0">
      <w:pPr>
        <w:pStyle w:val="Acronymentry"/>
        <w:ind w:left="1800" w:hanging="1800"/>
        <w:rPr>
          <w:b/>
          <w:color w:val="984806"/>
          <w:lang w:val="en-US"/>
        </w:rPr>
      </w:pPr>
      <w:r>
        <w:rPr>
          <w:b/>
          <w:color w:val="984806"/>
          <w:lang w:val="en-US"/>
        </w:rPr>
        <w:t>ADERE</w:t>
      </w:r>
      <w:r>
        <w:rPr>
          <w:b/>
          <w:color w:val="984806"/>
          <w:lang w:val="en-US"/>
        </w:rPr>
        <w:tab/>
      </w:r>
      <w:r w:rsidRPr="000043F2">
        <w:rPr>
          <w:bCs w:val="0"/>
          <w:lang w:val="en-US"/>
        </w:rPr>
        <w:t xml:space="preserve">Agency for Sustainable </w:t>
      </w:r>
      <w:r w:rsidRPr="00397FB7">
        <w:rPr>
          <w:bCs w:val="0"/>
          <w:lang w:val="en-US"/>
        </w:rPr>
        <w:t>Development (previously called CDER)</w:t>
      </w:r>
    </w:p>
    <w:p w:rsidR="00F470C9" w:rsidRPr="00F8648A" w:rsidRDefault="00F470C9" w:rsidP="00915AA0">
      <w:pPr>
        <w:pStyle w:val="Acronymentry"/>
        <w:ind w:left="1800" w:hanging="1800"/>
        <w:rPr>
          <w:lang w:val="fr-FR"/>
        </w:rPr>
      </w:pPr>
      <w:r w:rsidRPr="001D36B7">
        <w:rPr>
          <w:b/>
          <w:color w:val="984806"/>
          <w:lang w:val="fr-FR"/>
        </w:rPr>
        <w:t>ADS</w:t>
      </w:r>
      <w:r w:rsidRPr="001D36B7">
        <w:rPr>
          <w:b/>
          <w:color w:val="984806"/>
          <w:lang w:val="fr-FR"/>
        </w:rPr>
        <w:tab/>
      </w:r>
      <w:r w:rsidRPr="001D36B7">
        <w:rPr>
          <w:lang w:val="fr-FR"/>
        </w:rPr>
        <w:t>Social Development Agency (</w:t>
      </w:r>
      <w:r w:rsidRPr="001D36B7">
        <w:rPr>
          <w:i/>
          <w:iCs/>
          <w:lang w:val="fr-FR"/>
        </w:rPr>
        <w:t>Agence de Développement Social</w:t>
      </w:r>
      <w:r w:rsidRPr="001D36B7">
        <w:rPr>
          <w:lang w:val="fr-FR"/>
        </w:rPr>
        <w:t>)</w:t>
      </w:r>
    </w:p>
    <w:p w:rsidR="00F470C9" w:rsidRPr="00AF7E91" w:rsidRDefault="00F470C9" w:rsidP="00915AA0">
      <w:pPr>
        <w:pStyle w:val="Acronymentry"/>
        <w:ind w:left="1800" w:hanging="1800"/>
        <w:rPr>
          <w:lang w:val="fr-FR"/>
        </w:rPr>
      </w:pPr>
      <w:r w:rsidRPr="00E10C70">
        <w:rPr>
          <w:b/>
          <w:color w:val="984806"/>
          <w:lang w:val="fr-FR"/>
        </w:rPr>
        <w:t>AMEJ</w:t>
      </w:r>
      <w:r w:rsidRPr="00F66536">
        <w:rPr>
          <w:b/>
          <w:color w:val="984806"/>
          <w:lang w:val="fr-FR"/>
        </w:rPr>
        <w:tab/>
      </w:r>
      <w:r w:rsidRPr="00F66536">
        <w:rPr>
          <w:lang w:val="fr-FR"/>
        </w:rPr>
        <w:t>Moroccan</w:t>
      </w:r>
      <w:r w:rsidRPr="00E10C70">
        <w:rPr>
          <w:lang w:val="fr-FR"/>
        </w:rPr>
        <w:t xml:space="preserve"> Association for Youth Education </w:t>
      </w:r>
      <w:r w:rsidRPr="00E10C70">
        <w:rPr>
          <w:lang w:val="fr-FR"/>
        </w:rPr>
        <w:br/>
        <w:t>(</w:t>
      </w:r>
      <w:r w:rsidRPr="00E10C70">
        <w:rPr>
          <w:i/>
          <w:iCs/>
          <w:lang w:val="fr-FR"/>
        </w:rPr>
        <w:t>Association Marocaine pour l’Education de la Jeunesse</w:t>
      </w:r>
      <w:r w:rsidRPr="00E10C70">
        <w:rPr>
          <w:lang w:val="fr-FR"/>
        </w:rPr>
        <w:t>)</w:t>
      </w:r>
    </w:p>
    <w:p w:rsidR="00F470C9" w:rsidRPr="00F5188B" w:rsidRDefault="00F470C9" w:rsidP="00915AA0">
      <w:pPr>
        <w:pStyle w:val="Acronymentry"/>
        <w:ind w:left="1800" w:hanging="1800"/>
      </w:pPr>
      <w:r w:rsidRPr="00F5188B">
        <w:rPr>
          <w:b/>
          <w:color w:val="984806"/>
        </w:rPr>
        <w:t>ANAPEC</w:t>
      </w:r>
      <w:r w:rsidRPr="00F5188B">
        <w:rPr>
          <w:b/>
          <w:color w:val="984806"/>
        </w:rPr>
        <w:tab/>
      </w:r>
      <w:r w:rsidRPr="00592140">
        <w:rPr>
          <w:lang w:val="fr-FR"/>
        </w:rPr>
        <w:t>National</w:t>
      </w:r>
      <w:r w:rsidRPr="00F66536">
        <w:rPr>
          <w:lang w:val="fr-FR"/>
        </w:rPr>
        <w:t xml:space="preserve"> Employment</w:t>
      </w:r>
      <w:r w:rsidRPr="00592140">
        <w:rPr>
          <w:lang w:val="fr-FR"/>
        </w:rPr>
        <w:t xml:space="preserve"> and Skills Agency</w:t>
      </w:r>
      <w:r w:rsidRPr="00F5188B">
        <w:t xml:space="preserve"> </w:t>
      </w:r>
      <w:r>
        <w:br/>
        <w:t>(</w:t>
      </w:r>
      <w:r w:rsidRPr="00182AD8">
        <w:rPr>
          <w:i/>
          <w:iCs/>
        </w:rPr>
        <w:t>Agence Nationale de Promotion de l’Emploi et des Compétences</w:t>
      </w:r>
      <w:r>
        <w:t>)</w:t>
      </w:r>
    </w:p>
    <w:p w:rsidR="00F470C9" w:rsidRPr="00F5188B" w:rsidRDefault="00F470C9" w:rsidP="00915AA0">
      <w:pPr>
        <w:pStyle w:val="Acronymentry"/>
        <w:ind w:left="1800" w:hanging="1800"/>
      </w:pPr>
      <w:r w:rsidRPr="00F5188B">
        <w:rPr>
          <w:b/>
          <w:color w:val="984806"/>
        </w:rPr>
        <w:t>ANPME</w:t>
      </w:r>
      <w:r w:rsidRPr="00F5188B">
        <w:rPr>
          <w:b/>
          <w:color w:val="984806"/>
        </w:rPr>
        <w:tab/>
      </w:r>
      <w:r w:rsidRPr="00731909">
        <w:t>National Agency for the Promotion of Small and Medium</w:t>
      </w:r>
      <w:r w:rsidRPr="00731909">
        <w:rPr>
          <w:b/>
        </w:rPr>
        <w:t xml:space="preserve"> </w:t>
      </w:r>
      <w:r w:rsidRPr="00731909">
        <w:t>Enterprises</w:t>
      </w:r>
      <w:r>
        <w:rPr>
          <w:color w:val="984806"/>
        </w:rPr>
        <w:t xml:space="preserve"> </w:t>
      </w:r>
      <w:r>
        <w:rPr>
          <w:color w:val="984806"/>
        </w:rPr>
        <w:br/>
      </w:r>
      <w:r>
        <w:t>(</w:t>
      </w:r>
      <w:r w:rsidRPr="00731909">
        <w:t>Agence</w:t>
      </w:r>
      <w:r w:rsidRPr="00F5188B">
        <w:t xml:space="preserve"> Nationale Pour la Promotion des Petites et Moyennes Entreprises</w:t>
      </w:r>
      <w:r>
        <w:t>)</w:t>
      </w:r>
    </w:p>
    <w:p w:rsidR="00F470C9" w:rsidRPr="00A169B3" w:rsidRDefault="00F470C9" w:rsidP="00915AA0">
      <w:pPr>
        <w:pStyle w:val="Acronymentry"/>
        <w:ind w:left="1800" w:hanging="1800"/>
        <w:rPr>
          <w:lang w:val="en-US"/>
        </w:rPr>
      </w:pPr>
      <w:r w:rsidRPr="00182AD8">
        <w:rPr>
          <w:b/>
          <w:color w:val="984806"/>
          <w:lang w:val="en-US"/>
        </w:rPr>
        <w:t>BAC</w:t>
      </w:r>
      <w:r w:rsidRPr="00182AD8">
        <w:rPr>
          <w:b/>
          <w:color w:val="984806"/>
          <w:lang w:val="en-US"/>
        </w:rPr>
        <w:tab/>
      </w:r>
      <w:r w:rsidRPr="00182AD8">
        <w:rPr>
          <w:lang w:val="en-US"/>
        </w:rPr>
        <w:t>High School Diploma (</w:t>
      </w:r>
      <w:r w:rsidRPr="00182AD8">
        <w:rPr>
          <w:i/>
          <w:iCs/>
          <w:lang w:val="en-US"/>
        </w:rPr>
        <w:t>Baccalauréat</w:t>
      </w:r>
      <w:r>
        <w:rPr>
          <w:lang w:val="en-US"/>
        </w:rPr>
        <w:t>)</w:t>
      </w:r>
    </w:p>
    <w:p w:rsidR="00F470C9" w:rsidRPr="00F5188B" w:rsidRDefault="00F470C9" w:rsidP="00915AA0">
      <w:pPr>
        <w:pStyle w:val="Acronymentry"/>
        <w:ind w:left="1800" w:hanging="1800"/>
      </w:pPr>
      <w:r w:rsidRPr="00F5188B">
        <w:rPr>
          <w:b/>
          <w:color w:val="984806"/>
        </w:rPr>
        <w:t>CAP</w:t>
      </w:r>
      <w:r w:rsidRPr="00F5188B">
        <w:rPr>
          <w:b/>
          <w:color w:val="984806"/>
        </w:rPr>
        <w:tab/>
      </w:r>
      <w:r>
        <w:t>Certificate of Professional Aptitude (</w:t>
      </w:r>
      <w:r w:rsidRPr="00182AD8">
        <w:rPr>
          <w:i/>
          <w:iCs/>
        </w:rPr>
        <w:t>Certificat d'Aptitude Professionnelle</w:t>
      </w:r>
      <w:r>
        <w:t>)</w:t>
      </w:r>
    </w:p>
    <w:p w:rsidR="00F470C9" w:rsidRPr="00F5188B" w:rsidRDefault="00F470C9" w:rsidP="00915AA0">
      <w:pPr>
        <w:pStyle w:val="Acronymentry"/>
        <w:ind w:left="1800" w:hanging="1800"/>
      </w:pPr>
      <w:r w:rsidRPr="00F5188B">
        <w:rPr>
          <w:b/>
          <w:color w:val="984806"/>
        </w:rPr>
        <w:t>CCG</w:t>
      </w:r>
      <w:r w:rsidRPr="00F5188B">
        <w:rPr>
          <w:b/>
          <w:color w:val="984806"/>
        </w:rPr>
        <w:tab/>
      </w:r>
      <w:r w:rsidRPr="009F56EC">
        <w:t>Central Guarantee Fund</w:t>
      </w:r>
      <w:r>
        <w:t xml:space="preserve"> (</w:t>
      </w:r>
      <w:r w:rsidRPr="00182AD8">
        <w:rPr>
          <w:i/>
          <w:iCs/>
        </w:rPr>
        <w:t>Caisse Centrale de Garantie</w:t>
      </w:r>
      <w:r>
        <w:t>)</w:t>
      </w:r>
    </w:p>
    <w:p w:rsidR="00F470C9" w:rsidRPr="00F5188B" w:rsidRDefault="00F470C9" w:rsidP="00915AA0">
      <w:pPr>
        <w:pStyle w:val="Acronymentry"/>
        <w:ind w:left="1800" w:hanging="1800"/>
      </w:pPr>
      <w:r w:rsidRPr="00F5188B">
        <w:rPr>
          <w:b/>
          <w:color w:val="984806"/>
        </w:rPr>
        <w:t>CCIS</w:t>
      </w:r>
      <w:r w:rsidRPr="00F5188B">
        <w:rPr>
          <w:b/>
          <w:color w:val="984806"/>
        </w:rPr>
        <w:tab/>
      </w:r>
      <w:r>
        <w:t xml:space="preserve">Chamber of Commerce, Industry, and Services </w:t>
      </w:r>
      <w:r>
        <w:br/>
        <w:t>(</w:t>
      </w:r>
      <w:r w:rsidRPr="00182AD8">
        <w:rPr>
          <w:i/>
          <w:iCs/>
        </w:rPr>
        <w:t>Chambre de Commerce, d’Industrie et de Services</w:t>
      </w:r>
      <w:r>
        <w:t>)</w:t>
      </w:r>
    </w:p>
    <w:p w:rsidR="00F470C9" w:rsidRPr="00F5188B" w:rsidRDefault="00F470C9" w:rsidP="00915AA0">
      <w:pPr>
        <w:pStyle w:val="Acronymentry"/>
        <w:ind w:left="1800" w:hanging="1800"/>
      </w:pPr>
      <w:r w:rsidRPr="00F5188B">
        <w:rPr>
          <w:b/>
          <w:color w:val="984806"/>
        </w:rPr>
        <w:t>CDER</w:t>
      </w:r>
      <w:r>
        <w:rPr>
          <w:b/>
          <w:color w:val="984806"/>
        </w:rPr>
        <w:t xml:space="preserve"> </w:t>
      </w:r>
      <w:r w:rsidRPr="00F5188B">
        <w:rPr>
          <w:b/>
          <w:color w:val="984806"/>
          <w:szCs w:val="10"/>
        </w:rPr>
        <w:t>(ADERE)</w:t>
      </w:r>
      <w:r w:rsidRPr="00F5188B">
        <w:rPr>
          <w:b/>
          <w:color w:val="984806"/>
        </w:rPr>
        <w:tab/>
      </w:r>
      <w:r>
        <w:t xml:space="preserve">Renewable Energy Development Center </w:t>
      </w:r>
      <w:r>
        <w:br/>
        <w:t>(</w:t>
      </w:r>
      <w:r w:rsidRPr="00182AD8">
        <w:rPr>
          <w:i/>
          <w:iCs/>
        </w:rPr>
        <w:t>Centre de Développement des Energies Renouvelables</w:t>
      </w:r>
      <w:r>
        <w:t>)</w:t>
      </w:r>
    </w:p>
    <w:p w:rsidR="00F470C9" w:rsidRPr="00A169B3" w:rsidRDefault="00F470C9" w:rsidP="00915AA0">
      <w:pPr>
        <w:pStyle w:val="Acronymentry"/>
        <w:ind w:left="1800" w:hanging="1800"/>
        <w:rPr>
          <w:lang w:val="en-US"/>
        </w:rPr>
      </w:pPr>
      <w:r w:rsidRPr="00182AD8">
        <w:rPr>
          <w:b/>
          <w:color w:val="984806"/>
          <w:lang w:val="en-US"/>
        </w:rPr>
        <w:t>CEF</w:t>
      </w:r>
      <w:r w:rsidRPr="00182AD8">
        <w:rPr>
          <w:b/>
          <w:color w:val="984806"/>
          <w:lang w:val="en-US"/>
        </w:rPr>
        <w:tab/>
      </w:r>
      <w:r w:rsidRPr="00182AD8">
        <w:rPr>
          <w:lang w:val="en-US"/>
        </w:rPr>
        <w:t>Education and Training Center (</w:t>
      </w:r>
      <w:r w:rsidRPr="00182AD8">
        <w:rPr>
          <w:i/>
          <w:iCs/>
          <w:lang w:val="en-US"/>
        </w:rPr>
        <w:t>Centre d’</w:t>
      </w:r>
      <w:r w:rsidRPr="00182AD8">
        <w:rPr>
          <w:rFonts w:cs="Times New Roman"/>
          <w:i/>
          <w:iCs/>
          <w:lang w:val="en-US"/>
        </w:rPr>
        <w:t>É</w:t>
      </w:r>
      <w:r w:rsidRPr="00182AD8">
        <w:rPr>
          <w:i/>
          <w:iCs/>
          <w:lang w:val="en-US"/>
        </w:rPr>
        <w:t>ducation and Formation</w:t>
      </w:r>
      <w:r w:rsidRPr="00182AD8">
        <w:rPr>
          <w:lang w:val="en-US"/>
        </w:rPr>
        <w:t>)</w:t>
      </w:r>
    </w:p>
    <w:p w:rsidR="00F470C9" w:rsidRPr="00F5188B" w:rsidRDefault="00F470C9" w:rsidP="00915AA0">
      <w:pPr>
        <w:pStyle w:val="Acronymentry"/>
        <w:ind w:left="1800" w:hanging="1800"/>
      </w:pPr>
      <w:r w:rsidRPr="00F5188B">
        <w:rPr>
          <w:b/>
          <w:color w:val="984806"/>
        </w:rPr>
        <w:t>CFA</w:t>
      </w:r>
      <w:r w:rsidRPr="00F5188B">
        <w:rPr>
          <w:b/>
          <w:color w:val="984806"/>
        </w:rPr>
        <w:tab/>
      </w:r>
      <w:r w:rsidRPr="009F56EC">
        <w:t>Apprenticeship Training Center</w:t>
      </w:r>
      <w:r>
        <w:t xml:space="preserve"> (</w:t>
      </w:r>
      <w:r w:rsidRPr="00182AD8">
        <w:rPr>
          <w:i/>
          <w:iCs/>
        </w:rPr>
        <w:t>Centre de Formation par Apprentissage</w:t>
      </w:r>
      <w:r>
        <w:t>)</w:t>
      </w:r>
    </w:p>
    <w:p w:rsidR="00F470C9" w:rsidRPr="00F5188B" w:rsidRDefault="00F470C9" w:rsidP="00915AA0">
      <w:pPr>
        <w:pStyle w:val="Acronymentry"/>
        <w:ind w:left="1800" w:hanging="1800"/>
      </w:pPr>
      <w:r w:rsidRPr="00F5188B">
        <w:rPr>
          <w:b/>
          <w:color w:val="984806"/>
        </w:rPr>
        <w:t>CFP</w:t>
      </w:r>
      <w:r w:rsidRPr="00F5188B">
        <w:rPr>
          <w:b/>
          <w:color w:val="984806"/>
        </w:rPr>
        <w:tab/>
      </w:r>
      <w:r w:rsidRPr="009F56EC">
        <w:t>Professional Training Center</w:t>
      </w:r>
      <w:r>
        <w:t xml:space="preserve"> (</w:t>
      </w:r>
      <w:r w:rsidRPr="00182AD8">
        <w:rPr>
          <w:i/>
          <w:iCs/>
        </w:rPr>
        <w:t>Centre de Formation Professionnelle</w:t>
      </w:r>
      <w:r>
        <w:t>)</w:t>
      </w:r>
    </w:p>
    <w:p w:rsidR="00F470C9" w:rsidRPr="00F5188B" w:rsidRDefault="00F470C9" w:rsidP="00915AA0">
      <w:pPr>
        <w:pStyle w:val="Acronymentry"/>
        <w:ind w:left="1800" w:hanging="1800"/>
      </w:pPr>
      <w:r w:rsidRPr="00F5188B">
        <w:rPr>
          <w:b/>
          <w:color w:val="984806"/>
        </w:rPr>
        <w:t>CNIDJ</w:t>
      </w:r>
      <w:r w:rsidRPr="00F5188B">
        <w:rPr>
          <w:b/>
          <w:color w:val="984806"/>
        </w:rPr>
        <w:tab/>
      </w:r>
      <w:r w:rsidRPr="00DA560F">
        <w:t xml:space="preserve">National Center </w:t>
      </w:r>
      <w:r>
        <w:t xml:space="preserve">for </w:t>
      </w:r>
      <w:r w:rsidRPr="00DA560F">
        <w:t xml:space="preserve">Youth Information and Documentation </w:t>
      </w:r>
      <w:r>
        <w:br/>
        <w:t>(</w:t>
      </w:r>
      <w:r w:rsidRPr="00182AD8">
        <w:rPr>
          <w:i/>
          <w:iCs/>
        </w:rPr>
        <w:t>Centre National d’Information et de Documentation des Jeunes</w:t>
      </w:r>
      <w:r>
        <w:t>)</w:t>
      </w:r>
    </w:p>
    <w:p w:rsidR="00F470C9" w:rsidRPr="00F5188B" w:rsidRDefault="00F470C9" w:rsidP="00915AA0">
      <w:pPr>
        <w:pStyle w:val="Acronymentry"/>
        <w:ind w:left="1800" w:hanging="1800"/>
      </w:pPr>
      <w:r w:rsidRPr="00F5188B">
        <w:rPr>
          <w:b/>
          <w:color w:val="984806"/>
        </w:rPr>
        <w:t>CNJA</w:t>
      </w:r>
      <w:r w:rsidRPr="00F5188B">
        <w:rPr>
          <w:b/>
          <w:color w:val="984806"/>
        </w:rPr>
        <w:tab/>
      </w:r>
      <w:r>
        <w:t xml:space="preserve">National Council on Youth and the Future </w:t>
      </w:r>
      <w:r>
        <w:br/>
        <w:t>(</w:t>
      </w:r>
      <w:r w:rsidRPr="00182AD8">
        <w:rPr>
          <w:i/>
          <w:iCs/>
        </w:rPr>
        <w:t>Conseil National de la Jeunesse et de l’Avenir)</w:t>
      </w:r>
    </w:p>
    <w:p w:rsidR="00F470C9" w:rsidRPr="00F5188B" w:rsidRDefault="00F470C9" w:rsidP="00915AA0">
      <w:pPr>
        <w:pStyle w:val="Acronymentry"/>
        <w:ind w:left="1800" w:hanging="1800"/>
      </w:pPr>
      <w:r w:rsidRPr="00F5188B">
        <w:rPr>
          <w:b/>
          <w:color w:val="984806"/>
        </w:rPr>
        <w:t>CNSS</w:t>
      </w:r>
      <w:r w:rsidRPr="00F5188B">
        <w:rPr>
          <w:b/>
          <w:color w:val="984806"/>
        </w:rPr>
        <w:tab/>
      </w:r>
      <w:r>
        <w:t>National Social Security Fund (</w:t>
      </w:r>
      <w:r w:rsidRPr="00182AD8">
        <w:rPr>
          <w:i/>
          <w:iCs/>
        </w:rPr>
        <w:t>Caisse Nationale de Sécurité Sociale</w:t>
      </w:r>
      <w:r>
        <w:t>)</w:t>
      </w:r>
    </w:p>
    <w:p w:rsidR="00F470C9" w:rsidRPr="00F5188B" w:rsidRDefault="00F470C9" w:rsidP="00915AA0">
      <w:pPr>
        <w:pStyle w:val="Acronymentry"/>
        <w:ind w:left="1800" w:hanging="1800"/>
      </w:pPr>
      <w:r w:rsidRPr="00F5188B">
        <w:rPr>
          <w:b/>
          <w:color w:val="984806"/>
        </w:rPr>
        <w:t>CPE</w:t>
      </w:r>
      <w:r w:rsidRPr="00F5188B">
        <w:rPr>
          <w:b/>
          <w:color w:val="984806"/>
        </w:rPr>
        <w:tab/>
      </w:r>
      <w:r>
        <w:t>I</w:t>
      </w:r>
      <w:r w:rsidRPr="0094718A">
        <w:t xml:space="preserve">nitial Employment </w:t>
      </w:r>
      <w:r>
        <w:t>C</w:t>
      </w:r>
      <w:r w:rsidRPr="0094718A">
        <w:t>ontract</w:t>
      </w:r>
      <w:r>
        <w:t xml:space="preserve"> (</w:t>
      </w:r>
      <w:r w:rsidRPr="00182AD8">
        <w:rPr>
          <w:i/>
          <w:iCs/>
        </w:rPr>
        <w:t>contrat premier emploi</w:t>
      </w:r>
      <w:r>
        <w:t>)</w:t>
      </w:r>
    </w:p>
    <w:p w:rsidR="00F470C9" w:rsidRPr="00F5188B" w:rsidRDefault="00F470C9" w:rsidP="00915AA0">
      <w:pPr>
        <w:pStyle w:val="Acronymentry"/>
        <w:ind w:left="1800" w:hanging="1800"/>
      </w:pPr>
      <w:r w:rsidRPr="00F5188B">
        <w:rPr>
          <w:b/>
          <w:color w:val="984806"/>
        </w:rPr>
        <w:t>CQA</w:t>
      </w:r>
      <w:r w:rsidRPr="00F5188B">
        <w:rPr>
          <w:b/>
          <w:color w:val="984806"/>
        </w:rPr>
        <w:tab/>
      </w:r>
      <w:r w:rsidRPr="0094718A">
        <w:t xml:space="preserve">Certified Agricultural </w:t>
      </w:r>
      <w:r>
        <w:t>Specialization</w:t>
      </w:r>
      <w:r w:rsidRPr="0094718A">
        <w:t xml:space="preserve"> Center</w:t>
      </w:r>
      <w:r w:rsidRPr="0094718A">
        <w:rPr>
          <w:b/>
        </w:rPr>
        <w:t xml:space="preserve"> </w:t>
      </w:r>
      <w:r>
        <w:t>(</w:t>
      </w:r>
      <w:r w:rsidRPr="00182AD8">
        <w:rPr>
          <w:i/>
          <w:iCs/>
        </w:rPr>
        <w:t>Centre de Qualification Agricole</w:t>
      </w:r>
      <w:r>
        <w:t>)</w:t>
      </w:r>
    </w:p>
    <w:p w:rsidR="00F470C9" w:rsidRPr="00F5188B" w:rsidRDefault="00F470C9" w:rsidP="00915AA0">
      <w:pPr>
        <w:pStyle w:val="Acronymentry"/>
        <w:ind w:left="1800" w:hanging="1800"/>
      </w:pPr>
      <w:r w:rsidRPr="00F5188B">
        <w:rPr>
          <w:b/>
          <w:color w:val="984806"/>
        </w:rPr>
        <w:t>CRI</w:t>
      </w:r>
      <w:r w:rsidRPr="00F5188B">
        <w:rPr>
          <w:b/>
          <w:color w:val="984806"/>
        </w:rPr>
        <w:tab/>
      </w:r>
      <w:r>
        <w:t>Regional Investment Center (</w:t>
      </w:r>
      <w:r w:rsidRPr="00182AD8">
        <w:rPr>
          <w:i/>
          <w:iCs/>
        </w:rPr>
        <w:t>Centre Régional d’Investissement</w:t>
      </w:r>
      <w:r>
        <w:t>)</w:t>
      </w:r>
    </w:p>
    <w:p w:rsidR="00F470C9" w:rsidRDefault="00F470C9" w:rsidP="00915AA0">
      <w:pPr>
        <w:pStyle w:val="Acronymentry"/>
        <w:ind w:left="1800" w:hanging="1800"/>
      </w:pPr>
      <w:r w:rsidRPr="00F5188B">
        <w:rPr>
          <w:b/>
          <w:color w:val="984806"/>
        </w:rPr>
        <w:t>CSE</w:t>
      </w:r>
      <w:r w:rsidRPr="00F5188B">
        <w:rPr>
          <w:b/>
          <w:color w:val="984806"/>
        </w:rPr>
        <w:tab/>
      </w:r>
      <w:r w:rsidRPr="0094718A">
        <w:t>Child Protection Center (</w:t>
      </w:r>
      <w:r w:rsidRPr="00182AD8">
        <w:rPr>
          <w:i/>
          <w:iCs/>
        </w:rPr>
        <w:t>Centre de Sauvegarde de l’Enfance</w:t>
      </w:r>
      <w:r>
        <w:t>)</w:t>
      </w:r>
    </w:p>
    <w:p w:rsidR="00F470C9" w:rsidRDefault="00F470C9" w:rsidP="00915AA0">
      <w:pPr>
        <w:pStyle w:val="Acronymentry"/>
        <w:ind w:left="1800" w:right="-270" w:hanging="1800"/>
      </w:pPr>
      <w:r>
        <w:rPr>
          <w:b/>
          <w:color w:val="984806"/>
        </w:rPr>
        <w:t>CSP</w:t>
      </w:r>
      <w:r>
        <w:rPr>
          <w:b/>
          <w:color w:val="984806"/>
        </w:rPr>
        <w:tab/>
      </w:r>
      <w:r>
        <w:t>Certificate of Professional Specialization (</w:t>
      </w:r>
      <w:r w:rsidRPr="00182AD8">
        <w:rPr>
          <w:i/>
          <w:iCs/>
        </w:rPr>
        <w:t>Certificat de spécialisation professionnelle</w:t>
      </w:r>
      <w:r>
        <w:t>)</w:t>
      </w:r>
    </w:p>
    <w:p w:rsidR="00F470C9" w:rsidRPr="00A169B3" w:rsidRDefault="00F470C9" w:rsidP="00915AA0">
      <w:pPr>
        <w:pStyle w:val="Acronymentry"/>
        <w:ind w:left="1800" w:hanging="1800"/>
        <w:rPr>
          <w:lang w:val="en-US"/>
        </w:rPr>
      </w:pPr>
      <w:r w:rsidRPr="00182AD8">
        <w:rPr>
          <w:b/>
          <w:color w:val="984806"/>
          <w:lang w:val="en-US"/>
        </w:rPr>
        <w:t>DAF</w:t>
      </w:r>
      <w:r w:rsidRPr="00182AD8">
        <w:rPr>
          <w:b/>
          <w:color w:val="984806"/>
          <w:lang w:val="en-US"/>
        </w:rPr>
        <w:tab/>
      </w:r>
      <w:r w:rsidRPr="00182AD8">
        <w:rPr>
          <w:lang w:val="en-US"/>
        </w:rPr>
        <w:t xml:space="preserve">Division of Women’s Affairs, Ministry of Youth and Sports </w:t>
      </w:r>
      <w:r w:rsidRPr="00182AD8">
        <w:rPr>
          <w:lang w:val="en-US"/>
        </w:rPr>
        <w:br/>
        <w:t>(</w:t>
      </w:r>
      <w:r w:rsidRPr="00182AD8">
        <w:rPr>
          <w:i/>
          <w:iCs/>
          <w:lang w:val="en-US"/>
        </w:rPr>
        <w:t>Division des Affaires Féminines, MJS</w:t>
      </w:r>
      <w:r w:rsidRPr="00182AD8">
        <w:rPr>
          <w:lang w:val="en-US"/>
        </w:rPr>
        <w:t>)</w:t>
      </w:r>
    </w:p>
    <w:p w:rsidR="00F470C9" w:rsidRPr="00A169B3" w:rsidRDefault="00F470C9" w:rsidP="00915AA0">
      <w:pPr>
        <w:pStyle w:val="Acronymentry"/>
        <w:ind w:left="1800" w:hanging="1800"/>
        <w:rPr>
          <w:lang w:val="en-US"/>
        </w:rPr>
      </w:pPr>
      <w:r w:rsidRPr="00182AD8">
        <w:rPr>
          <w:b/>
          <w:color w:val="984806"/>
          <w:lang w:val="en-US"/>
        </w:rPr>
        <w:t>DAM</w:t>
      </w:r>
      <w:r w:rsidRPr="00182AD8">
        <w:rPr>
          <w:b/>
          <w:color w:val="984806"/>
          <w:lang w:val="en-US"/>
        </w:rPr>
        <w:tab/>
      </w:r>
      <w:r w:rsidRPr="006B56D3">
        <w:rPr>
          <w:iCs/>
          <w:lang w:val="en-US"/>
        </w:rPr>
        <w:t>Dar Al Mouaten</w:t>
      </w:r>
      <w:r w:rsidRPr="000A0BC8">
        <w:rPr>
          <w:lang w:val="en-US"/>
        </w:rPr>
        <w:t xml:space="preserve"> </w:t>
      </w:r>
      <w:r w:rsidRPr="00182AD8">
        <w:rPr>
          <w:lang w:val="en-US"/>
        </w:rPr>
        <w:t>Center for Active Citizenship</w:t>
      </w:r>
      <w:r>
        <w:rPr>
          <w:lang w:val="en-US"/>
        </w:rPr>
        <w:t xml:space="preserve"> </w:t>
      </w:r>
    </w:p>
    <w:p w:rsidR="00F470C9" w:rsidRDefault="00F470C9" w:rsidP="00915AA0">
      <w:pPr>
        <w:pStyle w:val="Acronymentry"/>
        <w:ind w:left="1800" w:hanging="1800"/>
        <w:rPr>
          <w:lang w:val="en-US"/>
        </w:rPr>
      </w:pPr>
      <w:r w:rsidRPr="00182AD8">
        <w:rPr>
          <w:b/>
          <w:color w:val="984806"/>
          <w:lang w:val="en-US"/>
        </w:rPr>
        <w:t>DAT</w:t>
      </w:r>
      <w:r w:rsidRPr="00182AD8">
        <w:rPr>
          <w:b/>
          <w:color w:val="984806"/>
          <w:lang w:val="en-US"/>
        </w:rPr>
        <w:tab/>
      </w:r>
      <w:r w:rsidRPr="003D053C">
        <w:rPr>
          <w:lang w:val="en-US"/>
        </w:rPr>
        <w:t xml:space="preserve">Dar Atfal </w:t>
      </w:r>
      <w:r w:rsidRPr="006B2B25">
        <w:rPr>
          <w:lang w:val="en-US"/>
        </w:rPr>
        <w:t xml:space="preserve">Children’s Home </w:t>
      </w:r>
    </w:p>
    <w:p w:rsidR="00F470C9" w:rsidRPr="00A169B3" w:rsidRDefault="00F470C9" w:rsidP="00915AA0">
      <w:pPr>
        <w:pStyle w:val="Acronymentry"/>
        <w:ind w:left="1800" w:hanging="1800"/>
        <w:rPr>
          <w:lang w:val="en-US"/>
        </w:rPr>
      </w:pPr>
      <w:r w:rsidRPr="00182AD8">
        <w:rPr>
          <w:b/>
          <w:color w:val="984806"/>
          <w:lang w:val="en-US"/>
        </w:rPr>
        <w:t>DH</w:t>
      </w:r>
      <w:r w:rsidRPr="00182AD8">
        <w:rPr>
          <w:lang w:val="en-US"/>
        </w:rPr>
        <w:tab/>
      </w:r>
      <w:r>
        <w:rPr>
          <w:lang w:val="en-US"/>
        </w:rPr>
        <w:t>D</w:t>
      </w:r>
      <w:r w:rsidRPr="00182AD8">
        <w:rPr>
          <w:lang w:val="en-US"/>
        </w:rPr>
        <w:t>irham (Moroccan currency)</w:t>
      </w:r>
    </w:p>
    <w:p w:rsidR="00F470C9" w:rsidRDefault="00F470C9" w:rsidP="00915AA0">
      <w:pPr>
        <w:pStyle w:val="Acronymentry"/>
        <w:ind w:left="1800" w:hanging="1800"/>
        <w:rPr>
          <w:b/>
          <w:color w:val="984806"/>
          <w:lang w:val="en-US"/>
        </w:rPr>
      </w:pPr>
      <w:r w:rsidRPr="00182AD8">
        <w:rPr>
          <w:b/>
          <w:color w:val="984806"/>
          <w:lang w:val="en-US"/>
        </w:rPr>
        <w:t>DT</w:t>
      </w:r>
      <w:r w:rsidRPr="00182AD8">
        <w:rPr>
          <w:b/>
          <w:color w:val="984806"/>
          <w:lang w:val="en-US"/>
        </w:rPr>
        <w:tab/>
      </w:r>
      <w:r w:rsidRPr="00182AD8">
        <w:rPr>
          <w:lang w:val="en-US"/>
        </w:rPr>
        <w:t xml:space="preserve">Dar Attalib/Dar Attaliba </w:t>
      </w:r>
      <w:r w:rsidRPr="0042683E">
        <w:rPr>
          <w:lang w:val="en-US"/>
        </w:rPr>
        <w:t>boy’s Educational Dormitory/ Girls’ Educational Dormitory</w:t>
      </w:r>
    </w:p>
    <w:p w:rsidR="00F470C9" w:rsidRPr="00DF0CE7" w:rsidRDefault="00F470C9" w:rsidP="00915AA0">
      <w:pPr>
        <w:pStyle w:val="Acronymentry"/>
        <w:ind w:left="1800" w:hanging="1800"/>
        <w:rPr>
          <w:lang w:val="fr-CA"/>
        </w:rPr>
      </w:pPr>
      <w:r w:rsidRPr="00DF0CE7">
        <w:rPr>
          <w:b/>
          <w:color w:val="984806"/>
          <w:lang w:val="fr-CA"/>
        </w:rPr>
        <w:t>DEFR</w:t>
      </w:r>
      <w:r w:rsidRPr="00DF0CE7">
        <w:rPr>
          <w:b/>
          <w:color w:val="984806"/>
          <w:lang w:val="fr-CA"/>
        </w:rPr>
        <w:tab/>
      </w:r>
      <w:r w:rsidRPr="00DF0CE7">
        <w:rPr>
          <w:lang w:val="fr-CA"/>
        </w:rPr>
        <w:t xml:space="preserve">Directorate of Education, Training, and Research (Ministry of Agriculture, Rural Development, and Fisheries) </w:t>
      </w:r>
      <w:r w:rsidRPr="00DF0CE7">
        <w:rPr>
          <w:lang w:val="fr-CA"/>
        </w:rPr>
        <w:br/>
        <w:t>(</w:t>
      </w:r>
      <w:r w:rsidRPr="00DF0CE7">
        <w:rPr>
          <w:i/>
          <w:iCs/>
          <w:lang w:val="fr-CA"/>
        </w:rPr>
        <w:t>Direction de l’Enseignement, de la Formation et de la Recherche du Ministère de l’Agriculture et de la Pêche Maritime</w:t>
      </w:r>
      <w:r w:rsidRPr="00DF0CE7">
        <w:rPr>
          <w:lang w:val="fr-CA"/>
        </w:rPr>
        <w:t>)</w:t>
      </w:r>
    </w:p>
    <w:p w:rsidR="00F470C9" w:rsidRDefault="00F470C9" w:rsidP="00915AA0">
      <w:pPr>
        <w:pStyle w:val="Acronymentry"/>
        <w:ind w:left="1800" w:hanging="1800"/>
      </w:pPr>
      <w:r>
        <w:rPr>
          <w:b/>
          <w:color w:val="984806"/>
        </w:rPr>
        <w:t>E2C</w:t>
      </w:r>
      <w:r>
        <w:rPr>
          <w:b/>
          <w:color w:val="984806"/>
        </w:rPr>
        <w:tab/>
      </w:r>
      <w:r w:rsidRPr="009D3515">
        <w:t xml:space="preserve">School of Second Chances </w:t>
      </w:r>
      <w:r>
        <w:rPr>
          <w:rFonts w:cs="Times New Roman"/>
        </w:rPr>
        <w:t>(</w:t>
      </w:r>
      <w:r w:rsidRPr="00182AD8">
        <w:rPr>
          <w:rFonts w:cs="Times New Roman"/>
          <w:i/>
          <w:iCs/>
        </w:rPr>
        <w:t>É</w:t>
      </w:r>
      <w:r w:rsidRPr="00182AD8">
        <w:rPr>
          <w:i/>
          <w:iCs/>
        </w:rPr>
        <w:t>cole de la Deuxi</w:t>
      </w:r>
      <w:r w:rsidRPr="00182AD8">
        <w:rPr>
          <w:rFonts w:cs="Times New Roman"/>
          <w:i/>
          <w:iCs/>
        </w:rPr>
        <w:t>è</w:t>
      </w:r>
      <w:r w:rsidRPr="00182AD8">
        <w:rPr>
          <w:i/>
          <w:iCs/>
        </w:rPr>
        <w:t>me Chance</w:t>
      </w:r>
      <w:r>
        <w:t xml:space="preserve">) </w:t>
      </w:r>
    </w:p>
    <w:p w:rsidR="00F470C9" w:rsidRPr="00F5188B" w:rsidRDefault="00F470C9" w:rsidP="00915AA0">
      <w:pPr>
        <w:pStyle w:val="Acronymentry"/>
        <w:ind w:left="1800" w:hanging="1800"/>
      </w:pPr>
      <w:r w:rsidRPr="00F5188B">
        <w:rPr>
          <w:b/>
          <w:color w:val="984806"/>
        </w:rPr>
        <w:t>EFE</w:t>
      </w:r>
      <w:r w:rsidRPr="00F5188B">
        <w:rPr>
          <w:b/>
          <w:color w:val="984806"/>
        </w:rPr>
        <w:tab/>
      </w:r>
      <w:r w:rsidRPr="00182AD8">
        <w:rPr>
          <w:color w:val="000000"/>
          <w:lang w:val="fr-FR"/>
        </w:rPr>
        <w:t>Moroccan Education for Employment Foundation</w:t>
      </w:r>
      <w:r w:rsidRPr="00F5188B">
        <w:t xml:space="preserve"> </w:t>
      </w:r>
      <w:r>
        <w:br/>
        <w:t>(</w:t>
      </w:r>
      <w:r w:rsidRPr="00182AD8">
        <w:rPr>
          <w:i/>
          <w:iCs/>
        </w:rPr>
        <w:t>Fondation Marocaine de l’Education pour l’Emploi</w:t>
      </w:r>
      <w:r>
        <w:t>)</w:t>
      </w:r>
    </w:p>
    <w:p w:rsidR="00F470C9" w:rsidRPr="00F5188B" w:rsidRDefault="00F470C9" w:rsidP="00915AA0">
      <w:pPr>
        <w:pStyle w:val="Acronymentry"/>
        <w:ind w:left="1800" w:hanging="1800"/>
      </w:pPr>
      <w:r w:rsidRPr="00F5188B">
        <w:rPr>
          <w:b/>
          <w:color w:val="984806"/>
        </w:rPr>
        <w:t>EN</w:t>
      </w:r>
      <w:r w:rsidRPr="00F5188B">
        <w:rPr>
          <w:b/>
          <w:color w:val="984806"/>
        </w:rPr>
        <w:tab/>
      </w:r>
      <w:r w:rsidRPr="007749D9">
        <w:t xml:space="preserve">National </w:t>
      </w:r>
      <w:r>
        <w:t>Assistance</w:t>
      </w:r>
      <w:r w:rsidRPr="007749D9">
        <w:t xml:space="preserve"> Agency</w:t>
      </w:r>
      <w:r>
        <w:t xml:space="preserve"> (</w:t>
      </w:r>
      <w:r w:rsidRPr="00182AD8">
        <w:rPr>
          <w:i/>
          <w:iCs/>
        </w:rPr>
        <w:t>Entraide Nationale</w:t>
      </w:r>
      <w:r>
        <w:t>)</w:t>
      </w:r>
    </w:p>
    <w:p w:rsidR="00F470C9" w:rsidRPr="00A92654" w:rsidRDefault="00F470C9" w:rsidP="00915AA0">
      <w:pPr>
        <w:pStyle w:val="Acronymentry"/>
        <w:ind w:left="1800" w:hanging="1800"/>
        <w:rPr>
          <w:b/>
        </w:rPr>
      </w:pPr>
      <w:r>
        <w:rPr>
          <w:b/>
          <w:color w:val="984806"/>
        </w:rPr>
        <w:t>ENNVM</w:t>
      </w:r>
      <w:r>
        <w:rPr>
          <w:b/>
          <w:color w:val="984806"/>
        </w:rPr>
        <w:tab/>
      </w:r>
      <w:r w:rsidRPr="009D3515">
        <w:t xml:space="preserve">Morocco </w:t>
      </w:r>
      <w:r>
        <w:t xml:space="preserve">National </w:t>
      </w:r>
      <w:r w:rsidRPr="009D3515">
        <w:t xml:space="preserve">Household Survey </w:t>
      </w:r>
      <w:r>
        <w:br/>
      </w:r>
      <w:r w:rsidRPr="009D3515">
        <w:t>(</w:t>
      </w:r>
      <w:r w:rsidRPr="00182AD8">
        <w:rPr>
          <w:i/>
          <w:iCs/>
        </w:rPr>
        <w:t>Enquête Nationale sur les Niveaux de Vie des Ménages</w:t>
      </w:r>
      <w:r w:rsidRPr="009D3515">
        <w:t>)</w:t>
      </w:r>
    </w:p>
    <w:p w:rsidR="00F470C9" w:rsidRPr="00F5188B" w:rsidRDefault="00F470C9" w:rsidP="00915AA0">
      <w:pPr>
        <w:pStyle w:val="Acronymentry"/>
        <w:ind w:left="1800" w:hanging="1800"/>
      </w:pPr>
      <w:r w:rsidRPr="00F5188B">
        <w:rPr>
          <w:b/>
          <w:color w:val="984806"/>
        </w:rPr>
        <w:lastRenderedPageBreak/>
        <w:t>EPS</w:t>
      </w:r>
      <w:r w:rsidRPr="00F5188B">
        <w:rPr>
          <w:b/>
          <w:color w:val="984806"/>
        </w:rPr>
        <w:tab/>
      </w:r>
      <w:r>
        <w:t>Center for Social Protection (</w:t>
      </w:r>
      <w:r w:rsidRPr="00182AD8">
        <w:rPr>
          <w:rFonts w:cs="Times New Roman"/>
          <w:i/>
          <w:iCs/>
        </w:rPr>
        <w:t>É</w:t>
      </w:r>
      <w:r w:rsidRPr="00182AD8">
        <w:rPr>
          <w:i/>
          <w:iCs/>
        </w:rPr>
        <w:t>tablissement de Protection Sociale</w:t>
      </w:r>
      <w:r>
        <w:t>)</w:t>
      </w:r>
    </w:p>
    <w:p w:rsidR="00F470C9" w:rsidRPr="00F76E95" w:rsidRDefault="00F470C9" w:rsidP="00915AA0">
      <w:pPr>
        <w:pStyle w:val="Acronymentry"/>
        <w:ind w:left="1800" w:hanging="1800"/>
      </w:pPr>
      <w:r>
        <w:rPr>
          <w:b/>
          <w:color w:val="984806"/>
        </w:rPr>
        <w:t>EU</w:t>
      </w:r>
      <w:r>
        <w:rPr>
          <w:b/>
          <w:color w:val="984806"/>
        </w:rPr>
        <w:tab/>
      </w:r>
      <w:r w:rsidRPr="00F76E95">
        <w:t>European Union</w:t>
      </w:r>
    </w:p>
    <w:p w:rsidR="00F470C9" w:rsidRPr="00F5188B" w:rsidRDefault="00F470C9" w:rsidP="00915AA0">
      <w:pPr>
        <w:pStyle w:val="Acronymentry"/>
        <w:ind w:left="1800" w:hanging="1800"/>
      </w:pPr>
      <w:r w:rsidRPr="00F5188B">
        <w:rPr>
          <w:b/>
          <w:color w:val="984806"/>
        </w:rPr>
        <w:t>FF</w:t>
      </w:r>
      <w:r w:rsidRPr="00F5188B">
        <w:rPr>
          <w:b/>
          <w:color w:val="984806"/>
        </w:rPr>
        <w:tab/>
      </w:r>
      <w:r w:rsidRPr="00457E88">
        <w:t>Women’s Center (</w:t>
      </w:r>
      <w:r w:rsidRPr="00182AD8">
        <w:rPr>
          <w:i/>
          <w:iCs/>
        </w:rPr>
        <w:t>Foyer Féminin</w:t>
      </w:r>
      <w:r>
        <w:t>)</w:t>
      </w:r>
    </w:p>
    <w:p w:rsidR="00F470C9" w:rsidRPr="00F5188B" w:rsidRDefault="00F470C9" w:rsidP="00915AA0">
      <w:pPr>
        <w:pStyle w:val="Acronymentry"/>
        <w:ind w:left="1800" w:hanging="1800"/>
      </w:pPr>
      <w:r w:rsidRPr="00F5188B">
        <w:rPr>
          <w:b/>
          <w:color w:val="984806"/>
        </w:rPr>
        <w:t>GPBM</w:t>
      </w:r>
      <w:r w:rsidRPr="00F5188B">
        <w:rPr>
          <w:b/>
          <w:color w:val="984806"/>
        </w:rPr>
        <w:tab/>
      </w:r>
      <w:r>
        <w:t xml:space="preserve">Professional Association of Moroccan Banks </w:t>
      </w:r>
      <w:r>
        <w:br/>
        <w:t>(</w:t>
      </w:r>
      <w:r w:rsidRPr="00182AD8">
        <w:rPr>
          <w:i/>
          <w:iCs/>
        </w:rPr>
        <w:t>Groupement Professionnel des Banques du Maroc</w:t>
      </w:r>
      <w:r>
        <w:t>)</w:t>
      </w:r>
    </w:p>
    <w:p w:rsidR="00F470C9" w:rsidRPr="00A169B3" w:rsidRDefault="00F470C9" w:rsidP="00915AA0">
      <w:pPr>
        <w:pStyle w:val="Acronymentry"/>
        <w:ind w:left="1800" w:hanging="1800"/>
        <w:rPr>
          <w:lang w:val="en-US"/>
        </w:rPr>
      </w:pPr>
      <w:r w:rsidRPr="00182AD8">
        <w:rPr>
          <w:b/>
          <w:color w:val="984806"/>
          <w:lang w:val="en-US"/>
        </w:rPr>
        <w:t>HCP</w:t>
      </w:r>
      <w:r w:rsidRPr="00182AD8">
        <w:rPr>
          <w:b/>
          <w:color w:val="984806"/>
          <w:lang w:val="en-US"/>
        </w:rPr>
        <w:tab/>
      </w:r>
      <w:r w:rsidRPr="00182AD8">
        <w:rPr>
          <w:lang w:val="en-US"/>
        </w:rPr>
        <w:t>High Commission for Planning (</w:t>
      </w:r>
      <w:r w:rsidRPr="00182AD8">
        <w:rPr>
          <w:rFonts w:cs="Times New Roman"/>
          <w:i/>
          <w:iCs/>
          <w:lang w:val="en-US"/>
        </w:rPr>
        <w:t>Haut Commissariat au Plan</w:t>
      </w:r>
      <w:r w:rsidRPr="00182AD8">
        <w:rPr>
          <w:rFonts w:cs="Times New Roman"/>
          <w:lang w:val="en-US"/>
        </w:rPr>
        <w:t>)</w:t>
      </w:r>
    </w:p>
    <w:p w:rsidR="00F470C9" w:rsidRPr="00F5188B" w:rsidRDefault="00F470C9" w:rsidP="00915AA0">
      <w:pPr>
        <w:pStyle w:val="Acronymentry"/>
        <w:ind w:left="1800" w:hanging="1800"/>
      </w:pPr>
      <w:r>
        <w:rPr>
          <w:b/>
          <w:color w:val="984806"/>
        </w:rPr>
        <w:t>HDI</w:t>
      </w:r>
      <w:r>
        <w:rPr>
          <w:b/>
          <w:color w:val="984806"/>
        </w:rPr>
        <w:tab/>
      </w:r>
      <w:r>
        <w:t xml:space="preserve">Human Development Index </w:t>
      </w:r>
    </w:p>
    <w:p w:rsidR="00F470C9" w:rsidRPr="00457E88" w:rsidRDefault="00F470C9" w:rsidP="00915AA0">
      <w:pPr>
        <w:pStyle w:val="Acronymentry"/>
        <w:ind w:left="1800" w:hanging="1800"/>
      </w:pPr>
      <w:r w:rsidRPr="00F5188B">
        <w:rPr>
          <w:b/>
          <w:color w:val="984806"/>
        </w:rPr>
        <w:t>IGR</w:t>
      </w:r>
      <w:r w:rsidRPr="00F5188B">
        <w:rPr>
          <w:b/>
          <w:color w:val="984806"/>
        </w:rPr>
        <w:tab/>
      </w:r>
      <w:r w:rsidRPr="00457E88">
        <w:t>Income Tax</w:t>
      </w:r>
      <w:r>
        <w:t xml:space="preserve"> (</w:t>
      </w:r>
      <w:r w:rsidRPr="00182AD8">
        <w:rPr>
          <w:i/>
          <w:iCs/>
        </w:rPr>
        <w:t>impôt général sur le revenu</w:t>
      </w:r>
      <w:r w:rsidRPr="00457E88">
        <w:t>)</w:t>
      </w:r>
    </w:p>
    <w:p w:rsidR="00F470C9" w:rsidRDefault="00F470C9" w:rsidP="00915AA0">
      <w:pPr>
        <w:pStyle w:val="Acronymentry"/>
        <w:ind w:left="1800" w:hanging="1800"/>
      </w:pPr>
      <w:r w:rsidRPr="00F5188B">
        <w:rPr>
          <w:b/>
          <w:color w:val="984806"/>
        </w:rPr>
        <w:t>INDH</w:t>
      </w:r>
      <w:r w:rsidRPr="00F5188B">
        <w:rPr>
          <w:b/>
          <w:color w:val="984806"/>
        </w:rPr>
        <w:tab/>
      </w:r>
      <w:r w:rsidRPr="007749D9">
        <w:t xml:space="preserve">National Human Development Initiative </w:t>
      </w:r>
      <w:r>
        <w:br/>
        <w:t>(</w:t>
      </w:r>
      <w:r w:rsidRPr="00F5188B">
        <w:t>Initiative Nationale pour le Développement Humain</w:t>
      </w:r>
      <w:r>
        <w:t xml:space="preserve">) </w:t>
      </w:r>
    </w:p>
    <w:p w:rsidR="00F470C9" w:rsidRPr="009A07AE" w:rsidRDefault="00F470C9" w:rsidP="00915AA0">
      <w:pPr>
        <w:pStyle w:val="Acronymentry"/>
        <w:ind w:left="1800" w:hanging="1800"/>
        <w:rPr>
          <w:lang w:val="en-US"/>
        </w:rPr>
      </w:pPr>
      <w:r w:rsidRPr="00182AD8">
        <w:rPr>
          <w:b/>
          <w:color w:val="984806"/>
          <w:lang w:val="en-US"/>
        </w:rPr>
        <w:t>IOM</w:t>
      </w:r>
      <w:r w:rsidRPr="00182AD8">
        <w:rPr>
          <w:lang w:val="en-US"/>
        </w:rPr>
        <w:tab/>
        <w:t>International Organization for Migration</w:t>
      </w:r>
    </w:p>
    <w:p w:rsidR="00F470C9" w:rsidRPr="009A07AE" w:rsidRDefault="00F470C9" w:rsidP="00915AA0">
      <w:pPr>
        <w:pStyle w:val="Acronymentry"/>
        <w:ind w:left="1800" w:hanging="1800"/>
        <w:rPr>
          <w:lang w:val="en-US"/>
        </w:rPr>
      </w:pPr>
      <w:r w:rsidRPr="00182AD8">
        <w:rPr>
          <w:b/>
          <w:color w:val="984806"/>
          <w:lang w:val="en-US"/>
        </w:rPr>
        <w:t>IT</w:t>
      </w:r>
      <w:r w:rsidRPr="00182AD8">
        <w:rPr>
          <w:b/>
          <w:color w:val="984806"/>
          <w:lang w:val="en-US"/>
        </w:rPr>
        <w:tab/>
      </w:r>
      <w:r w:rsidRPr="00182AD8">
        <w:rPr>
          <w:lang w:val="en-US"/>
        </w:rPr>
        <w:t>Information Technology</w:t>
      </w:r>
      <w:r>
        <w:rPr>
          <w:lang w:val="en-US"/>
        </w:rPr>
        <w:t xml:space="preserve"> </w:t>
      </w:r>
      <w:r w:rsidRPr="00182AD8">
        <w:rPr>
          <w:i/>
          <w:iCs/>
          <w:lang w:val="en-US"/>
        </w:rPr>
        <w:t>(TI)</w:t>
      </w:r>
    </w:p>
    <w:p w:rsidR="00F470C9" w:rsidRPr="00577CB6" w:rsidRDefault="00F470C9" w:rsidP="00915AA0">
      <w:pPr>
        <w:pStyle w:val="Acronymentry"/>
        <w:ind w:left="1800" w:hanging="1800"/>
        <w:rPr>
          <w:lang w:val="en-US"/>
        </w:rPr>
      </w:pPr>
      <w:r w:rsidRPr="00182AD8">
        <w:rPr>
          <w:b/>
          <w:color w:val="984806"/>
          <w:lang w:val="en-US"/>
        </w:rPr>
        <w:t>ITC</w:t>
      </w:r>
      <w:r w:rsidRPr="00182AD8">
        <w:rPr>
          <w:b/>
          <w:color w:val="984806"/>
          <w:lang w:val="en-US"/>
        </w:rPr>
        <w:tab/>
      </w:r>
      <w:r w:rsidRPr="00182AD8">
        <w:rPr>
          <w:lang w:val="en-US"/>
        </w:rPr>
        <w:t xml:space="preserve">Information </w:t>
      </w:r>
      <w:r>
        <w:rPr>
          <w:lang w:val="en-US"/>
        </w:rPr>
        <w:t>and</w:t>
      </w:r>
      <w:r w:rsidRPr="00182AD8">
        <w:rPr>
          <w:lang w:val="en-US"/>
        </w:rPr>
        <w:t xml:space="preserve"> Communication Technology</w:t>
      </w:r>
    </w:p>
    <w:p w:rsidR="00F470C9" w:rsidRPr="00BA6BA6" w:rsidRDefault="00F470C9" w:rsidP="00915AA0">
      <w:pPr>
        <w:pStyle w:val="Acronymentry"/>
        <w:ind w:left="1800" w:hanging="1800"/>
        <w:rPr>
          <w:lang w:val="en-US"/>
        </w:rPr>
      </w:pPr>
      <w:r w:rsidRPr="00DF0CE7">
        <w:rPr>
          <w:b/>
          <w:color w:val="984806"/>
          <w:lang w:val="en-US"/>
        </w:rPr>
        <w:t>ITA/ITSA</w:t>
      </w:r>
      <w:r w:rsidRPr="00BA6BA6">
        <w:rPr>
          <w:b/>
          <w:color w:val="984806"/>
          <w:lang w:val="en-US"/>
        </w:rPr>
        <w:tab/>
      </w:r>
      <w:r w:rsidRPr="00DF0CE7">
        <w:rPr>
          <w:lang w:val="en-US"/>
        </w:rPr>
        <w:t xml:space="preserve">Agricultural Technology Institute (Institut)/ </w:t>
      </w:r>
      <w:r w:rsidRPr="00BA6BA6">
        <w:rPr>
          <w:lang w:val="en-US"/>
        </w:rPr>
        <w:br/>
      </w:r>
      <w:r w:rsidRPr="00DF0CE7">
        <w:rPr>
          <w:lang w:val="en-US"/>
        </w:rPr>
        <w:t>Agricultural Institute for Technical Studies (</w:t>
      </w:r>
      <w:r w:rsidRPr="00DF0CE7">
        <w:rPr>
          <w:i/>
          <w:iCs/>
          <w:lang w:val="en-US"/>
        </w:rPr>
        <w:t>Institut Technique Spécialisé Agricole</w:t>
      </w:r>
      <w:r w:rsidRPr="00DF0CE7">
        <w:rPr>
          <w:lang w:val="en-US"/>
        </w:rPr>
        <w:t>)</w:t>
      </w:r>
    </w:p>
    <w:p w:rsidR="00F470C9" w:rsidRPr="00A169B3" w:rsidRDefault="00F470C9" w:rsidP="00915AA0">
      <w:pPr>
        <w:pStyle w:val="Acronymentry"/>
        <w:ind w:left="1800" w:hanging="1800"/>
        <w:rPr>
          <w:lang w:val="en-US"/>
        </w:rPr>
      </w:pPr>
      <w:r w:rsidRPr="00182AD8">
        <w:rPr>
          <w:b/>
          <w:color w:val="984806"/>
          <w:lang w:val="en-US"/>
        </w:rPr>
        <w:t>LFS</w:t>
      </w:r>
      <w:r w:rsidRPr="00182AD8">
        <w:rPr>
          <w:b/>
          <w:color w:val="984806"/>
          <w:lang w:val="en-US"/>
        </w:rPr>
        <w:tab/>
      </w:r>
      <w:r w:rsidRPr="00182AD8">
        <w:rPr>
          <w:lang w:val="en-US"/>
        </w:rPr>
        <w:t>Labor Force Survey</w:t>
      </w:r>
    </w:p>
    <w:p w:rsidR="00F470C9" w:rsidRPr="00A169B3" w:rsidRDefault="00F470C9" w:rsidP="00915AA0">
      <w:pPr>
        <w:pStyle w:val="Acronymentry"/>
        <w:ind w:left="1800" w:hanging="1800"/>
        <w:rPr>
          <w:lang w:val="en-US"/>
        </w:rPr>
      </w:pPr>
      <w:r w:rsidRPr="00182AD8">
        <w:rPr>
          <w:b/>
          <w:color w:val="984806"/>
          <w:lang w:val="en-US"/>
        </w:rPr>
        <w:t>MDG</w:t>
      </w:r>
      <w:r w:rsidRPr="00182AD8">
        <w:rPr>
          <w:b/>
          <w:color w:val="984806"/>
          <w:lang w:val="en-US"/>
        </w:rPr>
        <w:tab/>
      </w:r>
      <w:r w:rsidRPr="00182AD8">
        <w:rPr>
          <w:lang w:val="en-US"/>
        </w:rPr>
        <w:t xml:space="preserve">Millennium Development Goal </w:t>
      </w:r>
    </w:p>
    <w:p w:rsidR="00F470C9" w:rsidRPr="00A169B3" w:rsidRDefault="00F470C9" w:rsidP="00915AA0">
      <w:pPr>
        <w:pStyle w:val="Acronymentry"/>
        <w:ind w:left="1800" w:hanging="1800"/>
        <w:rPr>
          <w:lang w:val="en-US"/>
        </w:rPr>
      </w:pPr>
      <w:r w:rsidRPr="00182AD8">
        <w:rPr>
          <w:b/>
          <w:color w:val="984806"/>
          <w:lang w:val="en-US"/>
        </w:rPr>
        <w:t>MEN</w:t>
      </w:r>
      <w:r w:rsidRPr="00182AD8">
        <w:rPr>
          <w:b/>
          <w:color w:val="984806"/>
          <w:lang w:val="en-US"/>
        </w:rPr>
        <w:tab/>
      </w:r>
      <w:r w:rsidRPr="00182AD8">
        <w:rPr>
          <w:lang w:val="en-US"/>
        </w:rPr>
        <w:t>Ministry of National Education (</w:t>
      </w:r>
      <w:r w:rsidRPr="00182AD8">
        <w:rPr>
          <w:i/>
          <w:iCs/>
          <w:lang w:val="en-US"/>
        </w:rPr>
        <w:t>Ministère de l’Education Nationale</w:t>
      </w:r>
      <w:r w:rsidRPr="00182AD8">
        <w:rPr>
          <w:lang w:val="en-US"/>
        </w:rPr>
        <w:t>)</w:t>
      </w:r>
    </w:p>
    <w:p w:rsidR="00F470C9" w:rsidRDefault="00F470C9" w:rsidP="00915AA0">
      <w:pPr>
        <w:pStyle w:val="Acronymentry"/>
        <w:ind w:left="1800" w:hanging="1800"/>
        <w:rPr>
          <w:b/>
          <w:color w:val="984806"/>
          <w:lang w:val="en-US"/>
        </w:rPr>
      </w:pPr>
      <w:r w:rsidRPr="00182AD8">
        <w:rPr>
          <w:b/>
          <w:color w:val="984806"/>
          <w:lang w:val="en-US"/>
        </w:rPr>
        <w:t>MENA</w:t>
      </w:r>
      <w:r w:rsidRPr="00641BC3">
        <w:rPr>
          <w:bCs w:val="0"/>
          <w:lang w:val="en-US"/>
        </w:rPr>
        <w:t xml:space="preserve"> </w:t>
      </w:r>
      <w:r>
        <w:rPr>
          <w:bCs w:val="0"/>
          <w:lang w:val="en-US"/>
        </w:rPr>
        <w:t xml:space="preserve">                   </w:t>
      </w:r>
      <w:r w:rsidRPr="00182AD8">
        <w:rPr>
          <w:bCs w:val="0"/>
          <w:lang w:val="en-US"/>
        </w:rPr>
        <w:t>Middle East and North Africa</w:t>
      </w:r>
    </w:p>
    <w:p w:rsidR="00F470C9" w:rsidRPr="00A169B3" w:rsidRDefault="00F470C9" w:rsidP="00915AA0">
      <w:pPr>
        <w:pStyle w:val="Acronymentry"/>
        <w:ind w:left="1800" w:hanging="1800"/>
        <w:rPr>
          <w:lang w:val="en-US"/>
        </w:rPr>
      </w:pPr>
      <w:r>
        <w:rPr>
          <w:b/>
          <w:color w:val="984806"/>
          <w:lang w:val="en-US"/>
        </w:rPr>
        <w:t>MEMEE</w:t>
      </w:r>
      <w:r w:rsidRPr="00182AD8">
        <w:rPr>
          <w:b/>
          <w:color w:val="984806"/>
          <w:lang w:val="en-US"/>
        </w:rPr>
        <w:tab/>
      </w:r>
      <w:r>
        <w:rPr>
          <w:bCs w:val="0"/>
          <w:lang w:val="en-US"/>
        </w:rPr>
        <w:t>Ministry of Energy, Mines, Water and Environment</w:t>
      </w:r>
    </w:p>
    <w:p w:rsidR="00F470C9" w:rsidRPr="00A169B3" w:rsidRDefault="00F470C9" w:rsidP="00915AA0">
      <w:pPr>
        <w:pStyle w:val="Acronymentry"/>
        <w:ind w:left="1800" w:hanging="1800"/>
        <w:rPr>
          <w:lang w:val="en-US"/>
        </w:rPr>
      </w:pPr>
      <w:r w:rsidRPr="00182AD8">
        <w:rPr>
          <w:b/>
          <w:color w:val="984806"/>
          <w:lang w:val="en-US"/>
        </w:rPr>
        <w:t>MFR</w:t>
      </w:r>
      <w:r w:rsidRPr="00182AD8">
        <w:rPr>
          <w:color w:val="984806"/>
          <w:lang w:val="en-US"/>
        </w:rPr>
        <w:tab/>
      </w:r>
      <w:r w:rsidRPr="00182AD8">
        <w:rPr>
          <w:lang w:val="en-US"/>
        </w:rPr>
        <w:t>Rural Family House</w:t>
      </w:r>
      <w:r w:rsidRPr="00182AD8">
        <w:rPr>
          <w:color w:val="984806"/>
          <w:lang w:val="en-US"/>
        </w:rPr>
        <w:t xml:space="preserve"> </w:t>
      </w:r>
      <w:r w:rsidRPr="00182AD8">
        <w:rPr>
          <w:lang w:val="en-US"/>
        </w:rPr>
        <w:t>(</w:t>
      </w:r>
      <w:r w:rsidRPr="00182AD8">
        <w:rPr>
          <w:i/>
          <w:iCs/>
          <w:lang w:val="en-US"/>
        </w:rPr>
        <w:t>Maison Familiale Rurale</w:t>
      </w:r>
      <w:r w:rsidRPr="00182AD8">
        <w:rPr>
          <w:lang w:val="en-US"/>
        </w:rPr>
        <w:t>)</w:t>
      </w:r>
    </w:p>
    <w:p w:rsidR="00F470C9" w:rsidRPr="00A169B3" w:rsidRDefault="00F470C9" w:rsidP="00915AA0">
      <w:pPr>
        <w:pStyle w:val="Acronymentry"/>
        <w:ind w:left="1800" w:hanging="1800"/>
        <w:rPr>
          <w:b/>
          <w:lang w:val="en-US"/>
        </w:rPr>
      </w:pPr>
      <w:r w:rsidRPr="00182AD8">
        <w:rPr>
          <w:b/>
          <w:color w:val="984806"/>
          <w:lang w:val="en-US"/>
        </w:rPr>
        <w:t>MHYS</w:t>
      </w:r>
      <w:r w:rsidRPr="00182AD8">
        <w:rPr>
          <w:b/>
          <w:color w:val="984806"/>
          <w:lang w:val="en-US"/>
        </w:rPr>
        <w:tab/>
      </w:r>
      <w:r w:rsidRPr="00182AD8">
        <w:rPr>
          <w:lang w:val="en-US"/>
        </w:rPr>
        <w:t>Morocco Household and Youth Survey, World Bank</w:t>
      </w:r>
    </w:p>
    <w:p w:rsidR="00F470C9" w:rsidRPr="00F5188B" w:rsidRDefault="00F470C9" w:rsidP="00915AA0">
      <w:pPr>
        <w:pStyle w:val="Acronymentry"/>
        <w:ind w:left="1800" w:hanging="1800"/>
      </w:pPr>
      <w:r w:rsidRPr="00F5188B">
        <w:rPr>
          <w:b/>
          <w:color w:val="984806"/>
        </w:rPr>
        <w:t>MJ</w:t>
      </w:r>
      <w:r w:rsidRPr="00F5188B">
        <w:rPr>
          <w:color w:val="984806"/>
        </w:rPr>
        <w:tab/>
      </w:r>
      <w:r w:rsidRPr="00457E88">
        <w:t>Youth Center (</w:t>
      </w:r>
      <w:r w:rsidRPr="00182AD8">
        <w:rPr>
          <w:i/>
          <w:iCs/>
        </w:rPr>
        <w:t>Maison des Jeunes</w:t>
      </w:r>
      <w:r w:rsidRPr="00457E88">
        <w:t>)</w:t>
      </w:r>
    </w:p>
    <w:p w:rsidR="00F470C9" w:rsidRPr="00F5188B" w:rsidRDefault="00F470C9" w:rsidP="00915AA0">
      <w:pPr>
        <w:pStyle w:val="Acronymentry"/>
        <w:ind w:left="1800" w:hanging="1800"/>
      </w:pPr>
      <w:r w:rsidRPr="00F5188B">
        <w:rPr>
          <w:b/>
          <w:color w:val="984806"/>
        </w:rPr>
        <w:t>MJS</w:t>
      </w:r>
      <w:r w:rsidRPr="00F5188B">
        <w:rPr>
          <w:color w:val="984806"/>
        </w:rPr>
        <w:tab/>
      </w:r>
      <w:r w:rsidRPr="00457E88">
        <w:t>Ministry of Youth and Sports</w:t>
      </w:r>
      <w:r>
        <w:t xml:space="preserve"> (</w:t>
      </w:r>
      <w:r w:rsidRPr="00182AD8">
        <w:rPr>
          <w:i/>
          <w:iCs/>
        </w:rPr>
        <w:t>Ministère de la Jeunesse et des Sports</w:t>
      </w:r>
      <w:r>
        <w:t>)</w:t>
      </w:r>
    </w:p>
    <w:p w:rsidR="00F470C9" w:rsidRPr="00DF0CE7" w:rsidRDefault="00F470C9" w:rsidP="00915AA0">
      <w:pPr>
        <w:pStyle w:val="Acronymentry"/>
        <w:ind w:left="1800" w:hanging="1800"/>
        <w:rPr>
          <w:lang w:val="en-US"/>
        </w:rPr>
      </w:pPr>
      <w:r w:rsidRPr="00DF0CE7">
        <w:rPr>
          <w:b/>
          <w:color w:val="984806"/>
          <w:lang w:val="en-US"/>
        </w:rPr>
        <w:t>NFL</w:t>
      </w:r>
      <w:r w:rsidRPr="00DF0CE7">
        <w:rPr>
          <w:b/>
          <w:color w:val="984806"/>
          <w:lang w:val="en-US"/>
        </w:rPr>
        <w:tab/>
      </w:r>
      <w:r w:rsidRPr="00DF0CE7">
        <w:rPr>
          <w:lang w:val="en-US"/>
        </w:rPr>
        <w:t>Non Formal Education</w:t>
      </w:r>
    </w:p>
    <w:p w:rsidR="00F470C9" w:rsidRPr="00DF0CE7" w:rsidRDefault="00F470C9" w:rsidP="00915AA0">
      <w:pPr>
        <w:pStyle w:val="Acronymentry"/>
        <w:ind w:left="1800" w:hanging="1800"/>
        <w:rPr>
          <w:lang w:val="en-US"/>
        </w:rPr>
      </w:pPr>
      <w:r w:rsidRPr="00DF0CE7">
        <w:rPr>
          <w:b/>
          <w:color w:val="984806"/>
          <w:lang w:val="en-US"/>
        </w:rPr>
        <w:t>NGO</w:t>
      </w:r>
      <w:r w:rsidRPr="00DF0CE7">
        <w:rPr>
          <w:b/>
          <w:color w:val="984806"/>
          <w:lang w:val="en-US"/>
        </w:rPr>
        <w:tab/>
      </w:r>
      <w:r w:rsidRPr="00DF0CE7">
        <w:rPr>
          <w:lang w:val="en-US"/>
        </w:rPr>
        <w:t>Non-governmental Organization</w:t>
      </w:r>
    </w:p>
    <w:p w:rsidR="00F470C9" w:rsidRDefault="00F470C9" w:rsidP="00915AA0">
      <w:pPr>
        <w:pStyle w:val="Acronymentry"/>
        <w:ind w:left="1800" w:hanging="1800"/>
      </w:pPr>
      <w:r w:rsidRPr="00F5188B">
        <w:rPr>
          <w:b/>
          <w:color w:val="984806"/>
        </w:rPr>
        <w:t>OFPPT</w:t>
      </w:r>
      <w:r w:rsidRPr="00F5188B">
        <w:rPr>
          <w:color w:val="984806"/>
        </w:rPr>
        <w:tab/>
      </w:r>
      <w:r w:rsidRPr="007749D9">
        <w:t xml:space="preserve">Office for </w:t>
      </w:r>
      <w:r>
        <w:t xml:space="preserve">the Promotion of </w:t>
      </w:r>
      <w:r w:rsidRPr="007749D9">
        <w:t xml:space="preserve">Vocational Training and Work </w:t>
      </w:r>
      <w:r>
        <w:br/>
        <w:t>(</w:t>
      </w:r>
      <w:r w:rsidRPr="00182AD8">
        <w:rPr>
          <w:i/>
          <w:iCs/>
        </w:rPr>
        <w:t>Office de la Formation Professionnelle et de la Promotion du Travail</w:t>
      </w:r>
      <w:r>
        <w:t>)</w:t>
      </w:r>
    </w:p>
    <w:p w:rsidR="00F470C9" w:rsidRPr="000A0BC8" w:rsidRDefault="00F470C9" w:rsidP="00915AA0">
      <w:pPr>
        <w:pStyle w:val="Acronymentry"/>
        <w:ind w:left="1800" w:hanging="1800"/>
        <w:rPr>
          <w:lang w:val="en-US"/>
        </w:rPr>
      </w:pPr>
      <w:r w:rsidRPr="00182AD8">
        <w:rPr>
          <w:b/>
          <w:color w:val="984806"/>
          <w:lang w:val="en-US"/>
        </w:rPr>
        <w:t xml:space="preserve">PAMT                     </w:t>
      </w:r>
      <w:r w:rsidRPr="00182AD8">
        <w:rPr>
          <w:lang w:val="en-US"/>
        </w:rPr>
        <w:t>Active Labor Market Program</w:t>
      </w:r>
    </w:p>
    <w:p w:rsidR="00F470C9" w:rsidRPr="00A169B3" w:rsidRDefault="00F470C9" w:rsidP="00915AA0">
      <w:pPr>
        <w:pStyle w:val="Acronymentry"/>
        <w:ind w:left="1800" w:hanging="1800"/>
        <w:rPr>
          <w:lang w:val="en-US"/>
        </w:rPr>
      </w:pPr>
      <w:r w:rsidRPr="00182AD8">
        <w:rPr>
          <w:b/>
          <w:color w:val="984806"/>
          <w:lang w:val="en-US"/>
        </w:rPr>
        <w:t>UNDP</w:t>
      </w:r>
      <w:r w:rsidRPr="00182AD8">
        <w:rPr>
          <w:b/>
          <w:color w:val="984806"/>
          <w:lang w:val="en-US"/>
        </w:rPr>
        <w:tab/>
      </w:r>
      <w:r w:rsidRPr="00182AD8">
        <w:rPr>
          <w:lang w:val="en-US"/>
        </w:rPr>
        <w:t>United Nations Development Programme</w:t>
      </w:r>
    </w:p>
    <w:p w:rsidR="00F470C9" w:rsidRPr="00A169B3" w:rsidRDefault="00F470C9" w:rsidP="00915AA0">
      <w:pPr>
        <w:pStyle w:val="Acronymentry"/>
        <w:ind w:left="1800" w:hanging="1800"/>
        <w:rPr>
          <w:lang w:val="en-US"/>
        </w:rPr>
      </w:pPr>
      <w:r w:rsidRPr="00182AD8">
        <w:rPr>
          <w:b/>
          <w:color w:val="984806"/>
          <w:lang w:val="en-US"/>
        </w:rPr>
        <w:t>UAE</w:t>
      </w:r>
      <w:r w:rsidRPr="00182AD8">
        <w:rPr>
          <w:b/>
          <w:color w:val="984806"/>
          <w:lang w:val="en-US"/>
        </w:rPr>
        <w:tab/>
      </w:r>
      <w:r w:rsidRPr="00182AD8">
        <w:rPr>
          <w:lang w:val="en-US"/>
        </w:rPr>
        <w:t>United Arab Emirates</w:t>
      </w:r>
    </w:p>
    <w:p w:rsidR="00F470C9" w:rsidRPr="00577CB6" w:rsidRDefault="00F470C9" w:rsidP="00915AA0">
      <w:pPr>
        <w:pStyle w:val="Acronymentry"/>
        <w:ind w:left="1800" w:hanging="1800"/>
        <w:rPr>
          <w:lang w:val="en-US"/>
        </w:rPr>
      </w:pPr>
      <w:r w:rsidRPr="00182AD8">
        <w:rPr>
          <w:b/>
          <w:color w:val="984806"/>
          <w:lang w:val="en-US"/>
        </w:rPr>
        <w:t>SMIG</w:t>
      </w:r>
      <w:r w:rsidRPr="00182AD8">
        <w:rPr>
          <w:color w:val="984806"/>
          <w:lang w:val="en-US"/>
        </w:rPr>
        <w:tab/>
      </w:r>
      <w:r w:rsidRPr="00182AD8">
        <w:rPr>
          <w:lang w:val="en-US"/>
        </w:rPr>
        <w:t>Minimum Wage (</w:t>
      </w:r>
      <w:r w:rsidRPr="00182AD8">
        <w:rPr>
          <w:i/>
          <w:iCs/>
          <w:lang w:val="en-US"/>
        </w:rPr>
        <w:t>Salaire minimum</w:t>
      </w:r>
      <w:r w:rsidRPr="00182AD8">
        <w:rPr>
          <w:lang w:val="en-US"/>
        </w:rPr>
        <w:t>)</w:t>
      </w:r>
    </w:p>
    <w:p w:rsidR="00F470C9" w:rsidRPr="00A169B3" w:rsidRDefault="00F470C9" w:rsidP="00915AA0">
      <w:pPr>
        <w:pStyle w:val="Acronymentry"/>
        <w:ind w:left="1800" w:hanging="1800"/>
        <w:rPr>
          <w:lang w:val="en-US"/>
        </w:rPr>
      </w:pPr>
      <w:r w:rsidRPr="00182AD8">
        <w:rPr>
          <w:b/>
          <w:color w:val="984806"/>
          <w:lang w:val="en-US"/>
        </w:rPr>
        <w:t>UNFPA</w:t>
      </w:r>
      <w:r w:rsidRPr="00182AD8">
        <w:rPr>
          <w:b/>
          <w:color w:val="984806"/>
          <w:lang w:val="en-US"/>
        </w:rPr>
        <w:tab/>
      </w:r>
      <w:r w:rsidRPr="00182AD8">
        <w:rPr>
          <w:lang w:val="en-US"/>
        </w:rPr>
        <w:t xml:space="preserve">United Nations Fund for Population Activities </w:t>
      </w:r>
    </w:p>
    <w:p w:rsidR="00F470C9" w:rsidRPr="00577CB6" w:rsidRDefault="00F470C9" w:rsidP="00915AA0">
      <w:pPr>
        <w:pStyle w:val="Acronymentry"/>
        <w:ind w:left="1800" w:hanging="1800"/>
        <w:rPr>
          <w:smallCaps/>
          <w:noProof/>
          <w:w w:val="95"/>
          <w:szCs w:val="24"/>
          <w:lang w:val="en-US"/>
        </w:rPr>
      </w:pPr>
      <w:r w:rsidRPr="00182AD8">
        <w:rPr>
          <w:b/>
          <w:color w:val="984806"/>
          <w:lang w:val="en-US"/>
        </w:rPr>
        <w:t>YSC</w:t>
      </w:r>
      <w:r w:rsidRPr="00182AD8">
        <w:rPr>
          <w:b/>
          <w:color w:val="984806"/>
          <w:lang w:val="en-US"/>
        </w:rPr>
        <w:tab/>
      </w:r>
      <w:r w:rsidRPr="00182AD8">
        <w:rPr>
          <w:lang w:val="en-US"/>
        </w:rPr>
        <w:t>Youth Service Canada</w:t>
      </w:r>
    </w:p>
    <w:p w:rsidR="00F470C9" w:rsidRDefault="00F470C9" w:rsidP="00915AA0"/>
    <w:p w:rsidR="00F470C9" w:rsidRDefault="00F470C9" w:rsidP="00915AA0">
      <w:pPr>
        <w:spacing w:after="0" w:line="240" w:lineRule="auto"/>
      </w:pPr>
    </w:p>
    <w:p w:rsidR="00F470C9" w:rsidRPr="00381184" w:rsidRDefault="00F470C9" w:rsidP="00915AA0">
      <w:pPr>
        <w:tabs>
          <w:tab w:val="right" w:pos="8630"/>
        </w:tabs>
        <w:spacing w:after="0" w:line="240" w:lineRule="auto"/>
        <w:ind w:left="630" w:right="630" w:firstLine="270"/>
        <w:jc w:val="center"/>
        <w:rPr>
          <w:rFonts w:ascii="Times New Roman Bold" w:hAnsi="Times New Roman Bold"/>
          <w:b/>
          <w:bCs/>
          <w:smallCaps/>
          <w:noProof/>
          <w:w w:val="95"/>
          <w:szCs w:val="28"/>
        </w:rPr>
      </w:pPr>
    </w:p>
    <w:p w:rsidR="00F470C9" w:rsidRDefault="00F470C9" w:rsidP="00915AA0">
      <w:pPr>
        <w:tabs>
          <w:tab w:val="right" w:pos="8630"/>
        </w:tabs>
        <w:spacing w:after="0" w:line="240" w:lineRule="auto"/>
        <w:ind w:left="630" w:right="630" w:firstLine="270"/>
        <w:jc w:val="center"/>
        <w:rPr>
          <w:rFonts w:ascii="Times New Roman Bold" w:hAnsi="Times New Roman Bold"/>
          <w:b/>
          <w:bCs/>
          <w:smallCaps/>
          <w:noProof/>
          <w:w w:val="95"/>
          <w:szCs w:val="28"/>
        </w:rPr>
      </w:pPr>
    </w:p>
    <w:p w:rsidR="00F470C9" w:rsidRDefault="00F470C9" w:rsidP="00915AA0">
      <w:pPr>
        <w:tabs>
          <w:tab w:val="right" w:pos="8630"/>
        </w:tabs>
        <w:spacing w:after="0" w:line="240" w:lineRule="auto"/>
        <w:ind w:left="630" w:right="630" w:firstLine="270"/>
        <w:jc w:val="center"/>
        <w:rPr>
          <w:rFonts w:ascii="Times New Roman Bold" w:hAnsi="Times New Roman Bold"/>
          <w:b/>
          <w:bCs/>
          <w:smallCaps/>
          <w:noProof/>
          <w:w w:val="95"/>
          <w:szCs w:val="28"/>
        </w:rPr>
      </w:pPr>
    </w:p>
    <w:p w:rsidR="00F470C9" w:rsidRDefault="00F470C9" w:rsidP="00915AA0">
      <w:pPr>
        <w:tabs>
          <w:tab w:val="right" w:pos="8630"/>
        </w:tabs>
        <w:spacing w:after="0" w:line="240" w:lineRule="auto"/>
        <w:ind w:left="630" w:right="630" w:firstLine="270"/>
        <w:jc w:val="center"/>
        <w:rPr>
          <w:rFonts w:ascii="Times New Roman Bold" w:hAnsi="Times New Roman Bold"/>
          <w:b/>
          <w:bCs/>
          <w:smallCaps/>
          <w:noProof/>
          <w:w w:val="95"/>
          <w:szCs w:val="28"/>
        </w:rPr>
      </w:pPr>
    </w:p>
    <w:p w:rsidR="002F78C5" w:rsidRDefault="00F470C9" w:rsidP="002F78C5">
      <w:pPr>
        <w:tabs>
          <w:tab w:val="right" w:pos="8630"/>
        </w:tabs>
        <w:spacing w:before="360" w:after="360" w:line="240" w:lineRule="auto"/>
        <w:ind w:left="630" w:right="630" w:firstLine="270"/>
        <w:jc w:val="center"/>
        <w:rPr>
          <w:rFonts w:ascii="Times New Roman" w:hAnsi="Times New Roman" w:cs="Times New Roman"/>
          <w:b/>
          <w:bCs/>
          <w:smallCaps/>
          <w:noProof/>
          <w:w w:val="95"/>
          <w:sz w:val="28"/>
          <w:szCs w:val="28"/>
        </w:rPr>
      </w:pPr>
      <w:r>
        <w:rPr>
          <w:rFonts w:ascii="Times New Roman Bold" w:hAnsi="Times New Roman Bold"/>
          <w:b/>
          <w:bCs/>
          <w:smallCaps/>
          <w:noProof/>
          <w:w w:val="95"/>
          <w:szCs w:val="28"/>
        </w:rPr>
        <w:br w:type="page"/>
      </w:r>
      <w:r w:rsidR="002F78C5">
        <w:rPr>
          <w:rFonts w:ascii="Times New Roman" w:hAnsi="Times New Roman" w:cs="Times New Roman"/>
          <w:b/>
          <w:bCs/>
          <w:smallCaps/>
          <w:noProof/>
          <w:w w:val="95"/>
          <w:sz w:val="28"/>
          <w:szCs w:val="28"/>
        </w:rPr>
        <w:lastRenderedPageBreak/>
        <w:t>Foreword</w:t>
      </w:r>
    </w:p>
    <w:p w:rsidR="009A5915" w:rsidRPr="00AD3D1C" w:rsidRDefault="009A5915" w:rsidP="002F78C5">
      <w:pPr>
        <w:tabs>
          <w:tab w:val="right" w:pos="8630"/>
        </w:tabs>
        <w:spacing w:before="360" w:after="360" w:line="240" w:lineRule="auto"/>
        <w:ind w:left="630" w:right="630" w:firstLine="270"/>
        <w:jc w:val="center"/>
        <w:rPr>
          <w:rFonts w:ascii="Times New Roman" w:hAnsi="Times New Roman" w:cs="Times New Roman"/>
          <w:b/>
          <w:bCs/>
          <w:smallCaps/>
          <w:noProof/>
          <w:w w:val="95"/>
          <w:sz w:val="28"/>
          <w:szCs w:val="28"/>
        </w:rPr>
      </w:pPr>
      <w:r>
        <w:rPr>
          <w:rFonts w:ascii="Times New Roman" w:hAnsi="Times New Roman" w:cs="Times New Roman"/>
          <w:b/>
          <w:bCs/>
          <w:smallCaps/>
          <w:noProof/>
          <w:sz w:val="28"/>
          <w:szCs w:val="28"/>
        </w:rPr>
        <w:pict>
          <v:shapetype id="_x0000_t32" coordsize="21600,21600" o:spt="32" o:oned="t" path="m,l21600,21600e" filled="f">
            <v:path arrowok="t" fillok="f" o:connecttype="none"/>
            <o:lock v:ext="edit" shapetype="t"/>
          </v:shapetype>
          <v:shape id="_x0000_s1144" type="#_x0000_t32" style="position:absolute;left:0;text-align:left;margin-left:213.85pt;margin-top:-5.15pt;width:56.9pt;height:0;z-index:251643392;visibility:visible;mso-wrap-distance-top:-8e-5mm;mso-wrap-distance-bottom:-8e-5mm" strokecolor="#f79646" strokeweight="1pt">
            <v:shadow color="#984807" offset="1pt"/>
          </v:shape>
        </w:pict>
      </w:r>
    </w:p>
    <w:p w:rsidR="002F78C5" w:rsidRPr="0054484A" w:rsidRDefault="002F78C5" w:rsidP="0054484A">
      <w:pPr>
        <w:jc w:val="both"/>
        <w:rPr>
          <w:rFonts w:ascii="Times New Roman" w:hAnsi="Times New Roman" w:cs="Times New Roman"/>
        </w:rPr>
      </w:pPr>
      <w:r w:rsidRPr="0054484A">
        <w:rPr>
          <w:rFonts w:ascii="Times New Roman" w:hAnsi="Times New Roman" w:cs="Times New Roman"/>
        </w:rPr>
        <w:t xml:space="preserve">There are currently more than 100 million people between the ages of 15 and 29 in the Middle East and North Africa (MENA) region. They represent about one third of the region’s total population. This youth bulge is a demographic ‘gift’ with enormous potential, along with a number of challenges. Young people can be engines of growth, as the source of innovation and productivity and consumption. Yet they need open and vibrant economies that provide plenty of opportunities into which their energies can be channeled. MENA has been unable to create these conditions, despite a decade that saw periods of significant growth, and this potential has gradually turned into frustration. As the ‘Arab Spring’ demonstrated, young people’s patience with limited opportunities for economic participation and political engagement is finite. </w:t>
      </w:r>
    </w:p>
    <w:p w:rsidR="002F78C5" w:rsidRPr="0054484A" w:rsidRDefault="002F78C5" w:rsidP="0054484A">
      <w:pPr>
        <w:jc w:val="both"/>
        <w:rPr>
          <w:rFonts w:ascii="Times New Roman" w:hAnsi="Times New Roman" w:cs="Times New Roman"/>
        </w:rPr>
      </w:pPr>
      <w:r w:rsidRPr="0054484A">
        <w:rPr>
          <w:rFonts w:ascii="Times New Roman" w:hAnsi="Times New Roman" w:cs="Times New Roman"/>
        </w:rPr>
        <w:t xml:space="preserve">Young people in Morocco make up 30 percent of the population, and one tenth of the region’s total youth population. Their levels of exclusion are high, even by MENA standards. A recent, innovative World Bank survey, the Morocco Household and Youth Survey, revealed that </w:t>
      </w:r>
      <w:r w:rsidR="00C14902" w:rsidRPr="00C14902">
        <w:rPr>
          <w:rFonts w:ascii="Times New Roman" w:hAnsi="Times New Roman" w:cs="Times New Roman"/>
        </w:rPr>
        <w:t>nearly half</w:t>
      </w:r>
      <w:r w:rsidRPr="0054484A">
        <w:rPr>
          <w:rFonts w:ascii="Times New Roman" w:hAnsi="Times New Roman" w:cs="Times New Roman"/>
        </w:rPr>
        <w:t xml:space="preserve"> of Moroccan youth are neither in school, nor the workforce. This report attempts to identify the causes for this widespread inactivity through an analysis of the survey results, along with extensive research and direct consultations with both young people and relevant service providers and policy makers. The conclusions drawn, coupled with a complementary analysis of successful international experiences, form the basis of a series of proposals for new youth specific policies and approaches. </w:t>
      </w:r>
    </w:p>
    <w:p w:rsidR="002F78C5" w:rsidRPr="0054484A" w:rsidRDefault="002F78C5" w:rsidP="0054484A">
      <w:pPr>
        <w:jc w:val="both"/>
        <w:rPr>
          <w:rFonts w:ascii="Times New Roman" w:hAnsi="Times New Roman" w:cs="Times New Roman"/>
        </w:rPr>
      </w:pPr>
      <w:r w:rsidRPr="0054484A">
        <w:rPr>
          <w:rFonts w:ascii="Times New Roman" w:hAnsi="Times New Roman" w:cs="Times New Roman"/>
        </w:rPr>
        <w:t xml:space="preserve">Morocco is undergoing dramatic changes. With a new government and a new Constitution, it is the perfect moment to launch a new conversation on how best to support young people to achieve their full potential.  </w:t>
      </w:r>
      <w:r w:rsidRPr="0054484A">
        <w:rPr>
          <w:rFonts w:ascii="Times New Roman" w:hAnsi="Times New Roman" w:cs="Times New Roman"/>
          <w:b/>
          <w:bCs/>
          <w:i/>
          <w:iCs/>
        </w:rPr>
        <w:t>Promoting Youth Opportunities and Participation</w:t>
      </w:r>
      <w:r w:rsidRPr="0054484A">
        <w:rPr>
          <w:rFonts w:ascii="Times New Roman" w:hAnsi="Times New Roman" w:cs="Times New Roman"/>
        </w:rPr>
        <w:t xml:space="preserve"> offers a road map for the way forward, and a good place from which to begin the conversation.</w:t>
      </w:r>
    </w:p>
    <w:p w:rsidR="002F78C5" w:rsidRPr="0054484A" w:rsidRDefault="002F78C5" w:rsidP="0054484A">
      <w:pPr>
        <w:jc w:val="both"/>
        <w:rPr>
          <w:rFonts w:ascii="Times New Roman" w:hAnsi="Times New Roman" w:cs="Times New Roman"/>
        </w:rPr>
      </w:pPr>
    </w:p>
    <w:p w:rsidR="00F7719C" w:rsidRDefault="00F7719C" w:rsidP="0054484A">
      <w:pPr>
        <w:jc w:val="center"/>
        <w:rPr>
          <w:rFonts w:ascii="Times New Roman" w:hAnsi="Times New Roman" w:cs="Times New Roman"/>
        </w:rPr>
      </w:pPr>
    </w:p>
    <w:p w:rsidR="00F7719C" w:rsidRDefault="004E0CB0" w:rsidP="0054484A">
      <w:pPr>
        <w:jc w:val="center"/>
        <w:rPr>
          <w:rFonts w:ascii="Times New Roman" w:hAnsi="Times New Roman" w:cs="Times New Roman"/>
        </w:rPr>
      </w:pPr>
      <w:r>
        <w:rPr>
          <w:noProof/>
        </w:rPr>
        <w:drawing>
          <wp:inline distT="0" distB="0" distL="0" distR="0">
            <wp:extent cx="3600450" cy="904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600450" cy="904875"/>
                    </a:xfrm>
                    <a:prstGeom prst="rect">
                      <a:avLst/>
                    </a:prstGeom>
                    <a:noFill/>
                    <a:ln w="9525">
                      <a:noFill/>
                      <a:miter lim="800000"/>
                      <a:headEnd/>
                      <a:tailEnd/>
                    </a:ln>
                  </pic:spPr>
                </pic:pic>
              </a:graphicData>
            </a:graphic>
          </wp:inline>
        </w:drawing>
      </w:r>
    </w:p>
    <w:p w:rsidR="00F7719C" w:rsidRDefault="002F78C5" w:rsidP="0054484A">
      <w:pPr>
        <w:spacing w:after="0"/>
        <w:jc w:val="center"/>
        <w:rPr>
          <w:rFonts w:ascii="Times New Roman" w:hAnsi="Times New Roman" w:cs="Times New Roman"/>
        </w:rPr>
      </w:pPr>
      <w:r w:rsidRPr="0054484A">
        <w:rPr>
          <w:rFonts w:ascii="Times New Roman" w:hAnsi="Times New Roman" w:cs="Times New Roman"/>
        </w:rPr>
        <w:t>Simon Gray</w:t>
      </w:r>
    </w:p>
    <w:p w:rsidR="00C14902" w:rsidRDefault="002F78C5" w:rsidP="0054484A">
      <w:pPr>
        <w:spacing w:after="0"/>
        <w:jc w:val="center"/>
        <w:rPr>
          <w:rFonts w:ascii="Times New Roman" w:hAnsi="Times New Roman" w:cs="Times New Roman"/>
        </w:rPr>
      </w:pPr>
      <w:r w:rsidRPr="0054484A">
        <w:rPr>
          <w:rFonts w:ascii="Times New Roman" w:hAnsi="Times New Roman" w:cs="Times New Roman"/>
        </w:rPr>
        <w:t>Director Maghreb Department</w:t>
      </w:r>
    </w:p>
    <w:p w:rsidR="00C14902" w:rsidRPr="0054484A" w:rsidRDefault="00C14902" w:rsidP="0054484A">
      <w:pPr>
        <w:spacing w:after="0"/>
        <w:jc w:val="center"/>
        <w:rPr>
          <w:rFonts w:ascii="Times New Roman" w:hAnsi="Times New Roman" w:cs="Times New Roman"/>
        </w:rPr>
      </w:pPr>
      <w:r w:rsidRPr="0054484A">
        <w:rPr>
          <w:rFonts w:ascii="Times New Roman" w:hAnsi="Times New Roman" w:cs="Times New Roman"/>
        </w:rPr>
        <w:t>Maghreb Department</w:t>
      </w:r>
    </w:p>
    <w:p w:rsidR="002F78C5" w:rsidRPr="0054484A" w:rsidRDefault="00C14902" w:rsidP="0054484A">
      <w:pPr>
        <w:spacing w:after="0"/>
        <w:jc w:val="center"/>
        <w:rPr>
          <w:rFonts w:ascii="Times New Roman" w:hAnsi="Times New Roman" w:cs="Times New Roman"/>
        </w:rPr>
      </w:pPr>
      <w:r w:rsidRPr="0054484A">
        <w:rPr>
          <w:rFonts w:ascii="Times New Roman" w:hAnsi="Times New Roman" w:cs="Times New Roman"/>
        </w:rPr>
        <w:t>Middle East and North Africa Region</w:t>
      </w:r>
    </w:p>
    <w:p w:rsidR="002F78C5" w:rsidRDefault="002F78C5" w:rsidP="00AE6750">
      <w:pPr>
        <w:jc w:val="center"/>
        <w:rPr>
          <w:rFonts w:ascii="Times New Roman Bold" w:hAnsi="Times New Roman Bold"/>
          <w:b/>
          <w:bCs/>
          <w:smallCaps/>
          <w:noProof/>
          <w:w w:val="95"/>
          <w:szCs w:val="28"/>
        </w:rPr>
      </w:pPr>
    </w:p>
    <w:p w:rsidR="009A5915" w:rsidRDefault="009A5915" w:rsidP="00AE6750">
      <w:pPr>
        <w:jc w:val="center"/>
        <w:rPr>
          <w:rFonts w:ascii="Times New Roman Bold" w:hAnsi="Times New Roman Bold"/>
          <w:b/>
          <w:bCs/>
          <w:smallCaps/>
          <w:noProof/>
          <w:w w:val="95"/>
          <w:szCs w:val="28"/>
        </w:rPr>
      </w:pPr>
    </w:p>
    <w:p w:rsidR="00F470C9" w:rsidRPr="00381184" w:rsidRDefault="009A5915" w:rsidP="00AE6750">
      <w:pPr>
        <w:jc w:val="center"/>
        <w:rPr>
          <w:rFonts w:ascii="Times New Roman Bold" w:hAnsi="Times New Roman Bold"/>
          <w:b/>
          <w:bCs/>
          <w:smallCaps/>
          <w:noProof/>
          <w:w w:val="95"/>
          <w:szCs w:val="28"/>
        </w:rPr>
      </w:pPr>
      <w:r>
        <w:rPr>
          <w:rFonts w:ascii="Times New Roman Bold" w:hAnsi="Times New Roman Bold"/>
          <w:b/>
          <w:bCs/>
          <w:smallCaps/>
          <w:noProof/>
          <w:szCs w:val="28"/>
        </w:rPr>
        <w:pict>
          <v:shape id="_x0000_s1142" type="#_x0000_t32" style="position:absolute;left:0;text-align:left;margin-left:178.6pt;margin-top:24pt;width:114.55pt;height:0;z-index:251642368;visibility:visible;mso-wrap-distance-top:-8e-5mm;mso-wrap-distance-bottom:-8e-5mm" strokecolor="#f79646" strokeweight="1pt">
            <v:shadow color="#984807" offset="1pt"/>
          </v:shape>
        </w:pict>
      </w:r>
      <w:r w:rsidR="00F470C9" w:rsidRPr="00381184">
        <w:rPr>
          <w:rFonts w:ascii="Times New Roman Bold" w:hAnsi="Times New Roman Bold"/>
          <w:b/>
          <w:bCs/>
          <w:smallCaps/>
          <w:noProof/>
          <w:w w:val="95"/>
          <w:szCs w:val="28"/>
        </w:rPr>
        <w:t>ACKNOWLEDGEMENT</w:t>
      </w:r>
      <w:r w:rsidR="00F470C9">
        <w:rPr>
          <w:rFonts w:ascii="Times New Roman Bold" w:hAnsi="Times New Roman Bold"/>
          <w:b/>
          <w:bCs/>
          <w:smallCaps/>
          <w:noProof/>
          <w:w w:val="95"/>
          <w:szCs w:val="28"/>
        </w:rPr>
        <w:t>S</w:t>
      </w:r>
    </w:p>
    <w:p w:rsidR="00F470C9" w:rsidRPr="005D53BE" w:rsidRDefault="00F470C9" w:rsidP="00915AA0">
      <w:pPr>
        <w:tabs>
          <w:tab w:val="left" w:pos="6930"/>
        </w:tabs>
        <w:spacing w:after="0"/>
        <w:jc w:val="center"/>
        <w:rPr>
          <w:rFonts w:ascii="Times New Roman" w:hAnsi="Times New Roman" w:cs="Times New Roman"/>
          <w:b/>
        </w:rPr>
      </w:pPr>
    </w:p>
    <w:p w:rsidR="0094630E" w:rsidRDefault="0094630E" w:rsidP="00E92003">
      <w:pPr>
        <w:tabs>
          <w:tab w:val="left" w:pos="6930"/>
        </w:tabs>
        <w:spacing w:after="0"/>
        <w:jc w:val="both"/>
        <w:rPr>
          <w:rFonts w:ascii="Times New Roman" w:hAnsi="Times New Roman" w:cs="Times New Roman"/>
          <w:bCs/>
        </w:rPr>
      </w:pPr>
      <w:r w:rsidRPr="005D53BE">
        <w:rPr>
          <w:rFonts w:ascii="Times New Roman" w:hAnsi="Times New Roman" w:cs="Times New Roman"/>
          <w:bCs/>
        </w:rPr>
        <w:t xml:space="preserve">This </w:t>
      </w:r>
      <w:r>
        <w:rPr>
          <w:rFonts w:ascii="Times New Roman" w:hAnsi="Times New Roman" w:cs="Times New Roman"/>
          <w:bCs/>
        </w:rPr>
        <w:t xml:space="preserve">preparation of this report was led by </w:t>
      </w:r>
      <w:r w:rsidRPr="005D53BE">
        <w:rPr>
          <w:rFonts w:ascii="Times New Roman" w:hAnsi="Times New Roman" w:cs="Times New Roman"/>
          <w:bCs/>
        </w:rPr>
        <w:t xml:space="preserve">Gloria La Cava (Senior Social Scientist, </w:t>
      </w:r>
      <w:r>
        <w:rPr>
          <w:rFonts w:ascii="Times New Roman" w:hAnsi="Times New Roman" w:cs="Times New Roman"/>
          <w:bCs/>
        </w:rPr>
        <w:t xml:space="preserve">Middle East and North Africa </w:t>
      </w:r>
      <w:r w:rsidRPr="0094630E">
        <w:rPr>
          <w:rFonts w:ascii="Times New Roman" w:hAnsi="Times New Roman" w:cs="Times New Roman"/>
          <w:bCs/>
        </w:rPr>
        <w:t>Region of the World Bank).  Additional Task Team members for this report from the Middle East Region of the World Bank include: Tara Vishwanath (Lead Economist), Matteo Morgandi (Economist), Umar Serajuddin (Economist), Maros Ivanic (Economist), Maria Ariano (Consultant), Malika Drissi (Consultant), and Thais Lopes (Consultant).  In addition, important contributions were made by: Professors Irene Jillson (Georgetown University), Abdesselam Fazouane, (National Institute of Statistics, Rabat)</w:t>
      </w:r>
      <w:r>
        <w:rPr>
          <w:rFonts w:ascii="Times New Roman" w:hAnsi="Times New Roman" w:cs="Times New Roman"/>
          <w:bCs/>
        </w:rPr>
        <w:t xml:space="preserve"> and </w:t>
      </w:r>
      <w:r w:rsidRPr="0094630E">
        <w:rPr>
          <w:rFonts w:ascii="Times New Roman" w:hAnsi="Times New Roman" w:cs="Times New Roman"/>
          <w:bCs/>
        </w:rPr>
        <w:t xml:space="preserve">  Driss Bensaid (</w:t>
      </w:r>
      <w:r w:rsidR="00E92003">
        <w:rPr>
          <w:rFonts w:ascii="Times New Roman" w:hAnsi="Times New Roman" w:cs="Times New Roman"/>
          <w:bCs/>
        </w:rPr>
        <w:t>Faculté des letters et Sciences Sociales, Rabat)</w:t>
      </w:r>
      <w:r w:rsidR="00071E05">
        <w:rPr>
          <w:rFonts w:ascii="Times New Roman" w:hAnsi="Times New Roman" w:cs="Times New Roman"/>
          <w:bCs/>
        </w:rPr>
        <w:t>.</w:t>
      </w:r>
      <w:r w:rsidR="00E92003">
        <w:rPr>
          <w:rFonts w:ascii="Times New Roman" w:hAnsi="Times New Roman" w:cs="Times New Roman"/>
          <w:bCs/>
        </w:rPr>
        <w:t xml:space="preserve"> </w:t>
      </w:r>
      <w:r w:rsidRPr="005D53BE">
        <w:rPr>
          <w:rFonts w:ascii="Times New Roman" w:hAnsi="Times New Roman" w:cs="Times New Roman"/>
          <w:bCs/>
        </w:rPr>
        <w:t xml:space="preserve"> </w:t>
      </w:r>
      <w:r w:rsidRPr="0054484A">
        <w:rPr>
          <w:rFonts w:ascii="Times New Roman" w:hAnsi="Times New Roman" w:cs="Times New Roman"/>
          <w:bCs/>
        </w:rPr>
        <w:t xml:space="preserve">The </w:t>
      </w:r>
      <w:r>
        <w:rPr>
          <w:rFonts w:ascii="Times New Roman" w:hAnsi="Times New Roman" w:cs="Times New Roman"/>
          <w:bCs/>
        </w:rPr>
        <w:t xml:space="preserve">Task Team is </w:t>
      </w:r>
      <w:r w:rsidRPr="0054484A">
        <w:rPr>
          <w:rFonts w:ascii="Times New Roman" w:hAnsi="Times New Roman" w:cs="Times New Roman"/>
          <w:bCs/>
        </w:rPr>
        <w:t xml:space="preserve">grateful </w:t>
      </w:r>
      <w:r>
        <w:rPr>
          <w:rFonts w:ascii="Times New Roman" w:hAnsi="Times New Roman" w:cs="Times New Roman"/>
          <w:bCs/>
        </w:rPr>
        <w:t xml:space="preserve">for the support of </w:t>
      </w:r>
      <w:r w:rsidRPr="0054484A">
        <w:rPr>
          <w:rFonts w:ascii="Times New Roman" w:hAnsi="Times New Roman" w:cs="Times New Roman"/>
          <w:bCs/>
        </w:rPr>
        <w:t xml:space="preserve">Franck Bousquet, Sector </w:t>
      </w:r>
      <w:r>
        <w:rPr>
          <w:rFonts w:ascii="Times New Roman" w:hAnsi="Times New Roman" w:cs="Times New Roman"/>
          <w:bCs/>
        </w:rPr>
        <w:t>M</w:t>
      </w:r>
      <w:r w:rsidRPr="0054484A">
        <w:rPr>
          <w:rFonts w:ascii="Times New Roman" w:hAnsi="Times New Roman" w:cs="Times New Roman"/>
          <w:bCs/>
        </w:rPr>
        <w:t>anager</w:t>
      </w:r>
      <w:r w:rsidR="00350491" w:rsidRPr="0054484A">
        <w:rPr>
          <w:rFonts w:ascii="Times New Roman" w:hAnsi="Times New Roman" w:cs="Times New Roman"/>
          <w:bCs/>
        </w:rPr>
        <w:t xml:space="preserve">, </w:t>
      </w:r>
      <w:r w:rsidR="00350491">
        <w:rPr>
          <w:rFonts w:ascii="Times New Roman" w:hAnsi="Times New Roman" w:cs="Times New Roman"/>
          <w:bCs/>
        </w:rPr>
        <w:t>Sustainable</w:t>
      </w:r>
      <w:r w:rsidRPr="00FD471C">
        <w:rPr>
          <w:rFonts w:ascii="Times New Roman" w:hAnsi="Times New Roman" w:cs="Times New Roman"/>
          <w:bCs/>
        </w:rPr>
        <w:t xml:space="preserve"> Development Department</w:t>
      </w:r>
      <w:r>
        <w:rPr>
          <w:rFonts w:ascii="Times New Roman" w:hAnsi="Times New Roman" w:cs="Times New Roman"/>
          <w:bCs/>
        </w:rPr>
        <w:t xml:space="preserve">, </w:t>
      </w:r>
      <w:r w:rsidRPr="00FD471C">
        <w:rPr>
          <w:rFonts w:ascii="Times New Roman" w:hAnsi="Times New Roman" w:cs="Times New Roman"/>
          <w:bCs/>
        </w:rPr>
        <w:t>Middle East and North Africa Region</w:t>
      </w:r>
      <w:r w:rsidRPr="0054484A">
        <w:rPr>
          <w:rFonts w:ascii="Times New Roman" w:hAnsi="Times New Roman" w:cs="Times New Roman"/>
          <w:bCs/>
        </w:rPr>
        <w:t>.</w:t>
      </w:r>
    </w:p>
    <w:p w:rsidR="0094630E" w:rsidRPr="00425BCC" w:rsidRDefault="0094630E" w:rsidP="0094630E">
      <w:pPr>
        <w:tabs>
          <w:tab w:val="left" w:pos="6930"/>
        </w:tabs>
        <w:spacing w:after="0"/>
        <w:jc w:val="both"/>
        <w:rPr>
          <w:rFonts w:ascii="Times New Roman" w:hAnsi="Times New Roman" w:cs="Times New Roman"/>
          <w:bCs/>
        </w:rPr>
      </w:pPr>
    </w:p>
    <w:p w:rsidR="0094630E" w:rsidRPr="00425BCC" w:rsidRDefault="0094630E" w:rsidP="0094630E">
      <w:pPr>
        <w:tabs>
          <w:tab w:val="left" w:pos="6930"/>
        </w:tabs>
        <w:spacing w:after="0"/>
        <w:jc w:val="both"/>
        <w:rPr>
          <w:rFonts w:ascii="Times New Roman" w:hAnsi="Times New Roman" w:cs="Times New Roman"/>
          <w:bCs/>
        </w:rPr>
      </w:pPr>
      <w:r>
        <w:rPr>
          <w:rFonts w:ascii="Times New Roman" w:hAnsi="Times New Roman" w:cs="Times New Roman"/>
          <w:bCs/>
        </w:rPr>
        <w:t>The report benefited greatly from commentary provided at various stages including by its peer reviewers: We</w:t>
      </w:r>
      <w:r w:rsidRPr="00425BCC">
        <w:rPr>
          <w:rFonts w:ascii="Times New Roman" w:hAnsi="Times New Roman" w:cs="Times New Roman"/>
          <w:bCs/>
        </w:rPr>
        <w:t>n</w:t>
      </w:r>
      <w:r>
        <w:rPr>
          <w:rFonts w:ascii="Times New Roman" w:hAnsi="Times New Roman" w:cs="Times New Roman"/>
          <w:bCs/>
        </w:rPr>
        <w:t>dy Cunningham (Lead Specialist, World Bank</w:t>
      </w:r>
      <w:r w:rsidRPr="00425BCC">
        <w:rPr>
          <w:rFonts w:ascii="Times New Roman" w:hAnsi="Times New Roman" w:cs="Times New Roman"/>
          <w:bCs/>
        </w:rPr>
        <w:t>) and Nora Dudwick (S</w:t>
      </w:r>
      <w:r>
        <w:rPr>
          <w:rFonts w:ascii="Times New Roman" w:hAnsi="Times New Roman" w:cs="Times New Roman"/>
          <w:bCs/>
        </w:rPr>
        <w:t xml:space="preserve">enior </w:t>
      </w:r>
      <w:r w:rsidRPr="00425BCC">
        <w:rPr>
          <w:rFonts w:ascii="Times New Roman" w:hAnsi="Times New Roman" w:cs="Times New Roman"/>
          <w:bCs/>
        </w:rPr>
        <w:t xml:space="preserve">Social Scientist, </w:t>
      </w:r>
      <w:r>
        <w:rPr>
          <w:rFonts w:ascii="Times New Roman" w:hAnsi="Times New Roman" w:cs="Times New Roman"/>
          <w:bCs/>
        </w:rPr>
        <w:t>World Bank</w:t>
      </w:r>
      <w:r w:rsidRPr="00425BCC">
        <w:rPr>
          <w:rFonts w:ascii="Times New Roman" w:hAnsi="Times New Roman" w:cs="Times New Roman"/>
          <w:bCs/>
        </w:rPr>
        <w:t xml:space="preserve">). </w:t>
      </w:r>
      <w:r>
        <w:rPr>
          <w:rFonts w:ascii="Times New Roman" w:hAnsi="Times New Roman" w:cs="Times New Roman"/>
          <w:bCs/>
        </w:rPr>
        <w:t xml:space="preserve"> From the World Bank: </w:t>
      </w:r>
      <w:r w:rsidRPr="00425BCC">
        <w:rPr>
          <w:rFonts w:ascii="Times New Roman" w:hAnsi="Times New Roman" w:cs="Times New Roman"/>
          <w:bCs/>
        </w:rPr>
        <w:t>Paul Francis (Senior Social Scientist), Stefano Pa</w:t>
      </w:r>
      <w:r>
        <w:rPr>
          <w:rFonts w:ascii="Times New Roman" w:hAnsi="Times New Roman" w:cs="Times New Roman"/>
          <w:bCs/>
        </w:rPr>
        <w:t>ternostro (Lead Economist</w:t>
      </w:r>
      <w:r w:rsidRPr="00425BCC">
        <w:rPr>
          <w:rFonts w:ascii="Times New Roman" w:hAnsi="Times New Roman" w:cs="Times New Roman"/>
          <w:bCs/>
        </w:rPr>
        <w:t>), Paolo Verme (</w:t>
      </w:r>
      <w:r>
        <w:rPr>
          <w:rFonts w:ascii="Times New Roman" w:hAnsi="Times New Roman" w:cs="Times New Roman"/>
          <w:bCs/>
        </w:rPr>
        <w:t>Senior Poverty Specialist</w:t>
      </w:r>
      <w:r w:rsidRPr="00425BCC">
        <w:rPr>
          <w:rFonts w:ascii="Times New Roman" w:hAnsi="Times New Roman" w:cs="Times New Roman"/>
          <w:bCs/>
        </w:rPr>
        <w:t>), Mi</w:t>
      </w:r>
      <w:r>
        <w:rPr>
          <w:rFonts w:ascii="Times New Roman" w:hAnsi="Times New Roman" w:cs="Times New Roman"/>
          <w:bCs/>
        </w:rPr>
        <w:t>chelle Rebosio (Consultant)</w:t>
      </w:r>
      <w:r w:rsidRPr="00425BCC">
        <w:rPr>
          <w:rFonts w:ascii="Times New Roman" w:hAnsi="Times New Roman" w:cs="Times New Roman"/>
          <w:bCs/>
        </w:rPr>
        <w:t>,</w:t>
      </w:r>
      <w:r>
        <w:rPr>
          <w:rFonts w:ascii="Times New Roman" w:hAnsi="Times New Roman" w:cs="Times New Roman"/>
          <w:bCs/>
        </w:rPr>
        <w:t xml:space="preserve"> </w:t>
      </w:r>
      <w:r w:rsidRPr="00425BCC">
        <w:rPr>
          <w:rFonts w:ascii="Times New Roman" w:hAnsi="Times New Roman" w:cs="Times New Roman"/>
          <w:bCs/>
        </w:rPr>
        <w:t>Andrea Liverani (Senior Soci</w:t>
      </w:r>
      <w:r>
        <w:rPr>
          <w:rFonts w:ascii="Times New Roman" w:hAnsi="Times New Roman" w:cs="Times New Roman"/>
          <w:bCs/>
        </w:rPr>
        <w:t>al Development Specialist</w:t>
      </w:r>
      <w:r w:rsidRPr="00425BCC">
        <w:rPr>
          <w:rFonts w:ascii="Times New Roman" w:hAnsi="Times New Roman" w:cs="Times New Roman"/>
          <w:bCs/>
        </w:rPr>
        <w:t>)</w:t>
      </w:r>
      <w:r>
        <w:rPr>
          <w:rFonts w:ascii="Times New Roman" w:hAnsi="Times New Roman" w:cs="Times New Roman"/>
          <w:bCs/>
        </w:rPr>
        <w:t xml:space="preserve"> and Professor </w:t>
      </w:r>
      <w:r w:rsidRPr="00425BCC">
        <w:rPr>
          <w:rFonts w:ascii="Times New Roman" w:hAnsi="Times New Roman" w:cs="Times New Roman"/>
          <w:bCs/>
        </w:rPr>
        <w:t>Niall O’H</w:t>
      </w:r>
      <w:r>
        <w:rPr>
          <w:rFonts w:ascii="Times New Roman" w:hAnsi="Times New Roman" w:cs="Times New Roman"/>
          <w:bCs/>
        </w:rPr>
        <w:t>iggins (University of Salerno) also provided comments</w:t>
      </w:r>
      <w:r w:rsidRPr="00425BCC">
        <w:rPr>
          <w:rFonts w:ascii="Times New Roman" w:hAnsi="Times New Roman" w:cs="Times New Roman"/>
          <w:bCs/>
        </w:rPr>
        <w:t xml:space="preserve">. </w:t>
      </w:r>
    </w:p>
    <w:p w:rsidR="0094630E" w:rsidRPr="005D53BE" w:rsidRDefault="0094630E" w:rsidP="0094630E">
      <w:pPr>
        <w:tabs>
          <w:tab w:val="left" w:pos="6930"/>
        </w:tabs>
        <w:spacing w:after="0"/>
        <w:jc w:val="both"/>
        <w:rPr>
          <w:rFonts w:ascii="Times New Roman" w:hAnsi="Times New Roman" w:cs="Times New Roman"/>
          <w:bCs/>
        </w:rPr>
      </w:pPr>
    </w:p>
    <w:p w:rsidR="0094630E" w:rsidRDefault="0094630E" w:rsidP="0094630E">
      <w:pPr>
        <w:tabs>
          <w:tab w:val="left" w:pos="6930"/>
        </w:tabs>
        <w:spacing w:after="0"/>
        <w:jc w:val="both"/>
        <w:rPr>
          <w:rFonts w:ascii="Times New Roman" w:hAnsi="Times New Roman" w:cs="Times New Roman"/>
          <w:bCs/>
        </w:rPr>
      </w:pPr>
      <w:r>
        <w:rPr>
          <w:rFonts w:ascii="Times New Roman" w:hAnsi="Times New Roman" w:cs="Times New Roman"/>
          <w:bCs/>
        </w:rPr>
        <w:t xml:space="preserve">Invaluable support towards the preparation of the report was provided by </w:t>
      </w:r>
      <w:r w:rsidRPr="005D53BE">
        <w:rPr>
          <w:rFonts w:ascii="Times New Roman" w:hAnsi="Times New Roman" w:cs="Times New Roman"/>
          <w:bCs/>
        </w:rPr>
        <w:t>the Ministry of Economic and General Affairs, Ministry of Youth and Sports,</w:t>
      </w:r>
      <w:r>
        <w:rPr>
          <w:rFonts w:ascii="Times New Roman" w:hAnsi="Times New Roman" w:cs="Times New Roman"/>
          <w:bCs/>
        </w:rPr>
        <w:t xml:space="preserve"> </w:t>
      </w:r>
      <w:r w:rsidRPr="005D53BE">
        <w:rPr>
          <w:rFonts w:ascii="Times New Roman" w:hAnsi="Times New Roman" w:cs="Times New Roman"/>
          <w:bCs/>
        </w:rPr>
        <w:t>Ministry of Agriculture, Rural Development and Fisheries</w:t>
      </w:r>
      <w:r>
        <w:rPr>
          <w:rFonts w:ascii="Times New Roman" w:hAnsi="Times New Roman" w:cs="Times New Roman"/>
          <w:bCs/>
        </w:rPr>
        <w:t>,</w:t>
      </w:r>
      <w:r w:rsidRPr="005D53BE">
        <w:rPr>
          <w:rFonts w:ascii="Times New Roman" w:hAnsi="Times New Roman" w:cs="Times New Roman"/>
          <w:bCs/>
        </w:rPr>
        <w:t xml:space="preserve"> and the Ministry of Interior. </w:t>
      </w:r>
    </w:p>
    <w:p w:rsidR="0094630E" w:rsidRPr="005D53BE" w:rsidRDefault="0094630E" w:rsidP="0094630E">
      <w:pPr>
        <w:tabs>
          <w:tab w:val="left" w:pos="6930"/>
        </w:tabs>
        <w:spacing w:after="0"/>
        <w:jc w:val="both"/>
        <w:rPr>
          <w:rFonts w:ascii="Times New Roman" w:hAnsi="Times New Roman" w:cs="Times New Roman"/>
          <w:bCs/>
        </w:rPr>
      </w:pPr>
    </w:p>
    <w:p w:rsidR="0094630E" w:rsidRDefault="0094630E" w:rsidP="00295399">
      <w:pPr>
        <w:tabs>
          <w:tab w:val="left" w:pos="6930"/>
        </w:tabs>
        <w:spacing w:after="0"/>
        <w:jc w:val="both"/>
        <w:rPr>
          <w:rFonts w:ascii="Times New Roman" w:hAnsi="Times New Roman" w:cs="Times New Roman"/>
          <w:bCs/>
        </w:rPr>
      </w:pPr>
      <w:r>
        <w:rPr>
          <w:rFonts w:ascii="Times New Roman" w:hAnsi="Times New Roman" w:cs="Times New Roman"/>
          <w:bCs/>
        </w:rPr>
        <w:t xml:space="preserve">The study would not have been possible </w:t>
      </w:r>
      <w:r w:rsidRPr="006D555E">
        <w:rPr>
          <w:rFonts w:ascii="Times New Roman" w:hAnsi="Times New Roman" w:cs="Times New Roman"/>
          <w:bCs/>
        </w:rPr>
        <w:t xml:space="preserve">without </w:t>
      </w:r>
      <w:r w:rsidR="00295399" w:rsidRPr="006D555E">
        <w:rPr>
          <w:rFonts w:ascii="Times New Roman" w:hAnsi="Times New Roman" w:cs="Times New Roman"/>
          <w:bCs/>
        </w:rPr>
        <w:t>Silatech</w:t>
      </w:r>
      <w:r w:rsidR="00295399">
        <w:rPr>
          <w:rFonts w:ascii="Times New Roman" w:hAnsi="Times New Roman" w:cs="Times New Roman"/>
          <w:bCs/>
        </w:rPr>
        <w:t>’s</w:t>
      </w:r>
      <w:r w:rsidR="006D555E" w:rsidRPr="006D555E">
        <w:rPr>
          <w:rFonts w:ascii="Times New Roman" w:hAnsi="Times New Roman" w:cs="Times New Roman"/>
          <w:bCs/>
        </w:rPr>
        <w:t xml:space="preserve"> (Social</w:t>
      </w:r>
      <w:r w:rsidR="006D555E">
        <w:rPr>
          <w:rFonts w:ascii="Times New Roman" w:hAnsi="Times New Roman" w:cs="Times New Roman"/>
          <w:bCs/>
        </w:rPr>
        <w:t xml:space="preserve"> </w:t>
      </w:r>
      <w:r w:rsidR="00295399">
        <w:rPr>
          <w:rFonts w:ascii="Times New Roman" w:hAnsi="Times New Roman" w:cs="Times New Roman"/>
          <w:bCs/>
        </w:rPr>
        <w:t>F</w:t>
      </w:r>
      <w:r w:rsidR="006D555E">
        <w:rPr>
          <w:rFonts w:ascii="Times New Roman" w:hAnsi="Times New Roman" w:cs="Times New Roman"/>
          <w:bCs/>
        </w:rPr>
        <w:t>oundation</w:t>
      </w:r>
      <w:r w:rsidR="00295399">
        <w:rPr>
          <w:rFonts w:ascii="Times New Roman" w:hAnsi="Times New Roman" w:cs="Times New Roman"/>
          <w:bCs/>
        </w:rPr>
        <w:t xml:space="preserve"> for Entrepreneurship</w:t>
      </w:r>
      <w:r w:rsidR="006D555E">
        <w:rPr>
          <w:rFonts w:ascii="Times New Roman" w:hAnsi="Times New Roman" w:cs="Times New Roman"/>
          <w:bCs/>
        </w:rPr>
        <w:t>, Qatar) financial</w:t>
      </w:r>
      <w:r>
        <w:rPr>
          <w:rFonts w:ascii="Times New Roman" w:hAnsi="Times New Roman" w:cs="Times New Roman"/>
          <w:bCs/>
        </w:rPr>
        <w:t xml:space="preserve"> contributions and the </w:t>
      </w:r>
      <w:r w:rsidRPr="00191CB7">
        <w:rPr>
          <w:rFonts w:ascii="Times New Roman" w:hAnsi="Times New Roman" w:cs="Times New Roman"/>
          <w:bCs/>
          <w:i/>
          <w:iCs/>
        </w:rPr>
        <w:t xml:space="preserve">Haut Commissariat au </w:t>
      </w:r>
      <w:r w:rsidR="006D555E" w:rsidRPr="00191CB7">
        <w:rPr>
          <w:rFonts w:ascii="Times New Roman" w:hAnsi="Times New Roman" w:cs="Times New Roman"/>
          <w:bCs/>
          <w:i/>
          <w:iCs/>
        </w:rPr>
        <w:t>Plan</w:t>
      </w:r>
      <w:r w:rsidR="006D555E">
        <w:rPr>
          <w:rFonts w:ascii="Times New Roman" w:hAnsi="Times New Roman" w:cs="Times New Roman"/>
          <w:bCs/>
          <w:i/>
          <w:iCs/>
        </w:rPr>
        <w:t xml:space="preserve">’s </w:t>
      </w:r>
      <w:r w:rsidR="006D555E">
        <w:rPr>
          <w:rFonts w:ascii="Times New Roman" w:hAnsi="Times New Roman" w:cs="Times New Roman"/>
          <w:bCs/>
        </w:rPr>
        <w:t>collaboration</w:t>
      </w:r>
      <w:r>
        <w:rPr>
          <w:rFonts w:ascii="Times New Roman" w:hAnsi="Times New Roman" w:cs="Times New Roman"/>
          <w:bCs/>
        </w:rPr>
        <w:t xml:space="preserve"> especially with regards to methodology and data access. The </w:t>
      </w:r>
      <w:r w:rsidRPr="00191CB7">
        <w:rPr>
          <w:rFonts w:ascii="Times New Roman" w:hAnsi="Times New Roman" w:cs="Times New Roman"/>
          <w:bCs/>
          <w:i/>
          <w:iCs/>
        </w:rPr>
        <w:t>Entraide Nationale</w:t>
      </w:r>
      <w:r>
        <w:rPr>
          <w:rFonts w:ascii="Times New Roman" w:hAnsi="Times New Roman" w:cs="Times New Roman"/>
          <w:bCs/>
        </w:rPr>
        <w:t xml:space="preserve"> made important analytical contributions as well.</w:t>
      </w:r>
    </w:p>
    <w:p w:rsidR="0094630E" w:rsidRPr="005D53BE" w:rsidRDefault="0094630E" w:rsidP="0094630E">
      <w:pPr>
        <w:tabs>
          <w:tab w:val="left" w:pos="6930"/>
        </w:tabs>
        <w:spacing w:after="0"/>
        <w:jc w:val="both"/>
        <w:rPr>
          <w:rFonts w:ascii="Times New Roman" w:hAnsi="Times New Roman" w:cs="Times New Roman"/>
          <w:bCs/>
        </w:rPr>
      </w:pPr>
      <w:r>
        <w:rPr>
          <w:rFonts w:ascii="Times New Roman" w:hAnsi="Times New Roman" w:cs="Times New Roman"/>
          <w:bCs/>
        </w:rPr>
        <w:t xml:space="preserve"> </w:t>
      </w:r>
    </w:p>
    <w:p w:rsidR="0094630E" w:rsidRPr="005D53BE" w:rsidRDefault="0094630E" w:rsidP="0094630E">
      <w:pPr>
        <w:tabs>
          <w:tab w:val="left" w:pos="6930"/>
        </w:tabs>
        <w:spacing w:after="0"/>
        <w:jc w:val="both"/>
        <w:rPr>
          <w:rFonts w:ascii="Times New Roman" w:hAnsi="Times New Roman" w:cs="Times New Roman"/>
          <w:bCs/>
        </w:rPr>
      </w:pPr>
      <w:r>
        <w:rPr>
          <w:rFonts w:ascii="Times New Roman" w:hAnsi="Times New Roman" w:cs="Times New Roman"/>
          <w:bCs/>
        </w:rPr>
        <w:t xml:space="preserve">Last but not least, the production of this report would not have been possible without the support and detailed input provided by the </w:t>
      </w:r>
      <w:r w:rsidRPr="005D53BE">
        <w:rPr>
          <w:rFonts w:ascii="Times New Roman" w:hAnsi="Times New Roman" w:cs="Times New Roman"/>
          <w:bCs/>
        </w:rPr>
        <w:t>numerous young Moroccans who gave their time to answer questions about their lives and provided so many valuable insights</w:t>
      </w:r>
      <w:r>
        <w:rPr>
          <w:rFonts w:ascii="Times New Roman" w:hAnsi="Times New Roman" w:cs="Times New Roman"/>
          <w:bCs/>
        </w:rPr>
        <w:t>.</w:t>
      </w:r>
      <w:r w:rsidRPr="005D53BE">
        <w:rPr>
          <w:rFonts w:ascii="Times New Roman" w:hAnsi="Times New Roman" w:cs="Times New Roman"/>
          <w:bCs/>
        </w:rPr>
        <w:t xml:space="preserve">   </w:t>
      </w:r>
    </w:p>
    <w:p w:rsidR="00F470C9" w:rsidRDefault="00F470C9" w:rsidP="00915AA0">
      <w:pPr>
        <w:tabs>
          <w:tab w:val="left" w:pos="6930"/>
        </w:tabs>
        <w:spacing w:after="0"/>
        <w:jc w:val="center"/>
        <w:rPr>
          <w:rFonts w:ascii="Times New Roman" w:hAnsi="Times New Roman" w:cs="Times New Roman"/>
          <w:b/>
          <w:sz w:val="26"/>
          <w:szCs w:val="26"/>
        </w:rPr>
      </w:pPr>
    </w:p>
    <w:p w:rsidR="00F470C9" w:rsidRDefault="00F470C9" w:rsidP="00915AA0">
      <w:pPr>
        <w:tabs>
          <w:tab w:val="left" w:pos="6930"/>
        </w:tabs>
        <w:spacing w:after="0"/>
        <w:rPr>
          <w:rFonts w:ascii="Times New Roman" w:hAnsi="Times New Roman" w:cs="Times New Roman"/>
          <w:b/>
          <w:sz w:val="26"/>
          <w:szCs w:val="26"/>
        </w:rPr>
      </w:pPr>
    </w:p>
    <w:tbl>
      <w:tblPr>
        <w:tblW w:w="0" w:type="auto"/>
        <w:tblInd w:w="1485" w:type="dxa"/>
        <w:tblBorders>
          <w:top w:val="single" w:sz="4" w:space="0" w:color="auto"/>
          <w:left w:val="single" w:sz="4" w:space="0" w:color="auto"/>
          <w:bottom w:val="single" w:sz="4" w:space="0" w:color="auto"/>
          <w:right w:val="single" w:sz="4" w:space="0" w:color="auto"/>
        </w:tblBorders>
        <w:tblLook w:val="01E0"/>
      </w:tblPr>
      <w:tblGrid>
        <w:gridCol w:w="3240"/>
        <w:gridCol w:w="3240"/>
      </w:tblGrid>
      <w:tr w:rsidR="00F470C9" w:rsidRPr="005D130D" w:rsidTr="00D02650">
        <w:tc>
          <w:tcPr>
            <w:tcW w:w="3240" w:type="dxa"/>
            <w:tcBorders>
              <w:top w:val="single" w:sz="4" w:space="0" w:color="auto"/>
              <w:bottom w:val="single" w:sz="4" w:space="0" w:color="auto"/>
            </w:tcBorders>
          </w:tcPr>
          <w:p w:rsidR="00F470C9" w:rsidRPr="0020652B" w:rsidRDefault="00F470C9" w:rsidP="00D02650">
            <w:pPr>
              <w:spacing w:after="0" w:line="240" w:lineRule="auto"/>
              <w:rPr>
                <w:rFonts w:ascii="Times New Roman" w:hAnsi="Times New Roman"/>
              </w:rPr>
            </w:pPr>
            <w:r w:rsidRPr="0020652B">
              <w:rPr>
                <w:rFonts w:ascii="Times New Roman" w:hAnsi="Times New Roman"/>
              </w:rPr>
              <w:t>Vice President:</w:t>
            </w:r>
          </w:p>
          <w:p w:rsidR="00F470C9" w:rsidRPr="0020652B" w:rsidRDefault="00F470C9" w:rsidP="00D02650">
            <w:pPr>
              <w:spacing w:after="0" w:line="240" w:lineRule="auto"/>
              <w:rPr>
                <w:rFonts w:ascii="Times New Roman" w:hAnsi="Times New Roman"/>
              </w:rPr>
            </w:pPr>
            <w:r w:rsidRPr="0020652B">
              <w:rPr>
                <w:rFonts w:ascii="Times New Roman" w:hAnsi="Times New Roman"/>
              </w:rPr>
              <w:t>Country Director:</w:t>
            </w:r>
          </w:p>
          <w:p w:rsidR="00F470C9" w:rsidRPr="0020652B" w:rsidRDefault="00F470C9" w:rsidP="00D02650">
            <w:pPr>
              <w:spacing w:after="0" w:line="240" w:lineRule="auto"/>
              <w:rPr>
                <w:rFonts w:ascii="Times New Roman" w:hAnsi="Times New Roman"/>
              </w:rPr>
            </w:pPr>
            <w:r w:rsidRPr="0020652B">
              <w:rPr>
                <w:rFonts w:ascii="Times New Roman" w:hAnsi="Times New Roman"/>
              </w:rPr>
              <w:t>Sector Director:</w:t>
            </w:r>
          </w:p>
          <w:p w:rsidR="00F470C9" w:rsidRPr="0020652B" w:rsidRDefault="00F470C9" w:rsidP="00D02650">
            <w:pPr>
              <w:spacing w:after="0" w:line="240" w:lineRule="auto"/>
              <w:rPr>
                <w:rFonts w:ascii="Times New Roman" w:hAnsi="Times New Roman"/>
              </w:rPr>
            </w:pPr>
            <w:r w:rsidRPr="0020652B">
              <w:rPr>
                <w:rFonts w:ascii="Times New Roman" w:hAnsi="Times New Roman"/>
              </w:rPr>
              <w:t>Sector Manager:</w:t>
            </w:r>
          </w:p>
          <w:p w:rsidR="00F470C9" w:rsidRPr="0020652B" w:rsidRDefault="00F470C9" w:rsidP="00D02650">
            <w:pPr>
              <w:spacing w:after="0" w:line="240" w:lineRule="auto"/>
              <w:rPr>
                <w:rFonts w:ascii="Times New Roman" w:hAnsi="Times New Roman"/>
              </w:rPr>
            </w:pPr>
            <w:r w:rsidRPr="0020652B">
              <w:rPr>
                <w:rFonts w:ascii="Times New Roman" w:hAnsi="Times New Roman"/>
              </w:rPr>
              <w:t>Task Team Leader:</w:t>
            </w:r>
          </w:p>
        </w:tc>
        <w:tc>
          <w:tcPr>
            <w:tcW w:w="3240" w:type="dxa"/>
            <w:tcBorders>
              <w:top w:val="single" w:sz="4" w:space="0" w:color="auto"/>
              <w:bottom w:val="single" w:sz="4" w:space="0" w:color="auto"/>
            </w:tcBorders>
          </w:tcPr>
          <w:p w:rsidR="00F470C9" w:rsidRPr="00FA0E15" w:rsidRDefault="00F470C9" w:rsidP="00D02650">
            <w:pPr>
              <w:spacing w:after="0" w:line="240" w:lineRule="auto"/>
              <w:rPr>
                <w:rFonts w:ascii="Times New Roman" w:hAnsi="Times New Roman"/>
                <w:lang w:val="it-IT"/>
              </w:rPr>
            </w:pPr>
            <w:r w:rsidRPr="00FA0E15">
              <w:rPr>
                <w:rFonts w:ascii="Times New Roman" w:hAnsi="Times New Roman"/>
                <w:lang w:val="it-IT"/>
              </w:rPr>
              <w:t>Inger Anderson</w:t>
            </w:r>
          </w:p>
          <w:p w:rsidR="00F470C9" w:rsidRPr="00FA0E15" w:rsidRDefault="00F470C9" w:rsidP="00D02650">
            <w:pPr>
              <w:spacing w:after="0" w:line="240" w:lineRule="auto"/>
              <w:rPr>
                <w:rFonts w:ascii="Times New Roman" w:hAnsi="Times New Roman"/>
                <w:lang w:val="it-IT"/>
              </w:rPr>
            </w:pPr>
            <w:r w:rsidRPr="00FA0E15">
              <w:rPr>
                <w:rFonts w:ascii="Times New Roman" w:hAnsi="Times New Roman"/>
                <w:lang w:val="it-IT"/>
              </w:rPr>
              <w:t xml:space="preserve">Neil Simon M. Gray </w:t>
            </w:r>
          </w:p>
          <w:p w:rsidR="00F470C9" w:rsidRPr="00BA6BA6" w:rsidRDefault="009E34E5" w:rsidP="00D02650">
            <w:pPr>
              <w:spacing w:after="0" w:line="240" w:lineRule="auto"/>
              <w:rPr>
                <w:rFonts w:ascii="Times New Roman" w:hAnsi="Times New Roman"/>
                <w:lang w:val="it-IT"/>
              </w:rPr>
            </w:pPr>
            <w:r>
              <w:rPr>
                <w:rFonts w:ascii="Times New Roman" w:hAnsi="Times New Roman"/>
                <w:lang w:val="it-IT"/>
              </w:rPr>
              <w:t>Junaid Kamal Ahmed</w:t>
            </w:r>
          </w:p>
          <w:p w:rsidR="00F470C9" w:rsidRPr="00BA6BA6" w:rsidRDefault="00F470C9" w:rsidP="00D02650">
            <w:pPr>
              <w:spacing w:after="0" w:line="240" w:lineRule="auto"/>
              <w:rPr>
                <w:rFonts w:ascii="Times New Roman" w:hAnsi="Times New Roman"/>
                <w:lang w:val="it-IT"/>
              </w:rPr>
            </w:pPr>
            <w:r w:rsidRPr="00BA6BA6">
              <w:rPr>
                <w:rFonts w:ascii="Times New Roman" w:hAnsi="Times New Roman"/>
                <w:lang w:val="it-IT"/>
              </w:rPr>
              <w:t xml:space="preserve">Franck Bousquet </w:t>
            </w:r>
          </w:p>
          <w:p w:rsidR="00F470C9" w:rsidRPr="00BA6BA6" w:rsidRDefault="00F470C9" w:rsidP="00D02650">
            <w:pPr>
              <w:spacing w:after="0" w:line="240" w:lineRule="auto"/>
              <w:rPr>
                <w:rFonts w:ascii="Times New Roman" w:hAnsi="Times New Roman"/>
                <w:lang w:val="it-IT"/>
              </w:rPr>
            </w:pPr>
            <w:r w:rsidRPr="00BA6BA6">
              <w:rPr>
                <w:rFonts w:ascii="Times New Roman" w:hAnsi="Times New Roman"/>
                <w:lang w:val="it-IT"/>
              </w:rPr>
              <w:t>Gloria La Cava</w:t>
            </w:r>
          </w:p>
        </w:tc>
      </w:tr>
    </w:tbl>
    <w:p w:rsidR="00F470C9" w:rsidRPr="00BA6BA6" w:rsidRDefault="00F470C9" w:rsidP="00915AA0">
      <w:pPr>
        <w:tabs>
          <w:tab w:val="left" w:pos="6930"/>
        </w:tabs>
        <w:spacing w:after="0"/>
        <w:rPr>
          <w:rFonts w:ascii="Times New Roman" w:hAnsi="Times New Roman" w:cs="Times New Roman"/>
          <w:b/>
          <w:sz w:val="26"/>
          <w:szCs w:val="26"/>
          <w:lang w:val="it-IT"/>
        </w:rPr>
      </w:pPr>
    </w:p>
    <w:p w:rsidR="00AE6750" w:rsidRPr="00DF0CE7" w:rsidRDefault="00AE6750" w:rsidP="00915AA0">
      <w:pPr>
        <w:spacing w:after="120"/>
        <w:jc w:val="center"/>
        <w:rPr>
          <w:rFonts w:ascii="Times New Roman" w:hAnsi="Times New Roman" w:cs="Times New Roman"/>
          <w:b/>
          <w:sz w:val="24"/>
          <w:szCs w:val="24"/>
          <w:lang w:val="fr-CA"/>
        </w:rPr>
      </w:pPr>
    </w:p>
    <w:p w:rsidR="00AE6750" w:rsidRPr="00DF0CE7" w:rsidRDefault="00AE6750" w:rsidP="00915AA0">
      <w:pPr>
        <w:spacing w:after="120"/>
        <w:jc w:val="center"/>
        <w:rPr>
          <w:rFonts w:ascii="Times New Roman" w:hAnsi="Times New Roman" w:cs="Times New Roman"/>
          <w:b/>
          <w:sz w:val="24"/>
          <w:szCs w:val="24"/>
          <w:lang w:val="fr-CA"/>
        </w:rPr>
      </w:pPr>
    </w:p>
    <w:p w:rsidR="00AE6750" w:rsidRPr="00DF0CE7" w:rsidRDefault="00AE6750" w:rsidP="00915AA0">
      <w:pPr>
        <w:spacing w:after="120"/>
        <w:jc w:val="center"/>
        <w:rPr>
          <w:rFonts w:ascii="Times New Roman" w:hAnsi="Times New Roman" w:cs="Times New Roman"/>
          <w:b/>
          <w:sz w:val="24"/>
          <w:szCs w:val="24"/>
          <w:lang w:val="fr-CA"/>
        </w:rPr>
      </w:pPr>
    </w:p>
    <w:p w:rsidR="00F470C9" w:rsidRDefault="00F470C9" w:rsidP="00915AA0">
      <w:pPr>
        <w:spacing w:after="1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EXECUTIVE </w:t>
      </w:r>
      <w:r w:rsidRPr="004116CC">
        <w:rPr>
          <w:rFonts w:ascii="Times New Roman" w:hAnsi="Times New Roman" w:cs="Times New Roman"/>
          <w:b/>
          <w:sz w:val="24"/>
          <w:szCs w:val="24"/>
        </w:rPr>
        <w:t>SUMMARY</w:t>
      </w:r>
    </w:p>
    <w:p w:rsidR="003340A5" w:rsidRPr="008B73EB" w:rsidRDefault="00F710F7" w:rsidP="003340A5">
      <w:pPr>
        <w:spacing w:before="120"/>
        <w:jc w:val="both"/>
        <w:rPr>
          <w:rFonts w:ascii="Times New Roman" w:hAnsi="Times New Roman" w:cs="Times New Roman"/>
          <w:b/>
          <w:bCs/>
          <w:i/>
        </w:rPr>
      </w:pPr>
      <w:r>
        <w:rPr>
          <w:rFonts w:ascii="Times New Roman" w:hAnsi="Times New Roman" w:cs="Times New Roman"/>
          <w:b/>
          <w:bCs/>
          <w:noProof/>
        </w:rPr>
        <w:pict>
          <v:shape id="_x0000_s1130" type="#_x0000_t32" style="position:absolute;left:0;text-align:left;margin-left:178.6pt;margin-top:3.2pt;width:114.55pt;height:0;z-index:251639296;visibility:visible;mso-wrap-distance-top:-8e-5mm;mso-wrap-distance-bottom:-8e-5mm" strokecolor="#f79646" strokeweight="1pt">
            <v:shadow color="#984807" offset="1pt"/>
          </v:shape>
        </w:pict>
      </w: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Introduction</w:t>
      </w:r>
    </w:p>
    <w:p w:rsidR="008B73EB" w:rsidRPr="00AC60EE" w:rsidRDefault="008B73EB" w:rsidP="008B73EB">
      <w:pPr>
        <w:tabs>
          <w:tab w:val="left" w:pos="6930"/>
        </w:tabs>
        <w:spacing w:after="0"/>
        <w:jc w:val="both"/>
        <w:rPr>
          <w:rFonts w:ascii="Times New Roman" w:hAnsi="Times New Roman" w:cs="Times New Roman"/>
          <w:b/>
          <w:bCs/>
          <w:i/>
          <w:color w:val="000000"/>
          <w:sz w:val="8"/>
          <w:szCs w:val="8"/>
        </w:rPr>
      </w:pPr>
    </w:p>
    <w:p w:rsidR="00306D28" w:rsidRPr="00AC60EE" w:rsidRDefault="00306D28"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Prepared just prior to the Arab Spring, this report anticipates the demands for social and economic inclusion articulated by Moroccan young people especially following February 2011. Since then, these demands have been amplified and reached a new level of urgency. This study adopts a mixed method approach combining an innovative quantitative instrument with qualitative and institutional analysis. The goal is to provide policy makers with a nuanced analysis of barriers to employment and active civic participation encountered by young people aged 15 to 29 years so as to tailor youth interventions more effectively. It identifies a wide range of recommendations available to support youth-inclusive activities and policies, and a roadmap for integrated youth investments.</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The transition to work</w:t>
      </w:r>
    </w:p>
    <w:p w:rsidR="008B73EB" w:rsidRPr="00AC60EE" w:rsidRDefault="008B73EB" w:rsidP="008B73EB">
      <w:pPr>
        <w:tabs>
          <w:tab w:val="left" w:pos="6930"/>
        </w:tabs>
        <w:spacing w:after="0"/>
        <w:jc w:val="both"/>
        <w:rPr>
          <w:rFonts w:ascii="Times New Roman" w:hAnsi="Times New Roman" w:cs="Times New Roman"/>
          <w:iCs/>
          <w:color w:val="000000"/>
          <w:sz w:val="8"/>
          <w:szCs w:val="8"/>
        </w:rPr>
      </w:pPr>
    </w:p>
    <w:p w:rsidR="00306D28" w:rsidRPr="00AC60EE" w:rsidRDefault="00306D28"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Youth (aged 15 to 29) make up some 30 percent of Morocco‘s total population and 44 percent of the working age population (aged 15 to 64), but have been largely excluded from the sustained economic growth the country has experience in the last decade. Though the youth unemployment rate is high, averaging about 22 percent among males and 38</w:t>
      </w:r>
      <w:r w:rsidR="008B73EB" w:rsidRPr="00AC60EE">
        <w:rPr>
          <w:rFonts w:ascii="Times New Roman" w:hAnsi="Times New Roman" w:cs="Times New Roman"/>
          <w:iCs/>
          <w:color w:val="000000"/>
        </w:rPr>
        <w:t xml:space="preserve"> </w:t>
      </w:r>
      <w:r w:rsidRPr="00AC60EE">
        <w:rPr>
          <w:rFonts w:ascii="Times New Roman" w:hAnsi="Times New Roman" w:cs="Times New Roman"/>
          <w:iCs/>
          <w:color w:val="000000"/>
        </w:rPr>
        <w:t xml:space="preserve"> percent among </w:t>
      </w:r>
      <w:r w:rsidR="008B73EB" w:rsidRPr="00AC60EE">
        <w:rPr>
          <w:rFonts w:ascii="Times New Roman" w:hAnsi="Times New Roman" w:cs="Times New Roman"/>
          <w:iCs/>
          <w:color w:val="000000"/>
        </w:rPr>
        <w:t>females</w:t>
      </w:r>
      <w:r w:rsidR="00AC60EE" w:rsidRPr="00AC60EE">
        <w:rPr>
          <w:rStyle w:val="FootnoteReference"/>
          <w:rFonts w:ascii="Times New Roman" w:hAnsi="Times New Roman"/>
          <w:color w:val="000000"/>
        </w:rPr>
        <w:footnoteReference w:id="1"/>
      </w:r>
      <w:r w:rsidR="008B73EB" w:rsidRPr="00AC60EE">
        <w:rPr>
          <w:rFonts w:ascii="Times New Roman" w:hAnsi="Times New Roman" w:cs="Times New Roman"/>
          <w:iCs/>
          <w:color w:val="000000"/>
        </w:rPr>
        <w:t>,</w:t>
      </w:r>
      <w:r w:rsidRPr="00AC60EE">
        <w:rPr>
          <w:rFonts w:ascii="Times New Roman" w:hAnsi="Times New Roman" w:cs="Times New Roman"/>
          <w:iCs/>
          <w:color w:val="000000"/>
        </w:rPr>
        <w:t xml:space="preserve"> it only provides a partial picture of young people‘s exclusion from economic life.</w:t>
      </w:r>
    </w:p>
    <w:p w:rsidR="008B73EB" w:rsidRPr="00AC60EE" w:rsidRDefault="008B73EB" w:rsidP="008B73EB">
      <w:pPr>
        <w:tabs>
          <w:tab w:val="left" w:pos="270"/>
          <w:tab w:val="left" w:pos="360"/>
        </w:tabs>
        <w:spacing w:after="0"/>
        <w:ind w:left="360" w:hanging="360"/>
        <w:jc w:val="both"/>
        <w:rPr>
          <w:rFonts w:ascii="Times New Roman" w:hAnsi="Times New Roman" w:cs="Times New Roman"/>
          <w:iCs/>
          <w:color w:val="000000"/>
        </w:rPr>
      </w:pPr>
    </w:p>
    <w:p w:rsidR="00306D28" w:rsidRPr="00AC60EE" w:rsidRDefault="00306D28" w:rsidP="00AC60EE">
      <w:pPr>
        <w:tabs>
          <w:tab w:val="left" w:pos="270"/>
        </w:tabs>
        <w:spacing w:after="0"/>
        <w:ind w:left="270" w:hanging="27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In 2009-2010, close to 90 percent of young women and about 40 percent of young men who were not in school were either unemployed or out of the labor force, suggesting that progress in educational attainment has not translated into effective transitions to the labor market.</w:t>
      </w:r>
    </w:p>
    <w:p w:rsidR="00306D28" w:rsidRPr="00AC60EE" w:rsidRDefault="00306D28" w:rsidP="00AC60EE">
      <w:pPr>
        <w:tabs>
          <w:tab w:val="left" w:pos="270"/>
          <w:tab w:val="left" w:pos="360"/>
        </w:tabs>
        <w:spacing w:after="0"/>
        <w:ind w:left="360" w:hanging="360"/>
        <w:jc w:val="both"/>
        <w:rPr>
          <w:rFonts w:ascii="Times New Roman" w:hAnsi="Times New Roman" w:cs="Times New Roman"/>
          <w:iCs/>
          <w:color w:val="000000"/>
        </w:rPr>
      </w:pPr>
    </w:p>
    <w:p w:rsidR="00306D28" w:rsidRPr="00AC60EE" w:rsidRDefault="00306D28" w:rsidP="00AC60EE">
      <w:pPr>
        <w:tabs>
          <w:tab w:val="left" w:pos="270"/>
          <w:tab w:val="left" w:pos="360"/>
        </w:tabs>
        <w:spacing w:after="0"/>
        <w:ind w:left="270" w:hanging="27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The bulk of unemployed youth have little or no education: almost 80 percent have less than secondary education (or no education at all); less than 5 percent have tertiary education. Yet policy interventions in Morocco have focused on tertiary graduates, while ill-serving the less educated majority.</w:t>
      </w:r>
    </w:p>
    <w:p w:rsidR="00306D28" w:rsidRPr="00AC60EE" w:rsidRDefault="00306D28" w:rsidP="00AC60EE">
      <w:pPr>
        <w:tabs>
          <w:tab w:val="left" w:pos="270"/>
          <w:tab w:val="left" w:pos="360"/>
        </w:tabs>
        <w:spacing w:after="0"/>
        <w:ind w:left="360" w:hanging="360"/>
        <w:jc w:val="both"/>
        <w:rPr>
          <w:rFonts w:ascii="Times New Roman" w:hAnsi="Times New Roman" w:cs="Times New Roman"/>
          <w:iCs/>
          <w:color w:val="000000"/>
        </w:rPr>
      </w:pPr>
    </w:p>
    <w:p w:rsidR="00306D28" w:rsidRPr="00AC60EE" w:rsidRDefault="00306D28" w:rsidP="00AC60EE">
      <w:pPr>
        <w:tabs>
          <w:tab w:val="left" w:pos="270"/>
          <w:tab w:val="left" w:pos="360"/>
        </w:tabs>
        <w:spacing w:after="0"/>
        <w:ind w:left="270" w:hanging="27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Gender disparities in employment are glaring in all age groups. Many young women appear reluctant or unable to work as a result of social norms and the attitudes of their families.</w:t>
      </w:r>
    </w:p>
    <w:p w:rsidR="00306D28" w:rsidRPr="00AC60EE" w:rsidRDefault="00306D28" w:rsidP="00AC60EE">
      <w:pPr>
        <w:tabs>
          <w:tab w:val="left" w:pos="270"/>
          <w:tab w:val="left" w:pos="360"/>
        </w:tabs>
        <w:spacing w:after="0"/>
        <w:ind w:left="360" w:hanging="360"/>
        <w:jc w:val="both"/>
        <w:rPr>
          <w:rFonts w:ascii="Times New Roman" w:hAnsi="Times New Roman" w:cs="Times New Roman"/>
          <w:iCs/>
          <w:color w:val="000000"/>
        </w:rPr>
      </w:pPr>
    </w:p>
    <w:p w:rsidR="00306D28" w:rsidRPr="00AC60EE" w:rsidRDefault="00306D28" w:rsidP="00AC60EE">
      <w:pPr>
        <w:tabs>
          <w:tab w:val="left" w:pos="270"/>
          <w:tab w:val="left" w:pos="360"/>
        </w:tabs>
        <w:spacing w:after="0"/>
        <w:ind w:left="270" w:hanging="27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Governmental programs to assist young people in job search and placement tend to have a limited impact. For example, ANAPEC</w:t>
      </w:r>
      <w:r w:rsidR="00AC60EE">
        <w:rPr>
          <w:rStyle w:val="FootnoteReference"/>
          <w:rFonts w:ascii="Book Antiqua" w:hAnsi="Book Antiqua"/>
          <w:color w:val="000000"/>
          <w:sz w:val="20"/>
          <w:szCs w:val="20"/>
        </w:rPr>
        <w:footnoteReference w:id="2"/>
      </w:r>
      <w:r w:rsidRPr="00AC60EE">
        <w:rPr>
          <w:rFonts w:ascii="Times New Roman" w:hAnsi="Times New Roman" w:cs="Times New Roman"/>
          <w:iCs/>
          <w:color w:val="000000"/>
        </w:rPr>
        <w:t xml:space="preserve"> , the public intermediation agency, remains mostly unknown to young people, and only 8 percent of surveyed unemployed youth who did know of ANAPEC used its services.</w:t>
      </w:r>
    </w:p>
    <w:p w:rsidR="00306D28" w:rsidRPr="00AC60EE" w:rsidRDefault="00306D28" w:rsidP="00306D28">
      <w:pPr>
        <w:tabs>
          <w:tab w:val="left" w:pos="6930"/>
        </w:tabs>
        <w:spacing w:after="0"/>
        <w:jc w:val="both"/>
        <w:rPr>
          <w:rFonts w:ascii="Times New Roman" w:hAnsi="Times New Roman" w:cs="Times New Roman"/>
          <w:iCs/>
          <w:color w:val="000000"/>
          <w:sz w:val="14"/>
          <w:szCs w:val="14"/>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This report suggests that inactive youth should be considered a key excluded group. Qualitative analysis suggests that the social cost of economic exclusion is high, with young men in particular experiencing very high levels of frustration. After completing their studies with their families’ support, young men are expected to become breadwinners and earn sufficient income to care for their future family and, at times, for their parents. The inability to do so engenders feelings of failure and despair. As it is socially more </w:t>
      </w:r>
      <w:r w:rsidRPr="00AC60EE">
        <w:rPr>
          <w:rFonts w:ascii="Times New Roman" w:hAnsi="Times New Roman" w:cs="Times New Roman"/>
          <w:iCs/>
          <w:color w:val="000000"/>
        </w:rPr>
        <w:lastRenderedPageBreak/>
        <w:t>acceptable for women to stay at home, despite lower levels of employment, they appear more reconciled to this than are men. Nevertheless, many young women, especially tertiary graduates, demonstrated strong expectations of working.</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Employment Quality</w:t>
      </w:r>
    </w:p>
    <w:p w:rsidR="008B73EB" w:rsidRPr="00AC60EE" w:rsidRDefault="008B73EB" w:rsidP="008B73EB">
      <w:pPr>
        <w:tabs>
          <w:tab w:val="left" w:pos="6930"/>
        </w:tabs>
        <w:spacing w:after="0"/>
        <w:jc w:val="both"/>
        <w:rPr>
          <w:rFonts w:ascii="Times New Roman" w:hAnsi="Times New Roman" w:cs="Times New Roman"/>
          <w:iCs/>
          <w:color w:val="000000"/>
          <w:sz w:val="10"/>
          <w:szCs w:val="10"/>
        </w:rPr>
      </w:pPr>
    </w:p>
    <w:p w:rsidR="00306D28" w:rsidRPr="00AC60EE" w:rsidRDefault="00306D28"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Young men and women who do have work widely report holding poor-quality jobs, often working without job security or benefits (about 88% of employed youth work without a contract, meaning that most have informal sector jobs), experiencing underemployment (especially in the informal sector, where many jobs are temporary or part-time), and poor working conditions. </w:t>
      </w:r>
    </w:p>
    <w:p w:rsidR="00306D28" w:rsidRPr="00AC60EE" w:rsidRDefault="00306D28" w:rsidP="00306D28">
      <w:pPr>
        <w:tabs>
          <w:tab w:val="left" w:pos="6930"/>
        </w:tabs>
        <w:spacing w:after="0"/>
        <w:jc w:val="both"/>
        <w:rPr>
          <w:rFonts w:ascii="Times New Roman" w:hAnsi="Times New Roman" w:cs="Times New Roman"/>
          <w:iCs/>
          <w:color w:val="000000"/>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Overall, youth in Morocco report being dissatisfied with their jobs and recount many problems with them—the most widely cited are the low pay, heavy workloads, long hours, and boredom.</w:t>
      </w:r>
    </w:p>
    <w:p w:rsidR="00306D28" w:rsidRPr="00AC60EE" w:rsidRDefault="00306D28" w:rsidP="00306D28">
      <w:pPr>
        <w:tabs>
          <w:tab w:val="left" w:pos="6930"/>
        </w:tabs>
        <w:spacing w:after="0"/>
        <w:jc w:val="both"/>
        <w:rPr>
          <w:rFonts w:ascii="Times New Roman" w:hAnsi="Times New Roman" w:cs="Times New Roman"/>
          <w:iCs/>
          <w:color w:val="000000"/>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u w:val="single"/>
        </w:rPr>
        <w:t>Private versus Public sector Jobs:</w:t>
      </w:r>
      <w:r w:rsidRPr="00AC60EE">
        <w:rPr>
          <w:rFonts w:ascii="Times New Roman" w:hAnsi="Times New Roman" w:cs="Times New Roman"/>
          <w:iCs/>
          <w:color w:val="000000"/>
        </w:rPr>
        <w:t xml:space="preserve"> Approximately 50% of youth are salaried workers in private companies. The importance of the public sector as a source of jobs has declined. Only 5% of youth have public sector salaried positions. Despite the interest expressed by young survey respondents, very few are actually self-employed. </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Youth feel they have little control over their economic future. Better education and skills are considered insufficient to obtain a decent job without personal or family networks and connections, whether in the public, private, or informal sector, and even just to gain an internship. This is due to limited formal job intermediation mechanisms. One in three youth desires or plans to leave Morocco because of poor future prospects.</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b/>
          <w:bCs/>
          <w:i/>
          <w:color w:val="000000"/>
        </w:rPr>
        <w:t>Youth Participation in social and civic life</w:t>
      </w:r>
    </w:p>
    <w:p w:rsidR="008B73EB" w:rsidRPr="00AC60EE" w:rsidRDefault="008B73EB" w:rsidP="00306D28">
      <w:pPr>
        <w:tabs>
          <w:tab w:val="left" w:pos="6930"/>
        </w:tabs>
        <w:spacing w:after="0"/>
        <w:jc w:val="both"/>
        <w:rPr>
          <w:rFonts w:ascii="Times New Roman" w:hAnsi="Times New Roman" w:cs="Times New Roman"/>
          <w:iCs/>
          <w:color w:val="000000"/>
          <w:sz w:val="10"/>
          <w:szCs w:val="10"/>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 Moroccan youth participation in social and civic life is very low. Most of their time is spent on unstructured personal activities. The pattern of leisure activities Moroccan youth are engaged in strongly suggests the lack of more productive or socially constructive outlets. Youth spend little time on productive civic engagements, such as volunteer work. Apart from sports, youth participation in recreational or social activities is insignificant. Indeed, few institutions offering recreational or social activities exist and many of the youth turn to the internet and social media for social interaction. </w:t>
      </w:r>
    </w:p>
    <w:p w:rsidR="00306D28" w:rsidRPr="00AC60EE" w:rsidRDefault="00306D28" w:rsidP="00306D28">
      <w:pPr>
        <w:tabs>
          <w:tab w:val="left" w:pos="6930"/>
        </w:tabs>
        <w:spacing w:after="0"/>
        <w:jc w:val="both"/>
        <w:rPr>
          <w:rFonts w:ascii="Times New Roman" w:hAnsi="Times New Roman" w:cs="Times New Roman"/>
          <w:iCs/>
          <w:color w:val="000000"/>
          <w:sz w:val="14"/>
          <w:szCs w:val="14"/>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Youth are concerned about the consequences of being excluded from economic and civic life. Dropping out of formal education, unemployment, underemployment, and the lack of support structures to facilitate social participation are all factors contributing to idleness, isolation, and frustration, making youth susceptible to high-risk behaviors such as drug use and crime</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Analysis of Existing Youth Programs and Services</w:t>
      </w:r>
    </w:p>
    <w:p w:rsidR="008B73EB" w:rsidRPr="00AC60EE" w:rsidRDefault="008B73EB" w:rsidP="008B73EB">
      <w:pPr>
        <w:tabs>
          <w:tab w:val="left" w:pos="6930"/>
        </w:tabs>
        <w:spacing w:after="0"/>
        <w:jc w:val="both"/>
        <w:rPr>
          <w:rFonts w:ascii="Times New Roman" w:hAnsi="Times New Roman" w:cs="Times New Roman"/>
          <w:iCs/>
          <w:color w:val="000000"/>
          <w:sz w:val="8"/>
          <w:szCs w:val="8"/>
        </w:rPr>
      </w:pPr>
    </w:p>
    <w:p w:rsidR="00306D28" w:rsidRPr="00AC60EE" w:rsidRDefault="00306D28"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The study reviewed a wide range of institutions and programs that offer diverse services to young people, including  employment, training opportunities (for example, vocational training, skills training, personal development, basic literacy, life skills, self-employment, microfinance, and leadership), community </w:t>
      </w:r>
      <w:r w:rsidRPr="00AC60EE">
        <w:rPr>
          <w:rFonts w:ascii="Times New Roman" w:hAnsi="Times New Roman" w:cs="Times New Roman"/>
          <w:iCs/>
          <w:color w:val="000000"/>
        </w:rPr>
        <w:lastRenderedPageBreak/>
        <w:t xml:space="preserve">participation, summer camps, sports, and recreational activities, which form the foundation for a comprehensive youth program in Morocco </w:t>
      </w:r>
      <w:r w:rsidR="00AC60EE">
        <w:rPr>
          <w:rStyle w:val="FootnoteReference"/>
          <w:rFonts w:ascii="Book Antiqua" w:hAnsi="Book Antiqua"/>
          <w:color w:val="000000"/>
          <w:sz w:val="20"/>
          <w:szCs w:val="20"/>
        </w:rPr>
        <w:footnoteReference w:id="3"/>
      </w:r>
      <w:r w:rsidRPr="00AC60EE">
        <w:rPr>
          <w:rFonts w:ascii="Times New Roman" w:hAnsi="Times New Roman" w:cs="Times New Roman"/>
          <w:iCs/>
          <w:color w:val="000000"/>
        </w:rPr>
        <w:t xml:space="preserve">. </w:t>
      </w:r>
    </w:p>
    <w:p w:rsidR="00306D28" w:rsidRPr="00AC60EE" w:rsidRDefault="00306D28" w:rsidP="00306D28">
      <w:pPr>
        <w:tabs>
          <w:tab w:val="left" w:pos="6930"/>
        </w:tabs>
        <w:spacing w:after="0"/>
        <w:jc w:val="both"/>
        <w:rPr>
          <w:rFonts w:ascii="Times New Roman" w:hAnsi="Times New Roman" w:cs="Times New Roman"/>
          <w:iCs/>
          <w:color w:val="000000"/>
        </w:rPr>
      </w:pPr>
    </w:p>
    <w:p w:rsidR="00306D28" w:rsidRPr="00AC60EE" w:rsidRDefault="00306D28" w:rsidP="00306D28">
      <w:pPr>
        <w:tabs>
          <w:tab w:val="left" w:pos="6930"/>
        </w:tabs>
        <w:jc w:val="both"/>
        <w:rPr>
          <w:rFonts w:ascii="Times New Roman" w:hAnsi="Times New Roman" w:cs="Times New Roman"/>
          <w:iCs/>
          <w:color w:val="000000"/>
        </w:rPr>
      </w:pPr>
      <w:r w:rsidRPr="00AC60EE">
        <w:rPr>
          <w:rFonts w:ascii="Times New Roman" w:hAnsi="Times New Roman" w:cs="Times New Roman"/>
          <w:iCs/>
          <w:color w:val="000000"/>
        </w:rPr>
        <w:t>Vocational training is in high demand, and is associated with improved employment prospects and job satisfaction. However, these programs still have limited coverage, especially among disadvantaged youth, and some common constraints:</w:t>
      </w: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Many agencies provide similar services, without apparent coordination, leading to fragmented coverage, and some ambiguity and overlap in roles;</w:t>
      </w: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sz w:val="14"/>
          <w:szCs w:val="14"/>
        </w:rPr>
      </w:pP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Most programs are seriously under-resourced;</w:t>
      </w: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sz w:val="14"/>
          <w:szCs w:val="14"/>
        </w:rPr>
      </w:pP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Staffing is inadequate: there are few young training staff, and there insufficient trainers for new skills in demand such as ICT and broader life/work skills;</w:t>
      </w: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sz w:val="14"/>
          <w:szCs w:val="14"/>
        </w:rPr>
      </w:pP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Facilities may be poor or inaccessible, and lack necessary equipment;</w:t>
      </w: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sz w:val="14"/>
          <w:szCs w:val="14"/>
        </w:rPr>
      </w:pP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 xml:space="preserve">Insufficient use of partnership mechanisms to assess, improve, and provide services; </w:t>
      </w:r>
    </w:p>
    <w:p w:rsidR="00306D28" w:rsidRPr="00AC60EE" w:rsidRDefault="00306D28" w:rsidP="008B73EB">
      <w:pPr>
        <w:tabs>
          <w:tab w:val="left" w:pos="270"/>
          <w:tab w:val="left" w:pos="360"/>
        </w:tabs>
        <w:spacing w:after="0"/>
        <w:ind w:left="360" w:hanging="360"/>
        <w:jc w:val="both"/>
        <w:rPr>
          <w:rFonts w:ascii="Times New Roman" w:hAnsi="Times New Roman" w:cs="Times New Roman"/>
          <w:iCs/>
          <w:color w:val="000000"/>
          <w:sz w:val="14"/>
          <w:szCs w:val="14"/>
        </w:rPr>
      </w:pPr>
    </w:p>
    <w:p w:rsidR="00306D28" w:rsidRPr="00AC60EE" w:rsidRDefault="00306D28" w:rsidP="008B73EB">
      <w:pPr>
        <w:tabs>
          <w:tab w:val="left" w:pos="270"/>
        </w:tabs>
        <w:spacing w:after="0"/>
        <w:ind w:left="270" w:hanging="270"/>
        <w:jc w:val="both"/>
        <w:rPr>
          <w:rFonts w:ascii="Times New Roman" w:hAnsi="Times New Roman" w:cs="Times New Roman"/>
          <w:iCs/>
          <w:color w:val="000000"/>
        </w:rPr>
      </w:pPr>
      <w:r w:rsidRPr="00AC60EE">
        <w:rPr>
          <w:rFonts w:ascii="Times New Roman" w:hAnsi="Times New Roman" w:cs="Times New Roman"/>
          <w:iCs/>
          <w:color w:val="000000"/>
        </w:rPr>
        <w:t>•</w:t>
      </w:r>
      <w:r w:rsidRPr="00AC60EE">
        <w:rPr>
          <w:rFonts w:ascii="Times New Roman" w:hAnsi="Times New Roman" w:cs="Times New Roman"/>
          <w:iCs/>
          <w:color w:val="000000"/>
        </w:rPr>
        <w:tab/>
        <w:t>Little (or regressive) poverty focus - the largest share of youth program funding goes to Active Labor Market programs targeted at university graduates who constitute only 5 percent of unemployed youth, while the programs of the Ministry of Youth and Sports, Entraide Nationale, and the Ministry of Agriculture directed at disadvantaged youth face significant resource and other challenges.</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Together, these constraints highlight the challenges and point to the need for a more systematic, strategic, and integrated approach to youth development. Also needed is a clearer focus on targeting the disadvantaged youth.  </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The study also notes that it is possible to overcome these challenges.   For example, several recent stakeholder partnerships in the field of youth services (i.e. between the public sector, private sector, international development agencies, charitable organizations, NGOs) show promise in facilitating the integration of disadvantaged young people into the workplace. These offer applied vocational training linked to job placements. Although the coverage of these programs is limited, their strategies and placement rates make them models for future market labor intermediation programs. Several new opportunities for active youth participation are also emerging in the new Moroccan context, as highlighted by the youth consultations held by the Moroccan Government in May 2011 (Assises de la Jeunesse).</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Recommendations</w:t>
      </w:r>
    </w:p>
    <w:p w:rsidR="00306D28" w:rsidRPr="00AC60EE" w:rsidRDefault="008B73EB"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sz w:val="10"/>
          <w:szCs w:val="10"/>
        </w:rPr>
        <w:br/>
      </w:r>
      <w:r w:rsidR="00306D28" w:rsidRPr="00AC60EE">
        <w:rPr>
          <w:rFonts w:ascii="Times New Roman" w:hAnsi="Times New Roman" w:cs="Times New Roman"/>
          <w:iCs/>
          <w:color w:val="000000"/>
        </w:rPr>
        <w:t xml:space="preserve"> An integrated package of measures aimed at improving existing services and offering new ones to cover current gaps is urgently needed to address youth demands for meaningful social and economic inclusion. The report recommends focusing in particular on two key areas: (i) promoting employability with linkages to labor markets and entrepreneurship and (ii) active youth participation in the programs and designing youth policies. These findings link closely to the government‘s own youth strategy, currently under preparation.</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Supporting employability and entrepreneurship</w:t>
      </w:r>
    </w:p>
    <w:p w:rsidR="008B73EB" w:rsidRPr="00AC60EE" w:rsidRDefault="008B73EB" w:rsidP="008B73EB">
      <w:pPr>
        <w:tabs>
          <w:tab w:val="left" w:pos="6930"/>
        </w:tabs>
        <w:spacing w:after="0"/>
        <w:jc w:val="both"/>
        <w:rPr>
          <w:rFonts w:ascii="Times New Roman" w:hAnsi="Times New Roman" w:cs="Times New Roman"/>
          <w:b/>
          <w:bCs/>
          <w:i/>
          <w:color w:val="000000"/>
          <w:sz w:val="10"/>
          <w:szCs w:val="10"/>
        </w:rPr>
      </w:pPr>
    </w:p>
    <w:p w:rsidR="00306D28" w:rsidRPr="00AC60EE" w:rsidRDefault="00306D28"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 Private sector intermediation and certification could substantially improve the labor market entry of less educated and poorer youth. Partnerships with the public and/or non-governmental sector, notably through existing employability programs will be critical in this regard. This would expand the action of ANAPEC, which is the primary source of employment intermediation but which currently mostly targets youth with higher levels of education. Similarly, private skills certification and accreditation could complement the existing technical degrees offered by the Entraide Nationale and agricultural institutes.</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Youth employment measures should focus on training as well as comprehensive programs, which combine technical training, life skills training, private sector internships and/or apprenticeships, wage subsidies (or a subsidized training period/paid internships), and accreditation. Among the most relevant international training plus programs are the “</w:t>
      </w:r>
      <w:r w:rsidRPr="00AC60EE">
        <w:rPr>
          <w:rFonts w:ascii="Times New Roman" w:hAnsi="Times New Roman" w:cs="Times New Roman"/>
          <w:i/>
          <w:color w:val="000000"/>
        </w:rPr>
        <w:t>Jovenes</w:t>
      </w:r>
      <w:r w:rsidRPr="00AC60EE">
        <w:rPr>
          <w:rFonts w:ascii="Times New Roman" w:hAnsi="Times New Roman" w:cs="Times New Roman"/>
          <w:iCs/>
          <w:color w:val="000000"/>
        </w:rPr>
        <w:t xml:space="preserve">” programs in Latin America, which have had significant positive impacts on disadvantaged youth, and the </w:t>
      </w:r>
      <w:r w:rsidRPr="00AC60EE">
        <w:rPr>
          <w:rFonts w:ascii="Times New Roman" w:hAnsi="Times New Roman" w:cs="Times New Roman"/>
          <w:i/>
          <w:color w:val="000000"/>
        </w:rPr>
        <w:t>Ecole de la Deuxième Chance</w:t>
      </w:r>
      <w:r w:rsidRPr="00AC60EE">
        <w:rPr>
          <w:rFonts w:ascii="Times New Roman" w:hAnsi="Times New Roman" w:cs="Times New Roman"/>
          <w:iCs/>
          <w:color w:val="000000"/>
        </w:rPr>
        <w:t xml:space="preserve"> (E2C) in France and other European Union countries. The E2C focuses on providing youth with life skills, mentoring, psychosocial support, remedial education, training in information and communication technology (ICT), and apprenticeships with private firms. ICT training programs may be particularly effective in Morocco, since ICT offers opportunities for less formal learning and lowers barriers to labor market entry, including geographic boundaries, time flexibility and home-based work.</w:t>
      </w:r>
    </w:p>
    <w:p w:rsidR="00306D28" w:rsidRPr="00AC60EE" w:rsidRDefault="00306D28" w:rsidP="00306D28">
      <w:pPr>
        <w:tabs>
          <w:tab w:val="left" w:pos="6930"/>
        </w:tabs>
        <w:spacing w:after="0"/>
        <w:jc w:val="both"/>
        <w:rPr>
          <w:rFonts w:ascii="Times New Roman" w:hAnsi="Times New Roman" w:cs="Times New Roman"/>
          <w:iCs/>
          <w:color w:val="000000"/>
          <w:sz w:val="14"/>
          <w:szCs w:val="14"/>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Comprehensive entrepreneurship programs that offer entrepreneurial skills training, access to capital, and mentoring from new and established entrepreneurs, are also needed. Such interventions would target secondary graduates and disadvantaged less-educated youth, which constitute the bulk of unemployed youth, complementing the existing </w:t>
      </w:r>
      <w:r w:rsidR="00AC60EE" w:rsidRPr="00AC60EE">
        <w:rPr>
          <w:rFonts w:ascii="Times New Roman" w:hAnsi="Times New Roman" w:cs="Times New Roman"/>
          <w:i/>
          <w:color w:val="000000"/>
        </w:rPr>
        <w:t>Moukawalati</w:t>
      </w:r>
      <w:r w:rsidR="00AC60EE">
        <w:rPr>
          <w:rStyle w:val="FootnoteReference"/>
          <w:rFonts w:ascii="Book Antiqua" w:hAnsi="Book Antiqua"/>
          <w:iCs/>
          <w:color w:val="000000"/>
          <w:sz w:val="20"/>
          <w:szCs w:val="20"/>
        </w:rPr>
        <w:footnoteReference w:id="4"/>
      </w:r>
      <w:r w:rsidR="00AC60EE" w:rsidRPr="00AC60EE">
        <w:rPr>
          <w:rFonts w:ascii="Times New Roman" w:hAnsi="Times New Roman" w:cs="Times New Roman"/>
          <w:iCs/>
          <w:color w:val="000000"/>
        </w:rPr>
        <w:t xml:space="preserve"> program</w:t>
      </w:r>
      <w:r w:rsidRPr="00AC60EE">
        <w:rPr>
          <w:rFonts w:ascii="Times New Roman" w:hAnsi="Times New Roman" w:cs="Times New Roman"/>
          <w:iCs/>
          <w:color w:val="000000"/>
        </w:rPr>
        <w:t xml:space="preserve"> for tertiary graduates (who tend to show a lower propensity to self-employment).</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b/>
          <w:bCs/>
          <w:i/>
          <w:color w:val="000000"/>
        </w:rPr>
        <w:t>Restructuring the Existing Youth Centers</w:t>
      </w:r>
    </w:p>
    <w:p w:rsidR="008B73EB" w:rsidRPr="00AC60EE" w:rsidRDefault="008B73EB" w:rsidP="00306D28">
      <w:pPr>
        <w:tabs>
          <w:tab w:val="left" w:pos="6930"/>
        </w:tabs>
        <w:spacing w:after="0"/>
        <w:jc w:val="both"/>
        <w:rPr>
          <w:rFonts w:ascii="Times New Roman" w:hAnsi="Times New Roman" w:cs="Times New Roman"/>
          <w:iCs/>
          <w:color w:val="000000"/>
          <w:sz w:val="12"/>
          <w:szCs w:val="12"/>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 In line with the strategic orientation of the Ministry of Youth and Sports, a new model for the Youth Centers (Maisons des Jeunes) is recommended, in which integrated services are offered under the themes of life and social skills, active youth participation, and employability skills. Investments and reforms should also focus on building partnerships and fundraising capacity, improving beneficiary targeting and outreach efforts, while introducing robust monitoring and evaluation systems. In the same manner, the Foyers Féminins need substantial investment and reform to meet their mandate of furthering the inclusion of young women, including better defining their target beneficiaries, rehabilitating and improving their current facilities and improving program content in coordination with other public programs and relevant NGO service providers.</w:t>
      </w:r>
    </w:p>
    <w:p w:rsidR="00306D28" w:rsidRPr="00AC60EE" w:rsidRDefault="00306D28" w:rsidP="00306D28">
      <w:pPr>
        <w:tabs>
          <w:tab w:val="left" w:pos="6930"/>
        </w:tabs>
        <w:spacing w:after="0"/>
        <w:jc w:val="both"/>
        <w:rPr>
          <w:rFonts w:ascii="Times New Roman" w:hAnsi="Times New Roman" w:cs="Times New Roman"/>
          <w:iCs/>
          <w:color w:val="000000"/>
          <w:sz w:val="14"/>
          <w:szCs w:val="14"/>
        </w:rPr>
      </w:pPr>
    </w:p>
    <w:p w:rsidR="00306D28" w:rsidRPr="00AC60EE" w:rsidRDefault="00306D28" w:rsidP="00306D28">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 xml:space="preserve">With respect to targeting disadvantaged young beneficiaries, the report encourages the adoption of services and outreach tailored to specific age groups, gender considerations and/or youth categories. The second priority is to expand coverage of well-designed interventions in order to attract a much greater volume of disadvantaged youth in a cost-effective, inclusive manner. The third priority is to focus on the impact of cross-sectoral programs initiated by different ministries for the same beneficiary groups. This requires mapping existing program mandates and integrating them through a common and comprehensive </w:t>
      </w:r>
      <w:r w:rsidRPr="00AC60EE">
        <w:rPr>
          <w:rFonts w:ascii="Times New Roman" w:hAnsi="Times New Roman" w:cs="Times New Roman"/>
          <w:iCs/>
          <w:color w:val="000000"/>
        </w:rPr>
        <w:lastRenderedPageBreak/>
        <w:t>monitoring and evaluation system. The role of municipalities in the local coordination of youth inclusion services offered by various national entities should also be strengthened in order to facilitate synergies and cross-sectoral cooperation.</w:t>
      </w:r>
    </w:p>
    <w:p w:rsidR="00306D28" w:rsidRPr="00AC60EE" w:rsidRDefault="00306D28" w:rsidP="00306D28">
      <w:pPr>
        <w:tabs>
          <w:tab w:val="left" w:pos="6930"/>
        </w:tabs>
        <w:spacing w:after="0"/>
        <w:jc w:val="both"/>
        <w:rPr>
          <w:rFonts w:ascii="Times New Roman" w:hAnsi="Times New Roman" w:cs="Times New Roman"/>
          <w:iCs/>
          <w:color w:val="000000"/>
          <w:sz w:val="12"/>
          <w:szCs w:val="12"/>
        </w:rPr>
      </w:pPr>
    </w:p>
    <w:p w:rsidR="008B73EB" w:rsidRPr="00AC60EE" w:rsidRDefault="00306D28" w:rsidP="008B73EB">
      <w:pPr>
        <w:tabs>
          <w:tab w:val="left" w:pos="6930"/>
        </w:tabs>
        <w:spacing w:after="0"/>
        <w:jc w:val="both"/>
        <w:rPr>
          <w:rFonts w:ascii="Times New Roman" w:hAnsi="Times New Roman" w:cs="Times New Roman"/>
          <w:b/>
          <w:bCs/>
          <w:i/>
          <w:color w:val="000000"/>
        </w:rPr>
      </w:pPr>
      <w:r w:rsidRPr="00AC60EE">
        <w:rPr>
          <w:rFonts w:ascii="Times New Roman" w:hAnsi="Times New Roman" w:cs="Times New Roman"/>
          <w:b/>
          <w:bCs/>
          <w:i/>
          <w:color w:val="000000"/>
        </w:rPr>
        <w:t>Active Youth Participation in Programs and Policies</w:t>
      </w:r>
    </w:p>
    <w:p w:rsidR="008B73EB" w:rsidRPr="00AC60EE" w:rsidRDefault="008B73EB" w:rsidP="008B73EB">
      <w:pPr>
        <w:tabs>
          <w:tab w:val="left" w:pos="6930"/>
        </w:tabs>
        <w:spacing w:after="0"/>
        <w:jc w:val="both"/>
        <w:rPr>
          <w:rFonts w:ascii="Times New Roman" w:hAnsi="Times New Roman" w:cs="Times New Roman"/>
          <w:b/>
          <w:bCs/>
          <w:i/>
          <w:color w:val="000000"/>
          <w:sz w:val="12"/>
          <w:szCs w:val="12"/>
        </w:rPr>
      </w:pPr>
    </w:p>
    <w:p w:rsidR="00306D28" w:rsidRPr="00AC60EE" w:rsidRDefault="00306D28" w:rsidP="008B73EB">
      <w:pPr>
        <w:tabs>
          <w:tab w:val="left" w:pos="6930"/>
        </w:tabs>
        <w:spacing w:after="0"/>
        <w:jc w:val="both"/>
        <w:rPr>
          <w:rFonts w:ascii="Times New Roman" w:hAnsi="Times New Roman" w:cs="Times New Roman"/>
          <w:iCs/>
          <w:color w:val="000000"/>
        </w:rPr>
      </w:pPr>
      <w:r w:rsidRPr="00AC60EE">
        <w:rPr>
          <w:rFonts w:ascii="Times New Roman" w:hAnsi="Times New Roman" w:cs="Times New Roman"/>
          <w:iCs/>
          <w:color w:val="000000"/>
        </w:rPr>
        <w:t>There is a critical need to include youth in the delivery of quality services and the monitoring of local accountability in Morocco, especially in the context of greater youth engagement and voice in the public sphere. Youth service programs are a tested avenue to provide opportunities for young people to learn new skills while actively engaging in community development, for e.g. literacy tutoring, protecting the environment, small-scale infrastructure, etc. To promote the participation of unemployed and low-income youth, participants may receive a stipend or allowance for their work.</w:t>
      </w:r>
    </w:p>
    <w:p w:rsidR="00306D28" w:rsidRPr="00AC60EE" w:rsidRDefault="00306D28" w:rsidP="00306D28">
      <w:pPr>
        <w:tabs>
          <w:tab w:val="left" w:pos="6930"/>
        </w:tabs>
        <w:spacing w:after="0"/>
        <w:jc w:val="both"/>
        <w:rPr>
          <w:rFonts w:ascii="Times New Roman" w:hAnsi="Times New Roman" w:cs="Times New Roman"/>
          <w:iCs/>
          <w:color w:val="000000"/>
          <w:sz w:val="10"/>
          <w:szCs w:val="10"/>
        </w:rPr>
      </w:pPr>
    </w:p>
    <w:p w:rsidR="00306D28" w:rsidRPr="00AC60EE" w:rsidRDefault="00306D28" w:rsidP="00AC60EE">
      <w:pPr>
        <w:autoSpaceDE w:val="0"/>
        <w:autoSpaceDN w:val="0"/>
        <w:adjustRightInd w:val="0"/>
        <w:jc w:val="both"/>
        <w:rPr>
          <w:rFonts w:ascii="Times New Roman" w:hAnsi="Times New Roman" w:cs="Times New Roman"/>
          <w:color w:val="000000"/>
        </w:rPr>
      </w:pPr>
      <w:r w:rsidRPr="00AC60EE">
        <w:rPr>
          <w:rFonts w:ascii="Times New Roman" w:hAnsi="Times New Roman" w:cs="Times New Roman"/>
          <w:iCs/>
          <w:color w:val="000000"/>
        </w:rPr>
        <w:t>Youth participation in the development and implementation of national youth policy should be strengthened through in</w:t>
      </w:r>
      <w:r w:rsidRPr="00AC60EE">
        <w:rPr>
          <w:rFonts w:ascii="Times New Roman" w:hAnsi="Times New Roman" w:cs="Times New Roman"/>
          <w:b/>
          <w:bCs/>
          <w:i/>
          <w:color w:val="000000"/>
        </w:rPr>
        <w:t>stitutional channels. In most</w:t>
      </w:r>
      <w:r w:rsidRPr="00AC60EE">
        <w:rPr>
          <w:rFonts w:ascii="Times New Roman" w:hAnsi="Times New Roman" w:cs="Times New Roman"/>
          <w:color w:val="000000"/>
        </w:rPr>
        <w:t xml:space="preserve"> European countries</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young people and their representative bodies are recognized as stakeholders and equal partners in the implementing youth policies - a system referred to as co-management. In</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 xml:space="preserve">Morocco, similar models are being developed. For example, </w:t>
      </w:r>
      <w:r w:rsidRPr="00AC60EE">
        <w:rPr>
          <w:rFonts w:ascii="Times New Roman" w:hAnsi="Times New Roman" w:cs="Times New Roman"/>
          <w:i/>
          <w:iCs/>
          <w:color w:val="000000"/>
        </w:rPr>
        <w:t>Conseil Local des Jeunes</w:t>
      </w:r>
      <w:r w:rsidRPr="00AC60EE">
        <w:rPr>
          <w:rFonts w:ascii="Times New Roman" w:hAnsi="Times New Roman" w:cs="Times New Roman"/>
          <w:color w:val="000000"/>
        </w:rPr>
        <w:t>,</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 xml:space="preserve">implemented by the NGO </w:t>
      </w:r>
      <w:r w:rsidRPr="00AC60EE">
        <w:rPr>
          <w:rFonts w:ascii="Times New Roman" w:hAnsi="Times New Roman" w:cs="Times New Roman"/>
          <w:i/>
          <w:iCs/>
          <w:color w:val="000000"/>
        </w:rPr>
        <w:t>Forum Méditerranéen de la Jeunesse et de l</w:t>
      </w:r>
      <w:r w:rsidR="00AC60EE">
        <w:rPr>
          <w:rFonts w:ascii="Times New Roman" w:hAnsi="Times New Roman" w:cs="Times New Roman"/>
          <w:i/>
          <w:iCs/>
          <w:color w:val="000000"/>
        </w:rPr>
        <w:t>’</w:t>
      </w:r>
      <w:r w:rsidRPr="00AC60EE">
        <w:rPr>
          <w:rFonts w:ascii="Times New Roman" w:hAnsi="Times New Roman" w:cs="Times New Roman"/>
          <w:i/>
          <w:iCs/>
          <w:color w:val="000000"/>
        </w:rPr>
        <w:t xml:space="preserve">Enfance </w:t>
      </w:r>
      <w:r w:rsidRPr="00AC60EE">
        <w:rPr>
          <w:rFonts w:ascii="Times New Roman" w:hAnsi="Times New Roman" w:cs="Times New Roman"/>
          <w:color w:val="000000"/>
        </w:rPr>
        <w:t>is a four-year program</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 xml:space="preserve">promoting the participation of youth in public life in rural and urban regions of each province. Meanwhile, the </w:t>
      </w:r>
      <w:r w:rsidRPr="00AC60EE">
        <w:rPr>
          <w:rFonts w:ascii="Times New Roman" w:hAnsi="Times New Roman" w:cs="Times New Roman"/>
          <w:i/>
          <w:iCs/>
          <w:color w:val="000000"/>
        </w:rPr>
        <w:t>Programme Concerté Maroc</w:t>
      </w:r>
      <w:r w:rsidRPr="00AC60EE">
        <w:rPr>
          <w:rFonts w:ascii="Times New Roman" w:hAnsi="Times New Roman" w:cs="Times New Roman"/>
          <w:color w:val="000000"/>
        </w:rPr>
        <w:t>, designed to build the</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youth capacity in exercising their civic duties and improve public policy on youth issues,</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has supported the creation in four Moroccan cities, of youth councils. These are working in concert with local, public, and civil society actors</w:t>
      </w:r>
      <w:r w:rsidRPr="00AC60EE">
        <w:rPr>
          <w:rStyle w:val="FootnoteReference"/>
          <w:rFonts w:ascii="Times New Roman" w:hAnsi="Times New Roman"/>
          <w:color w:val="000000"/>
        </w:rPr>
        <w:footnoteReference w:id="5"/>
      </w:r>
      <w:r w:rsidRPr="00AC60EE">
        <w:rPr>
          <w:rFonts w:ascii="Times New Roman" w:hAnsi="Times New Roman" w:cs="Times New Roman"/>
          <w:color w:val="000000"/>
        </w:rPr>
        <w:t>. These and other</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initiatives are promising foundations. However, wider and coordinated efforts to build representative and</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elected local and national youth councils will be needed to ensure a unified national approach to</w:t>
      </w:r>
      <w:r w:rsidRPr="00AC60EE">
        <w:rPr>
          <w:rFonts w:ascii="Times New Roman" w:hAnsi="Times New Roman" w:cs="Times New Roman"/>
          <w:b/>
          <w:bCs/>
          <w:color w:val="000000"/>
        </w:rPr>
        <w:t xml:space="preserve"> </w:t>
      </w:r>
      <w:r w:rsidRPr="00AC60EE">
        <w:rPr>
          <w:rFonts w:ascii="Times New Roman" w:hAnsi="Times New Roman" w:cs="Times New Roman"/>
          <w:color w:val="000000"/>
        </w:rPr>
        <w:t>constructive interaction between youth, government, and society as a whole.</w:t>
      </w:r>
    </w:p>
    <w:p w:rsidR="00F470C9" w:rsidRPr="00471A02" w:rsidRDefault="00F470C9" w:rsidP="00306D28">
      <w:pPr>
        <w:tabs>
          <w:tab w:val="left" w:pos="6930"/>
        </w:tabs>
        <w:spacing w:after="0"/>
        <w:jc w:val="both"/>
        <w:rPr>
          <w:rFonts w:ascii="Times New Roman" w:hAnsi="Times New Roman" w:cs="Times New Roman"/>
          <w:b/>
          <w:sz w:val="26"/>
          <w:szCs w:val="26"/>
        </w:rPr>
        <w:sectPr w:rsidR="00F470C9" w:rsidRPr="00471A02" w:rsidSect="00E8307E">
          <w:footerReference w:type="default" r:id="rId12"/>
          <w:pgSz w:w="12240" w:h="15840"/>
          <w:pgMar w:top="1440" w:right="1440" w:bottom="1440" w:left="1440" w:header="720" w:footer="720" w:gutter="0"/>
          <w:pgNumType w:fmt="lowerRoman" w:start="3"/>
          <w:cols w:space="720"/>
          <w:docGrid w:linePitch="360"/>
        </w:sectPr>
      </w:pPr>
    </w:p>
    <w:p w:rsidR="009F7F7C" w:rsidRPr="00F710F7" w:rsidRDefault="009F7F7C" w:rsidP="009F7F7C">
      <w:pPr>
        <w:tabs>
          <w:tab w:val="left" w:pos="6930"/>
        </w:tabs>
        <w:spacing w:after="0"/>
        <w:jc w:val="center"/>
        <w:rPr>
          <w:rFonts w:eastAsia="MS Mincho"/>
          <w:b/>
          <w:bCs/>
          <w:smallCaps/>
          <w:noProof/>
          <w:sz w:val="28"/>
          <w:szCs w:val="28"/>
          <w:lang w:eastAsia="ja-JP"/>
        </w:rPr>
      </w:pPr>
      <w:bookmarkStart w:id="0" w:name="_Ref280186449"/>
      <w:r w:rsidRPr="00154DE8">
        <w:rPr>
          <w:rFonts w:eastAsia="MS Mincho"/>
          <w:b/>
          <w:bCs/>
          <w:smallCaps/>
          <w:noProof/>
          <w:sz w:val="28"/>
          <w:szCs w:val="28"/>
          <w:lang w:val="fr-FR" w:eastAsia="ja-JP"/>
        </w:rPr>
        <w:lastRenderedPageBreak/>
        <w:pict>
          <v:group id="Group 30" o:spid="_x0000_s1186" style="position:absolute;left:0;text-align:left;margin-left:-79.8pt;margin-top:-88.1pt;width:76.2pt;height:259.75pt;z-index:251674112" coordsize="1295400,3344862">
            <v:rect id="_x0000_s1187" style="position:absolute;width:712788;height:2640012;visibility:visible;v-text-anchor:middle" strokecolor="#f68d37">
              <v:fill r:id="rId13" o:title="" recolor="t" rotate="t" type="frame"/>
              <v:shadow on="t" color="black" opacity="26213f" origin=".5,-.5" offset="-.74836mm,.74836mm"/>
              <v:textbox style="mso-next-textbox:#_x0000_s1187">
                <w:txbxContent>
                  <w:p w:rsidR="009F7F7C" w:rsidRDefault="009F7F7C" w:rsidP="009F7F7C"/>
                </w:txbxContent>
              </v:textbox>
            </v:rect>
            <v:rect id="Rectangle 3" o:spid="_x0000_s1188" style="position:absolute;left:457200;top:476250;width:838200;height:2868612;visibility:visible;v-text-anchor:middle" stroked="f" strokeweight="2pt">
              <v:fill opacity="35466f"/>
              <v:textbox style="layout-flow:vertical;mso-layout-flow-alt:bottom-to-top;mso-next-textbox:#Rectangle 3">
                <w:txbxContent>
                  <w:p w:rsidR="009F7F7C" w:rsidRDefault="009F7F7C" w:rsidP="009F7F7C">
                    <w:pPr>
                      <w:pStyle w:val="NormalWeb"/>
                      <w:spacing w:beforeAutospacing="0" w:afterAutospacing="0"/>
                      <w:jc w:val="right"/>
                      <w:textAlignment w:val="baseline"/>
                    </w:pPr>
                    <w:r w:rsidRPr="00CA4AFE">
                      <w:rPr>
                        <w:rFonts w:cs="Arial"/>
                        <w:color w:val="000000"/>
                        <w:kern w:val="24"/>
                        <w:sz w:val="48"/>
                        <w:szCs w:val="48"/>
                      </w:rPr>
                      <w:t>Introduction</w:t>
                    </w:r>
                  </w:p>
                </w:txbxContent>
              </v:textbox>
            </v:rect>
          </v:group>
        </w:pict>
      </w:r>
      <w:r w:rsidRPr="00F710F7">
        <w:rPr>
          <w:rFonts w:eastAsia="MS Mincho"/>
          <w:b/>
          <w:bCs/>
          <w:smallCaps/>
          <w:noProof/>
          <w:sz w:val="28"/>
          <w:szCs w:val="28"/>
          <w:lang w:eastAsia="ja-JP"/>
        </w:rPr>
        <w:t xml:space="preserve">Promoting Young People’s Opportunities </w:t>
      </w:r>
      <w:r>
        <w:rPr>
          <w:rFonts w:eastAsia="MS Mincho"/>
          <w:b/>
          <w:bCs/>
          <w:smallCaps/>
          <w:noProof/>
          <w:sz w:val="28"/>
          <w:szCs w:val="28"/>
          <w:lang w:eastAsia="ja-JP"/>
        </w:rPr>
        <w:t>a</w:t>
      </w:r>
      <w:r w:rsidRPr="00AA2392">
        <w:rPr>
          <w:rFonts w:eastAsia="MS Mincho"/>
          <w:b/>
          <w:bCs/>
          <w:smallCaps/>
          <w:noProof/>
          <w:sz w:val="28"/>
          <w:szCs w:val="28"/>
          <w:lang w:eastAsia="ja-JP"/>
        </w:rPr>
        <w:t>nd Participation</w:t>
      </w:r>
    </w:p>
    <w:p w:rsidR="009F7F7C" w:rsidRPr="007C6BEB" w:rsidRDefault="009F7F7C" w:rsidP="009F7F7C">
      <w:pPr>
        <w:spacing w:after="0"/>
        <w:jc w:val="center"/>
        <w:rPr>
          <w:rFonts w:ascii="Times New Roman" w:hAnsi="Times New Roman" w:cs="Times New Roman"/>
          <w:b/>
          <w:sz w:val="24"/>
          <w:szCs w:val="24"/>
        </w:rPr>
      </w:pPr>
      <w:r w:rsidRPr="00154DE8">
        <w:rPr>
          <w:rFonts w:ascii="Times New Roman" w:hAnsi="Times New Roman" w:cs="Times New Roman"/>
          <w:b/>
          <w:noProof/>
          <w:color w:val="E36C0A"/>
          <w:sz w:val="24"/>
          <w:szCs w:val="24"/>
        </w:rPr>
        <w:pict>
          <v:shape id="_x0000_s1189" type="#_x0000_t32" style="position:absolute;left:0;text-align:left;margin-left:178.6pt;margin-top:10.4pt;width:114.55pt;height:0;z-index:251675136;visibility:visible;mso-wrap-distance-top:-8e-5mm;mso-wrap-distance-bottom:-8e-5mm" strokecolor="#f79646" strokeweight="1pt">
            <v:shadow color="#984807" offset="1pt"/>
          </v:shape>
        </w:pict>
      </w:r>
    </w:p>
    <w:p w:rsidR="009F7F7C" w:rsidRPr="00F710F7" w:rsidRDefault="009F7F7C" w:rsidP="009F7F7C">
      <w:pPr>
        <w:rPr>
          <w:rFonts w:ascii="Times New Roman Bold" w:hAnsi="Times New Roman Bold" w:cs="Times New Roman"/>
          <w:b/>
          <w:smallCaps/>
          <w:color w:val="E36C0A"/>
          <w:sz w:val="24"/>
          <w:szCs w:val="24"/>
        </w:rPr>
      </w:pPr>
      <w:r w:rsidRPr="00F710F7">
        <w:rPr>
          <w:rFonts w:ascii="Times New Roman Bold" w:hAnsi="Times New Roman Bold" w:cs="Times New Roman"/>
          <w:b/>
          <w:smallCaps/>
          <w:color w:val="E36C0A"/>
          <w:sz w:val="24"/>
          <w:szCs w:val="24"/>
        </w:rPr>
        <w:t xml:space="preserve">Objectives of the Study </w:t>
      </w:r>
    </w:p>
    <w:p w:rsidR="009F7F7C" w:rsidRPr="0089749B" w:rsidRDefault="009F7F7C" w:rsidP="009F7F7C">
      <w:pPr>
        <w:jc w:val="both"/>
        <w:rPr>
          <w:rFonts w:ascii="Times New Roman" w:hAnsi="Times New Roman" w:cs="Times New Roman"/>
        </w:rPr>
      </w:pPr>
      <w:r>
        <w:rPr>
          <w:rFonts w:ascii="Times New Roman" w:hAnsi="Times New Roman" w:cs="Times New Roman"/>
          <w:b/>
          <w:bCs/>
        </w:rPr>
        <w:t xml:space="preserve">Initiated prior to the Arab Spring, this report presaged </w:t>
      </w:r>
      <w:r w:rsidRPr="005C62C7">
        <w:rPr>
          <w:rFonts w:ascii="Times New Roman" w:hAnsi="Times New Roman" w:cs="Times New Roman"/>
          <w:b/>
          <w:bCs/>
        </w:rPr>
        <w:t xml:space="preserve">the demands for social and economic inclusion articulated by Moroccan </w:t>
      </w:r>
      <w:r>
        <w:rPr>
          <w:rFonts w:ascii="Times New Roman" w:hAnsi="Times New Roman" w:cs="Times New Roman"/>
          <w:b/>
          <w:bCs/>
        </w:rPr>
        <w:t xml:space="preserve">youth.  </w:t>
      </w:r>
      <w:r>
        <w:rPr>
          <w:rFonts w:ascii="Times New Roman" w:hAnsi="Times New Roman" w:cs="Times New Roman"/>
        </w:rPr>
        <w:t xml:space="preserve">Middle Eastern youth view themselves as central agents of positive socio-economic change.  They believe they have a stake in their country’s future and have the assets and capacity to support positive change. </w:t>
      </w:r>
      <w:r w:rsidRPr="0089749B">
        <w:rPr>
          <w:rStyle w:val="FootnoteReference"/>
          <w:rFonts w:ascii="Times New Roman" w:hAnsi="Times New Roman"/>
        </w:rPr>
        <w:footnoteReference w:id="6"/>
      </w:r>
      <w:r w:rsidRPr="0089749B">
        <w:rPr>
          <w:rFonts w:ascii="Times New Roman" w:hAnsi="Times New Roman" w:cs="Times New Roman"/>
        </w:rPr>
        <w:t xml:space="preserve"> </w:t>
      </w:r>
      <w:r>
        <w:rPr>
          <w:rFonts w:ascii="Times New Roman" w:hAnsi="Times New Roman" w:cs="Times New Roman"/>
        </w:rPr>
        <w:t xml:space="preserve">  The Arab Spring is the clearest expression of youth power: their demands for </w:t>
      </w:r>
      <w:r w:rsidRPr="0089749B">
        <w:rPr>
          <w:rFonts w:ascii="Times New Roman" w:hAnsi="Times New Roman" w:cs="Times New Roman"/>
        </w:rPr>
        <w:t>political change</w:t>
      </w:r>
      <w:r w:rsidR="00350491">
        <w:rPr>
          <w:rFonts w:ascii="Times New Roman" w:hAnsi="Times New Roman" w:cs="Times New Roman"/>
        </w:rPr>
        <w:t xml:space="preserve">, </w:t>
      </w:r>
      <w:r w:rsidR="00350491" w:rsidRPr="0089749B">
        <w:rPr>
          <w:rFonts w:ascii="Times New Roman" w:hAnsi="Times New Roman" w:cs="Times New Roman"/>
        </w:rPr>
        <w:t>accountability</w:t>
      </w:r>
      <w:r w:rsidRPr="0089749B">
        <w:rPr>
          <w:rFonts w:ascii="Times New Roman" w:hAnsi="Times New Roman" w:cs="Times New Roman"/>
        </w:rPr>
        <w:t>, voice</w:t>
      </w:r>
      <w:r>
        <w:rPr>
          <w:rFonts w:ascii="Times New Roman" w:hAnsi="Times New Roman" w:cs="Times New Roman"/>
        </w:rPr>
        <w:t>,</w:t>
      </w:r>
      <w:r w:rsidRPr="0089749B">
        <w:rPr>
          <w:rFonts w:ascii="Times New Roman" w:hAnsi="Times New Roman" w:cs="Times New Roman"/>
        </w:rPr>
        <w:t xml:space="preserve"> and representation</w:t>
      </w:r>
      <w:r>
        <w:rPr>
          <w:rFonts w:ascii="Times New Roman" w:hAnsi="Times New Roman" w:cs="Times New Roman"/>
        </w:rPr>
        <w:t xml:space="preserve"> contributed to a sweeping social change across the Region.  This is the juncture to reflect upon </w:t>
      </w:r>
      <w:r w:rsidR="00350491">
        <w:rPr>
          <w:rFonts w:ascii="Times New Roman" w:hAnsi="Times New Roman" w:cs="Times New Roman"/>
        </w:rPr>
        <w:t xml:space="preserve">their </w:t>
      </w:r>
      <w:r w:rsidR="00350491" w:rsidRPr="0089749B">
        <w:rPr>
          <w:rFonts w:ascii="Times New Roman" w:hAnsi="Times New Roman" w:cs="Times New Roman"/>
        </w:rPr>
        <w:t>grievances</w:t>
      </w:r>
      <w:r w:rsidRPr="0089749B">
        <w:rPr>
          <w:rFonts w:ascii="Times New Roman" w:hAnsi="Times New Roman" w:cs="Times New Roman"/>
        </w:rPr>
        <w:t xml:space="preserve"> rooted </w:t>
      </w:r>
      <w:r w:rsidR="00350491" w:rsidRPr="0089749B">
        <w:rPr>
          <w:rFonts w:ascii="Times New Roman" w:hAnsi="Times New Roman" w:cs="Times New Roman"/>
        </w:rPr>
        <w:t xml:space="preserve">in </w:t>
      </w:r>
      <w:r w:rsidR="00350491">
        <w:rPr>
          <w:rFonts w:ascii="Times New Roman" w:hAnsi="Times New Roman" w:cs="Times New Roman"/>
        </w:rPr>
        <w:t>their</w:t>
      </w:r>
      <w:r>
        <w:rPr>
          <w:rFonts w:ascii="Times New Roman" w:hAnsi="Times New Roman" w:cs="Times New Roman"/>
        </w:rPr>
        <w:t xml:space="preserve"> </w:t>
      </w:r>
      <w:r w:rsidRPr="0089749B">
        <w:rPr>
          <w:rFonts w:ascii="Times New Roman" w:hAnsi="Times New Roman" w:cs="Times New Roman"/>
        </w:rPr>
        <w:t>social and economic</w:t>
      </w:r>
      <w:r>
        <w:rPr>
          <w:rFonts w:ascii="Times New Roman" w:hAnsi="Times New Roman" w:cs="Times New Roman"/>
        </w:rPr>
        <w:t xml:space="preserve"> exclusion from processes which directly impact their lives.   The main purpose of this study is to understand </w:t>
      </w:r>
      <w:r>
        <w:rPr>
          <w:rFonts w:ascii="Times New Roman" w:hAnsi="Times New Roman" w:cs="Times New Roman"/>
          <w:i/>
        </w:rPr>
        <w:t xml:space="preserve">life transitions </w:t>
      </w:r>
      <w:r>
        <w:rPr>
          <w:rFonts w:ascii="Times New Roman" w:hAnsi="Times New Roman" w:cs="Times New Roman"/>
        </w:rPr>
        <w:t>of Moroccan youth between the ages of 15 and 29.  This study, which represents one of the most comprehensive analyses of youth issues in Morocco</w:t>
      </w:r>
      <w:r w:rsidR="00350491">
        <w:rPr>
          <w:rFonts w:ascii="Times New Roman" w:hAnsi="Times New Roman" w:cs="Times New Roman"/>
        </w:rPr>
        <w:t>, seeks</w:t>
      </w:r>
      <w:r>
        <w:rPr>
          <w:rFonts w:ascii="Times New Roman" w:hAnsi="Times New Roman" w:cs="Times New Roman"/>
        </w:rPr>
        <w:t xml:space="preserve"> to consider some of the deep underlying structural factors to explain youth exclusion as a means to develop program and policy recommendations towards building a more you</w:t>
      </w:r>
      <w:r w:rsidR="00350491">
        <w:rPr>
          <w:rFonts w:ascii="Times New Roman" w:hAnsi="Times New Roman" w:cs="Times New Roman"/>
        </w:rPr>
        <w:t>th inclusive society in Morocco</w:t>
      </w:r>
      <w:r w:rsidRPr="0089749B">
        <w:rPr>
          <w:rFonts w:ascii="Times New Roman" w:hAnsi="Times New Roman" w:cs="Times New Roman"/>
        </w:rPr>
        <w:t>.</w:t>
      </w:r>
      <w:r w:rsidRPr="007C6BEB">
        <w:rPr>
          <w:rFonts w:ascii="Times New Roman" w:hAnsi="Times New Roman" w:cs="Times New Roman"/>
          <w:sz w:val="18"/>
          <w:szCs w:val="18"/>
          <w:vertAlign w:val="superscript"/>
        </w:rPr>
        <w:footnoteReference w:id="7"/>
      </w:r>
    </w:p>
    <w:p w:rsidR="009F7F7C" w:rsidRPr="00F710F7" w:rsidRDefault="009F7F7C" w:rsidP="009F7F7C">
      <w:pPr>
        <w:spacing w:before="240"/>
        <w:jc w:val="both"/>
        <w:rPr>
          <w:rFonts w:ascii="Times New Roman Bold" w:hAnsi="Times New Roman Bold" w:cs="Times New Roman"/>
          <w:b/>
          <w:bCs/>
          <w:smallCaps/>
        </w:rPr>
      </w:pPr>
      <w:r w:rsidRPr="00F710F7">
        <w:rPr>
          <w:rFonts w:ascii="Times New Roman Bold" w:hAnsi="Times New Roman Bold" w:cs="Times New Roman"/>
          <w:b/>
          <w:smallCaps/>
          <w:color w:val="E36C0A"/>
          <w:sz w:val="24"/>
          <w:szCs w:val="24"/>
        </w:rPr>
        <w:t>Background and Rationale for the Study</w:t>
      </w:r>
    </w:p>
    <w:tbl>
      <w:tblPr>
        <w:tblpPr w:leftFromText="180" w:rightFromText="180" w:vertAnchor="text" w:horzAnchor="margin" w:tblpXSpec="right" w:tblpY="6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
        <w:gridCol w:w="6428"/>
      </w:tblGrid>
      <w:tr w:rsidR="00835F42" w:rsidRPr="0020652B" w:rsidTr="00835F42">
        <w:trPr>
          <w:gridBefore w:val="1"/>
          <w:wBefore w:w="11" w:type="dxa"/>
          <w:trHeight w:val="260"/>
        </w:trPr>
        <w:tc>
          <w:tcPr>
            <w:tcW w:w="6428" w:type="dxa"/>
          </w:tcPr>
          <w:p w:rsidR="00835F42" w:rsidRPr="009F7F7C" w:rsidRDefault="00835F42" w:rsidP="00835F42">
            <w:pPr>
              <w:spacing w:after="0"/>
              <w:jc w:val="both"/>
              <w:rPr>
                <w:rFonts w:ascii="Times New Roman" w:hAnsi="Times New Roman" w:cs="Times New Roman"/>
                <w:noProof/>
              </w:rPr>
            </w:pPr>
            <w:r w:rsidRPr="007C6BEB">
              <w:rPr>
                <w:rFonts w:ascii="Times New Roman" w:hAnsi="Times New Roman" w:cs="Times New Roman"/>
                <w:b/>
                <w:sz w:val="20"/>
                <w:szCs w:val="20"/>
              </w:rPr>
              <w:t xml:space="preserve">Figure </w:t>
            </w:r>
            <w:r w:rsidRPr="007C6BEB">
              <w:rPr>
                <w:rFonts w:ascii="Times New Roman" w:hAnsi="Times New Roman" w:cs="Times New Roman"/>
                <w:b/>
                <w:sz w:val="20"/>
                <w:szCs w:val="20"/>
              </w:rPr>
              <w:fldChar w:fldCharType="begin"/>
            </w:r>
            <w:r w:rsidRPr="007C6BEB">
              <w:rPr>
                <w:rFonts w:ascii="Times New Roman" w:hAnsi="Times New Roman" w:cs="Times New Roman"/>
                <w:b/>
                <w:sz w:val="20"/>
                <w:szCs w:val="20"/>
              </w:rPr>
              <w:instrText xml:space="preserve"> SEQ Figure \* ARABIC </w:instrText>
            </w:r>
            <w:r w:rsidRPr="007C6BEB">
              <w:rPr>
                <w:rFonts w:ascii="Times New Roman" w:hAnsi="Times New Roman" w:cs="Times New Roman"/>
                <w:b/>
                <w:sz w:val="20"/>
                <w:szCs w:val="20"/>
              </w:rPr>
              <w:fldChar w:fldCharType="separate"/>
            </w:r>
            <w:r w:rsidR="006A7DAE">
              <w:rPr>
                <w:rFonts w:ascii="Times New Roman" w:hAnsi="Times New Roman" w:cs="Times New Roman"/>
                <w:b/>
                <w:noProof/>
                <w:sz w:val="20"/>
                <w:szCs w:val="20"/>
              </w:rPr>
              <w:t>1</w:t>
            </w:r>
            <w:r w:rsidRPr="007C6BEB">
              <w:rPr>
                <w:rFonts w:ascii="Times New Roman" w:hAnsi="Times New Roman" w:cs="Times New Roman"/>
                <w:b/>
                <w:sz w:val="20"/>
                <w:szCs w:val="20"/>
              </w:rPr>
              <w:fldChar w:fldCharType="end"/>
            </w:r>
            <w:r w:rsidRPr="007C6BEB">
              <w:rPr>
                <w:rFonts w:ascii="Times New Roman" w:hAnsi="Times New Roman" w:cs="Times New Roman"/>
                <w:b/>
                <w:sz w:val="20"/>
                <w:szCs w:val="20"/>
              </w:rPr>
              <w:t xml:space="preserve">: Population </w:t>
            </w:r>
            <w:r>
              <w:rPr>
                <w:rFonts w:ascii="Times New Roman" w:hAnsi="Times New Roman" w:cs="Times New Roman"/>
                <w:b/>
                <w:sz w:val="20"/>
                <w:szCs w:val="20"/>
              </w:rPr>
              <w:t>P</w:t>
            </w:r>
            <w:r w:rsidRPr="007C6BEB">
              <w:rPr>
                <w:rFonts w:ascii="Times New Roman" w:hAnsi="Times New Roman" w:cs="Times New Roman"/>
                <w:b/>
                <w:sz w:val="20"/>
                <w:szCs w:val="20"/>
              </w:rPr>
              <w:t xml:space="preserve">yramid in Morocco by Age </w:t>
            </w:r>
            <w:r>
              <w:rPr>
                <w:rFonts w:ascii="Times New Roman" w:hAnsi="Times New Roman" w:cs="Times New Roman"/>
                <w:b/>
                <w:sz w:val="20"/>
                <w:szCs w:val="20"/>
              </w:rPr>
              <w:t>G</w:t>
            </w:r>
            <w:r w:rsidRPr="007C6BEB">
              <w:rPr>
                <w:rFonts w:ascii="Times New Roman" w:hAnsi="Times New Roman" w:cs="Times New Roman"/>
                <w:b/>
                <w:sz w:val="20"/>
                <w:szCs w:val="20"/>
              </w:rPr>
              <w:t>roup</w:t>
            </w:r>
            <w:r w:rsidRPr="007C6BEB">
              <w:rPr>
                <w:rStyle w:val="FootnoteReference"/>
                <w:rFonts w:ascii="Times New Roman" w:hAnsi="Times New Roman"/>
                <w:b/>
              </w:rPr>
              <w:footnoteReference w:id="8"/>
            </w:r>
          </w:p>
        </w:tc>
      </w:tr>
      <w:tr w:rsidR="00835F42" w:rsidRPr="0020652B" w:rsidTr="00835F42">
        <w:trPr>
          <w:gridBefore w:val="1"/>
          <w:wBefore w:w="11" w:type="dxa"/>
          <w:trHeight w:val="2629"/>
        </w:trPr>
        <w:tc>
          <w:tcPr>
            <w:tcW w:w="6428" w:type="dxa"/>
          </w:tcPr>
          <w:p w:rsidR="00835F42" w:rsidRPr="0020652B" w:rsidRDefault="004E0CB0" w:rsidP="00835F42">
            <w:pPr>
              <w:tabs>
                <w:tab w:val="left" w:pos="6930"/>
              </w:tabs>
              <w:spacing w:after="0"/>
              <w:jc w:val="center"/>
              <w:rPr>
                <w:rFonts w:ascii="Times New Roman" w:hAnsi="Times New Roman" w:cs="Times New Roman"/>
              </w:rPr>
            </w:pPr>
            <w:r>
              <w:rPr>
                <w:rFonts w:ascii="Times New Roman" w:hAnsi="Times New Roman" w:cs="Times New Roman"/>
                <w:noProof/>
              </w:rPr>
              <w:drawing>
                <wp:inline distT="0" distB="0" distL="0" distR="0">
                  <wp:extent cx="394335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943350" cy="2133600"/>
                          </a:xfrm>
                          <a:prstGeom prst="rect">
                            <a:avLst/>
                          </a:prstGeom>
                          <a:noFill/>
                          <a:ln w="9525">
                            <a:noFill/>
                            <a:miter lim="800000"/>
                            <a:headEnd/>
                            <a:tailEnd/>
                          </a:ln>
                        </pic:spPr>
                      </pic:pic>
                    </a:graphicData>
                  </a:graphic>
                </wp:inline>
              </w:drawing>
            </w:r>
          </w:p>
        </w:tc>
      </w:tr>
      <w:tr w:rsidR="00835F42" w:rsidRPr="0020652B" w:rsidTr="00835F42">
        <w:trPr>
          <w:trHeight w:val="140"/>
        </w:trPr>
        <w:tc>
          <w:tcPr>
            <w:tcW w:w="6439" w:type="dxa"/>
            <w:gridSpan w:val="2"/>
          </w:tcPr>
          <w:p w:rsidR="00835F42" w:rsidRPr="00CC06B0" w:rsidRDefault="00835F42" w:rsidP="00835F42">
            <w:pPr>
              <w:tabs>
                <w:tab w:val="left" w:pos="6930"/>
              </w:tabs>
              <w:spacing w:after="0" w:line="240" w:lineRule="auto"/>
              <w:jc w:val="both"/>
              <w:rPr>
                <w:rFonts w:ascii="Times New Roman" w:hAnsi="Times New Roman" w:cs="Times New Roman"/>
                <w:sz w:val="16"/>
                <w:szCs w:val="16"/>
              </w:rPr>
            </w:pPr>
            <w:r w:rsidRPr="0014340C">
              <w:rPr>
                <w:rFonts w:ascii="Times New Roman" w:hAnsi="Times New Roman" w:cs="Times New Roman"/>
                <w:sz w:val="16"/>
                <w:szCs w:val="16"/>
              </w:rPr>
              <w:t>Source: World Bank, Morocco Household and Youth Survey 2009-2010, mimeo.</w:t>
            </w:r>
          </w:p>
        </w:tc>
      </w:tr>
    </w:tbl>
    <w:p w:rsidR="009F7F7C" w:rsidRPr="007C6BEB" w:rsidRDefault="009F7F7C" w:rsidP="009F7F7C">
      <w:pPr>
        <w:jc w:val="both"/>
        <w:rPr>
          <w:rFonts w:ascii="Times New Roman" w:hAnsi="Times New Roman" w:cs="Times New Roman"/>
        </w:rPr>
      </w:pPr>
      <w:r>
        <w:rPr>
          <w:rFonts w:ascii="Times New Roman" w:hAnsi="Times New Roman" w:cs="Times New Roman"/>
          <w:b/>
          <w:bCs/>
        </w:rPr>
        <w:t xml:space="preserve">The MENA Region has the </w:t>
      </w:r>
      <w:r w:rsidRPr="007C6BEB">
        <w:rPr>
          <w:rFonts w:ascii="Times New Roman" w:hAnsi="Times New Roman" w:cs="Times New Roman"/>
          <w:b/>
          <w:bCs/>
        </w:rPr>
        <w:t>largest youth cohort in modern times.</w:t>
      </w:r>
      <w:r w:rsidRPr="007C6BEB">
        <w:rPr>
          <w:rFonts w:ascii="Times New Roman" w:hAnsi="Times New Roman" w:cs="Times New Roman"/>
        </w:rPr>
        <w:t xml:space="preserve"> </w:t>
      </w:r>
      <w:r>
        <w:rPr>
          <w:rFonts w:ascii="Times New Roman" w:hAnsi="Times New Roman" w:cs="Times New Roman"/>
        </w:rPr>
        <w:t xml:space="preserve"> With more than </w:t>
      </w:r>
      <w:r w:rsidRPr="007C6BEB">
        <w:rPr>
          <w:rFonts w:ascii="Times New Roman" w:hAnsi="Times New Roman" w:cs="Times New Roman"/>
        </w:rPr>
        <w:t xml:space="preserve">100 million </w:t>
      </w:r>
      <w:r w:rsidR="00350491">
        <w:rPr>
          <w:rFonts w:ascii="Times New Roman" w:hAnsi="Times New Roman" w:cs="Times New Roman"/>
        </w:rPr>
        <w:t xml:space="preserve">youth </w:t>
      </w:r>
      <w:r w:rsidR="00350491" w:rsidRPr="007C6BEB">
        <w:rPr>
          <w:rFonts w:ascii="Times New Roman" w:hAnsi="Times New Roman" w:cs="Times New Roman"/>
        </w:rPr>
        <w:t>between</w:t>
      </w:r>
      <w:r w:rsidRPr="007C6BEB">
        <w:rPr>
          <w:rFonts w:ascii="Times New Roman" w:hAnsi="Times New Roman" w:cs="Times New Roman"/>
        </w:rPr>
        <w:t xml:space="preserve"> the ages of 15 and 29</w:t>
      </w:r>
      <w:r>
        <w:rPr>
          <w:rFonts w:ascii="Times New Roman" w:hAnsi="Times New Roman" w:cs="Times New Roman"/>
        </w:rPr>
        <w:t xml:space="preserve">, this segment represents about </w:t>
      </w:r>
      <w:r w:rsidRPr="007C6BEB">
        <w:rPr>
          <w:rFonts w:ascii="Times New Roman" w:hAnsi="Times New Roman" w:cs="Times New Roman"/>
        </w:rPr>
        <w:t xml:space="preserve">30 percent of the region’s population. </w:t>
      </w:r>
      <w:r>
        <w:rPr>
          <w:rFonts w:ascii="Times New Roman" w:hAnsi="Times New Roman" w:cs="Times New Roman"/>
        </w:rPr>
        <w:t xml:space="preserve">As recently as 1990, there were just </w:t>
      </w:r>
      <w:r w:rsidRPr="007C6BEB">
        <w:rPr>
          <w:rFonts w:ascii="Times New Roman" w:hAnsi="Times New Roman" w:cs="Times New Roman"/>
        </w:rPr>
        <w:t>67 million</w:t>
      </w:r>
      <w:r w:rsidRPr="007C6BEB">
        <w:rPr>
          <w:rFonts w:ascii="Times New Roman" w:hAnsi="Times New Roman" w:cs="Times New Roman"/>
          <w:vertAlign w:val="superscript"/>
        </w:rPr>
        <w:footnoteReference w:id="9"/>
      </w:r>
      <w:r w:rsidRPr="007C6BEB">
        <w:rPr>
          <w:rFonts w:ascii="Times New Roman" w:hAnsi="Times New Roman" w:cs="Times New Roman"/>
        </w:rPr>
        <w:t xml:space="preserve"> Morocc</w:t>
      </w:r>
      <w:r>
        <w:rPr>
          <w:rFonts w:ascii="Times New Roman" w:hAnsi="Times New Roman" w:cs="Times New Roman"/>
        </w:rPr>
        <w:t xml:space="preserve">an </w:t>
      </w:r>
      <w:r w:rsidRPr="007C6BEB">
        <w:rPr>
          <w:rFonts w:ascii="Times New Roman" w:hAnsi="Times New Roman" w:cs="Times New Roman"/>
        </w:rPr>
        <w:t>youth</w:t>
      </w:r>
      <w:r>
        <w:rPr>
          <w:rFonts w:ascii="Times New Roman" w:hAnsi="Times New Roman" w:cs="Times New Roman"/>
        </w:rPr>
        <w:t>,</w:t>
      </w:r>
      <w:r w:rsidRPr="007C6BEB">
        <w:rPr>
          <w:rFonts w:ascii="Times New Roman" w:hAnsi="Times New Roman" w:cs="Times New Roman"/>
        </w:rPr>
        <w:t xml:space="preserve"> </w:t>
      </w:r>
      <w:r>
        <w:rPr>
          <w:rFonts w:ascii="Times New Roman" w:hAnsi="Times New Roman" w:cs="Times New Roman"/>
        </w:rPr>
        <w:t xml:space="preserve">accounting for </w:t>
      </w:r>
      <w:r w:rsidRPr="007C6BEB">
        <w:rPr>
          <w:rFonts w:ascii="Times New Roman" w:hAnsi="Times New Roman" w:cs="Times New Roman"/>
        </w:rPr>
        <w:t xml:space="preserve">about a tenth of </w:t>
      </w:r>
      <w:r>
        <w:rPr>
          <w:rFonts w:ascii="Times New Roman" w:hAnsi="Times New Roman" w:cs="Times New Roman"/>
        </w:rPr>
        <w:t>the population of the entire MENA region</w:t>
      </w:r>
      <w:r w:rsidRPr="007C6BEB">
        <w:rPr>
          <w:rFonts w:ascii="Times New Roman" w:hAnsi="Times New Roman" w:cs="Times New Roman"/>
        </w:rPr>
        <w:t xml:space="preserve">. </w:t>
      </w:r>
      <w:r>
        <w:rPr>
          <w:rFonts w:ascii="Times New Roman" w:hAnsi="Times New Roman" w:cs="Times New Roman"/>
        </w:rPr>
        <w:t>In 2009-2010, y</w:t>
      </w:r>
      <w:r w:rsidRPr="007C6BEB">
        <w:rPr>
          <w:rFonts w:ascii="Times New Roman" w:hAnsi="Times New Roman" w:cs="Times New Roman"/>
        </w:rPr>
        <w:t>ou</w:t>
      </w:r>
      <w:r>
        <w:rPr>
          <w:rFonts w:ascii="Times New Roman" w:hAnsi="Times New Roman" w:cs="Times New Roman"/>
        </w:rPr>
        <w:t xml:space="preserve">th </w:t>
      </w:r>
      <w:r w:rsidRPr="007C6BEB">
        <w:rPr>
          <w:rFonts w:ascii="Times New Roman" w:hAnsi="Times New Roman" w:cs="Times New Roman"/>
        </w:rPr>
        <w:t>made up about 30 percent of Morocco’s population and 44 percent of the working age population (aged</w:t>
      </w:r>
      <w:r>
        <w:rPr>
          <w:rFonts w:ascii="Times New Roman" w:hAnsi="Times New Roman" w:cs="Times New Roman"/>
        </w:rPr>
        <w:t xml:space="preserve"> </w:t>
      </w:r>
      <w:r w:rsidRPr="007C6BEB">
        <w:rPr>
          <w:rFonts w:ascii="Times New Roman" w:hAnsi="Times New Roman" w:cs="Times New Roman"/>
        </w:rPr>
        <w:t>15 to 64</w:t>
      </w:r>
      <w:r>
        <w:rPr>
          <w:rFonts w:ascii="Times New Roman" w:hAnsi="Times New Roman" w:cs="Times New Roman"/>
        </w:rPr>
        <w:t>)</w:t>
      </w:r>
      <w:r w:rsidRPr="007C6BEB">
        <w:rPr>
          <w:rFonts w:ascii="Times New Roman" w:hAnsi="Times New Roman" w:cs="Times New Roman"/>
        </w:rPr>
        <w:t>.</w:t>
      </w:r>
      <w:r w:rsidRPr="007C6BEB">
        <w:rPr>
          <w:rFonts w:ascii="Times New Roman" w:hAnsi="Times New Roman" w:cs="Times New Roman"/>
          <w:vertAlign w:val="superscript"/>
        </w:rPr>
        <w:footnoteReference w:id="10"/>
      </w:r>
      <w:r w:rsidRPr="007C6BEB">
        <w:rPr>
          <w:rFonts w:ascii="Times New Roman" w:hAnsi="Times New Roman" w:cs="Times New Roman"/>
        </w:rPr>
        <w:t xml:space="preserve"> Figure 1 presents the current Moroccan population pyramid</w:t>
      </w:r>
      <w:r>
        <w:rPr>
          <w:rFonts w:ascii="Times New Roman" w:hAnsi="Times New Roman" w:cs="Times New Roman"/>
        </w:rPr>
        <w:t>.</w:t>
      </w:r>
    </w:p>
    <w:p w:rsidR="009F7F7C" w:rsidRPr="0092088F" w:rsidRDefault="009F7F7C" w:rsidP="009F7F7C">
      <w:pPr>
        <w:spacing w:before="240"/>
        <w:jc w:val="both"/>
        <w:rPr>
          <w:rFonts w:ascii="Times New Roman" w:hAnsi="Times New Roman" w:cs="Times New Roman"/>
        </w:rPr>
      </w:pPr>
      <w:r w:rsidRPr="007C6BEB">
        <w:rPr>
          <w:rFonts w:ascii="Times New Roman" w:hAnsi="Times New Roman" w:cs="Times New Roman"/>
          <w:b/>
          <w:bCs/>
          <w:color w:val="000000"/>
        </w:rPr>
        <w:t xml:space="preserve">This demographic situation </w:t>
      </w:r>
      <w:r w:rsidRPr="007C6BEB">
        <w:rPr>
          <w:rFonts w:ascii="Times New Roman" w:hAnsi="Times New Roman" w:cs="Times New Roman"/>
          <w:b/>
          <w:bCs/>
        </w:rPr>
        <w:t xml:space="preserve">presents both </w:t>
      </w:r>
      <w:r w:rsidRPr="007C6BEB">
        <w:rPr>
          <w:rFonts w:ascii="Times New Roman" w:hAnsi="Times New Roman" w:cs="Times New Roman"/>
          <w:b/>
          <w:bCs/>
          <w:color w:val="000000"/>
        </w:rPr>
        <w:t>an opportunity</w:t>
      </w:r>
      <w:r w:rsidRPr="007C6BEB">
        <w:rPr>
          <w:rFonts w:ascii="Times New Roman" w:hAnsi="Times New Roman" w:cs="Times New Roman"/>
          <w:b/>
          <w:bCs/>
        </w:rPr>
        <w:t xml:space="preserve"> and a challenge</w:t>
      </w:r>
      <w:r w:rsidRPr="007C6BEB">
        <w:rPr>
          <w:rFonts w:ascii="Times New Roman" w:hAnsi="Times New Roman" w:cs="Times New Roman"/>
          <w:b/>
          <w:bCs/>
          <w:color w:val="000000"/>
        </w:rPr>
        <w:t>.</w:t>
      </w:r>
      <w:r w:rsidRPr="007C6BEB">
        <w:rPr>
          <w:rFonts w:ascii="Times New Roman" w:hAnsi="Times New Roman" w:cs="Times New Roman"/>
          <w:color w:val="000000"/>
        </w:rPr>
        <w:t xml:space="preserve"> </w:t>
      </w:r>
      <w:r w:rsidRPr="007C6BEB">
        <w:rPr>
          <w:rFonts w:ascii="Times New Roman" w:hAnsi="Times New Roman" w:cs="Times New Roman"/>
          <w:b/>
          <w:bCs/>
        </w:rPr>
        <w:t>Young people represent a significant asset for individual nation states and the global economy.</w:t>
      </w:r>
      <w:r w:rsidRPr="007C6BEB">
        <w:rPr>
          <w:rFonts w:ascii="Times New Roman" w:hAnsi="Times New Roman" w:cs="Times New Roman"/>
        </w:rPr>
        <w:t xml:space="preserve"> </w:t>
      </w:r>
      <w:r>
        <w:rPr>
          <w:rFonts w:ascii="Times New Roman" w:hAnsi="Times New Roman" w:cs="Times New Roman"/>
        </w:rPr>
        <w:t xml:space="preserve">This group will have considerable impact on the future of Morocco: through their </w:t>
      </w:r>
      <w:r w:rsidRPr="007C6BEB">
        <w:rPr>
          <w:rFonts w:ascii="Times New Roman" w:hAnsi="Times New Roman" w:cs="Times New Roman"/>
        </w:rPr>
        <w:t>innovatio</w:t>
      </w:r>
      <w:r>
        <w:rPr>
          <w:rFonts w:ascii="Times New Roman" w:hAnsi="Times New Roman" w:cs="Times New Roman"/>
        </w:rPr>
        <w:t xml:space="preserve">ns and productivity, they can serve as the key drivers to </w:t>
      </w:r>
      <w:r>
        <w:rPr>
          <w:rFonts w:ascii="Times New Roman" w:hAnsi="Times New Roman" w:cs="Times New Roman"/>
        </w:rPr>
        <w:lastRenderedPageBreak/>
        <w:t>economic growth</w:t>
      </w:r>
      <w:r w:rsidRPr="007C6BEB">
        <w:rPr>
          <w:rFonts w:ascii="Times New Roman" w:hAnsi="Times New Roman" w:cs="Times New Roman"/>
        </w:rPr>
        <w:t>.</w:t>
      </w:r>
      <w:r w:rsidRPr="007C6BEB">
        <w:rPr>
          <w:rStyle w:val="FootnoteReference"/>
          <w:rFonts w:ascii="Times New Roman" w:hAnsi="Times New Roman"/>
        </w:rPr>
        <w:footnoteReference w:id="11"/>
      </w:r>
      <w:r w:rsidRPr="007C6BEB">
        <w:rPr>
          <w:rFonts w:ascii="Times New Roman" w:hAnsi="Times New Roman" w:cs="Times New Roman"/>
        </w:rPr>
        <w:t xml:space="preserve"> A large and growing youth population </w:t>
      </w:r>
      <w:r>
        <w:rPr>
          <w:rFonts w:ascii="Times New Roman" w:hAnsi="Times New Roman" w:cs="Times New Roman"/>
        </w:rPr>
        <w:t xml:space="preserve">can be </w:t>
      </w:r>
      <w:r w:rsidRPr="007C6BEB">
        <w:rPr>
          <w:rFonts w:ascii="Times New Roman" w:hAnsi="Times New Roman" w:cs="Times New Roman"/>
        </w:rPr>
        <w:t xml:space="preserve">a productive asset – a ‘demographic gift’ – </w:t>
      </w:r>
      <w:r>
        <w:rPr>
          <w:rFonts w:ascii="Times New Roman" w:hAnsi="Times New Roman" w:cs="Times New Roman"/>
        </w:rPr>
        <w:t xml:space="preserve">especially with economic growth and job creation. Also, if </w:t>
      </w:r>
      <w:r w:rsidRPr="007C6BEB">
        <w:rPr>
          <w:rFonts w:ascii="Times New Roman" w:hAnsi="Times New Roman" w:cs="Times New Roman"/>
          <w:color w:val="000000"/>
        </w:rPr>
        <w:t xml:space="preserve">fertility rates continue to decline, the current youth bulge will give way in the coming years to falling dependency ratios and an increase in the working age </w:t>
      </w:r>
      <w:r>
        <w:rPr>
          <w:rFonts w:ascii="Times New Roman" w:hAnsi="Times New Roman" w:cs="Times New Roman"/>
          <w:color w:val="000000"/>
        </w:rPr>
        <w:t>population. This should place fewer burdens on the state and, with a larger working age population, present potential opportunities for rapid economic growth—an effect that has been well documented with the rise of the Asian tiger economies.</w:t>
      </w:r>
      <w:r>
        <w:rPr>
          <w:rStyle w:val="FootnoteReference"/>
          <w:rFonts w:ascii="Times New Roman" w:hAnsi="Times New Roman"/>
          <w:color w:val="000000"/>
        </w:rPr>
        <w:footnoteReference w:id="12"/>
      </w:r>
      <w:r w:rsidRPr="003F105B">
        <w:rPr>
          <w:rFonts w:ascii="Times New Roman" w:hAnsi="Times New Roman" w:cs="Times New Roman"/>
          <w:color w:val="000000"/>
        </w:rPr>
        <w:t xml:space="preserve"> </w:t>
      </w:r>
      <w:r>
        <w:rPr>
          <w:rFonts w:ascii="Times New Roman" w:hAnsi="Times New Roman" w:cs="Times New Roman"/>
          <w:color w:val="000000"/>
        </w:rPr>
        <w:t xml:space="preserve">The challenge is that </w:t>
      </w:r>
      <w:r w:rsidRPr="003F105B">
        <w:rPr>
          <w:rFonts w:ascii="Times New Roman" w:hAnsi="Times New Roman" w:cs="Times New Roman"/>
          <w:color w:val="000000"/>
        </w:rPr>
        <w:t xml:space="preserve">empirical evidence suggests that large youth cohorts are more likely to experience higher unemployment rates and pressure on wages.  </w:t>
      </w:r>
    </w:p>
    <w:p w:rsidR="009F7F7C" w:rsidRDefault="009F7F7C" w:rsidP="00AC60EE">
      <w:pPr>
        <w:pStyle w:val="Default"/>
        <w:spacing w:after="240" w:line="276" w:lineRule="auto"/>
        <w:jc w:val="both"/>
        <w:rPr>
          <w:sz w:val="22"/>
          <w:szCs w:val="22"/>
        </w:rPr>
      </w:pPr>
      <w:r w:rsidRPr="003F105B">
        <w:rPr>
          <w:b/>
          <w:bCs/>
          <w:sz w:val="22"/>
          <w:szCs w:val="22"/>
        </w:rPr>
        <w:t>Moroccan</w:t>
      </w:r>
      <w:r>
        <w:rPr>
          <w:b/>
          <w:bCs/>
          <w:sz w:val="22"/>
          <w:szCs w:val="22"/>
        </w:rPr>
        <w:t xml:space="preserve"> youth have largely </w:t>
      </w:r>
      <w:r w:rsidRPr="003F105B">
        <w:rPr>
          <w:b/>
          <w:bCs/>
          <w:sz w:val="22"/>
          <w:szCs w:val="22"/>
        </w:rPr>
        <w:t xml:space="preserve">been excluded from the </w:t>
      </w:r>
      <w:r>
        <w:rPr>
          <w:b/>
          <w:bCs/>
          <w:sz w:val="22"/>
          <w:szCs w:val="22"/>
        </w:rPr>
        <w:t xml:space="preserve">country’s </w:t>
      </w:r>
      <w:r w:rsidRPr="003F105B">
        <w:rPr>
          <w:b/>
          <w:bCs/>
          <w:sz w:val="22"/>
          <w:szCs w:val="22"/>
        </w:rPr>
        <w:t>sustained economic growth in the recent decade.</w:t>
      </w:r>
      <w:r w:rsidRPr="003F105B">
        <w:rPr>
          <w:sz w:val="22"/>
          <w:szCs w:val="22"/>
        </w:rPr>
        <w:t xml:space="preserve"> A 2007 Gallup poll indicates that 41 percent of </w:t>
      </w:r>
      <w:r>
        <w:rPr>
          <w:sz w:val="22"/>
          <w:szCs w:val="22"/>
        </w:rPr>
        <w:t xml:space="preserve">youth </w:t>
      </w:r>
      <w:r w:rsidRPr="003F105B">
        <w:rPr>
          <w:sz w:val="22"/>
          <w:szCs w:val="22"/>
        </w:rPr>
        <w:t xml:space="preserve">were neither in the workforce nor in school. This is high even by neighboring country standards, where the median for this indicator was 28 percent (for a list of 20 Arab countries). </w:t>
      </w:r>
      <w:r>
        <w:rPr>
          <w:sz w:val="22"/>
          <w:szCs w:val="22"/>
        </w:rPr>
        <w:t xml:space="preserve">According to the </w:t>
      </w:r>
      <w:r w:rsidRPr="003F105B">
        <w:rPr>
          <w:sz w:val="22"/>
          <w:szCs w:val="22"/>
        </w:rPr>
        <w:t>Morocco Household and Youth Survey (MHYS) from 2009/10</w:t>
      </w:r>
      <w:r>
        <w:rPr>
          <w:sz w:val="22"/>
          <w:szCs w:val="22"/>
        </w:rPr>
        <w:t>, the situation is bleaker</w:t>
      </w:r>
      <w:r w:rsidR="00835F42">
        <w:rPr>
          <w:sz w:val="22"/>
          <w:szCs w:val="22"/>
        </w:rPr>
        <w:t>:</w:t>
      </w:r>
      <w:r w:rsidR="00835F42" w:rsidRPr="003F105B">
        <w:rPr>
          <w:sz w:val="22"/>
          <w:szCs w:val="22"/>
        </w:rPr>
        <w:t xml:space="preserve"> 49</w:t>
      </w:r>
      <w:r w:rsidRPr="003F105B">
        <w:rPr>
          <w:sz w:val="22"/>
          <w:szCs w:val="22"/>
        </w:rPr>
        <w:t xml:space="preserve"> percent of Moroccan youth are neither in school nor in the workforce. </w:t>
      </w:r>
      <w:r>
        <w:rPr>
          <w:sz w:val="22"/>
          <w:szCs w:val="22"/>
        </w:rPr>
        <w:t xml:space="preserve">A degree of disempowerment appears to have set in, with little optimism regarding employment opportunities: </w:t>
      </w:r>
      <w:r w:rsidRPr="003F105B">
        <w:rPr>
          <w:sz w:val="22"/>
          <w:szCs w:val="22"/>
        </w:rPr>
        <w:t>Gallup poll</w:t>
      </w:r>
      <w:r>
        <w:rPr>
          <w:sz w:val="22"/>
          <w:szCs w:val="22"/>
        </w:rPr>
        <w:t xml:space="preserve">s show that </w:t>
      </w:r>
      <w:r w:rsidRPr="003F105B">
        <w:rPr>
          <w:sz w:val="22"/>
          <w:szCs w:val="22"/>
        </w:rPr>
        <w:t xml:space="preserve">only 15 percent of Moroccan females and 13 percent of Moroccan males </w:t>
      </w:r>
      <w:r>
        <w:rPr>
          <w:sz w:val="22"/>
          <w:szCs w:val="22"/>
        </w:rPr>
        <w:t xml:space="preserve">believe </w:t>
      </w:r>
      <w:r w:rsidRPr="003F105B">
        <w:rPr>
          <w:sz w:val="22"/>
          <w:szCs w:val="22"/>
        </w:rPr>
        <w:t>that it was a good time to find a job, slightly less than half the average for Maghreb countries.</w:t>
      </w:r>
      <w:r>
        <w:rPr>
          <w:rStyle w:val="FootnoteReference"/>
          <w:sz w:val="22"/>
          <w:szCs w:val="22"/>
        </w:rPr>
        <w:footnoteReference w:id="13"/>
      </w:r>
      <w:r>
        <w:rPr>
          <w:sz w:val="22"/>
          <w:szCs w:val="22"/>
        </w:rPr>
        <w:t>.  Academic observers believe there are patterns or drivers which reinforce youth economic exclusion in Morocco including:  poor macro-economic performance; rapid urbanization; persistent poverty; poorly performing labor markets; and family dynamics.</w:t>
      </w:r>
      <w:r>
        <w:rPr>
          <w:rStyle w:val="FootnoteReference"/>
          <w:sz w:val="22"/>
          <w:szCs w:val="22"/>
        </w:rPr>
        <w:footnoteReference w:id="14"/>
      </w:r>
    </w:p>
    <w:p w:rsidR="009F7F7C" w:rsidRPr="00835F42" w:rsidRDefault="009F7F7C" w:rsidP="009F7F7C">
      <w:pPr>
        <w:pStyle w:val="Default"/>
        <w:spacing w:line="276" w:lineRule="auto"/>
        <w:jc w:val="both"/>
        <w:rPr>
          <w:sz w:val="6"/>
          <w:szCs w:val="6"/>
        </w:rPr>
      </w:pPr>
    </w:p>
    <w:tbl>
      <w:tblPr>
        <w:tblW w:w="10530" w:type="dxa"/>
        <w:tblInd w:w="-522" w:type="dxa"/>
        <w:tblBorders>
          <w:top w:val="single" w:sz="4" w:space="0" w:color="000000"/>
          <w:left w:val="single" w:sz="4" w:space="0" w:color="000000"/>
          <w:bottom w:val="single" w:sz="4" w:space="0" w:color="000000"/>
          <w:right w:val="single" w:sz="4" w:space="0" w:color="000000"/>
        </w:tblBorders>
        <w:tblLook w:val="00A0"/>
      </w:tblPr>
      <w:tblGrid>
        <w:gridCol w:w="10530"/>
      </w:tblGrid>
      <w:tr w:rsidR="009F7F7C" w:rsidRPr="0020652B" w:rsidTr="00835F42">
        <w:tc>
          <w:tcPr>
            <w:tcW w:w="10530" w:type="dxa"/>
            <w:tcBorders>
              <w:top w:val="single" w:sz="4" w:space="0" w:color="000000"/>
            </w:tcBorders>
            <w:shd w:val="clear" w:color="auto" w:fill="FDDC7F"/>
          </w:tcPr>
          <w:p w:rsidR="009F7F7C" w:rsidRPr="0020652B" w:rsidRDefault="009F7F7C" w:rsidP="00BA77ED">
            <w:pPr>
              <w:spacing w:after="0" w:line="240" w:lineRule="auto"/>
              <w:jc w:val="center"/>
              <w:rPr>
                <w:rFonts w:ascii="Times New Roman" w:hAnsi="Times New Roman" w:cs="Times New Roman"/>
                <w:bCs/>
                <w:sz w:val="10"/>
                <w:szCs w:val="10"/>
              </w:rPr>
            </w:pPr>
          </w:p>
          <w:p w:rsidR="009F7F7C" w:rsidRPr="00835F42" w:rsidRDefault="009F7F7C" w:rsidP="00BA77ED">
            <w:pPr>
              <w:spacing w:after="0" w:line="240" w:lineRule="auto"/>
              <w:jc w:val="both"/>
              <w:rPr>
                <w:rFonts w:ascii="Times New Roman" w:hAnsi="Times New Roman" w:cs="Times New Roman"/>
                <w:b/>
                <w:sz w:val="20"/>
                <w:szCs w:val="20"/>
              </w:rPr>
            </w:pPr>
            <w:r w:rsidRPr="00835F42">
              <w:rPr>
                <w:rFonts w:ascii="Times New Roman" w:hAnsi="Times New Roman" w:cs="Times New Roman"/>
                <w:b/>
                <w:sz w:val="20"/>
                <w:szCs w:val="20"/>
              </w:rPr>
              <w:t>Box 1: The Moroccan Economy and Labor Market: Jobless Growth?</w:t>
            </w:r>
          </w:p>
          <w:p w:rsidR="009F7F7C" w:rsidRPr="00835F42" w:rsidRDefault="009F7F7C" w:rsidP="00BA77ED">
            <w:pPr>
              <w:spacing w:after="0" w:line="240" w:lineRule="auto"/>
              <w:jc w:val="both"/>
              <w:rPr>
                <w:rFonts w:ascii="Times New Roman" w:hAnsi="Times New Roman" w:cs="Times New Roman"/>
                <w:sz w:val="8"/>
                <w:szCs w:val="8"/>
              </w:rPr>
            </w:pPr>
          </w:p>
          <w:p w:rsidR="009F7F7C" w:rsidRPr="00835F42" w:rsidRDefault="009F7F7C" w:rsidP="00BA77ED">
            <w:pPr>
              <w:spacing w:after="0" w:line="240" w:lineRule="auto"/>
              <w:jc w:val="both"/>
              <w:rPr>
                <w:rFonts w:ascii="Times New Roman" w:hAnsi="Times New Roman" w:cs="Times New Roman"/>
                <w:sz w:val="18"/>
                <w:szCs w:val="18"/>
              </w:rPr>
            </w:pPr>
            <w:r w:rsidRPr="00835F42">
              <w:rPr>
                <w:rFonts w:ascii="Times New Roman" w:hAnsi="Times New Roman" w:cs="Times New Roman"/>
                <w:sz w:val="18"/>
                <w:szCs w:val="18"/>
              </w:rPr>
              <w:t xml:space="preserve">Morocco has experienced notable economic performance improvements this past decade with growth averaging about 5.1 percent between  2001 to 2008 which is almost twice as high as the average of the previous decade.   This growth is also less volatile and inflation has remained low (on average about 2.5 percent a year). With increases in investments from around 25 percent to 36 percent of GDP between 2001 and 2008, the  prospects of sustained economic growth have improved  as well. The economy showed resilience in the wake of the recent global financial crisis: following a slowdown in 2009, non-agricultural GDP grew by 5 percent over the four quarters of 2010, and overall GDP grew by an estimated 3.3 percent in 2010.  </w:t>
            </w:r>
          </w:p>
          <w:p w:rsidR="009F7F7C" w:rsidRPr="00835F42" w:rsidRDefault="009F7F7C" w:rsidP="00BA77ED">
            <w:pPr>
              <w:spacing w:after="0" w:line="240" w:lineRule="auto"/>
              <w:jc w:val="both"/>
              <w:rPr>
                <w:rFonts w:ascii="Times New Roman" w:hAnsi="Times New Roman" w:cs="Times New Roman"/>
                <w:sz w:val="6"/>
                <w:szCs w:val="6"/>
              </w:rPr>
            </w:pPr>
          </w:p>
          <w:p w:rsidR="009F7F7C" w:rsidRPr="00835F42" w:rsidRDefault="009F7F7C" w:rsidP="00BA77ED">
            <w:pPr>
              <w:pStyle w:val="Style2"/>
              <w:numPr>
                <w:ilvl w:val="0"/>
                <w:numId w:val="0"/>
              </w:numPr>
              <w:spacing w:before="0" w:after="0"/>
              <w:rPr>
                <w:bCs w:val="0"/>
                <w:iCs w:val="0"/>
                <w:sz w:val="18"/>
                <w:szCs w:val="18"/>
              </w:rPr>
            </w:pPr>
            <w:r w:rsidRPr="00835F42">
              <w:rPr>
                <w:sz w:val="18"/>
                <w:szCs w:val="18"/>
              </w:rPr>
              <w:t>But though Recent economic growth has been higher than in the 1990s, this is not enough to accommodate the growing working age population, leading to high rates of unemployment and low participation rates.</w:t>
            </w:r>
            <w:r w:rsidRPr="00835F42">
              <w:rPr>
                <w:rStyle w:val="FootnoteReference"/>
                <w:sz w:val="18"/>
                <w:szCs w:val="18"/>
              </w:rPr>
              <w:footnoteReference w:id="15"/>
            </w:r>
            <w:r w:rsidRPr="00835F42">
              <w:rPr>
                <w:sz w:val="18"/>
                <w:szCs w:val="18"/>
              </w:rPr>
              <w:t xml:space="preserve">  </w:t>
            </w:r>
            <w:r w:rsidRPr="00835F42">
              <w:rPr>
                <w:bCs w:val="0"/>
                <w:iCs w:val="0"/>
                <w:sz w:val="18"/>
                <w:szCs w:val="18"/>
              </w:rPr>
              <w:t>In 2010, less than half of the population (49.6 percent of those aged 15 and over) participated in the labor market.  In fact, in the decade following 1999, labor force participation rates fell by about 5 percentage points. This trend is largely due to female labor force participation declining from 30.3 to 26 percent between 1999 and 2010. While inactivity in the labor market is high, unemployment is also high at 9.1 percent</w:t>
            </w:r>
            <w:r w:rsidRPr="00835F42">
              <w:rPr>
                <w:sz w:val="18"/>
                <w:szCs w:val="18"/>
              </w:rPr>
              <w:t>, despite the 5 percentage point decline between 1999 and 2010</w:t>
            </w:r>
            <w:r w:rsidRPr="00835F42">
              <w:rPr>
                <w:bCs w:val="0"/>
                <w:iCs w:val="0"/>
                <w:sz w:val="18"/>
                <w:szCs w:val="18"/>
              </w:rPr>
              <w:t>. Moreover, among youth (aged 15-24), unemployment is almost three and a half times as high. While higher growth performance over the last decade may explain part of the decline in unemployment, steadily declining labor force participation rates also contributed to it.</w:t>
            </w:r>
          </w:p>
          <w:p w:rsidR="009F7F7C" w:rsidRPr="00835F42" w:rsidRDefault="009F7F7C" w:rsidP="00BA77ED">
            <w:pPr>
              <w:spacing w:after="0" w:line="240" w:lineRule="auto"/>
              <w:jc w:val="both"/>
              <w:rPr>
                <w:rFonts w:ascii="Times New Roman" w:hAnsi="Times New Roman" w:cs="Times New Roman"/>
                <w:sz w:val="8"/>
                <w:szCs w:val="8"/>
              </w:rPr>
            </w:pPr>
            <w:r w:rsidRPr="00835F42">
              <w:rPr>
                <w:sz w:val="18"/>
                <w:szCs w:val="18"/>
              </w:rPr>
              <w:t xml:space="preserve"> </w:t>
            </w:r>
          </w:p>
          <w:p w:rsidR="009F7F7C" w:rsidRPr="00835F42" w:rsidRDefault="009F7F7C" w:rsidP="00BA77ED">
            <w:pPr>
              <w:pStyle w:val="Style2"/>
              <w:numPr>
                <w:ilvl w:val="0"/>
                <w:numId w:val="0"/>
              </w:numPr>
              <w:spacing w:before="0" w:after="0"/>
              <w:rPr>
                <w:sz w:val="18"/>
                <w:szCs w:val="18"/>
              </w:rPr>
            </w:pPr>
            <w:r w:rsidRPr="00835F42">
              <w:rPr>
                <w:sz w:val="18"/>
                <w:szCs w:val="18"/>
              </w:rPr>
              <w:t>Why has economic growth not been able to absorb new entrants? A World Bank (2006) estimate suggests that given Morocco’s current growth patterns, it would need to grow at an even higher rate—at least 6 percent annually—to increase job creation over the next two decades.</w:t>
            </w:r>
          </w:p>
          <w:p w:rsidR="009F7F7C" w:rsidRPr="00835F42" w:rsidRDefault="009F7F7C" w:rsidP="00BA77ED">
            <w:pPr>
              <w:pStyle w:val="Style2"/>
              <w:numPr>
                <w:ilvl w:val="0"/>
                <w:numId w:val="0"/>
              </w:numPr>
              <w:spacing w:before="0" w:after="0"/>
              <w:rPr>
                <w:sz w:val="2"/>
                <w:szCs w:val="2"/>
              </w:rPr>
            </w:pPr>
          </w:p>
          <w:p w:rsidR="009F7F7C" w:rsidRPr="0020652B" w:rsidRDefault="009F7F7C" w:rsidP="00BA77ED">
            <w:pPr>
              <w:autoSpaceDE w:val="0"/>
              <w:autoSpaceDN w:val="0"/>
              <w:adjustRightInd w:val="0"/>
              <w:spacing w:after="0" w:line="240" w:lineRule="auto"/>
              <w:jc w:val="both"/>
              <w:rPr>
                <w:rFonts w:ascii="Times New Roman" w:hAnsi="Times New Roman" w:cs="Times New Roman"/>
                <w:b/>
                <w:sz w:val="18"/>
                <w:szCs w:val="18"/>
              </w:rPr>
            </w:pPr>
            <w:r w:rsidRPr="00835F42">
              <w:rPr>
                <w:rFonts w:ascii="Times New Roman" w:hAnsi="Times New Roman" w:cs="Times New Roman"/>
                <w:i/>
                <w:sz w:val="14"/>
                <w:szCs w:val="14"/>
              </w:rPr>
              <w:t>Note</w:t>
            </w:r>
            <w:r w:rsidRPr="00835F42">
              <w:rPr>
                <w:rFonts w:ascii="Times New Roman" w:hAnsi="Times New Roman" w:cs="Times New Roman"/>
                <w:sz w:val="14"/>
                <w:szCs w:val="14"/>
              </w:rPr>
              <w:t>: This discussion draws from the following sources: World Bank. 2011. “Morocco Economic Update: Spring 2011.” World Bank, Washington, DC; World Bank. 2009. “Morocco—Country Partnership Strategy for the period FY2010–13.” Maghreb Department, World Bank, Washington, DC; World Bank. 2006. “Kingdom of Morocco—Country Economic Memorandum: Fostering Higher Growth and Employment with Productive Diversification and Competitiveness.” Social and Economic Development Group, Middle East and North Africa Region, World Bank, Washington, DC.</w:t>
            </w:r>
            <w:r w:rsidRPr="00835F42">
              <w:rPr>
                <w:rFonts w:ascii="Times New Roman" w:hAnsi="Times New Roman" w:cs="Times New Roman"/>
                <w:b/>
                <w:sz w:val="14"/>
                <w:szCs w:val="14"/>
              </w:rPr>
              <w:t xml:space="preserve"> </w:t>
            </w:r>
          </w:p>
        </w:tc>
      </w:tr>
      <w:tr w:rsidR="009F7F7C" w:rsidRPr="0020652B" w:rsidTr="00835F42">
        <w:tc>
          <w:tcPr>
            <w:tcW w:w="10530" w:type="dxa"/>
            <w:tcBorders>
              <w:bottom w:val="single" w:sz="4" w:space="0" w:color="000000"/>
            </w:tcBorders>
            <w:shd w:val="clear" w:color="auto" w:fill="FDDC7F"/>
          </w:tcPr>
          <w:p w:rsidR="009F7F7C" w:rsidRPr="0020652B" w:rsidRDefault="009F7F7C" w:rsidP="00BA77ED">
            <w:pPr>
              <w:spacing w:after="0" w:line="240" w:lineRule="auto"/>
              <w:jc w:val="both"/>
              <w:rPr>
                <w:rFonts w:ascii="Times New Roman Italic" w:hAnsi="Times New Roman Italic" w:cs="Times New Roman"/>
                <w:sz w:val="10"/>
                <w:szCs w:val="12"/>
              </w:rPr>
            </w:pPr>
          </w:p>
        </w:tc>
      </w:tr>
    </w:tbl>
    <w:p w:rsidR="009F7F7C" w:rsidRPr="0092088F" w:rsidRDefault="009F7F7C" w:rsidP="009F7F7C">
      <w:pPr>
        <w:pStyle w:val="Default"/>
        <w:spacing w:line="276" w:lineRule="auto"/>
        <w:jc w:val="both"/>
        <w:rPr>
          <w:sz w:val="22"/>
          <w:szCs w:val="22"/>
        </w:rPr>
      </w:pPr>
    </w:p>
    <w:p w:rsidR="009F7F7C" w:rsidRPr="00942B22" w:rsidRDefault="009F7F7C" w:rsidP="009F7F7C">
      <w:pPr>
        <w:pStyle w:val="Default"/>
        <w:spacing w:line="276" w:lineRule="auto"/>
        <w:jc w:val="both"/>
        <w:rPr>
          <w:sz w:val="22"/>
          <w:szCs w:val="22"/>
        </w:rPr>
      </w:pPr>
      <w:r>
        <w:rPr>
          <w:b/>
          <w:bCs/>
          <w:sz w:val="22"/>
          <w:szCs w:val="22"/>
        </w:rPr>
        <w:lastRenderedPageBreak/>
        <w:t>Moroccan Youth wish to engage as active citizens in their country.</w:t>
      </w:r>
      <w:r>
        <w:rPr>
          <w:rStyle w:val="FootnoteReference"/>
          <w:b/>
          <w:bCs/>
          <w:sz w:val="22"/>
          <w:szCs w:val="22"/>
        </w:rPr>
        <w:footnoteReference w:id="16"/>
      </w:r>
      <w:r w:rsidRPr="00942B22">
        <w:rPr>
          <w:sz w:val="22"/>
          <w:szCs w:val="22"/>
        </w:rPr>
        <w:t xml:space="preserve"> </w:t>
      </w:r>
      <w:r>
        <w:rPr>
          <w:sz w:val="22"/>
          <w:szCs w:val="22"/>
        </w:rPr>
        <w:t xml:space="preserve">  The evidence on political participation rates for Arab youth across various tiers of governance is scarce but there is concurrence that </w:t>
      </w:r>
      <w:r w:rsidRPr="00942B22">
        <w:rPr>
          <w:sz w:val="22"/>
          <w:szCs w:val="22"/>
        </w:rPr>
        <w:t xml:space="preserve"> Arab youth </w:t>
      </w:r>
      <w:r>
        <w:rPr>
          <w:sz w:val="22"/>
          <w:szCs w:val="22"/>
        </w:rPr>
        <w:t xml:space="preserve">do </w:t>
      </w:r>
      <w:r w:rsidRPr="00942B22">
        <w:rPr>
          <w:sz w:val="22"/>
          <w:szCs w:val="22"/>
        </w:rPr>
        <w:t xml:space="preserve">have strong expectations </w:t>
      </w:r>
      <w:r>
        <w:rPr>
          <w:sz w:val="22"/>
          <w:szCs w:val="22"/>
        </w:rPr>
        <w:t>or desires to engage in civic matters at the community levels and beyond but it is unclear whether there are clear paths to such engagement in a form and manner which makes sense to youth.</w:t>
      </w:r>
      <w:r w:rsidRPr="00942B22">
        <w:rPr>
          <w:rStyle w:val="FootnoteReference"/>
          <w:sz w:val="22"/>
          <w:szCs w:val="22"/>
        </w:rPr>
        <w:footnoteReference w:id="17"/>
      </w:r>
      <w:r w:rsidRPr="00942B22">
        <w:rPr>
          <w:sz w:val="22"/>
          <w:szCs w:val="22"/>
        </w:rPr>
        <w:t xml:space="preserve"> </w:t>
      </w:r>
      <w:r>
        <w:rPr>
          <w:sz w:val="22"/>
          <w:szCs w:val="22"/>
        </w:rPr>
        <w:t xml:space="preserve">   According to a 2007 analysis of youth </w:t>
      </w:r>
      <w:r w:rsidRPr="001C6CDA">
        <w:rPr>
          <w:sz w:val="22"/>
          <w:szCs w:val="22"/>
        </w:rPr>
        <w:t xml:space="preserve">exclusion in Morocco, the end of the 1990s is the period of initiation of democratic transitions and reform: an </w:t>
      </w:r>
      <w:r w:rsidRPr="0014340C">
        <w:rPr>
          <w:sz w:val="22"/>
          <w:szCs w:val="22"/>
        </w:rPr>
        <w:t>election code was adopted in 1997 which positively impacted the development of transparency during</w:t>
      </w:r>
      <w:r>
        <w:rPr>
          <w:sz w:val="22"/>
          <w:szCs w:val="22"/>
        </w:rPr>
        <w:t xml:space="preserve"> </w:t>
      </w:r>
      <w:r w:rsidRPr="0014340C">
        <w:rPr>
          <w:sz w:val="22"/>
          <w:szCs w:val="22"/>
        </w:rPr>
        <w:t>the 2002 elections, and laws concerning</w:t>
      </w:r>
      <w:r>
        <w:rPr>
          <w:sz w:val="22"/>
          <w:szCs w:val="22"/>
        </w:rPr>
        <w:t xml:space="preserve"> </w:t>
      </w:r>
      <w:r w:rsidRPr="0014340C">
        <w:rPr>
          <w:sz w:val="22"/>
          <w:szCs w:val="22"/>
        </w:rPr>
        <w:t>the organization of Parliament’s Assembly of Representatives</w:t>
      </w:r>
      <w:r>
        <w:rPr>
          <w:sz w:val="22"/>
          <w:szCs w:val="22"/>
        </w:rPr>
        <w:t xml:space="preserve"> </w:t>
      </w:r>
      <w:r w:rsidRPr="0014340C">
        <w:rPr>
          <w:sz w:val="22"/>
          <w:szCs w:val="22"/>
        </w:rPr>
        <w:t xml:space="preserve">and Assembly of </w:t>
      </w:r>
      <w:r w:rsidRPr="00A666DA">
        <w:rPr>
          <w:sz w:val="22"/>
          <w:szCs w:val="22"/>
        </w:rPr>
        <w:t>Councilors</w:t>
      </w:r>
      <w:r w:rsidRPr="0014340C">
        <w:rPr>
          <w:sz w:val="22"/>
          <w:szCs w:val="22"/>
        </w:rPr>
        <w:t>.  This same report describes progress in human by advocating</w:t>
      </w:r>
      <w:r>
        <w:rPr>
          <w:sz w:val="22"/>
          <w:szCs w:val="22"/>
        </w:rPr>
        <w:t xml:space="preserve"> </w:t>
      </w:r>
      <w:r w:rsidRPr="0014340C">
        <w:rPr>
          <w:sz w:val="22"/>
          <w:szCs w:val="22"/>
        </w:rPr>
        <w:t>national reconciliation through the creation of the</w:t>
      </w:r>
      <w:r>
        <w:rPr>
          <w:sz w:val="22"/>
          <w:szCs w:val="22"/>
        </w:rPr>
        <w:t xml:space="preserve"> </w:t>
      </w:r>
      <w:r w:rsidRPr="0014340C">
        <w:rPr>
          <w:sz w:val="22"/>
          <w:szCs w:val="22"/>
        </w:rPr>
        <w:t>Equity and Reconciliation Commission that seeks,</w:t>
      </w:r>
      <w:r>
        <w:rPr>
          <w:sz w:val="22"/>
          <w:szCs w:val="22"/>
        </w:rPr>
        <w:t xml:space="preserve"> </w:t>
      </w:r>
      <w:r w:rsidRPr="0014340C">
        <w:rPr>
          <w:sz w:val="22"/>
          <w:szCs w:val="22"/>
        </w:rPr>
        <w:t>among other things, to pay compensation for political</w:t>
      </w:r>
      <w:r>
        <w:rPr>
          <w:sz w:val="22"/>
          <w:szCs w:val="22"/>
        </w:rPr>
        <w:t xml:space="preserve"> </w:t>
      </w:r>
      <w:r w:rsidRPr="0014340C">
        <w:rPr>
          <w:sz w:val="22"/>
          <w:szCs w:val="22"/>
        </w:rPr>
        <w:t xml:space="preserve">victims. </w:t>
      </w:r>
      <w:r>
        <w:rPr>
          <w:sz w:val="22"/>
          <w:szCs w:val="22"/>
        </w:rPr>
        <w:t xml:space="preserve"> </w:t>
      </w:r>
      <w:r w:rsidRPr="0014340C">
        <w:rPr>
          <w:sz w:val="22"/>
          <w:szCs w:val="22"/>
        </w:rPr>
        <w:t xml:space="preserve">All of these achievements, including the lowering of the voting age to eighteen, and the celebration of the 10th World Youth Forum Day in 2003 have positively impacted youth as there are new forums to participate as citizens.    </w:t>
      </w:r>
      <w:r>
        <w:rPr>
          <w:sz w:val="22"/>
          <w:szCs w:val="22"/>
        </w:rPr>
        <w:t xml:space="preserve">Yes despite these, survey data shows that </w:t>
      </w:r>
      <w:r w:rsidRPr="0014340C">
        <w:rPr>
          <w:sz w:val="22"/>
          <w:szCs w:val="22"/>
        </w:rPr>
        <w:t>73 percent of young people think that they are</w:t>
      </w:r>
      <w:r>
        <w:rPr>
          <w:sz w:val="22"/>
          <w:szCs w:val="22"/>
        </w:rPr>
        <w:t xml:space="preserve"> </w:t>
      </w:r>
      <w:r w:rsidRPr="0014340C">
        <w:rPr>
          <w:sz w:val="22"/>
          <w:szCs w:val="22"/>
        </w:rPr>
        <w:t>not adequately re</w:t>
      </w:r>
      <w:r>
        <w:rPr>
          <w:sz w:val="22"/>
          <w:szCs w:val="22"/>
        </w:rPr>
        <w:t>presented by their elected offi</w:t>
      </w:r>
      <w:r w:rsidRPr="0014340C">
        <w:rPr>
          <w:sz w:val="22"/>
          <w:szCs w:val="22"/>
        </w:rPr>
        <w:t>cials</w:t>
      </w:r>
      <w:r>
        <w:rPr>
          <w:sz w:val="22"/>
          <w:szCs w:val="22"/>
        </w:rPr>
        <w:t xml:space="preserve"> </w:t>
      </w:r>
      <w:r w:rsidRPr="0014340C">
        <w:rPr>
          <w:sz w:val="22"/>
          <w:szCs w:val="22"/>
        </w:rPr>
        <w:t xml:space="preserve">and that 60 percent do not trust politicians. </w:t>
      </w:r>
      <w:r>
        <w:rPr>
          <w:sz w:val="22"/>
          <w:szCs w:val="22"/>
        </w:rPr>
        <w:t xml:space="preserve">Such findings have influenced the array of youth programs (launched mainly with NGOs) which are </w:t>
      </w:r>
      <w:r w:rsidRPr="0014340C">
        <w:rPr>
          <w:sz w:val="22"/>
          <w:szCs w:val="22"/>
        </w:rPr>
        <w:t>focused</w:t>
      </w:r>
      <w:r>
        <w:rPr>
          <w:sz w:val="22"/>
          <w:szCs w:val="22"/>
        </w:rPr>
        <w:t xml:space="preserve"> </w:t>
      </w:r>
      <w:r w:rsidRPr="0014340C">
        <w:rPr>
          <w:sz w:val="22"/>
          <w:szCs w:val="22"/>
        </w:rPr>
        <w:t>on the role of youth and the importance of</w:t>
      </w:r>
      <w:r>
        <w:rPr>
          <w:sz w:val="22"/>
          <w:szCs w:val="22"/>
        </w:rPr>
        <w:t xml:space="preserve"> </w:t>
      </w:r>
      <w:r w:rsidRPr="0014340C">
        <w:rPr>
          <w:sz w:val="22"/>
          <w:szCs w:val="22"/>
        </w:rPr>
        <w:t xml:space="preserve">their participation in the political process. </w:t>
      </w:r>
      <w:r>
        <w:rPr>
          <w:sz w:val="22"/>
          <w:szCs w:val="22"/>
        </w:rPr>
        <w:t>Such efforts to include youth in political processes and public discussions must be leveraged and consolidated upon.</w:t>
      </w:r>
      <w:r w:rsidRPr="0014340C">
        <w:rPr>
          <w:sz w:val="22"/>
          <w:szCs w:val="22"/>
        </w:rPr>
        <w:t xml:space="preserve"> </w:t>
      </w:r>
    </w:p>
    <w:p w:rsidR="009F7F7C" w:rsidRPr="00F710F7" w:rsidRDefault="009F7F7C" w:rsidP="009F7F7C">
      <w:pPr>
        <w:spacing w:before="240"/>
        <w:rPr>
          <w:rFonts w:ascii="Times New Roman Bold" w:hAnsi="Times New Roman Bold" w:cs="Times New Roman"/>
          <w:b/>
          <w:smallCaps/>
          <w:color w:val="E36C0A"/>
          <w:sz w:val="24"/>
          <w:szCs w:val="24"/>
        </w:rPr>
      </w:pPr>
      <w:r w:rsidRPr="00F710F7">
        <w:rPr>
          <w:rFonts w:ascii="Times New Roman Bold" w:hAnsi="Times New Roman Bold" w:cs="Times New Roman"/>
          <w:b/>
          <w:smallCaps/>
          <w:color w:val="E36C0A"/>
          <w:sz w:val="24"/>
          <w:szCs w:val="24"/>
        </w:rPr>
        <w:t xml:space="preserve">Conceptual Framework </w:t>
      </w:r>
    </w:p>
    <w:p w:rsidR="009F7F7C" w:rsidRDefault="009F7F7C" w:rsidP="00835F42">
      <w:pPr>
        <w:jc w:val="both"/>
        <w:rPr>
          <w:rFonts w:ascii="Times New Roman" w:hAnsi="Times New Roman" w:cs="Times New Roman"/>
        </w:rPr>
      </w:pPr>
      <w:r w:rsidRPr="0014340C">
        <w:rPr>
          <w:rFonts w:ascii="Times New Roman" w:hAnsi="Times New Roman" w:cs="Times New Roman"/>
        </w:rPr>
        <w:t>This study was designed to understand how two key youth transitions – to employment and to citizenship – can be understood in the context of the macro and political processes of Morocco.  The premise of the study is that youth issues cannot be understood from a uni-dimensional perspective (</w:t>
      </w:r>
      <w:r w:rsidRPr="0087204C">
        <w:rPr>
          <w:rFonts w:ascii="Times New Roman" w:hAnsi="Times New Roman" w:cs="Times New Roman"/>
        </w:rPr>
        <w:t>i.e.</w:t>
      </w:r>
      <w:r w:rsidRPr="0014340C">
        <w:rPr>
          <w:rFonts w:ascii="Times New Roman" w:hAnsi="Times New Roman" w:cs="Times New Roman"/>
        </w:rPr>
        <w:t>, solely as an economic problem), but rather the broader social, political and cultural considerations must be factored in as well.  These factors need to be understood in the context of constraints and risks that are endogenous as well as exogenous.  Towards understanding youth barriers to employment and citizenship</w:t>
      </w:r>
      <w:r>
        <w:rPr>
          <w:sz w:val="20"/>
          <w:szCs w:val="20"/>
        </w:rPr>
        <w:t xml:space="preserve">, </w:t>
      </w:r>
      <w:r w:rsidRPr="003F105B">
        <w:rPr>
          <w:rFonts w:ascii="Times New Roman" w:hAnsi="Times New Roman" w:cs="Times New Roman"/>
          <w:b/>
          <w:bCs/>
        </w:rPr>
        <w:t>.</w:t>
      </w:r>
      <w:r w:rsidRPr="003F105B">
        <w:rPr>
          <w:rStyle w:val="FootnoteReference"/>
          <w:rFonts w:ascii="Times New Roman" w:hAnsi="Times New Roman"/>
        </w:rPr>
        <w:footnoteReference w:id="18"/>
      </w:r>
      <w:r w:rsidRPr="003F105B">
        <w:rPr>
          <w:rFonts w:ascii="Times New Roman" w:hAnsi="Times New Roman" w:cs="Times New Roman"/>
        </w:rPr>
        <w:t xml:space="preserve"> </w:t>
      </w:r>
      <w:r w:rsidRPr="00DF0CE7">
        <w:rPr>
          <w:rFonts w:ascii="Times New Roman" w:hAnsi="Times New Roman" w:cs="Times New Roman"/>
          <w:bCs/>
        </w:rPr>
        <w:t>.</w:t>
      </w:r>
      <w:r w:rsidRPr="00EA1A18">
        <w:rPr>
          <w:rStyle w:val="FootnoteReference"/>
          <w:rFonts w:ascii="Times New Roman" w:hAnsi="Times New Roman"/>
          <w:bCs/>
        </w:rPr>
        <w:footnoteReference w:id="19"/>
      </w:r>
      <w:r w:rsidRPr="003F105B">
        <w:rPr>
          <w:rFonts w:ascii="Times New Roman" w:hAnsi="Times New Roman" w:cs="Times New Roman"/>
        </w:rPr>
        <w:t xml:space="preserve"> </w:t>
      </w:r>
    </w:p>
    <w:p w:rsidR="009F7F7C" w:rsidRDefault="009F7F7C" w:rsidP="00835F42">
      <w:pPr>
        <w:jc w:val="both"/>
        <w:rPr>
          <w:rFonts w:ascii="Times New Roman" w:hAnsi="Times New Roman" w:cs="Times New Roman"/>
        </w:rPr>
      </w:pPr>
      <w:r>
        <w:rPr>
          <w:rFonts w:ascii="Times New Roman" w:hAnsi="Times New Roman" w:cs="Times New Roman"/>
        </w:rPr>
        <w:t xml:space="preserve">The 2007 World Development Report on </w:t>
      </w:r>
      <w:r>
        <w:rPr>
          <w:rFonts w:ascii="Times New Roman" w:hAnsi="Times New Roman" w:cs="Times New Roman"/>
          <w:i/>
        </w:rPr>
        <w:t xml:space="preserve">Development and the Next </w:t>
      </w:r>
      <w:r w:rsidRPr="0014340C">
        <w:rPr>
          <w:rFonts w:ascii="Times New Roman" w:hAnsi="Times New Roman" w:cs="Times New Roman"/>
        </w:rPr>
        <w:t>Generation</w:t>
      </w:r>
      <w:r>
        <w:rPr>
          <w:rFonts w:ascii="Times New Roman" w:hAnsi="Times New Roman" w:cs="Times New Roman"/>
        </w:rPr>
        <w:t xml:space="preserve"> conceptualizes youth</w:t>
      </w:r>
      <w:r w:rsidRPr="003F105B">
        <w:rPr>
          <w:rFonts w:ascii="Times New Roman" w:hAnsi="Times New Roman" w:cs="Times New Roman"/>
        </w:rPr>
        <w:t xml:space="preserve"> transition</w:t>
      </w:r>
      <w:r>
        <w:rPr>
          <w:rFonts w:ascii="Times New Roman" w:hAnsi="Times New Roman" w:cs="Times New Roman"/>
        </w:rPr>
        <w:t>s</w:t>
      </w:r>
      <w:r w:rsidRPr="003F105B">
        <w:rPr>
          <w:rFonts w:ascii="Times New Roman" w:hAnsi="Times New Roman" w:cs="Times New Roman"/>
        </w:rPr>
        <w:t xml:space="preserve"> to employment and </w:t>
      </w:r>
      <w:r>
        <w:rPr>
          <w:rFonts w:ascii="Times New Roman" w:hAnsi="Times New Roman" w:cs="Times New Roman"/>
        </w:rPr>
        <w:t xml:space="preserve">citizenship </w:t>
      </w:r>
      <w:r w:rsidRPr="003F105B">
        <w:rPr>
          <w:rFonts w:ascii="Times New Roman" w:hAnsi="Times New Roman" w:cs="Times New Roman"/>
        </w:rPr>
        <w:t xml:space="preserve">in terms of </w:t>
      </w:r>
      <w:r>
        <w:rPr>
          <w:rFonts w:ascii="Times New Roman" w:hAnsi="Times New Roman" w:cs="Times New Roman"/>
        </w:rPr>
        <w:t>o</w:t>
      </w:r>
      <w:r w:rsidRPr="003F105B">
        <w:rPr>
          <w:rFonts w:ascii="Times New Roman" w:hAnsi="Times New Roman" w:cs="Times New Roman"/>
        </w:rPr>
        <w:t>pportunities, capabilities</w:t>
      </w:r>
      <w:r>
        <w:rPr>
          <w:rFonts w:ascii="Times New Roman" w:hAnsi="Times New Roman" w:cs="Times New Roman"/>
        </w:rPr>
        <w:t>,</w:t>
      </w:r>
      <w:r w:rsidRPr="003F105B">
        <w:rPr>
          <w:rFonts w:ascii="Times New Roman" w:hAnsi="Times New Roman" w:cs="Times New Roman"/>
        </w:rPr>
        <w:t xml:space="preserve"> and barriers</w:t>
      </w:r>
      <w:r>
        <w:rPr>
          <w:rFonts w:ascii="Times New Roman" w:hAnsi="Times New Roman" w:cs="Times New Roman"/>
        </w:rPr>
        <w:t xml:space="preserve"> defined as:</w:t>
      </w:r>
    </w:p>
    <w:p w:rsidR="009F7F7C" w:rsidRDefault="009F7F7C" w:rsidP="00835F42">
      <w:pPr>
        <w:numPr>
          <w:ilvl w:val="0"/>
          <w:numId w:val="51"/>
        </w:numPr>
        <w:tabs>
          <w:tab w:val="left" w:pos="1080"/>
        </w:tabs>
        <w:ind w:left="900" w:firstLine="0"/>
        <w:jc w:val="both"/>
        <w:rPr>
          <w:rFonts w:ascii="Times New Roman" w:hAnsi="Times New Roman" w:cs="Times New Roman"/>
        </w:rPr>
      </w:pPr>
      <w:r w:rsidRPr="003F105B">
        <w:rPr>
          <w:rFonts w:ascii="Times New Roman" w:hAnsi="Times New Roman" w:cs="Times New Roman"/>
          <w:i/>
        </w:rPr>
        <w:t>Opportunities:</w:t>
      </w:r>
      <w:r w:rsidRPr="003F105B">
        <w:rPr>
          <w:rFonts w:ascii="Times New Roman" w:hAnsi="Times New Roman" w:cs="Times New Roman"/>
        </w:rPr>
        <w:t xml:space="preserve"> focusing on opportunities for building human and social capital and on policies that help young people acquire, improve</w:t>
      </w:r>
      <w:r>
        <w:rPr>
          <w:rFonts w:ascii="Times New Roman" w:hAnsi="Times New Roman" w:cs="Times New Roman"/>
        </w:rPr>
        <w:t>,</w:t>
      </w:r>
      <w:r w:rsidRPr="003F105B">
        <w:rPr>
          <w:rFonts w:ascii="Times New Roman" w:hAnsi="Times New Roman" w:cs="Times New Roman"/>
        </w:rPr>
        <w:t xml:space="preserve"> and deploy their skills;</w:t>
      </w:r>
    </w:p>
    <w:p w:rsidR="009F7F7C" w:rsidRDefault="009F7F7C" w:rsidP="00835F42">
      <w:pPr>
        <w:numPr>
          <w:ilvl w:val="0"/>
          <w:numId w:val="51"/>
        </w:numPr>
        <w:tabs>
          <w:tab w:val="left" w:pos="1080"/>
        </w:tabs>
        <w:ind w:left="900" w:firstLine="0"/>
        <w:jc w:val="both"/>
        <w:rPr>
          <w:rFonts w:ascii="Times New Roman" w:hAnsi="Times New Roman" w:cs="Times New Roman"/>
        </w:rPr>
      </w:pPr>
      <w:r w:rsidRPr="003F105B">
        <w:rPr>
          <w:rFonts w:ascii="Times New Roman" w:hAnsi="Times New Roman" w:cs="Times New Roman"/>
          <w:i/>
        </w:rPr>
        <w:lastRenderedPageBreak/>
        <w:t>Capabilities</w:t>
      </w:r>
      <w:r w:rsidRPr="003F105B">
        <w:rPr>
          <w:rFonts w:ascii="Times New Roman" w:hAnsi="Times New Roman" w:cs="Times New Roman"/>
        </w:rPr>
        <w:t>: focusing on strengthening the capabilities of young people as they choose among opportunities available to them, through policies and services that dispense the information and incentives to help them make good decisions at any given point;</w:t>
      </w:r>
    </w:p>
    <w:p w:rsidR="009F7F7C" w:rsidRDefault="009F7F7C" w:rsidP="00835F42">
      <w:pPr>
        <w:numPr>
          <w:ilvl w:val="0"/>
          <w:numId w:val="51"/>
        </w:numPr>
        <w:tabs>
          <w:tab w:val="left" w:pos="1080"/>
        </w:tabs>
        <w:ind w:left="900" w:firstLine="0"/>
        <w:jc w:val="both"/>
        <w:rPr>
          <w:rFonts w:ascii="Times New Roman" w:hAnsi="Times New Roman" w:cs="Times New Roman"/>
        </w:rPr>
      </w:pPr>
      <w:r w:rsidRPr="003F105B">
        <w:rPr>
          <w:rFonts w:ascii="Times New Roman" w:hAnsi="Times New Roman" w:cs="Times New Roman"/>
          <w:i/>
        </w:rPr>
        <w:t>Barriers</w:t>
      </w:r>
      <w:r w:rsidRPr="003F105B">
        <w:rPr>
          <w:rFonts w:ascii="Times New Roman" w:hAnsi="Times New Roman" w:cs="Times New Roman"/>
        </w:rPr>
        <w:t>: analyzing the institutional barriers preventing the full access to those opportunities</w:t>
      </w:r>
      <w:r>
        <w:rPr>
          <w:rFonts w:ascii="Times New Roman" w:hAnsi="Times New Roman" w:cs="Times New Roman"/>
        </w:rPr>
        <w:t>,</w:t>
      </w:r>
      <w:r w:rsidRPr="003F105B">
        <w:rPr>
          <w:rFonts w:ascii="Times New Roman" w:hAnsi="Times New Roman" w:cs="Times New Roman"/>
        </w:rPr>
        <w:t xml:space="preserve"> and identifying possible ways of removing them or correcting them. </w:t>
      </w:r>
    </w:p>
    <w:p w:rsidR="009F7F7C" w:rsidRDefault="009F7F7C" w:rsidP="00350491">
      <w:pPr>
        <w:jc w:val="both"/>
        <w:rPr>
          <w:rFonts w:ascii="Times New Roman" w:hAnsi="Times New Roman" w:cs="Times New Roman"/>
        </w:rPr>
      </w:pPr>
      <w:r>
        <w:rPr>
          <w:rFonts w:ascii="Times New Roman" w:hAnsi="Times New Roman" w:cs="Times New Roman"/>
        </w:rPr>
        <w:t>What constitutes o</w:t>
      </w:r>
      <w:r w:rsidRPr="003F105B">
        <w:rPr>
          <w:rFonts w:ascii="Times New Roman" w:hAnsi="Times New Roman" w:cs="Times New Roman"/>
        </w:rPr>
        <w:t>pportunities, capabilities</w:t>
      </w:r>
      <w:r>
        <w:rPr>
          <w:rFonts w:ascii="Times New Roman" w:hAnsi="Times New Roman" w:cs="Times New Roman"/>
        </w:rPr>
        <w:t>,</w:t>
      </w:r>
      <w:r w:rsidRPr="003F105B">
        <w:rPr>
          <w:rFonts w:ascii="Times New Roman" w:hAnsi="Times New Roman" w:cs="Times New Roman"/>
        </w:rPr>
        <w:t xml:space="preserve"> and </w:t>
      </w:r>
      <w:r w:rsidR="00350491" w:rsidRPr="003F105B">
        <w:rPr>
          <w:rFonts w:ascii="Times New Roman" w:hAnsi="Times New Roman" w:cs="Times New Roman"/>
        </w:rPr>
        <w:t>barriers are not consistent across youth</w:t>
      </w:r>
      <w:r w:rsidR="00350491">
        <w:rPr>
          <w:rFonts w:ascii="Times New Roman" w:hAnsi="Times New Roman" w:cs="Times New Roman"/>
        </w:rPr>
        <w:t xml:space="preserve"> but is</w:t>
      </w:r>
      <w:r>
        <w:rPr>
          <w:rFonts w:ascii="Times New Roman" w:hAnsi="Times New Roman" w:cs="Times New Roman"/>
        </w:rPr>
        <w:t xml:space="preserve"> informed by </w:t>
      </w:r>
      <w:r w:rsidRPr="003F105B">
        <w:rPr>
          <w:rFonts w:ascii="Times New Roman" w:hAnsi="Times New Roman" w:cs="Times New Roman"/>
        </w:rPr>
        <w:t xml:space="preserve">socioeconomic status, geographic location, gender, and other </w:t>
      </w:r>
      <w:r>
        <w:rPr>
          <w:rFonts w:ascii="Times New Roman" w:hAnsi="Times New Roman" w:cs="Times New Roman"/>
        </w:rPr>
        <w:t xml:space="preserve">socio-cultural </w:t>
      </w:r>
      <w:r w:rsidRPr="003F105B">
        <w:rPr>
          <w:rFonts w:ascii="Times New Roman" w:hAnsi="Times New Roman" w:cs="Times New Roman"/>
        </w:rPr>
        <w:t>factors that</w:t>
      </w:r>
      <w:r>
        <w:rPr>
          <w:rFonts w:ascii="Times New Roman" w:hAnsi="Times New Roman" w:cs="Times New Roman"/>
        </w:rPr>
        <w:t xml:space="preserve"> determine how each individual is situated in life.</w:t>
      </w:r>
      <w:r w:rsidRPr="003F105B">
        <w:rPr>
          <w:rFonts w:ascii="Times New Roman" w:hAnsi="Times New Roman" w:cs="Times New Roman"/>
        </w:rPr>
        <w:t xml:space="preserve">   </w:t>
      </w:r>
    </w:p>
    <w:p w:rsidR="009F7F7C" w:rsidRPr="00AC6B9A" w:rsidRDefault="009F7F7C" w:rsidP="00835F42">
      <w:pPr>
        <w:jc w:val="both"/>
        <w:rPr>
          <w:rFonts w:ascii="Times New Roman" w:hAnsi="Times New Roman" w:cs="Times New Roman"/>
        </w:rPr>
      </w:pPr>
      <w:r>
        <w:rPr>
          <w:rFonts w:ascii="Times New Roman" w:hAnsi="Times New Roman" w:cs="Times New Roman"/>
        </w:rPr>
        <w:t xml:space="preserve">The policies of youth </w:t>
      </w:r>
      <w:r w:rsidRPr="007C6BEB">
        <w:rPr>
          <w:rFonts w:ascii="Times New Roman" w:hAnsi="Times New Roman" w:cs="Times New Roman"/>
        </w:rPr>
        <w:t xml:space="preserve">inclusion </w:t>
      </w:r>
      <w:r>
        <w:rPr>
          <w:rFonts w:ascii="Times New Roman" w:hAnsi="Times New Roman" w:cs="Times New Roman"/>
        </w:rPr>
        <w:t xml:space="preserve">must involve giving young people a stake in their society and this approach must involve a partnership between the government together with the public, including NGOs.  Clearly, </w:t>
      </w:r>
      <w:r w:rsidRPr="0092088F">
        <w:rPr>
          <w:rFonts w:ascii="Times New Roman" w:hAnsi="Times New Roman" w:cs="Times New Roman"/>
        </w:rPr>
        <w:t xml:space="preserve">building human and social capital </w:t>
      </w:r>
      <w:r>
        <w:rPr>
          <w:rFonts w:ascii="Times New Roman" w:hAnsi="Times New Roman" w:cs="Times New Roman"/>
        </w:rPr>
        <w:t xml:space="preserve">through more effective schooling, reforms in education and training will greatly expand the capacity of the young to transition effectively to employment. </w:t>
      </w:r>
      <w:r w:rsidRPr="0014340C">
        <w:rPr>
          <w:rFonts w:ascii="Times New Roman" w:hAnsi="Times New Roman" w:cs="Times New Roman"/>
        </w:rPr>
        <w:t xml:space="preserve">The transition to citizenship can be supported by, among other interventions, increasing the ability of youth to have ‘voice’ and use it effectively and </w:t>
      </w:r>
      <w:r w:rsidR="00350491" w:rsidRPr="0014340C">
        <w:rPr>
          <w:rFonts w:ascii="Times New Roman" w:hAnsi="Times New Roman" w:cs="Times New Roman"/>
        </w:rPr>
        <w:t>here;</w:t>
      </w:r>
      <w:r w:rsidRPr="0014340C">
        <w:rPr>
          <w:rFonts w:ascii="Times New Roman" w:hAnsi="Times New Roman" w:cs="Times New Roman"/>
        </w:rPr>
        <w:t xml:space="preserve"> having policies and programs shaped by youth themselves is a key to increasing their voice </w:t>
      </w:r>
    </w:p>
    <w:p w:rsidR="009F7F7C" w:rsidRPr="00F710F7" w:rsidRDefault="009F7F7C" w:rsidP="009F7F7C">
      <w:pPr>
        <w:spacing w:before="240"/>
        <w:jc w:val="both"/>
        <w:rPr>
          <w:rFonts w:ascii="Times New Roman Bold" w:hAnsi="Times New Roman Bold" w:cs="Times New Roman"/>
          <w:b/>
          <w:smallCaps/>
          <w:color w:val="E36C0A"/>
          <w:sz w:val="24"/>
          <w:szCs w:val="24"/>
        </w:rPr>
      </w:pPr>
      <w:r w:rsidRPr="00F710F7">
        <w:rPr>
          <w:rFonts w:ascii="Times New Roman Bold" w:hAnsi="Times New Roman Bold" w:cs="Times New Roman"/>
          <w:b/>
          <w:smallCaps/>
          <w:color w:val="E36C0A"/>
          <w:sz w:val="24"/>
          <w:szCs w:val="24"/>
        </w:rPr>
        <w:t>Methodology</w:t>
      </w:r>
    </w:p>
    <w:p w:rsidR="009F7F7C" w:rsidRDefault="009F7F7C" w:rsidP="00350491">
      <w:pPr>
        <w:jc w:val="both"/>
        <w:rPr>
          <w:rFonts w:ascii="Times New Roman" w:hAnsi="Times New Roman" w:cs="Times New Roman"/>
        </w:rPr>
      </w:pPr>
      <w:r>
        <w:rPr>
          <w:rFonts w:ascii="Times New Roman" w:hAnsi="Times New Roman" w:cs="Times New Roman"/>
        </w:rPr>
        <w:t xml:space="preserve">The </w:t>
      </w:r>
      <w:r w:rsidRPr="0014340C">
        <w:rPr>
          <w:rFonts w:ascii="Times New Roman" w:hAnsi="Times New Roman" w:cs="Times New Roman"/>
          <w:i/>
        </w:rPr>
        <w:t>Youth Opportunity and Participation</w:t>
      </w:r>
      <w:r>
        <w:rPr>
          <w:rFonts w:ascii="Times New Roman" w:hAnsi="Times New Roman" w:cs="Times New Roman"/>
        </w:rPr>
        <w:t xml:space="preserve"> study team used </w:t>
      </w:r>
      <w:r w:rsidRPr="00584D29">
        <w:rPr>
          <w:rFonts w:ascii="Times New Roman" w:hAnsi="Times New Roman" w:cs="Times New Roman"/>
        </w:rPr>
        <w:t>a mixed-method</w:t>
      </w:r>
      <w:r>
        <w:rPr>
          <w:rFonts w:ascii="Times New Roman" w:hAnsi="Times New Roman" w:cs="Times New Roman"/>
        </w:rPr>
        <w:t>s</w:t>
      </w:r>
      <w:r w:rsidRPr="00584D29">
        <w:rPr>
          <w:rFonts w:ascii="Times New Roman" w:hAnsi="Times New Roman" w:cs="Times New Roman"/>
        </w:rPr>
        <w:t xml:space="preserve"> approach, combining a </w:t>
      </w:r>
      <w:r w:rsidRPr="003F105B">
        <w:rPr>
          <w:rFonts w:ascii="Times New Roman" w:hAnsi="Times New Roman" w:cs="Times New Roman"/>
        </w:rPr>
        <w:t xml:space="preserve">rigorous quantitative </w:t>
      </w:r>
      <w:r w:rsidRPr="00584D29">
        <w:rPr>
          <w:rFonts w:ascii="Times New Roman" w:hAnsi="Times New Roman" w:cs="Times New Roman"/>
        </w:rPr>
        <w:t>survey</w:t>
      </w:r>
      <w:r w:rsidRPr="00584D29" w:rsidDel="00584D29">
        <w:rPr>
          <w:rFonts w:ascii="Times New Roman" w:hAnsi="Times New Roman" w:cs="Times New Roman"/>
        </w:rPr>
        <w:t xml:space="preserve"> </w:t>
      </w:r>
      <w:r w:rsidRPr="00584D29">
        <w:rPr>
          <w:rFonts w:ascii="Times New Roman" w:hAnsi="Times New Roman" w:cs="Times New Roman"/>
        </w:rPr>
        <w:t xml:space="preserve">with qualitative investigation to explore the </w:t>
      </w:r>
      <w:r w:rsidRPr="003F105B">
        <w:rPr>
          <w:rFonts w:ascii="Times New Roman" w:hAnsi="Times New Roman" w:cs="Times New Roman"/>
        </w:rPr>
        <w:t>perspectives of Moroccan youth themselves</w:t>
      </w:r>
      <w:r w:rsidRPr="00584D29">
        <w:rPr>
          <w:rFonts w:ascii="Times New Roman" w:hAnsi="Times New Roman" w:cs="Times New Roman"/>
        </w:rPr>
        <w:t>.</w:t>
      </w:r>
      <w:r w:rsidRPr="00584D29">
        <w:rPr>
          <w:rStyle w:val="FootnoteReference"/>
          <w:rFonts w:ascii="Times New Roman" w:hAnsi="Times New Roman"/>
        </w:rPr>
        <w:footnoteReference w:id="20"/>
      </w:r>
      <w:r w:rsidRPr="007C6BEB">
        <w:rPr>
          <w:rFonts w:ascii="Times New Roman" w:hAnsi="Times New Roman" w:cs="Times New Roman"/>
        </w:rPr>
        <w:t xml:space="preserve">  </w:t>
      </w:r>
      <w:r>
        <w:rPr>
          <w:rFonts w:ascii="Times New Roman" w:hAnsi="Times New Roman" w:cs="Times New Roman"/>
        </w:rPr>
        <w:t xml:space="preserve"> The survey - the </w:t>
      </w:r>
      <w:r w:rsidRPr="0014340C">
        <w:rPr>
          <w:rFonts w:ascii="Times New Roman" w:hAnsi="Times New Roman" w:cs="Times New Roman"/>
          <w:bCs/>
        </w:rPr>
        <w:t>Morocco Household and Youth Survey or MHYS was</w:t>
      </w:r>
      <w:r>
        <w:rPr>
          <w:rFonts w:ascii="Times New Roman" w:hAnsi="Times New Roman" w:cs="Times New Roman"/>
          <w:b/>
          <w:bCs/>
        </w:rPr>
        <w:t xml:space="preserve"> </w:t>
      </w:r>
      <w:r>
        <w:rPr>
          <w:rFonts w:ascii="Times New Roman" w:hAnsi="Times New Roman" w:cs="Times New Roman"/>
        </w:rPr>
        <w:t xml:space="preserve">administered between December 2009 </w:t>
      </w:r>
      <w:r w:rsidR="00350491">
        <w:rPr>
          <w:rFonts w:ascii="Times New Roman" w:hAnsi="Times New Roman" w:cs="Times New Roman"/>
        </w:rPr>
        <w:t>and March</w:t>
      </w:r>
      <w:r>
        <w:rPr>
          <w:rFonts w:ascii="Times New Roman" w:hAnsi="Times New Roman" w:cs="Times New Roman"/>
        </w:rPr>
        <w:t xml:space="preserve"> 2010.  In addition to basic demographic information, data on issues such as </w:t>
      </w:r>
      <w:r w:rsidRPr="007C6BEB">
        <w:rPr>
          <w:rFonts w:ascii="Times New Roman" w:hAnsi="Times New Roman" w:cs="Times New Roman"/>
        </w:rPr>
        <w:t>migration, and social program participation</w:t>
      </w:r>
      <w:r>
        <w:rPr>
          <w:rFonts w:ascii="Times New Roman" w:hAnsi="Times New Roman" w:cs="Times New Roman"/>
        </w:rPr>
        <w:t xml:space="preserve"> was collected from a nationally representative sample of 2,000</w:t>
      </w:r>
      <w:r w:rsidRPr="007C6BEB">
        <w:rPr>
          <w:rFonts w:ascii="Times New Roman" w:hAnsi="Times New Roman" w:cs="Times New Roman"/>
        </w:rPr>
        <w:t xml:space="preserve"> households </w:t>
      </w:r>
      <w:r>
        <w:rPr>
          <w:rFonts w:ascii="Times New Roman" w:hAnsi="Times New Roman" w:cs="Times New Roman"/>
        </w:rPr>
        <w:t xml:space="preserve">(1,216 urban and 784 rural) across the country. Data on </w:t>
      </w:r>
      <w:r w:rsidRPr="007C6BEB">
        <w:rPr>
          <w:rFonts w:ascii="Times New Roman" w:hAnsi="Times New Roman" w:cs="Times New Roman"/>
        </w:rPr>
        <w:t>household asset ownership</w:t>
      </w:r>
      <w:r>
        <w:rPr>
          <w:rFonts w:ascii="Times New Roman" w:hAnsi="Times New Roman" w:cs="Times New Roman"/>
        </w:rPr>
        <w:t xml:space="preserve"> was used to construct </w:t>
      </w:r>
      <w:r w:rsidRPr="007C6BEB">
        <w:rPr>
          <w:rFonts w:ascii="Times New Roman" w:hAnsi="Times New Roman" w:cs="Times New Roman"/>
        </w:rPr>
        <w:t xml:space="preserve">a household wealth index </w:t>
      </w:r>
      <w:r>
        <w:rPr>
          <w:rFonts w:ascii="Times New Roman" w:hAnsi="Times New Roman" w:cs="Times New Roman"/>
        </w:rPr>
        <w:t xml:space="preserve">and </w:t>
      </w:r>
      <w:r w:rsidRPr="007C6BEB">
        <w:rPr>
          <w:rFonts w:ascii="Times New Roman" w:hAnsi="Times New Roman" w:cs="Times New Roman"/>
        </w:rPr>
        <w:t xml:space="preserve">classify households into </w:t>
      </w:r>
      <w:r>
        <w:rPr>
          <w:rFonts w:ascii="Times New Roman" w:hAnsi="Times New Roman" w:cs="Times New Roman"/>
        </w:rPr>
        <w:t xml:space="preserve">welfare </w:t>
      </w:r>
      <w:r w:rsidR="00835F42">
        <w:rPr>
          <w:rFonts w:ascii="Times New Roman" w:hAnsi="Times New Roman" w:cs="Times New Roman"/>
        </w:rPr>
        <w:t>deciles.</w:t>
      </w:r>
      <w:r w:rsidR="00835F42">
        <w:rPr>
          <w:rFonts w:ascii="Times New Roman" w:hAnsi="Times New Roman" w:cs="Times New Roman"/>
          <w:bCs/>
        </w:rPr>
        <w:t xml:space="preserve"> The</w:t>
      </w:r>
      <w:r>
        <w:rPr>
          <w:rFonts w:ascii="Times New Roman" w:hAnsi="Times New Roman" w:cs="Times New Roman"/>
          <w:bCs/>
        </w:rPr>
        <w:t xml:space="preserve"> MHYS also included a youth module w</w:t>
      </w:r>
      <w:r w:rsidRPr="00D231EE">
        <w:rPr>
          <w:rFonts w:ascii="Times New Roman" w:hAnsi="Times New Roman" w:cs="Times New Roman"/>
          <w:bCs/>
        </w:rPr>
        <w:t>hich focused on young people aged 15 to 29 in the 2,000 surveyed households.</w:t>
      </w:r>
      <w:r>
        <w:rPr>
          <w:rFonts w:ascii="Times New Roman" w:hAnsi="Times New Roman" w:cs="Times New Roman"/>
        </w:rPr>
        <w:t xml:space="preserve"> Here, data on </w:t>
      </w:r>
      <w:r w:rsidRPr="00F752FB">
        <w:rPr>
          <w:rFonts w:ascii="Times New Roman" w:hAnsi="Times New Roman" w:cs="Times New Roman"/>
        </w:rPr>
        <w:t xml:space="preserve">youth economic inclusion, </w:t>
      </w:r>
      <w:r>
        <w:rPr>
          <w:rFonts w:ascii="Times New Roman" w:hAnsi="Times New Roman" w:cs="Times New Roman"/>
        </w:rPr>
        <w:t xml:space="preserve">aspirations, notions of leisure, </w:t>
      </w:r>
      <w:r w:rsidRPr="00F752FB">
        <w:rPr>
          <w:rFonts w:ascii="Times New Roman" w:hAnsi="Times New Roman" w:cs="Times New Roman"/>
        </w:rPr>
        <w:t>community participation</w:t>
      </w:r>
      <w:r>
        <w:rPr>
          <w:rFonts w:ascii="Times New Roman" w:hAnsi="Times New Roman" w:cs="Times New Roman"/>
        </w:rPr>
        <w:t>,</w:t>
      </w:r>
      <w:r w:rsidRPr="00F752FB">
        <w:rPr>
          <w:rFonts w:ascii="Times New Roman" w:hAnsi="Times New Roman" w:cs="Times New Roman"/>
        </w:rPr>
        <w:t xml:space="preserve"> </w:t>
      </w:r>
      <w:r>
        <w:rPr>
          <w:rFonts w:ascii="Times New Roman" w:hAnsi="Times New Roman" w:cs="Times New Roman"/>
        </w:rPr>
        <w:t xml:space="preserve">and access to services and its usage were among the types of data collected from 2,883 individuals. </w:t>
      </w:r>
    </w:p>
    <w:p w:rsidR="009F7F7C" w:rsidRDefault="009F7F7C" w:rsidP="009F7F7C">
      <w:pPr>
        <w:jc w:val="both"/>
        <w:rPr>
          <w:rFonts w:ascii="Times New Roman" w:hAnsi="Times New Roman" w:cs="Times New Roman"/>
        </w:rPr>
      </w:pPr>
      <w:r w:rsidRPr="007C6BEB">
        <w:rPr>
          <w:rFonts w:ascii="Times New Roman" w:hAnsi="Times New Roman" w:cs="Times New Roman"/>
        </w:rPr>
        <w:t xml:space="preserve">The qualitative </w:t>
      </w:r>
      <w:r>
        <w:rPr>
          <w:rFonts w:ascii="Times New Roman" w:hAnsi="Times New Roman" w:cs="Times New Roman"/>
        </w:rPr>
        <w:t>data collection focused on youth goals and aspirations and this entailed t</w:t>
      </w:r>
      <w:r w:rsidRPr="007C6BEB">
        <w:rPr>
          <w:rFonts w:ascii="Times New Roman" w:hAnsi="Times New Roman" w:cs="Times New Roman"/>
        </w:rPr>
        <w:t>hirty focus group</w:t>
      </w:r>
      <w:r>
        <w:rPr>
          <w:rFonts w:ascii="Times New Roman" w:hAnsi="Times New Roman" w:cs="Times New Roman"/>
        </w:rPr>
        <w:t xml:space="preserve"> discussions with under privileged youth</w:t>
      </w:r>
      <w:r>
        <w:rPr>
          <w:rStyle w:val="FootnoteReference"/>
          <w:rFonts w:ascii="Times New Roman" w:hAnsi="Times New Roman"/>
        </w:rPr>
        <w:footnoteReference w:id="21"/>
      </w:r>
      <w:r>
        <w:rPr>
          <w:rFonts w:ascii="Times New Roman" w:hAnsi="Times New Roman" w:cs="Times New Roman"/>
        </w:rPr>
        <w:t xml:space="preserve"> conducted in </w:t>
      </w:r>
      <w:r w:rsidRPr="007C6BEB">
        <w:rPr>
          <w:rFonts w:ascii="Times New Roman" w:hAnsi="Times New Roman" w:cs="Times New Roman"/>
        </w:rPr>
        <w:t>four regions in Morocco</w:t>
      </w:r>
      <w:r>
        <w:rPr>
          <w:rFonts w:ascii="Times New Roman" w:hAnsi="Times New Roman" w:cs="Times New Roman"/>
        </w:rPr>
        <w:t xml:space="preserve"> across a variety of geographical settings.  This methodology is fully described in Annex 2</w:t>
      </w:r>
      <w:r w:rsidRPr="006766D2">
        <w:rPr>
          <w:rFonts w:ascii="Times New Roman" w:hAnsi="Times New Roman" w:cs="Times New Roman"/>
        </w:rPr>
        <w:t xml:space="preserve"> </w:t>
      </w:r>
    </w:p>
    <w:p w:rsidR="009F7F7C" w:rsidRDefault="009F7F7C" w:rsidP="009F7F7C">
      <w:pPr>
        <w:spacing w:before="240"/>
        <w:jc w:val="both"/>
        <w:rPr>
          <w:rFonts w:ascii="Times New Roman" w:hAnsi="Times New Roman" w:cs="Times New Roman"/>
        </w:rPr>
      </w:pPr>
      <w:r>
        <w:rPr>
          <w:rFonts w:ascii="Times New Roman" w:hAnsi="Times New Roman" w:cs="Times New Roman"/>
        </w:rPr>
        <w:t>An in-depth analysis of institutions</w:t>
      </w:r>
      <w:r>
        <w:rPr>
          <w:rStyle w:val="FootnoteReference"/>
          <w:rFonts w:ascii="Times New Roman" w:hAnsi="Times New Roman"/>
        </w:rPr>
        <w:footnoteReference w:id="22"/>
      </w:r>
      <w:r>
        <w:rPr>
          <w:rFonts w:ascii="Times New Roman" w:hAnsi="Times New Roman" w:cs="Times New Roman"/>
        </w:rPr>
        <w:t xml:space="preserve"> was the third methodological approach that was applied.  The study team visited institutions, programs, and </w:t>
      </w:r>
      <w:r w:rsidRPr="007C6BEB">
        <w:rPr>
          <w:rFonts w:ascii="Times New Roman" w:hAnsi="Times New Roman" w:cs="Times New Roman"/>
        </w:rPr>
        <w:t xml:space="preserve">services targeted </w:t>
      </w:r>
      <w:r>
        <w:rPr>
          <w:rFonts w:ascii="Times New Roman" w:hAnsi="Times New Roman" w:cs="Times New Roman"/>
        </w:rPr>
        <w:t>at</w:t>
      </w:r>
      <w:r w:rsidRPr="007C6BEB">
        <w:rPr>
          <w:rFonts w:ascii="Times New Roman" w:hAnsi="Times New Roman" w:cs="Times New Roman"/>
        </w:rPr>
        <w:t xml:space="preserve"> young people</w:t>
      </w:r>
      <w:r>
        <w:rPr>
          <w:rFonts w:ascii="Times New Roman" w:hAnsi="Times New Roman" w:cs="Times New Roman"/>
        </w:rPr>
        <w:t xml:space="preserve"> and gathered, </w:t>
      </w:r>
      <w:r w:rsidRPr="00866770">
        <w:rPr>
          <w:rFonts w:ascii="Times New Roman" w:hAnsi="Times New Roman" w:cs="Times New Roman"/>
        </w:rPr>
        <w:t>in-depth interviews</w:t>
      </w:r>
      <w:r>
        <w:rPr>
          <w:rFonts w:ascii="Times New Roman" w:hAnsi="Times New Roman" w:cs="Times New Roman"/>
        </w:rPr>
        <w:t>, perspectives o</w:t>
      </w:r>
      <w:r w:rsidRPr="00866770">
        <w:rPr>
          <w:rFonts w:ascii="Times New Roman" w:hAnsi="Times New Roman" w:cs="Times New Roman"/>
        </w:rPr>
        <w:t xml:space="preserve">f </w:t>
      </w:r>
      <w:r>
        <w:rPr>
          <w:rFonts w:ascii="Times New Roman" w:hAnsi="Times New Roman" w:cs="Times New Roman"/>
        </w:rPr>
        <w:t>institutions and their</w:t>
      </w:r>
      <w:r w:rsidRPr="00866770">
        <w:rPr>
          <w:rFonts w:ascii="Times New Roman" w:hAnsi="Times New Roman" w:cs="Times New Roman"/>
        </w:rPr>
        <w:t xml:space="preserve"> representatives </w:t>
      </w:r>
      <w:r>
        <w:rPr>
          <w:rFonts w:ascii="Times New Roman" w:hAnsi="Times New Roman" w:cs="Times New Roman"/>
        </w:rPr>
        <w:t xml:space="preserve">by </w:t>
      </w:r>
      <w:r w:rsidRPr="00866770">
        <w:rPr>
          <w:rFonts w:ascii="Times New Roman" w:hAnsi="Times New Roman" w:cs="Times New Roman"/>
        </w:rPr>
        <w:t xml:space="preserve">young beneficiaries </w:t>
      </w:r>
    </w:p>
    <w:p w:rsidR="009F7F7C" w:rsidRDefault="009F7F7C" w:rsidP="009F7F7C">
      <w:pPr>
        <w:jc w:val="both"/>
        <w:rPr>
          <w:rFonts w:ascii="Times New Roman" w:hAnsi="Times New Roman" w:cs="Times New Roman"/>
        </w:rPr>
      </w:pPr>
      <w:r>
        <w:rPr>
          <w:rFonts w:ascii="Times New Roman" w:hAnsi="Times New Roman" w:cs="Times New Roman"/>
        </w:rPr>
        <w:lastRenderedPageBreak/>
        <w:t>This o</w:t>
      </w:r>
      <w:r w:rsidRPr="00866770">
        <w:rPr>
          <w:rFonts w:ascii="Times New Roman" w:hAnsi="Times New Roman" w:cs="Times New Roman"/>
        </w:rPr>
        <w:t xml:space="preserve">riginal research was conducted in collaboration with the </w:t>
      </w:r>
      <w:r w:rsidRPr="003F105B">
        <w:rPr>
          <w:rFonts w:ascii="Times New Roman" w:hAnsi="Times New Roman" w:cs="Times New Roman"/>
        </w:rPr>
        <w:t>Ministry of Economy and General Affairs, the Ministry of Youth and Sports, the National Agency for Social Assistance (</w:t>
      </w:r>
      <w:r w:rsidRPr="003F105B">
        <w:rPr>
          <w:rFonts w:ascii="Times New Roman" w:hAnsi="Times New Roman" w:cs="Times New Roman"/>
          <w:i/>
        </w:rPr>
        <w:t>Entraide Nationale</w:t>
      </w:r>
      <w:r w:rsidRPr="003F105B">
        <w:rPr>
          <w:rFonts w:ascii="Times New Roman" w:hAnsi="Times New Roman" w:cs="Times New Roman"/>
        </w:rPr>
        <w:t>)</w:t>
      </w:r>
      <w:r w:rsidRPr="003F105B">
        <w:rPr>
          <w:rFonts w:ascii="Times New Roman" w:hAnsi="Times New Roman" w:cs="Times New Roman"/>
          <w:i/>
          <w:iCs/>
        </w:rPr>
        <w:t>,</w:t>
      </w:r>
      <w:r w:rsidRPr="003F105B">
        <w:rPr>
          <w:rFonts w:ascii="Times New Roman" w:hAnsi="Times New Roman" w:cs="Times New Roman"/>
        </w:rPr>
        <w:t xml:space="preserve"> and the Ministry of Agriculture and Maritime Fisheries (</w:t>
      </w:r>
      <w:r w:rsidRPr="00866770">
        <w:rPr>
          <w:rFonts w:ascii="Times New Roman" w:hAnsi="Times New Roman" w:cs="Times New Roman"/>
        </w:rPr>
        <w:t>w</w:t>
      </w:r>
      <w:r w:rsidRPr="003F105B">
        <w:rPr>
          <w:rFonts w:ascii="Times New Roman" w:hAnsi="Times New Roman" w:cs="Times New Roman"/>
        </w:rPr>
        <w:t>ith the exception of the section of Chapter 3 on Active Labor Market Programs, which draws upon existing assessments</w:t>
      </w:r>
      <w:r>
        <w:rPr>
          <w:rFonts w:ascii="Times New Roman" w:hAnsi="Times New Roman" w:cs="Times New Roman"/>
        </w:rPr>
        <w:t>)</w:t>
      </w:r>
      <w:r w:rsidRPr="003F105B">
        <w:rPr>
          <w:rFonts w:ascii="Times New Roman" w:hAnsi="Times New Roman" w:cs="Times New Roman"/>
        </w:rPr>
        <w:t>.</w:t>
      </w:r>
      <w:r w:rsidRPr="003F105B">
        <w:rPr>
          <w:rStyle w:val="FootnoteReference"/>
          <w:rFonts w:ascii="Times New Roman" w:hAnsi="Times New Roman"/>
        </w:rPr>
        <w:footnoteReference w:id="23"/>
      </w:r>
    </w:p>
    <w:p w:rsidR="009F7F7C" w:rsidRPr="00F710F7" w:rsidRDefault="009F7F7C" w:rsidP="009F7F7C">
      <w:pPr>
        <w:rPr>
          <w:rFonts w:ascii="Times New Roman Bold" w:hAnsi="Times New Roman Bold" w:cs="Times New Roman"/>
          <w:b/>
          <w:smallCaps/>
          <w:color w:val="E36C0A"/>
          <w:sz w:val="24"/>
          <w:szCs w:val="24"/>
        </w:rPr>
      </w:pPr>
      <w:r w:rsidRPr="00F710F7">
        <w:rPr>
          <w:rFonts w:ascii="Times New Roman Bold" w:hAnsi="Times New Roman Bold" w:cs="Times New Roman"/>
          <w:b/>
          <w:smallCaps/>
          <w:color w:val="E36C0A"/>
          <w:sz w:val="24"/>
          <w:szCs w:val="24"/>
        </w:rPr>
        <w:t>Structure of the Report</w:t>
      </w:r>
    </w:p>
    <w:p w:rsidR="009F7F7C" w:rsidRDefault="009F7F7C" w:rsidP="009F7F7C">
      <w:pPr>
        <w:jc w:val="both"/>
        <w:rPr>
          <w:rFonts w:ascii="Times New Roman" w:hAnsi="Times New Roman" w:cs="Times New Roman"/>
        </w:rPr>
      </w:pPr>
      <w:r>
        <w:rPr>
          <w:rFonts w:ascii="Times New Roman" w:hAnsi="Times New Roman" w:cs="Times New Roman"/>
        </w:rPr>
        <w:t>This report consists of four main chapters. Chapter 1 analyses data on a range of issues relating to youth employment, derived mainly from the quantitative MHYS. These include unemployment, underemployment, time allocation, and perceptions about job quality. Chapter 2 presents the perceptions and aspirations of various groups of Moroccan youth, focusing mainly on the disadvantaged, drawing largely on the qualitative research undertaken for the study. Chapter 3 presents the results of the institutional analysis, and develops some recommendations to address some of the systematic institutional constraints encountered.</w:t>
      </w:r>
      <w:r w:rsidRPr="00FE7136">
        <w:rPr>
          <w:rFonts w:ascii="Times New Roman" w:hAnsi="Times New Roman" w:cs="Times New Roman"/>
        </w:rPr>
        <w:t xml:space="preserve"> </w:t>
      </w:r>
      <w:r>
        <w:rPr>
          <w:rFonts w:ascii="Times New Roman" w:hAnsi="Times New Roman" w:cs="Times New Roman"/>
        </w:rPr>
        <w:t xml:space="preserve">Chapter 4 prevents a framework for the development of a youth strategy and policy for Morocco, together with a </w:t>
      </w:r>
      <w:r w:rsidRPr="007C6BEB">
        <w:rPr>
          <w:rFonts w:ascii="Times New Roman" w:hAnsi="Times New Roman" w:cs="Times New Roman"/>
        </w:rPr>
        <w:t>plan of integrated youth investments</w:t>
      </w:r>
      <w:r>
        <w:rPr>
          <w:rFonts w:ascii="Times New Roman" w:hAnsi="Times New Roman" w:cs="Times New Roman"/>
        </w:rPr>
        <w:t>. It also reviews some of the international experiences</w:t>
      </w:r>
      <w:r w:rsidRPr="00CB210E">
        <w:rPr>
          <w:rFonts w:ascii="Times New Roman" w:hAnsi="Times New Roman" w:cs="Times New Roman"/>
        </w:rPr>
        <w:t xml:space="preserve"> </w:t>
      </w:r>
      <w:r>
        <w:rPr>
          <w:rFonts w:ascii="Times New Roman" w:hAnsi="Times New Roman" w:cs="Times New Roman"/>
        </w:rPr>
        <w:t>most relevant to promoting the social and economic inclusion of youth</w:t>
      </w:r>
      <w:r w:rsidRPr="007C6BEB">
        <w:rPr>
          <w:rFonts w:ascii="Times New Roman" w:hAnsi="Times New Roman" w:cs="Times New Roman"/>
        </w:rPr>
        <w:t>.</w:t>
      </w:r>
      <w:r>
        <w:rPr>
          <w:rFonts w:ascii="Times New Roman" w:hAnsi="Times New Roman" w:cs="Times New Roman"/>
        </w:rPr>
        <w:t xml:space="preserve">  </w:t>
      </w:r>
    </w:p>
    <w:p w:rsidR="00774A1C" w:rsidRPr="00774A1C" w:rsidRDefault="009F7F7C" w:rsidP="00774A1C">
      <w:pPr>
        <w:spacing w:after="0"/>
        <w:jc w:val="center"/>
        <w:rPr>
          <w:rFonts w:ascii="Times New Roman" w:hAnsi="Times New Roman" w:cs="Times New Roman"/>
          <w:b/>
          <w:bCs/>
          <w:smallCaps/>
          <w:noProof/>
          <w:sz w:val="28"/>
          <w:szCs w:val="28"/>
        </w:rPr>
      </w:pPr>
      <w:r>
        <w:br w:type="page"/>
      </w:r>
      <w:r w:rsidR="00774A1C" w:rsidRPr="00774A1C">
        <w:rPr>
          <w:rFonts w:ascii="Times New Roman" w:hAnsi="Times New Roman" w:cs="Times New Roman"/>
          <w:b/>
          <w:bCs/>
          <w:smallCaps/>
          <w:noProof/>
          <w:sz w:val="28"/>
          <w:szCs w:val="28"/>
        </w:rPr>
        <w:lastRenderedPageBreak/>
        <w:t>First chapter:</w:t>
      </w:r>
    </w:p>
    <w:p w:rsidR="009F7F7C" w:rsidRPr="006766D2" w:rsidRDefault="009F7F7C" w:rsidP="00774A1C">
      <w:pPr>
        <w:spacing w:after="0" w:line="240" w:lineRule="auto"/>
        <w:jc w:val="center"/>
        <w:rPr>
          <w:rFonts w:ascii="Times New Roman" w:hAnsi="Times New Roman" w:cs="Times New Roman"/>
          <w:b/>
          <w:sz w:val="26"/>
          <w:szCs w:val="26"/>
        </w:rPr>
      </w:pPr>
      <w:r w:rsidRPr="006766D2">
        <w:rPr>
          <w:rFonts w:ascii="Times New Roman" w:hAnsi="Times New Roman" w:cs="Times New Roman"/>
          <w:b/>
          <w:sz w:val="26"/>
          <w:szCs w:val="26"/>
        </w:rPr>
        <w:t>CHALLENGES FACING MOROCCAN YOUTH IN THE LABOR MARKET AND BROADER CIVIC LIFE: INSIGHTS FROM A QUANTITATIVE SURVEY</w:t>
      </w:r>
    </w:p>
    <w:p w:rsidR="009F7F7C" w:rsidRPr="0091608D" w:rsidRDefault="009F7F7C" w:rsidP="009F7F7C">
      <w:pPr>
        <w:tabs>
          <w:tab w:val="left" w:pos="6930"/>
        </w:tabs>
        <w:jc w:val="both"/>
        <w:rPr>
          <w:rFonts w:ascii="Times New Roman" w:hAnsi="Times New Roman" w:cs="Times New Roman"/>
          <w:noProof/>
        </w:rPr>
      </w:pPr>
    </w:p>
    <w:p w:rsidR="009F7F7C" w:rsidRDefault="009F7F7C" w:rsidP="009F7F7C">
      <w:pPr>
        <w:spacing w:before="240"/>
        <w:rPr>
          <w:rFonts w:ascii="Times New Roman" w:hAnsi="Times New Roman" w:cs="Times New Roman"/>
          <w:b/>
          <w:color w:val="E36C0A"/>
          <w:sz w:val="24"/>
          <w:szCs w:val="24"/>
        </w:rPr>
      </w:pPr>
      <w:r>
        <w:rPr>
          <w:rFonts w:ascii="Times New Roman" w:hAnsi="Times New Roman" w:cs="Times New Roman"/>
          <w:b/>
          <w:color w:val="E36C0A"/>
          <w:sz w:val="24"/>
          <w:szCs w:val="24"/>
        </w:rPr>
        <w:t xml:space="preserve">1.1 </w:t>
      </w:r>
      <w:r w:rsidRPr="00F710F7">
        <w:rPr>
          <w:rFonts w:ascii="Times New Roman Bold" w:hAnsi="Times New Roman Bold" w:cs="Times New Roman"/>
          <w:b/>
          <w:smallCaps/>
          <w:color w:val="E36C0A"/>
          <w:sz w:val="24"/>
          <w:szCs w:val="24"/>
        </w:rPr>
        <w:t>Introduction</w:t>
      </w:r>
    </w:p>
    <w:p w:rsidR="009F7F7C" w:rsidRPr="00090699" w:rsidRDefault="009F7F7C" w:rsidP="009F7F7C">
      <w:pPr>
        <w:tabs>
          <w:tab w:val="left" w:pos="6930"/>
        </w:tabs>
        <w:jc w:val="both"/>
        <w:rPr>
          <w:rFonts w:ascii="Times New Roman" w:hAnsi="Times New Roman" w:cs="Times New Roman"/>
        </w:rPr>
      </w:pPr>
      <w:r>
        <w:rPr>
          <w:rFonts w:ascii="Times New Roman" w:hAnsi="Times New Roman" w:cs="Times New Roman"/>
          <w:b/>
        </w:rPr>
        <w:t xml:space="preserve">Young people </w:t>
      </w:r>
      <w:r w:rsidRPr="00BD1662">
        <w:rPr>
          <w:rFonts w:ascii="Times New Roman" w:hAnsi="Times New Roman" w:cs="Times New Roman"/>
          <w:b/>
        </w:rPr>
        <w:t xml:space="preserve">aged 15 to 29 years, who </w:t>
      </w:r>
      <w:r>
        <w:rPr>
          <w:rFonts w:ascii="Times New Roman" w:hAnsi="Times New Roman" w:cs="Times New Roman"/>
          <w:b/>
        </w:rPr>
        <w:t>account for</w:t>
      </w:r>
      <w:r w:rsidRPr="00BD1662">
        <w:rPr>
          <w:rFonts w:ascii="Times New Roman" w:hAnsi="Times New Roman" w:cs="Times New Roman"/>
          <w:b/>
        </w:rPr>
        <w:t xml:space="preserve"> almost a third of Morocco’s population, face </w:t>
      </w:r>
      <w:r>
        <w:rPr>
          <w:rFonts w:ascii="Times New Roman" w:hAnsi="Times New Roman" w:cs="Times New Roman"/>
          <w:b/>
        </w:rPr>
        <w:t>considerable</w:t>
      </w:r>
      <w:r w:rsidRPr="00BD1662">
        <w:rPr>
          <w:rFonts w:ascii="Times New Roman" w:hAnsi="Times New Roman" w:cs="Times New Roman"/>
          <w:b/>
        </w:rPr>
        <w:t xml:space="preserve"> challenges in integrating in</w:t>
      </w:r>
      <w:r>
        <w:rPr>
          <w:rFonts w:ascii="Times New Roman" w:hAnsi="Times New Roman" w:cs="Times New Roman"/>
          <w:b/>
        </w:rPr>
        <w:t>to</w:t>
      </w:r>
      <w:r w:rsidRPr="00BD1662">
        <w:rPr>
          <w:rFonts w:ascii="Times New Roman" w:hAnsi="Times New Roman" w:cs="Times New Roman"/>
          <w:b/>
        </w:rPr>
        <w:t xml:space="preserve"> the economic and civic life of their country. </w:t>
      </w:r>
      <w:r>
        <w:rPr>
          <w:rFonts w:ascii="Times New Roman" w:hAnsi="Times New Roman" w:cs="Times New Roman"/>
        </w:rPr>
        <w:t>A substantial proportion is unemployed, and a</w:t>
      </w:r>
      <w:r w:rsidRPr="00BD1662">
        <w:rPr>
          <w:rFonts w:ascii="Times New Roman" w:hAnsi="Times New Roman" w:cs="Times New Roman"/>
        </w:rPr>
        <w:t xml:space="preserve">n even larger number remain inactive in </w:t>
      </w:r>
      <w:r>
        <w:rPr>
          <w:rFonts w:ascii="Times New Roman" w:hAnsi="Times New Roman" w:cs="Times New Roman"/>
        </w:rPr>
        <w:t xml:space="preserve">the </w:t>
      </w:r>
      <w:r w:rsidRPr="00BD1662">
        <w:rPr>
          <w:rFonts w:ascii="Times New Roman" w:hAnsi="Times New Roman" w:cs="Times New Roman"/>
        </w:rPr>
        <w:t xml:space="preserve">labor force, discouraged by their poor prospects of finding </w:t>
      </w:r>
      <w:r>
        <w:rPr>
          <w:rFonts w:ascii="Times New Roman" w:hAnsi="Times New Roman" w:cs="Times New Roman"/>
        </w:rPr>
        <w:t xml:space="preserve">a </w:t>
      </w:r>
      <w:r w:rsidRPr="00BD1662">
        <w:rPr>
          <w:rFonts w:ascii="Times New Roman" w:hAnsi="Times New Roman" w:cs="Times New Roman"/>
        </w:rPr>
        <w:t xml:space="preserve">job. Among </w:t>
      </w:r>
      <w:r>
        <w:rPr>
          <w:rFonts w:ascii="Times New Roman" w:hAnsi="Times New Roman" w:cs="Times New Roman"/>
        </w:rPr>
        <w:t xml:space="preserve">young people </w:t>
      </w:r>
      <w:r w:rsidRPr="00BD1662">
        <w:rPr>
          <w:rFonts w:ascii="Times New Roman" w:hAnsi="Times New Roman" w:cs="Times New Roman"/>
        </w:rPr>
        <w:t xml:space="preserve">who are employed, a majority work in the informal sector with little or no job security or benefits. </w:t>
      </w:r>
      <w:r w:rsidRPr="00BD1662">
        <w:rPr>
          <w:rFonts w:ascii="Times New Roman" w:hAnsi="Times New Roman" w:cs="Times New Roman"/>
          <w:bCs/>
        </w:rPr>
        <w:t xml:space="preserve">At the same time, youth </w:t>
      </w:r>
      <w:r>
        <w:rPr>
          <w:rFonts w:ascii="Times New Roman" w:hAnsi="Times New Roman" w:cs="Times New Roman"/>
          <w:bCs/>
        </w:rPr>
        <w:t xml:space="preserve">have </w:t>
      </w:r>
      <w:r w:rsidRPr="00BD1662">
        <w:rPr>
          <w:rFonts w:ascii="Times New Roman" w:hAnsi="Times New Roman" w:cs="Times New Roman"/>
          <w:bCs/>
        </w:rPr>
        <w:t xml:space="preserve">very low levels of engagement in civic activities, largely eschewing involvement in civic associations and community affairs. </w:t>
      </w:r>
      <w:r w:rsidRPr="00090699">
        <w:rPr>
          <w:rFonts w:ascii="Times New Roman" w:hAnsi="Times New Roman" w:cs="Times New Roman"/>
        </w:rPr>
        <w:t>Therefore, a pivotal challenge facing Moroccan society today is to facilitate the active and meaningful inclusion of its youth in economic and civic life, thereby enabling their transition to adulthood.</w:t>
      </w:r>
    </w:p>
    <w:p w:rsidR="009F7F7C" w:rsidRPr="00BD1662" w:rsidRDefault="009F7F7C" w:rsidP="009F7F7C">
      <w:pPr>
        <w:tabs>
          <w:tab w:val="left" w:pos="6930"/>
        </w:tabs>
        <w:jc w:val="both"/>
        <w:rPr>
          <w:rFonts w:ascii="Times New Roman" w:hAnsi="Times New Roman" w:cs="Times New Roman"/>
        </w:rPr>
      </w:pPr>
      <w:r>
        <w:rPr>
          <w:rFonts w:ascii="Times New Roman" w:hAnsi="Times New Roman" w:cs="Times New Roman"/>
          <w:b/>
        </w:rPr>
        <w:t>Morocco faces persistent</w:t>
      </w:r>
      <w:r w:rsidRPr="00BD1662">
        <w:rPr>
          <w:rFonts w:ascii="Times New Roman" w:hAnsi="Times New Roman" w:cs="Times New Roman"/>
          <w:b/>
        </w:rPr>
        <w:t xml:space="preserve"> </w:t>
      </w:r>
      <w:r>
        <w:rPr>
          <w:rFonts w:ascii="Times New Roman" w:hAnsi="Times New Roman" w:cs="Times New Roman"/>
          <w:b/>
        </w:rPr>
        <w:t xml:space="preserve">socioeconomic </w:t>
      </w:r>
      <w:r w:rsidRPr="00BD1662">
        <w:rPr>
          <w:rFonts w:ascii="Times New Roman" w:hAnsi="Times New Roman" w:cs="Times New Roman"/>
          <w:b/>
        </w:rPr>
        <w:t xml:space="preserve">exclusion </w:t>
      </w:r>
      <w:r>
        <w:rPr>
          <w:rFonts w:ascii="Times New Roman" w:hAnsi="Times New Roman" w:cs="Times New Roman"/>
          <w:b/>
        </w:rPr>
        <w:t xml:space="preserve">even at a time when the economy is </w:t>
      </w:r>
      <w:r w:rsidRPr="00BD1662">
        <w:rPr>
          <w:rFonts w:ascii="Times New Roman" w:hAnsi="Times New Roman" w:cs="Times New Roman"/>
          <w:b/>
        </w:rPr>
        <w:t xml:space="preserve">doing well. </w:t>
      </w:r>
      <w:r w:rsidRPr="00BD1662">
        <w:rPr>
          <w:rFonts w:ascii="Times New Roman" w:hAnsi="Times New Roman" w:cs="Times New Roman"/>
        </w:rPr>
        <w:t>In the last decade</w:t>
      </w:r>
      <w:r>
        <w:rPr>
          <w:rFonts w:ascii="Times New Roman" w:hAnsi="Times New Roman" w:cs="Times New Roman"/>
        </w:rPr>
        <w:t>,</w:t>
      </w:r>
      <w:r w:rsidRPr="00BD1662">
        <w:rPr>
          <w:rFonts w:ascii="Times New Roman" w:hAnsi="Times New Roman" w:cs="Times New Roman"/>
        </w:rPr>
        <w:t xml:space="preserve"> </w:t>
      </w:r>
      <w:r>
        <w:rPr>
          <w:rFonts w:ascii="Times New Roman" w:hAnsi="Times New Roman" w:cs="Times New Roman"/>
        </w:rPr>
        <w:t xml:space="preserve">Morocco has </w:t>
      </w:r>
      <w:r w:rsidRPr="00BD1662">
        <w:rPr>
          <w:rFonts w:ascii="Times New Roman" w:hAnsi="Times New Roman" w:cs="Times New Roman"/>
        </w:rPr>
        <w:t>enjoyed sustained economic growth</w:t>
      </w:r>
      <w:r>
        <w:rPr>
          <w:rFonts w:ascii="Times New Roman" w:hAnsi="Times New Roman" w:cs="Times New Roman"/>
        </w:rPr>
        <w:t>,</w:t>
      </w:r>
      <w:r w:rsidRPr="00BD1662">
        <w:rPr>
          <w:rFonts w:ascii="Times New Roman" w:hAnsi="Times New Roman" w:cs="Times New Roman"/>
        </w:rPr>
        <w:t xml:space="preserve"> with an average annual growth rate of about 5 percent</w:t>
      </w:r>
      <w:r>
        <w:rPr>
          <w:rFonts w:ascii="Times New Roman" w:hAnsi="Times New Roman" w:cs="Times New Roman"/>
        </w:rPr>
        <w:t>—</w:t>
      </w:r>
      <w:r w:rsidRPr="00BD1662">
        <w:rPr>
          <w:rFonts w:ascii="Times New Roman" w:hAnsi="Times New Roman" w:cs="Times New Roman"/>
        </w:rPr>
        <w:t xml:space="preserve">almost twice its average growth rate </w:t>
      </w:r>
      <w:r>
        <w:rPr>
          <w:rFonts w:ascii="Times New Roman" w:hAnsi="Times New Roman" w:cs="Times New Roman"/>
        </w:rPr>
        <w:t xml:space="preserve">in </w:t>
      </w:r>
      <w:r w:rsidRPr="00BD1662">
        <w:rPr>
          <w:rFonts w:ascii="Times New Roman" w:hAnsi="Times New Roman" w:cs="Times New Roman"/>
        </w:rPr>
        <w:t>the 1990s. This growth has been accompanied by several encouraging trends: stable inflation, increased integration with the global economy, increase</w:t>
      </w:r>
      <w:r>
        <w:rPr>
          <w:rFonts w:ascii="Times New Roman" w:hAnsi="Times New Roman" w:cs="Times New Roman"/>
        </w:rPr>
        <w:t>d</w:t>
      </w:r>
      <w:r w:rsidRPr="00BD1662">
        <w:rPr>
          <w:rFonts w:ascii="Times New Roman" w:hAnsi="Times New Roman" w:cs="Times New Roman"/>
        </w:rPr>
        <w:t xml:space="preserve"> levels of investment, decreased dependence on agriculture, </w:t>
      </w:r>
      <w:r>
        <w:rPr>
          <w:rFonts w:ascii="Times New Roman" w:hAnsi="Times New Roman" w:cs="Times New Roman"/>
        </w:rPr>
        <w:t xml:space="preserve">and </w:t>
      </w:r>
      <w:r w:rsidRPr="00BD1662">
        <w:rPr>
          <w:rFonts w:ascii="Times New Roman" w:hAnsi="Times New Roman" w:cs="Times New Roman"/>
        </w:rPr>
        <w:t xml:space="preserve">a fall in unemployment and lower official poverty levels compared to </w:t>
      </w:r>
      <w:r>
        <w:rPr>
          <w:rFonts w:ascii="Times New Roman" w:hAnsi="Times New Roman" w:cs="Times New Roman"/>
        </w:rPr>
        <w:t xml:space="preserve">the previous </w:t>
      </w:r>
      <w:r w:rsidRPr="00BD1662">
        <w:rPr>
          <w:rFonts w:ascii="Times New Roman" w:hAnsi="Times New Roman" w:cs="Times New Roman"/>
        </w:rPr>
        <w:t>decade.</w:t>
      </w:r>
      <w:r w:rsidRPr="003900BD">
        <w:rPr>
          <w:rStyle w:val="FootnoteReference"/>
          <w:rFonts w:ascii="Times New Roman" w:hAnsi="Times New Roman"/>
        </w:rPr>
        <w:footnoteReference w:id="24"/>
      </w:r>
      <w:r w:rsidRPr="00090699">
        <w:rPr>
          <w:rFonts w:ascii="Times New Roman" w:hAnsi="Times New Roman" w:cs="Times New Roman"/>
          <w:b/>
          <w:bCs/>
        </w:rPr>
        <w:t xml:space="preserve"> </w:t>
      </w:r>
      <w:r w:rsidRPr="00090699">
        <w:rPr>
          <w:rFonts w:ascii="Times New Roman" w:hAnsi="Times New Roman" w:cs="Times New Roman"/>
          <w:bCs/>
        </w:rPr>
        <w:t xml:space="preserve">Morocco has also achieved substantial gains in education in recent times, </w:t>
      </w:r>
      <w:r w:rsidRPr="00BD1662">
        <w:rPr>
          <w:rFonts w:ascii="Times New Roman" w:hAnsi="Times New Roman" w:cs="Times New Roman"/>
        </w:rPr>
        <w:t xml:space="preserve">with broad access to basic education and improvements in the number of people </w:t>
      </w:r>
      <w:r>
        <w:rPr>
          <w:rFonts w:ascii="Times New Roman" w:hAnsi="Times New Roman" w:cs="Times New Roman"/>
        </w:rPr>
        <w:t xml:space="preserve">attaining </w:t>
      </w:r>
      <w:r w:rsidRPr="00BD1662">
        <w:rPr>
          <w:rFonts w:ascii="Times New Roman" w:hAnsi="Times New Roman" w:cs="Times New Roman"/>
        </w:rPr>
        <w:t xml:space="preserve">higher levels of education. </w:t>
      </w:r>
    </w:p>
    <w:p w:rsidR="009F7F7C" w:rsidRPr="00BD1662" w:rsidRDefault="009F7F7C" w:rsidP="009F7F7C">
      <w:pPr>
        <w:tabs>
          <w:tab w:val="left" w:pos="6930"/>
        </w:tabs>
        <w:jc w:val="both"/>
        <w:rPr>
          <w:rFonts w:ascii="Times New Roman" w:hAnsi="Times New Roman" w:cs="Times New Roman"/>
        </w:rPr>
      </w:pPr>
      <w:r w:rsidRPr="00BD1662">
        <w:rPr>
          <w:rFonts w:ascii="Times New Roman" w:hAnsi="Times New Roman" w:cs="Times New Roman"/>
          <w:b/>
        </w:rPr>
        <w:t xml:space="preserve">These improvements notwithstanding, a large swathe of the youth population </w:t>
      </w:r>
      <w:r>
        <w:rPr>
          <w:rFonts w:ascii="Times New Roman" w:hAnsi="Times New Roman" w:cs="Times New Roman"/>
          <w:b/>
        </w:rPr>
        <w:t xml:space="preserve">is </w:t>
      </w:r>
      <w:r w:rsidRPr="00BD1662">
        <w:rPr>
          <w:rFonts w:ascii="Times New Roman" w:hAnsi="Times New Roman" w:cs="Times New Roman"/>
          <w:b/>
        </w:rPr>
        <w:t xml:space="preserve">not </w:t>
      </w:r>
      <w:r>
        <w:rPr>
          <w:rFonts w:ascii="Times New Roman" w:hAnsi="Times New Roman" w:cs="Times New Roman"/>
          <w:b/>
        </w:rPr>
        <w:t xml:space="preserve">fully </w:t>
      </w:r>
      <w:r w:rsidRPr="00BD1662">
        <w:rPr>
          <w:rFonts w:ascii="Times New Roman" w:hAnsi="Times New Roman" w:cs="Times New Roman"/>
          <w:b/>
        </w:rPr>
        <w:t>sharing in the country’s economic development</w:t>
      </w:r>
      <w:r w:rsidRPr="00BD1662" w:rsidDel="00957DB6">
        <w:rPr>
          <w:rFonts w:ascii="Times New Roman" w:hAnsi="Times New Roman" w:cs="Times New Roman"/>
          <w:b/>
        </w:rPr>
        <w:t>.</w:t>
      </w:r>
      <w:r w:rsidRPr="00BD1662">
        <w:rPr>
          <w:rFonts w:ascii="Times New Roman" w:hAnsi="Times New Roman" w:cs="Times New Roman"/>
          <w:b/>
        </w:rPr>
        <w:t xml:space="preserve"> </w:t>
      </w:r>
      <w:r>
        <w:rPr>
          <w:rFonts w:ascii="Times New Roman" w:hAnsi="Times New Roman" w:cs="Times New Roman"/>
        </w:rPr>
        <w:t>Y</w:t>
      </w:r>
      <w:r w:rsidRPr="00BD1662">
        <w:rPr>
          <w:rFonts w:ascii="Times New Roman" w:hAnsi="Times New Roman" w:cs="Times New Roman"/>
        </w:rPr>
        <w:t>ou</w:t>
      </w:r>
      <w:r>
        <w:rPr>
          <w:rFonts w:ascii="Times New Roman" w:hAnsi="Times New Roman" w:cs="Times New Roman"/>
        </w:rPr>
        <w:t>ng people</w:t>
      </w:r>
      <w:r w:rsidRPr="00BD1662">
        <w:rPr>
          <w:rFonts w:ascii="Times New Roman" w:hAnsi="Times New Roman" w:cs="Times New Roman"/>
        </w:rPr>
        <w:t xml:space="preserve"> </w:t>
      </w:r>
      <w:r>
        <w:rPr>
          <w:rFonts w:ascii="Times New Roman" w:hAnsi="Times New Roman" w:cs="Times New Roman"/>
        </w:rPr>
        <w:t>can be critical</w:t>
      </w:r>
      <w:r w:rsidRPr="00BD1662">
        <w:rPr>
          <w:rFonts w:ascii="Times New Roman" w:hAnsi="Times New Roman" w:cs="Times New Roman"/>
        </w:rPr>
        <w:t xml:space="preserve"> driver</w:t>
      </w:r>
      <w:r>
        <w:rPr>
          <w:rFonts w:ascii="Times New Roman" w:hAnsi="Times New Roman" w:cs="Times New Roman"/>
        </w:rPr>
        <w:t>s</w:t>
      </w:r>
      <w:r w:rsidRPr="00BD1662">
        <w:rPr>
          <w:rFonts w:ascii="Times New Roman" w:hAnsi="Times New Roman" w:cs="Times New Roman"/>
        </w:rPr>
        <w:t xml:space="preserve"> of economic growth and development in Morocco, </w:t>
      </w:r>
      <w:r>
        <w:rPr>
          <w:rFonts w:ascii="Times New Roman" w:hAnsi="Times New Roman" w:cs="Times New Roman"/>
        </w:rPr>
        <w:t xml:space="preserve">but </w:t>
      </w:r>
      <w:r w:rsidRPr="00BD1662">
        <w:rPr>
          <w:rFonts w:ascii="Times New Roman" w:hAnsi="Times New Roman" w:cs="Times New Roman"/>
        </w:rPr>
        <w:t xml:space="preserve">they are not. </w:t>
      </w:r>
      <w:r>
        <w:rPr>
          <w:rFonts w:ascii="Times New Roman" w:hAnsi="Times New Roman" w:cs="Times New Roman"/>
        </w:rPr>
        <w:t xml:space="preserve">  There are risks associated with the exclusion from </w:t>
      </w:r>
      <w:r w:rsidRPr="00BD1662">
        <w:rPr>
          <w:rFonts w:ascii="Times New Roman" w:hAnsi="Times New Roman" w:cs="Times New Roman"/>
        </w:rPr>
        <w:t xml:space="preserve"> economic and civic life </w:t>
      </w:r>
      <w:r>
        <w:rPr>
          <w:rFonts w:ascii="Times New Roman" w:hAnsi="Times New Roman" w:cs="Times New Roman"/>
        </w:rPr>
        <w:t>of any group including of escalating political tensions as witnessed under the Arab Spring in neighboring countries.</w:t>
      </w:r>
      <w:r w:rsidRPr="00BD1662">
        <w:rPr>
          <w:rFonts w:ascii="Times New Roman" w:hAnsi="Times New Roman" w:cs="Times New Roman"/>
        </w:rPr>
        <w:t xml:space="preserve"> </w:t>
      </w:r>
    </w:p>
    <w:p w:rsidR="009F7F7C" w:rsidRPr="00BD1662" w:rsidRDefault="009F7F7C" w:rsidP="009F7F7C">
      <w:pPr>
        <w:tabs>
          <w:tab w:val="left" w:pos="6930"/>
        </w:tabs>
        <w:jc w:val="both"/>
        <w:rPr>
          <w:rFonts w:ascii="Times New Roman" w:hAnsi="Times New Roman" w:cs="Times New Roman"/>
        </w:rPr>
      </w:pPr>
      <w:r w:rsidRPr="00BD1662">
        <w:rPr>
          <w:rFonts w:ascii="Times New Roman" w:hAnsi="Times New Roman" w:cs="Times New Roman"/>
          <w:b/>
        </w:rPr>
        <w:t>This chapter examines young people’</w:t>
      </w:r>
      <w:r>
        <w:rPr>
          <w:rFonts w:ascii="Times New Roman" w:hAnsi="Times New Roman" w:cs="Times New Roman"/>
          <w:b/>
        </w:rPr>
        <w:t>s</w:t>
      </w:r>
      <w:r w:rsidRPr="00BD1662">
        <w:rPr>
          <w:rFonts w:ascii="Times New Roman" w:hAnsi="Times New Roman" w:cs="Times New Roman"/>
          <w:b/>
        </w:rPr>
        <w:t xml:space="preserve"> </w:t>
      </w:r>
      <w:r>
        <w:rPr>
          <w:rFonts w:ascii="Times New Roman" w:hAnsi="Times New Roman" w:cs="Times New Roman"/>
          <w:b/>
        </w:rPr>
        <w:t xml:space="preserve">inclusion in </w:t>
      </w:r>
      <w:r w:rsidRPr="00BD1662">
        <w:rPr>
          <w:rFonts w:ascii="Times New Roman" w:hAnsi="Times New Roman" w:cs="Times New Roman"/>
          <w:b/>
        </w:rPr>
        <w:t xml:space="preserve">economic and civic life in Morocco, </w:t>
      </w:r>
      <w:r>
        <w:rPr>
          <w:rFonts w:ascii="Times New Roman" w:hAnsi="Times New Roman" w:cs="Times New Roman"/>
          <w:b/>
        </w:rPr>
        <w:t>drawing on</w:t>
      </w:r>
      <w:r w:rsidRPr="00BD1662">
        <w:rPr>
          <w:rFonts w:ascii="Times New Roman" w:hAnsi="Times New Roman" w:cs="Times New Roman"/>
          <w:b/>
        </w:rPr>
        <w:t xml:space="preserve"> data from a recent household and youth survey</w:t>
      </w:r>
      <w:r>
        <w:rPr>
          <w:rFonts w:ascii="Times New Roman" w:hAnsi="Times New Roman" w:cs="Times New Roman"/>
          <w:b/>
        </w:rPr>
        <w:t>—</w:t>
      </w:r>
      <w:r w:rsidRPr="00BD1662">
        <w:rPr>
          <w:rFonts w:ascii="Times New Roman" w:hAnsi="Times New Roman" w:cs="Times New Roman"/>
          <w:b/>
        </w:rPr>
        <w:t>the Morocco Household and Youth Survey (MHYS) conducted in 2009</w:t>
      </w:r>
      <w:r>
        <w:rPr>
          <w:rFonts w:ascii="Times New Roman" w:hAnsi="Times New Roman" w:cs="Times New Roman"/>
          <w:b/>
        </w:rPr>
        <w:t>–</w:t>
      </w:r>
      <w:r w:rsidRPr="00BD1662">
        <w:rPr>
          <w:rFonts w:ascii="Times New Roman" w:hAnsi="Times New Roman" w:cs="Times New Roman"/>
          <w:b/>
        </w:rPr>
        <w:t>2010</w:t>
      </w:r>
      <w:r w:rsidRPr="00BD1662">
        <w:rPr>
          <w:rFonts w:ascii="Times New Roman" w:hAnsi="Times New Roman" w:cs="Times New Roman"/>
        </w:rPr>
        <w:t xml:space="preserve">. Typically, </w:t>
      </w:r>
      <w:r>
        <w:rPr>
          <w:rFonts w:ascii="Times New Roman" w:hAnsi="Times New Roman" w:cs="Times New Roman"/>
        </w:rPr>
        <w:t xml:space="preserve">the </w:t>
      </w:r>
      <w:r w:rsidRPr="00BD1662">
        <w:rPr>
          <w:rFonts w:ascii="Times New Roman" w:hAnsi="Times New Roman" w:cs="Times New Roman"/>
        </w:rPr>
        <w:t>discussion</w:t>
      </w:r>
      <w:r>
        <w:rPr>
          <w:rFonts w:ascii="Times New Roman" w:hAnsi="Times New Roman" w:cs="Times New Roman"/>
        </w:rPr>
        <w:t xml:space="preserve"> on economic exclusion </w:t>
      </w:r>
      <w:r w:rsidRPr="00BD1662">
        <w:rPr>
          <w:rFonts w:ascii="Times New Roman" w:hAnsi="Times New Roman" w:cs="Times New Roman"/>
        </w:rPr>
        <w:t xml:space="preserve">in Morocco has focused on </w:t>
      </w:r>
      <w:r>
        <w:rPr>
          <w:rFonts w:ascii="Times New Roman" w:hAnsi="Times New Roman" w:cs="Times New Roman"/>
        </w:rPr>
        <w:t xml:space="preserve">youth </w:t>
      </w:r>
      <w:r w:rsidRPr="00BD1662">
        <w:rPr>
          <w:rFonts w:ascii="Times New Roman" w:hAnsi="Times New Roman" w:cs="Times New Roman"/>
        </w:rPr>
        <w:t>unemployment</w:t>
      </w:r>
      <w:r>
        <w:rPr>
          <w:rFonts w:ascii="Times New Roman" w:hAnsi="Times New Roman" w:cs="Times New Roman"/>
        </w:rPr>
        <w:t>, and more specifically, on unemployed graduates</w:t>
      </w:r>
      <w:r w:rsidRPr="00BD1662">
        <w:rPr>
          <w:rFonts w:ascii="Times New Roman" w:hAnsi="Times New Roman" w:cs="Times New Roman"/>
        </w:rPr>
        <w:t>.</w:t>
      </w:r>
      <w:r>
        <w:rPr>
          <w:rStyle w:val="FootnoteReference"/>
          <w:rFonts w:ascii="Times New Roman" w:hAnsi="Times New Roman"/>
        </w:rPr>
        <w:footnoteReference w:id="25"/>
      </w:r>
      <w:r w:rsidRPr="00BD1662">
        <w:rPr>
          <w:rFonts w:ascii="Times New Roman" w:hAnsi="Times New Roman" w:cs="Times New Roman"/>
        </w:rPr>
        <w:t xml:space="preserve"> While data from the MHYS </w:t>
      </w:r>
      <w:r>
        <w:rPr>
          <w:rFonts w:ascii="Times New Roman" w:hAnsi="Times New Roman" w:cs="Times New Roman"/>
        </w:rPr>
        <w:t>2009–2010 demonstrate</w:t>
      </w:r>
      <w:r w:rsidRPr="00BD1662">
        <w:rPr>
          <w:rFonts w:ascii="Times New Roman" w:hAnsi="Times New Roman" w:cs="Times New Roman"/>
        </w:rPr>
        <w:t xml:space="preserve"> </w:t>
      </w:r>
      <w:r>
        <w:rPr>
          <w:rFonts w:ascii="Times New Roman" w:hAnsi="Times New Roman" w:cs="Times New Roman"/>
        </w:rPr>
        <w:t xml:space="preserve">that </w:t>
      </w:r>
      <w:r w:rsidRPr="00BD1662">
        <w:rPr>
          <w:rFonts w:ascii="Times New Roman" w:hAnsi="Times New Roman" w:cs="Times New Roman"/>
        </w:rPr>
        <w:t>unemployment</w:t>
      </w:r>
      <w:r>
        <w:rPr>
          <w:rFonts w:ascii="Times New Roman" w:hAnsi="Times New Roman" w:cs="Times New Roman"/>
        </w:rPr>
        <w:t xml:space="preserve"> levels</w:t>
      </w:r>
      <w:r w:rsidRPr="00BD1662">
        <w:rPr>
          <w:rFonts w:ascii="Times New Roman" w:hAnsi="Times New Roman" w:cs="Times New Roman"/>
        </w:rPr>
        <w:t xml:space="preserve"> </w:t>
      </w:r>
      <w:r>
        <w:rPr>
          <w:rFonts w:ascii="Times New Roman" w:hAnsi="Times New Roman" w:cs="Times New Roman"/>
        </w:rPr>
        <w:t>are indeed high</w:t>
      </w:r>
      <w:r w:rsidRPr="00BD1662">
        <w:rPr>
          <w:rFonts w:ascii="Times New Roman" w:hAnsi="Times New Roman" w:cs="Times New Roman"/>
        </w:rPr>
        <w:t xml:space="preserve">, this chapter </w:t>
      </w:r>
      <w:r>
        <w:rPr>
          <w:rFonts w:ascii="Times New Roman" w:hAnsi="Times New Roman" w:cs="Times New Roman"/>
        </w:rPr>
        <w:t xml:space="preserve">explores the broader and </w:t>
      </w:r>
      <w:r w:rsidRPr="00BD1662">
        <w:rPr>
          <w:rFonts w:ascii="Times New Roman" w:hAnsi="Times New Roman" w:cs="Times New Roman"/>
        </w:rPr>
        <w:t xml:space="preserve">multiple dimensions of exclusion from economic life </w:t>
      </w:r>
      <w:r>
        <w:rPr>
          <w:rFonts w:ascii="Times New Roman" w:hAnsi="Times New Roman" w:cs="Times New Roman"/>
        </w:rPr>
        <w:t xml:space="preserve">faced by </w:t>
      </w:r>
      <w:r w:rsidRPr="00BD1662">
        <w:rPr>
          <w:rFonts w:ascii="Times New Roman" w:hAnsi="Times New Roman" w:cs="Times New Roman"/>
        </w:rPr>
        <w:t xml:space="preserve">young men and women. </w:t>
      </w:r>
      <w:r>
        <w:rPr>
          <w:rFonts w:ascii="Times New Roman" w:hAnsi="Times New Roman" w:cs="Times New Roman"/>
        </w:rPr>
        <w:t>In particular, a distinctive</w:t>
      </w:r>
      <w:r w:rsidRPr="00BD1662">
        <w:rPr>
          <w:rFonts w:ascii="Times New Roman" w:hAnsi="Times New Roman" w:cs="Times New Roman"/>
        </w:rPr>
        <w:t xml:space="preserve"> contribution of this chapter is its focus on the high numbers of young men and women who</w:t>
      </w:r>
      <w:r>
        <w:rPr>
          <w:rFonts w:ascii="Times New Roman" w:hAnsi="Times New Roman" w:cs="Times New Roman"/>
        </w:rPr>
        <w:t>, while not classified as “unemployed,”</w:t>
      </w:r>
      <w:r w:rsidRPr="00BD1662">
        <w:rPr>
          <w:rFonts w:ascii="Times New Roman" w:hAnsi="Times New Roman" w:cs="Times New Roman"/>
        </w:rPr>
        <w:t xml:space="preserve"> are not active </w:t>
      </w:r>
      <w:r>
        <w:rPr>
          <w:rFonts w:ascii="Times New Roman" w:hAnsi="Times New Roman" w:cs="Times New Roman"/>
        </w:rPr>
        <w:t xml:space="preserve">at all </w:t>
      </w:r>
      <w:r w:rsidRPr="00BD1662">
        <w:rPr>
          <w:rFonts w:ascii="Times New Roman" w:hAnsi="Times New Roman" w:cs="Times New Roman"/>
        </w:rPr>
        <w:t>in the labor force</w:t>
      </w:r>
      <w:r>
        <w:rPr>
          <w:rFonts w:ascii="Times New Roman" w:hAnsi="Times New Roman" w:cs="Times New Roman"/>
        </w:rPr>
        <w:t xml:space="preserve">, especially those </w:t>
      </w:r>
      <w:r>
        <w:rPr>
          <w:rFonts w:ascii="Times New Roman" w:hAnsi="Times New Roman" w:cs="Times New Roman"/>
        </w:rPr>
        <w:lastRenderedPageBreak/>
        <w:t xml:space="preserve">who are not in the labor force due to discouragement. </w:t>
      </w:r>
      <w:r w:rsidRPr="00BD1662">
        <w:rPr>
          <w:rFonts w:ascii="Times New Roman" w:hAnsi="Times New Roman" w:cs="Times New Roman"/>
        </w:rPr>
        <w:t xml:space="preserve">In discussing the multiple dimensions of </w:t>
      </w:r>
      <w:r>
        <w:rPr>
          <w:rFonts w:ascii="Times New Roman" w:hAnsi="Times New Roman" w:cs="Times New Roman"/>
        </w:rPr>
        <w:t xml:space="preserve">youth </w:t>
      </w:r>
      <w:r w:rsidRPr="00BD1662">
        <w:rPr>
          <w:rFonts w:ascii="Times New Roman" w:hAnsi="Times New Roman" w:cs="Times New Roman"/>
        </w:rPr>
        <w:t xml:space="preserve">exclusion </w:t>
      </w:r>
      <w:r>
        <w:rPr>
          <w:rFonts w:ascii="Times New Roman" w:hAnsi="Times New Roman" w:cs="Times New Roman"/>
        </w:rPr>
        <w:t xml:space="preserve">(i.e., </w:t>
      </w:r>
      <w:r w:rsidRPr="00BD1662">
        <w:rPr>
          <w:rFonts w:ascii="Times New Roman" w:hAnsi="Times New Roman" w:cs="Times New Roman"/>
        </w:rPr>
        <w:t>unemployment, inactivity</w:t>
      </w:r>
      <w:r>
        <w:rPr>
          <w:rFonts w:ascii="Times New Roman" w:hAnsi="Times New Roman" w:cs="Times New Roman"/>
        </w:rPr>
        <w:t>,</w:t>
      </w:r>
      <w:r w:rsidRPr="00BD1662">
        <w:rPr>
          <w:rFonts w:ascii="Times New Roman" w:hAnsi="Times New Roman" w:cs="Times New Roman"/>
        </w:rPr>
        <w:t xml:space="preserve"> </w:t>
      </w:r>
      <w:r>
        <w:rPr>
          <w:rFonts w:ascii="Times New Roman" w:hAnsi="Times New Roman" w:cs="Times New Roman"/>
        </w:rPr>
        <w:t xml:space="preserve">underemployment, informality, </w:t>
      </w:r>
      <w:r w:rsidRPr="00BD1662">
        <w:rPr>
          <w:rFonts w:ascii="Times New Roman" w:hAnsi="Times New Roman" w:cs="Times New Roman"/>
        </w:rPr>
        <w:t>and poor job quality</w:t>
      </w:r>
      <w:r>
        <w:rPr>
          <w:rFonts w:ascii="Times New Roman" w:hAnsi="Times New Roman" w:cs="Times New Roman"/>
        </w:rPr>
        <w:t>)</w:t>
      </w:r>
      <w:r w:rsidRPr="00BD1662">
        <w:rPr>
          <w:rFonts w:ascii="Times New Roman" w:hAnsi="Times New Roman" w:cs="Times New Roman"/>
        </w:rPr>
        <w:t xml:space="preserve">, the chapter develops a profile of </w:t>
      </w:r>
      <w:r>
        <w:rPr>
          <w:rFonts w:ascii="Times New Roman" w:hAnsi="Times New Roman" w:cs="Times New Roman"/>
        </w:rPr>
        <w:t xml:space="preserve">young people </w:t>
      </w:r>
      <w:r w:rsidRPr="00BD1662">
        <w:rPr>
          <w:rFonts w:ascii="Times New Roman" w:hAnsi="Times New Roman" w:cs="Times New Roman"/>
        </w:rPr>
        <w:t xml:space="preserve">in Morocco </w:t>
      </w:r>
      <w:r>
        <w:rPr>
          <w:rFonts w:ascii="Times New Roman" w:hAnsi="Times New Roman" w:cs="Times New Roman"/>
        </w:rPr>
        <w:t xml:space="preserve">by </w:t>
      </w:r>
      <w:r w:rsidRPr="00BD1662">
        <w:rPr>
          <w:rFonts w:ascii="Times New Roman" w:hAnsi="Times New Roman" w:cs="Times New Roman"/>
        </w:rPr>
        <w:t xml:space="preserve">linking individual and household </w:t>
      </w:r>
      <w:r w:rsidRPr="00F96E93">
        <w:rPr>
          <w:rFonts w:ascii="Times New Roman" w:hAnsi="Times New Roman" w:cs="Times New Roman"/>
        </w:rPr>
        <w:t>micro-factors</w:t>
      </w:r>
      <w:r w:rsidRPr="00BD1662">
        <w:rPr>
          <w:rFonts w:ascii="Times New Roman" w:hAnsi="Times New Roman" w:cs="Times New Roman"/>
        </w:rPr>
        <w:t xml:space="preserve"> such as education, wealth status</w:t>
      </w:r>
      <w:r>
        <w:rPr>
          <w:rFonts w:ascii="Times New Roman" w:hAnsi="Times New Roman" w:cs="Times New Roman"/>
        </w:rPr>
        <w:t>,</w:t>
      </w:r>
      <w:r w:rsidRPr="00BD1662">
        <w:rPr>
          <w:rFonts w:ascii="Times New Roman" w:hAnsi="Times New Roman" w:cs="Times New Roman"/>
        </w:rPr>
        <w:t xml:space="preserve"> and gender to various labor market outcomes. Finally, the concept of exclusion among youth</w:t>
      </w:r>
      <w:r>
        <w:rPr>
          <w:rFonts w:ascii="Times New Roman" w:hAnsi="Times New Roman" w:cs="Times New Roman"/>
        </w:rPr>
        <w:t xml:space="preserve"> </w:t>
      </w:r>
      <w:r w:rsidRPr="00BD1662">
        <w:rPr>
          <w:rFonts w:ascii="Times New Roman" w:hAnsi="Times New Roman" w:cs="Times New Roman"/>
        </w:rPr>
        <w:t>is extended to the area of civic and social life</w:t>
      </w:r>
      <w:r>
        <w:rPr>
          <w:rFonts w:ascii="Times New Roman" w:hAnsi="Times New Roman" w:cs="Times New Roman"/>
        </w:rPr>
        <w:t xml:space="preserve"> and how it relates to economic factors.</w:t>
      </w:r>
    </w:p>
    <w:p w:rsidR="009F7F7C" w:rsidRDefault="009F7F7C" w:rsidP="009F7F7C">
      <w:pPr>
        <w:tabs>
          <w:tab w:val="left" w:pos="6930"/>
        </w:tabs>
        <w:jc w:val="both"/>
        <w:rPr>
          <w:rFonts w:ascii="Times New Roman" w:hAnsi="Times New Roman" w:cs="Times New Roman"/>
        </w:rPr>
      </w:pPr>
      <w:r>
        <w:rPr>
          <w:rFonts w:ascii="Times New Roman" w:hAnsi="Times New Roman" w:cs="Times New Roman"/>
          <w:b/>
        </w:rPr>
        <w:t>T</w:t>
      </w:r>
      <w:r w:rsidRPr="00BD1662">
        <w:rPr>
          <w:rFonts w:ascii="Times New Roman" w:hAnsi="Times New Roman" w:cs="Times New Roman"/>
          <w:b/>
        </w:rPr>
        <w:t xml:space="preserve">he phenomenon of exclusion </w:t>
      </w:r>
      <w:r>
        <w:rPr>
          <w:rFonts w:ascii="Times New Roman" w:hAnsi="Times New Roman" w:cs="Times New Roman"/>
          <w:b/>
        </w:rPr>
        <w:t>affects</w:t>
      </w:r>
      <w:r w:rsidRPr="00BD1662">
        <w:rPr>
          <w:rFonts w:ascii="Times New Roman" w:hAnsi="Times New Roman" w:cs="Times New Roman"/>
          <w:b/>
        </w:rPr>
        <w:t xml:space="preserve"> the lives of youth </w:t>
      </w:r>
      <w:r>
        <w:rPr>
          <w:rFonts w:ascii="Times New Roman" w:hAnsi="Times New Roman" w:cs="Times New Roman"/>
          <w:b/>
        </w:rPr>
        <w:t>across</w:t>
      </w:r>
      <w:r w:rsidRPr="00BD1662">
        <w:rPr>
          <w:rFonts w:ascii="Times New Roman" w:hAnsi="Times New Roman" w:cs="Times New Roman"/>
          <w:b/>
        </w:rPr>
        <w:t xml:space="preserve"> </w:t>
      </w:r>
      <w:r w:rsidRPr="0014340C">
        <w:rPr>
          <w:rFonts w:ascii="Times New Roman" w:hAnsi="Times New Roman" w:cs="Times New Roman"/>
          <w:b/>
        </w:rPr>
        <w:t>all</w:t>
      </w:r>
      <w:r w:rsidRPr="00BD1662">
        <w:rPr>
          <w:rFonts w:ascii="Times New Roman" w:hAnsi="Times New Roman" w:cs="Times New Roman"/>
          <w:b/>
        </w:rPr>
        <w:t xml:space="preserve"> socioeconomic and educational backgrounds.</w:t>
      </w:r>
      <w:r w:rsidRPr="00BD1662">
        <w:rPr>
          <w:rFonts w:ascii="Times New Roman" w:hAnsi="Times New Roman" w:cs="Times New Roman"/>
        </w:rPr>
        <w:t xml:space="preserve"> </w:t>
      </w:r>
      <w:r w:rsidRPr="00BC08B2">
        <w:rPr>
          <w:rFonts w:ascii="Times New Roman" w:hAnsi="Times New Roman" w:cs="Times New Roman"/>
        </w:rPr>
        <w:t>According to estimates from the MHYS 2009–2010,</w:t>
      </w:r>
      <w:r>
        <w:rPr>
          <w:rFonts w:ascii="Times New Roman" w:hAnsi="Times New Roman" w:cs="Times New Roman"/>
        </w:rPr>
        <w:t xml:space="preserve"> a</w:t>
      </w:r>
      <w:r w:rsidRPr="00BD1662">
        <w:rPr>
          <w:rFonts w:ascii="Times New Roman" w:hAnsi="Times New Roman" w:cs="Times New Roman"/>
        </w:rPr>
        <w:t>bout two</w:t>
      </w:r>
      <w:r>
        <w:rPr>
          <w:rFonts w:ascii="Times New Roman" w:hAnsi="Times New Roman" w:cs="Times New Roman"/>
        </w:rPr>
        <w:t>-</w:t>
      </w:r>
      <w:r w:rsidRPr="00BD1662">
        <w:rPr>
          <w:rFonts w:ascii="Times New Roman" w:hAnsi="Times New Roman" w:cs="Times New Roman"/>
        </w:rPr>
        <w:t xml:space="preserve">thirds of all Moroccan </w:t>
      </w:r>
      <w:r>
        <w:rPr>
          <w:rFonts w:ascii="Times New Roman" w:hAnsi="Times New Roman" w:cs="Times New Roman"/>
        </w:rPr>
        <w:t xml:space="preserve">youth </w:t>
      </w:r>
      <w:r w:rsidRPr="00BD1662">
        <w:rPr>
          <w:rFonts w:ascii="Times New Roman" w:hAnsi="Times New Roman" w:cs="Times New Roman"/>
        </w:rPr>
        <w:t xml:space="preserve">who are not in school are either unemployed or out of the labor force: </w:t>
      </w:r>
      <w:r>
        <w:rPr>
          <w:rFonts w:ascii="Times New Roman" w:hAnsi="Times New Roman" w:cs="Times New Roman"/>
        </w:rPr>
        <w:t xml:space="preserve">roughly 40 percent of </w:t>
      </w:r>
      <w:r w:rsidRPr="00BD1662">
        <w:rPr>
          <w:rFonts w:ascii="Times New Roman" w:hAnsi="Times New Roman" w:cs="Times New Roman"/>
        </w:rPr>
        <w:t xml:space="preserve">young men and </w:t>
      </w:r>
      <w:r>
        <w:rPr>
          <w:rFonts w:ascii="Times New Roman" w:hAnsi="Times New Roman" w:cs="Times New Roman"/>
        </w:rPr>
        <w:t xml:space="preserve">90 percent of </w:t>
      </w:r>
      <w:r w:rsidRPr="00BD1662">
        <w:rPr>
          <w:rFonts w:ascii="Times New Roman" w:hAnsi="Times New Roman" w:cs="Times New Roman"/>
        </w:rPr>
        <w:t xml:space="preserve">young women. A large </w:t>
      </w:r>
      <w:r>
        <w:rPr>
          <w:rFonts w:ascii="Times New Roman" w:hAnsi="Times New Roman" w:cs="Times New Roman"/>
        </w:rPr>
        <w:t>pro</w:t>
      </w:r>
      <w:r w:rsidRPr="00BD1662">
        <w:rPr>
          <w:rFonts w:ascii="Times New Roman" w:hAnsi="Times New Roman" w:cs="Times New Roman"/>
        </w:rPr>
        <w:t>portion of youth who are out of the labor force, especially men, are discouraged workers.</w:t>
      </w:r>
      <w:r>
        <w:rPr>
          <w:rFonts w:ascii="Times New Roman" w:hAnsi="Times New Roman" w:cs="Times New Roman"/>
        </w:rPr>
        <w:t xml:space="preserve"> </w:t>
      </w:r>
      <w:r w:rsidRPr="00DF0CE7">
        <w:rPr>
          <w:rFonts w:ascii="Times New Roman" w:hAnsi="Times New Roman" w:cs="Times New Roman"/>
          <w:b/>
        </w:rPr>
        <w:t>Discouragement is higher among youth from poorer economic backgrounds and with lower levels of education</w:t>
      </w:r>
      <w:r>
        <w:rPr>
          <w:rFonts w:ascii="Times New Roman" w:hAnsi="Times New Roman" w:cs="Times New Roman"/>
        </w:rPr>
        <w:t>.</w:t>
      </w:r>
      <w:r w:rsidRPr="00BD1662">
        <w:rPr>
          <w:rFonts w:ascii="Times New Roman" w:hAnsi="Times New Roman" w:cs="Times New Roman"/>
        </w:rPr>
        <w:t xml:space="preserve"> </w:t>
      </w:r>
      <w:r>
        <w:rPr>
          <w:rFonts w:ascii="Times New Roman" w:hAnsi="Times New Roman" w:cs="Times New Roman"/>
        </w:rPr>
        <w:t>U</w:t>
      </w:r>
      <w:r w:rsidRPr="00BD1662">
        <w:rPr>
          <w:rFonts w:ascii="Times New Roman" w:hAnsi="Times New Roman" w:cs="Times New Roman"/>
        </w:rPr>
        <w:t xml:space="preserve">nemployment affects youth from all educational backgrounds and is not significantly more severe among those with the highest level of education (i.e., tertiary or </w:t>
      </w:r>
      <w:r>
        <w:rPr>
          <w:rFonts w:ascii="Times New Roman" w:hAnsi="Times New Roman" w:cs="Times New Roman"/>
        </w:rPr>
        <w:t>greater</w:t>
      </w:r>
      <w:r w:rsidRPr="00BD1662">
        <w:rPr>
          <w:rFonts w:ascii="Times New Roman" w:hAnsi="Times New Roman" w:cs="Times New Roman"/>
        </w:rPr>
        <w:t>)</w:t>
      </w:r>
      <w:r>
        <w:rPr>
          <w:rFonts w:ascii="Times New Roman" w:hAnsi="Times New Roman" w:cs="Times New Roman"/>
        </w:rPr>
        <w:t>. Some</w:t>
      </w:r>
      <w:r w:rsidRPr="00BD1662">
        <w:rPr>
          <w:rFonts w:ascii="Times New Roman" w:hAnsi="Times New Roman" w:cs="Times New Roman"/>
        </w:rPr>
        <w:t xml:space="preserve"> 95 percent of unemploy</w:t>
      </w:r>
      <w:r>
        <w:rPr>
          <w:rFonts w:ascii="Times New Roman" w:hAnsi="Times New Roman" w:cs="Times New Roman"/>
        </w:rPr>
        <w:t>ed</w:t>
      </w:r>
      <w:r w:rsidRPr="00BD1662">
        <w:rPr>
          <w:rFonts w:ascii="Times New Roman" w:hAnsi="Times New Roman" w:cs="Times New Roman"/>
        </w:rPr>
        <w:t xml:space="preserve"> youth have </w:t>
      </w:r>
      <w:r>
        <w:rPr>
          <w:rFonts w:ascii="Times New Roman" w:hAnsi="Times New Roman" w:cs="Times New Roman"/>
        </w:rPr>
        <w:t xml:space="preserve">less </w:t>
      </w:r>
      <w:r w:rsidRPr="00BD1662">
        <w:rPr>
          <w:rFonts w:ascii="Times New Roman" w:hAnsi="Times New Roman" w:cs="Times New Roman"/>
        </w:rPr>
        <w:t xml:space="preserve">than </w:t>
      </w:r>
      <w:r>
        <w:rPr>
          <w:rFonts w:ascii="Times New Roman" w:hAnsi="Times New Roman" w:cs="Times New Roman"/>
        </w:rPr>
        <w:t xml:space="preserve">a </w:t>
      </w:r>
      <w:r w:rsidRPr="00BD1662">
        <w:rPr>
          <w:rFonts w:ascii="Times New Roman" w:hAnsi="Times New Roman" w:cs="Times New Roman"/>
        </w:rPr>
        <w:t xml:space="preserve">tertiary education and 80 percent have </w:t>
      </w:r>
      <w:r>
        <w:rPr>
          <w:rFonts w:ascii="Times New Roman" w:hAnsi="Times New Roman" w:cs="Times New Roman"/>
        </w:rPr>
        <w:t xml:space="preserve">less </w:t>
      </w:r>
      <w:r w:rsidRPr="00BD1662">
        <w:rPr>
          <w:rFonts w:ascii="Times New Roman" w:hAnsi="Times New Roman" w:cs="Times New Roman"/>
        </w:rPr>
        <w:t xml:space="preserve">than </w:t>
      </w:r>
      <w:r>
        <w:rPr>
          <w:rFonts w:ascii="Times New Roman" w:hAnsi="Times New Roman" w:cs="Times New Roman"/>
        </w:rPr>
        <w:t xml:space="preserve">a </w:t>
      </w:r>
      <w:r w:rsidRPr="00BD1662">
        <w:rPr>
          <w:rFonts w:ascii="Times New Roman" w:hAnsi="Times New Roman" w:cs="Times New Roman"/>
        </w:rPr>
        <w:t xml:space="preserve">secondary education. Among </w:t>
      </w:r>
      <w:r>
        <w:rPr>
          <w:rFonts w:ascii="Times New Roman" w:hAnsi="Times New Roman" w:cs="Times New Roman"/>
        </w:rPr>
        <w:t xml:space="preserve">young people </w:t>
      </w:r>
      <w:r w:rsidRPr="00BD1662">
        <w:rPr>
          <w:rFonts w:ascii="Times New Roman" w:hAnsi="Times New Roman" w:cs="Times New Roman"/>
        </w:rPr>
        <w:t xml:space="preserve">who are employed, about nine in ten are involved in informal sector jobs. While </w:t>
      </w:r>
      <w:r>
        <w:rPr>
          <w:rFonts w:ascii="Times New Roman" w:hAnsi="Times New Roman" w:cs="Times New Roman"/>
        </w:rPr>
        <w:t xml:space="preserve">the </w:t>
      </w:r>
      <w:r w:rsidRPr="00BD1662">
        <w:rPr>
          <w:rFonts w:ascii="Times New Roman" w:hAnsi="Times New Roman" w:cs="Times New Roman"/>
        </w:rPr>
        <w:t xml:space="preserve">informality </w:t>
      </w:r>
      <w:r>
        <w:rPr>
          <w:rFonts w:ascii="Times New Roman" w:hAnsi="Times New Roman" w:cs="Times New Roman"/>
        </w:rPr>
        <w:t xml:space="preserve">of employment </w:t>
      </w:r>
      <w:r w:rsidRPr="00BD1662">
        <w:rPr>
          <w:rFonts w:ascii="Times New Roman" w:hAnsi="Times New Roman" w:cs="Times New Roman"/>
        </w:rPr>
        <w:t xml:space="preserve">declines with more education, even </w:t>
      </w:r>
      <w:r>
        <w:rPr>
          <w:rFonts w:ascii="Times New Roman" w:hAnsi="Times New Roman" w:cs="Times New Roman"/>
        </w:rPr>
        <w:t xml:space="preserve">one-third of </w:t>
      </w:r>
      <w:r w:rsidRPr="00BD1662">
        <w:rPr>
          <w:rFonts w:ascii="Times New Roman" w:hAnsi="Times New Roman" w:cs="Times New Roman"/>
        </w:rPr>
        <w:t xml:space="preserve">youth with </w:t>
      </w:r>
      <w:r>
        <w:rPr>
          <w:rFonts w:ascii="Times New Roman" w:hAnsi="Times New Roman" w:cs="Times New Roman"/>
        </w:rPr>
        <w:t xml:space="preserve">a </w:t>
      </w:r>
      <w:r w:rsidRPr="00BD1662">
        <w:rPr>
          <w:rFonts w:ascii="Times New Roman" w:hAnsi="Times New Roman" w:cs="Times New Roman"/>
        </w:rPr>
        <w:t xml:space="preserve">tertiary education hold informal sector jobs. </w:t>
      </w:r>
    </w:p>
    <w:p w:rsidR="009F7F7C" w:rsidRPr="00BD1662" w:rsidRDefault="009F7F7C" w:rsidP="009F7F7C">
      <w:pPr>
        <w:tabs>
          <w:tab w:val="left" w:pos="6930"/>
        </w:tabs>
        <w:jc w:val="both"/>
        <w:rPr>
          <w:rFonts w:ascii="Times New Roman" w:hAnsi="Times New Roman" w:cs="Times New Roman"/>
        </w:rPr>
      </w:pPr>
      <w:r>
        <w:rPr>
          <w:rFonts w:ascii="Times New Roman" w:hAnsi="Times New Roman" w:cs="Times New Roman"/>
          <w:b/>
        </w:rPr>
        <w:t>E</w:t>
      </w:r>
      <w:r w:rsidRPr="00416EBE">
        <w:rPr>
          <w:rFonts w:ascii="Times New Roman" w:hAnsi="Times New Roman" w:cs="Times New Roman"/>
          <w:b/>
        </w:rPr>
        <w:t>xclusion from civic life</w:t>
      </w:r>
      <w:r>
        <w:rPr>
          <w:rFonts w:ascii="Times New Roman" w:hAnsi="Times New Roman" w:cs="Times New Roman"/>
          <w:b/>
        </w:rPr>
        <w:t xml:space="preserve"> is linked to </w:t>
      </w:r>
      <w:r w:rsidRPr="00416EBE">
        <w:rPr>
          <w:rFonts w:ascii="Times New Roman" w:hAnsi="Times New Roman" w:cs="Times New Roman"/>
          <w:b/>
        </w:rPr>
        <w:t>large portion</w:t>
      </w:r>
      <w:r>
        <w:rPr>
          <w:rFonts w:ascii="Times New Roman" w:hAnsi="Times New Roman" w:cs="Times New Roman"/>
          <w:b/>
        </w:rPr>
        <w:t>s</w:t>
      </w:r>
      <w:r w:rsidRPr="00416EBE">
        <w:rPr>
          <w:rFonts w:ascii="Times New Roman" w:hAnsi="Times New Roman" w:cs="Times New Roman"/>
          <w:b/>
        </w:rPr>
        <w:t xml:space="preserve"> of </w:t>
      </w:r>
      <w:r>
        <w:rPr>
          <w:rFonts w:ascii="Times New Roman" w:hAnsi="Times New Roman" w:cs="Times New Roman"/>
          <w:b/>
        </w:rPr>
        <w:t>youth’s time being spent</w:t>
      </w:r>
      <w:r w:rsidRPr="00416EBE">
        <w:rPr>
          <w:rFonts w:ascii="Times New Roman" w:hAnsi="Times New Roman" w:cs="Times New Roman"/>
          <w:b/>
        </w:rPr>
        <w:t xml:space="preserve"> </w:t>
      </w:r>
      <w:r>
        <w:rPr>
          <w:rFonts w:ascii="Times New Roman" w:hAnsi="Times New Roman" w:cs="Times New Roman"/>
          <w:b/>
        </w:rPr>
        <w:t xml:space="preserve">on </w:t>
      </w:r>
      <w:r w:rsidRPr="00416EBE">
        <w:rPr>
          <w:rFonts w:ascii="Times New Roman" w:hAnsi="Times New Roman" w:cs="Times New Roman"/>
          <w:b/>
        </w:rPr>
        <w:t>unstructured leisure activities.</w:t>
      </w:r>
      <w:r w:rsidRPr="00BD1662">
        <w:rPr>
          <w:rFonts w:ascii="Times New Roman" w:hAnsi="Times New Roman" w:cs="Times New Roman"/>
        </w:rPr>
        <w:t xml:space="preserve"> Those who are economically excluded</w:t>
      </w:r>
      <w:r>
        <w:rPr>
          <w:rFonts w:ascii="Times New Roman" w:hAnsi="Times New Roman" w:cs="Times New Roman"/>
        </w:rPr>
        <w:t xml:space="preserve"> (i.e., </w:t>
      </w:r>
      <w:r w:rsidRPr="00BD1662">
        <w:rPr>
          <w:rFonts w:ascii="Times New Roman" w:hAnsi="Times New Roman" w:cs="Times New Roman"/>
        </w:rPr>
        <w:t>unemployed or out of the labor force</w:t>
      </w:r>
      <w:r>
        <w:rPr>
          <w:rFonts w:ascii="Times New Roman" w:hAnsi="Times New Roman" w:cs="Times New Roman"/>
        </w:rPr>
        <w:t>)</w:t>
      </w:r>
      <w:r w:rsidRPr="00BD1662">
        <w:rPr>
          <w:rFonts w:ascii="Times New Roman" w:hAnsi="Times New Roman" w:cs="Times New Roman"/>
        </w:rPr>
        <w:t xml:space="preserve"> spend a larger share of their time on unstructured leisure activities. </w:t>
      </w:r>
      <w:r>
        <w:rPr>
          <w:rFonts w:ascii="Times New Roman" w:hAnsi="Times New Roman" w:cs="Times New Roman"/>
        </w:rPr>
        <w:t xml:space="preserve">Generally, the participation of youth in civic associations and community activities is low, suggesting that exclusion is not restricted to economic opportunities but also encompasses broader community and civic participation. </w:t>
      </w:r>
    </w:p>
    <w:p w:rsidR="009F7F7C" w:rsidRDefault="009F7F7C" w:rsidP="009F7F7C">
      <w:pPr>
        <w:spacing w:before="240"/>
        <w:rPr>
          <w:rFonts w:ascii="Times New Roman" w:hAnsi="Times New Roman" w:cs="Times New Roman"/>
          <w:b/>
          <w:color w:val="E36C0A"/>
          <w:sz w:val="24"/>
          <w:szCs w:val="24"/>
        </w:rPr>
      </w:pPr>
      <w:r>
        <w:rPr>
          <w:rFonts w:ascii="Times New Roman" w:hAnsi="Times New Roman" w:cs="Times New Roman"/>
          <w:b/>
          <w:color w:val="E36C0A"/>
          <w:sz w:val="24"/>
          <w:szCs w:val="24"/>
        </w:rPr>
        <w:t xml:space="preserve">1.2 </w:t>
      </w:r>
      <w:r w:rsidRPr="00F710F7">
        <w:rPr>
          <w:rFonts w:ascii="Times New Roman Bold" w:hAnsi="Times New Roman Bold" w:cs="Times New Roman"/>
          <w:b/>
          <w:smallCaps/>
          <w:color w:val="E36C0A"/>
          <w:sz w:val="24"/>
          <w:szCs w:val="24"/>
        </w:rPr>
        <w:t>The Morocco Household and Youth Survey (MHYS) of 2009-2010</w:t>
      </w:r>
    </w:p>
    <w:p w:rsidR="009F7F7C" w:rsidRDefault="009F7F7C" w:rsidP="009F7F7C">
      <w:pPr>
        <w:jc w:val="both"/>
        <w:rPr>
          <w:rFonts w:ascii="Times New Roman" w:hAnsi="Times New Roman" w:cs="Times New Roman"/>
        </w:rPr>
      </w:pPr>
      <w:r>
        <w:rPr>
          <w:rFonts w:ascii="Times New Roman" w:hAnsi="Times New Roman" w:cs="Times New Roman"/>
          <w:b/>
        </w:rPr>
        <w:t>While</w:t>
      </w:r>
      <w:r w:rsidRPr="00244E1A">
        <w:rPr>
          <w:rFonts w:ascii="Times New Roman" w:hAnsi="Times New Roman" w:cs="Times New Roman"/>
          <w:b/>
        </w:rPr>
        <w:t xml:space="preserve"> </w:t>
      </w:r>
      <w:r>
        <w:rPr>
          <w:rFonts w:ascii="Times New Roman" w:hAnsi="Times New Roman" w:cs="Times New Roman"/>
          <w:b/>
        </w:rPr>
        <w:t>youth account for a large segment</w:t>
      </w:r>
      <w:r w:rsidRPr="00244E1A">
        <w:rPr>
          <w:rFonts w:ascii="Times New Roman" w:hAnsi="Times New Roman" w:cs="Times New Roman"/>
          <w:b/>
        </w:rPr>
        <w:t xml:space="preserve"> </w:t>
      </w:r>
      <w:r>
        <w:rPr>
          <w:rFonts w:ascii="Times New Roman" w:hAnsi="Times New Roman" w:cs="Times New Roman"/>
          <w:b/>
        </w:rPr>
        <w:t xml:space="preserve">of </w:t>
      </w:r>
      <w:r w:rsidRPr="00244E1A">
        <w:rPr>
          <w:rFonts w:ascii="Times New Roman" w:hAnsi="Times New Roman" w:cs="Times New Roman"/>
          <w:b/>
        </w:rPr>
        <w:t>Morocco</w:t>
      </w:r>
      <w:r>
        <w:rPr>
          <w:rFonts w:ascii="Times New Roman" w:hAnsi="Times New Roman" w:cs="Times New Roman"/>
          <w:b/>
        </w:rPr>
        <w:t>’s population</w:t>
      </w:r>
      <w:r w:rsidRPr="00244E1A">
        <w:rPr>
          <w:rFonts w:ascii="Times New Roman" w:hAnsi="Times New Roman" w:cs="Times New Roman"/>
          <w:b/>
        </w:rPr>
        <w:t xml:space="preserve">, very little can be gleaned from available quantitative surveys </w:t>
      </w:r>
      <w:r>
        <w:rPr>
          <w:rFonts w:ascii="Times New Roman" w:hAnsi="Times New Roman" w:cs="Times New Roman"/>
          <w:b/>
        </w:rPr>
        <w:t xml:space="preserve">on </w:t>
      </w:r>
      <w:r w:rsidRPr="00244E1A">
        <w:rPr>
          <w:rFonts w:ascii="Times New Roman" w:hAnsi="Times New Roman" w:cs="Times New Roman"/>
          <w:b/>
        </w:rPr>
        <w:t xml:space="preserve">the most pressing issues </w:t>
      </w:r>
      <w:r>
        <w:rPr>
          <w:rFonts w:ascii="Times New Roman" w:hAnsi="Times New Roman" w:cs="Times New Roman"/>
          <w:b/>
        </w:rPr>
        <w:t xml:space="preserve">that </w:t>
      </w:r>
      <w:r w:rsidRPr="00244E1A">
        <w:rPr>
          <w:rFonts w:ascii="Times New Roman" w:hAnsi="Times New Roman" w:cs="Times New Roman"/>
          <w:b/>
        </w:rPr>
        <w:t>confront young people.</w:t>
      </w:r>
      <w:r>
        <w:rPr>
          <w:rFonts w:ascii="Times New Roman" w:hAnsi="Times New Roman" w:cs="Times New Roman"/>
        </w:rPr>
        <w:t xml:space="preserve"> Earlier </w:t>
      </w:r>
      <w:r w:rsidRPr="00612159">
        <w:rPr>
          <w:rFonts w:ascii="Times New Roman" w:hAnsi="Times New Roman" w:cs="Times New Roman"/>
        </w:rPr>
        <w:t>household surveys in Morocco, with the exception of a UNICEF-led survey on health</w:t>
      </w:r>
      <w:r>
        <w:rPr>
          <w:rFonts w:ascii="Times New Roman" w:hAnsi="Times New Roman" w:cs="Times New Roman"/>
        </w:rPr>
        <w:t>,</w:t>
      </w:r>
      <w:r w:rsidRPr="00013948">
        <w:rPr>
          <w:rFonts w:ascii="Times New Roman" w:hAnsi="Times New Roman" w:cs="Times New Roman"/>
        </w:rPr>
        <w:t xml:space="preserve"> </w:t>
      </w:r>
      <w:r w:rsidRPr="00612159">
        <w:rPr>
          <w:rFonts w:ascii="Times New Roman" w:hAnsi="Times New Roman" w:cs="Times New Roman"/>
        </w:rPr>
        <w:t>have not focused on special groups such as youth</w:t>
      </w:r>
      <w:r>
        <w:rPr>
          <w:rFonts w:ascii="Times New Roman" w:hAnsi="Times New Roman" w:cs="Times New Roman"/>
        </w:rPr>
        <w:t>.</w:t>
      </w:r>
      <w:r>
        <w:rPr>
          <w:rStyle w:val="FootnoteReference"/>
          <w:rFonts w:ascii="Times New Roman" w:hAnsi="Times New Roman"/>
        </w:rPr>
        <w:footnoteReference w:id="26"/>
      </w:r>
      <w:r>
        <w:rPr>
          <w:rFonts w:ascii="Times New Roman" w:hAnsi="Times New Roman" w:cs="Times New Roman"/>
        </w:rPr>
        <w:t xml:space="preserve"> The quarterly Employment Survey administered by the </w:t>
      </w:r>
      <w:r w:rsidRPr="00A2256F">
        <w:rPr>
          <w:rFonts w:ascii="Times New Roman" w:hAnsi="Times New Roman" w:cs="Times New Roman"/>
          <w:i/>
        </w:rPr>
        <w:t>Haut</w:t>
      </w:r>
      <w:r>
        <w:rPr>
          <w:rFonts w:ascii="Times New Roman" w:hAnsi="Times New Roman" w:cs="Times New Roman"/>
          <w:i/>
        </w:rPr>
        <w:t xml:space="preserve"> </w:t>
      </w:r>
      <w:r w:rsidRPr="00A2256F">
        <w:rPr>
          <w:rFonts w:ascii="Times New Roman" w:hAnsi="Times New Roman" w:cs="Times New Roman"/>
          <w:i/>
        </w:rPr>
        <w:t>Commissariat Au Plan</w:t>
      </w:r>
      <w:r>
        <w:rPr>
          <w:rFonts w:ascii="Times New Roman" w:hAnsi="Times New Roman" w:cs="Times New Roman"/>
        </w:rPr>
        <w:t xml:space="preserve"> is the source of Morocco’s official employment-related statistics. This survey collects information on employment from individuals (aged 15 and above) across about 15,000 households per quarter, 60,000 per year, and produces reliable estimates that can be disaggregated by different age groups, such as the youth population. However, this survey focuses more on monitoring trends over time, rather than understanding the drivers of individual labor market outcomes. E</w:t>
      </w:r>
      <w:r w:rsidRPr="00612159">
        <w:rPr>
          <w:rFonts w:ascii="Times New Roman" w:hAnsi="Times New Roman" w:cs="Times New Roman"/>
        </w:rPr>
        <w:t>xisting nationally representative</w:t>
      </w:r>
      <w:r>
        <w:rPr>
          <w:rFonts w:ascii="Times New Roman" w:hAnsi="Times New Roman" w:cs="Times New Roman"/>
        </w:rPr>
        <w:t>,</w:t>
      </w:r>
      <w:r w:rsidRPr="00612159">
        <w:rPr>
          <w:rFonts w:ascii="Times New Roman" w:hAnsi="Times New Roman" w:cs="Times New Roman"/>
        </w:rPr>
        <w:t xml:space="preserve"> </w:t>
      </w:r>
      <w:r>
        <w:rPr>
          <w:rFonts w:ascii="Times New Roman" w:hAnsi="Times New Roman" w:cs="Times New Roman"/>
        </w:rPr>
        <w:t xml:space="preserve">multi-topic </w:t>
      </w:r>
      <w:r w:rsidRPr="00612159">
        <w:rPr>
          <w:rFonts w:ascii="Times New Roman" w:hAnsi="Times New Roman" w:cs="Times New Roman"/>
        </w:rPr>
        <w:t>surveys</w:t>
      </w:r>
      <w:r>
        <w:rPr>
          <w:rFonts w:ascii="Times New Roman" w:hAnsi="Times New Roman" w:cs="Times New Roman"/>
        </w:rPr>
        <w:t xml:space="preserve"> (e.g., the 2007 </w:t>
      </w:r>
      <w:r w:rsidRPr="00427C5C">
        <w:rPr>
          <w:rFonts w:ascii="Times New Roman" w:hAnsi="Times New Roman" w:cs="Times New Roman"/>
          <w:i/>
          <w:iCs/>
        </w:rPr>
        <w:t xml:space="preserve">Enquête Nationale sur les Niveaux de Vie du </w:t>
      </w:r>
      <w:r>
        <w:rPr>
          <w:rFonts w:ascii="Times New Roman" w:hAnsi="Times New Roman" w:cs="Times New Roman"/>
          <w:i/>
          <w:iCs/>
        </w:rPr>
        <w:t>M</w:t>
      </w:r>
      <w:r w:rsidRPr="00427C5C">
        <w:rPr>
          <w:rFonts w:ascii="Times New Roman" w:hAnsi="Times New Roman" w:cs="Times New Roman"/>
          <w:i/>
          <w:iCs/>
        </w:rPr>
        <w:t>énage</w:t>
      </w:r>
      <w:r>
        <w:rPr>
          <w:rFonts w:ascii="Times New Roman" w:hAnsi="Times New Roman" w:cs="Times New Roman"/>
          <w:i/>
          <w:iCs/>
        </w:rPr>
        <w:t xml:space="preserve"> </w:t>
      </w:r>
      <w:r w:rsidRPr="0014340C">
        <w:rPr>
          <w:rFonts w:ascii="Times New Roman" w:hAnsi="Times New Roman" w:cs="Times New Roman"/>
        </w:rPr>
        <w:t>(</w:t>
      </w:r>
      <w:r>
        <w:rPr>
          <w:rFonts w:ascii="Times New Roman" w:hAnsi="Times New Roman" w:cs="Times New Roman"/>
        </w:rPr>
        <w:t xml:space="preserve">ENNVM)—(National Survey on the Living Standards of Households) </w:t>
      </w:r>
      <w:r w:rsidRPr="00612159">
        <w:rPr>
          <w:rFonts w:ascii="Times New Roman" w:hAnsi="Times New Roman" w:cs="Times New Roman"/>
        </w:rPr>
        <w:t>are</w:t>
      </w:r>
      <w:r>
        <w:rPr>
          <w:rFonts w:ascii="Times New Roman" w:hAnsi="Times New Roman" w:cs="Times New Roman"/>
        </w:rPr>
        <w:t xml:space="preserve"> more suited to linking labor market outcomes with individual characteristics. However, such surveys are typically </w:t>
      </w:r>
      <w:r w:rsidRPr="00612159">
        <w:rPr>
          <w:rFonts w:ascii="Times New Roman" w:hAnsi="Times New Roman" w:cs="Times New Roman"/>
        </w:rPr>
        <w:t xml:space="preserve">not </w:t>
      </w:r>
      <w:r>
        <w:rPr>
          <w:rFonts w:ascii="Times New Roman" w:hAnsi="Times New Roman" w:cs="Times New Roman"/>
        </w:rPr>
        <w:t xml:space="preserve">widely </w:t>
      </w:r>
      <w:r w:rsidRPr="00612159">
        <w:rPr>
          <w:rFonts w:ascii="Times New Roman" w:hAnsi="Times New Roman" w:cs="Times New Roman"/>
        </w:rPr>
        <w:lastRenderedPageBreak/>
        <w:t>accessible to researchers</w:t>
      </w:r>
      <w:r>
        <w:rPr>
          <w:rFonts w:ascii="Times New Roman" w:hAnsi="Times New Roman" w:cs="Times New Roman"/>
        </w:rPr>
        <w:t xml:space="preserve"> outside of the government. As such, probing analytical studies on Moroccan youth are quite rare.</w:t>
      </w:r>
      <w:r>
        <w:rPr>
          <w:rStyle w:val="FootnoteReference"/>
          <w:rFonts w:ascii="Times New Roman" w:hAnsi="Times New Roman"/>
        </w:rPr>
        <w:footnoteReference w:id="27"/>
      </w:r>
    </w:p>
    <w:p w:rsidR="009F7F7C" w:rsidRDefault="009F7F7C" w:rsidP="009F7F7C">
      <w:pPr>
        <w:jc w:val="both"/>
        <w:rPr>
          <w:rFonts w:ascii="Times New Roman" w:hAnsi="Times New Roman" w:cs="Times New Roman"/>
        </w:rPr>
      </w:pPr>
      <w:r w:rsidRPr="00A2256F">
        <w:rPr>
          <w:rFonts w:ascii="Times New Roman" w:hAnsi="Times New Roman" w:cs="Times New Roman"/>
          <w:b/>
        </w:rPr>
        <w:t xml:space="preserve">The MHYS 2009–2010 was conducted to fill </w:t>
      </w:r>
      <w:r>
        <w:rPr>
          <w:rFonts w:ascii="Times New Roman" w:hAnsi="Times New Roman" w:cs="Times New Roman"/>
          <w:b/>
        </w:rPr>
        <w:t xml:space="preserve">the </w:t>
      </w:r>
      <w:r w:rsidRPr="00A2256F">
        <w:rPr>
          <w:rFonts w:ascii="Times New Roman" w:hAnsi="Times New Roman" w:cs="Times New Roman"/>
          <w:b/>
        </w:rPr>
        <w:t>data gap on youth</w:t>
      </w:r>
      <w:r>
        <w:rPr>
          <w:rFonts w:ascii="Times New Roman" w:hAnsi="Times New Roman" w:cs="Times New Roman"/>
        </w:rPr>
        <w:t xml:space="preserve">. This nationally representative survey of 2,000 households (of which 1,216 were urban and 784 were rural) was carried out between December 2009 and March 2010. It focused specifically on a number of crucial youth issues, such as obstacles to access the labor market and civic participation, factors influencing job satisfaction, and reasons underpinning young people’s intentions to emigrate. The survey collected detailed information on all household members’ demographic and educational characteristics, as well as their economic activities. At the same time, it probed themes such as the ability of households to cope with shocks, their use of social assistance, and household migration behavior. </w:t>
      </w:r>
    </w:p>
    <w:p w:rsidR="009F7F7C" w:rsidRDefault="009F7F7C" w:rsidP="009F7F7C">
      <w:pPr>
        <w:jc w:val="both"/>
        <w:rPr>
          <w:rFonts w:ascii="Times New Roman" w:hAnsi="Times New Roman" w:cs="Times New Roman"/>
        </w:rPr>
      </w:pPr>
      <w:r>
        <w:rPr>
          <w:rFonts w:ascii="Times New Roman" w:hAnsi="Times New Roman" w:cs="Times New Roman"/>
        </w:rPr>
        <w:t xml:space="preserve">The MHYS also included a separate instrument administered to 2,883 young individuals between the ages of 15 and 29, and representing about 90 percent of the youth in the surveyed households. Information was collected on topics such as </w:t>
      </w:r>
      <w:r w:rsidRPr="00F752FB">
        <w:rPr>
          <w:rFonts w:ascii="Times New Roman" w:hAnsi="Times New Roman" w:cs="Times New Roman"/>
        </w:rPr>
        <w:t>economic inclusion, community participation</w:t>
      </w:r>
      <w:r>
        <w:rPr>
          <w:rFonts w:ascii="Times New Roman" w:hAnsi="Times New Roman" w:cs="Times New Roman"/>
        </w:rPr>
        <w:t>,</w:t>
      </w:r>
      <w:r w:rsidRPr="00F752FB">
        <w:rPr>
          <w:rFonts w:ascii="Times New Roman" w:hAnsi="Times New Roman" w:cs="Times New Roman"/>
        </w:rPr>
        <w:t xml:space="preserve"> </w:t>
      </w:r>
      <w:r>
        <w:rPr>
          <w:rFonts w:ascii="Times New Roman" w:hAnsi="Times New Roman" w:cs="Times New Roman"/>
        </w:rPr>
        <w:t>and</w:t>
      </w:r>
      <w:r w:rsidRPr="00F752FB">
        <w:rPr>
          <w:rFonts w:ascii="Times New Roman" w:hAnsi="Times New Roman" w:cs="Times New Roman"/>
        </w:rPr>
        <w:t xml:space="preserve"> use of key public services</w:t>
      </w:r>
      <w:r>
        <w:rPr>
          <w:rFonts w:ascii="Times New Roman" w:hAnsi="Times New Roman" w:cs="Times New Roman"/>
        </w:rPr>
        <w:t xml:space="preserve">. The survey was thus able to examine little-studied issues relating to youth such as participation in the labor force, intermediation, career choice, perceived job possibilities, use of time, use of recreational and educational activities targeting youth who have completed formal education.  </w:t>
      </w:r>
    </w:p>
    <w:p w:rsidR="009F7F7C" w:rsidRDefault="009F7F7C" w:rsidP="009F7F7C">
      <w:pPr>
        <w:jc w:val="both"/>
        <w:rPr>
          <w:rFonts w:ascii="Times New Roman" w:hAnsi="Times New Roman" w:cs="Times New Roman"/>
        </w:rPr>
      </w:pPr>
      <w:r w:rsidRPr="00A2256F">
        <w:rPr>
          <w:rFonts w:ascii="Times New Roman" w:hAnsi="Times New Roman" w:cs="Times New Roman"/>
          <w:b/>
        </w:rPr>
        <w:t>Thus, while the MHYS collect</w:t>
      </w:r>
      <w:r>
        <w:rPr>
          <w:rFonts w:ascii="Times New Roman" w:hAnsi="Times New Roman" w:cs="Times New Roman"/>
          <w:b/>
        </w:rPr>
        <w:t>ed</w:t>
      </w:r>
      <w:r w:rsidRPr="00A2256F">
        <w:rPr>
          <w:rFonts w:ascii="Times New Roman" w:hAnsi="Times New Roman" w:cs="Times New Roman"/>
          <w:b/>
        </w:rPr>
        <w:t xml:space="preserve"> standard labor market</w:t>
      </w:r>
      <w:r>
        <w:rPr>
          <w:rFonts w:ascii="Times New Roman" w:hAnsi="Times New Roman" w:cs="Times New Roman"/>
          <w:b/>
        </w:rPr>
        <w:t>–</w:t>
      </w:r>
      <w:r w:rsidRPr="00A2256F">
        <w:rPr>
          <w:rFonts w:ascii="Times New Roman" w:hAnsi="Times New Roman" w:cs="Times New Roman"/>
          <w:b/>
        </w:rPr>
        <w:t xml:space="preserve">related statistics </w:t>
      </w:r>
      <w:r>
        <w:rPr>
          <w:rFonts w:ascii="Times New Roman" w:hAnsi="Times New Roman" w:cs="Times New Roman"/>
          <w:b/>
        </w:rPr>
        <w:t xml:space="preserve">characteristic of </w:t>
      </w:r>
      <w:r w:rsidRPr="00A2256F">
        <w:rPr>
          <w:rFonts w:ascii="Times New Roman" w:hAnsi="Times New Roman" w:cs="Times New Roman"/>
          <w:b/>
        </w:rPr>
        <w:t>a typical labor force survey, it</w:t>
      </w:r>
      <w:r>
        <w:rPr>
          <w:rFonts w:ascii="Times New Roman" w:hAnsi="Times New Roman" w:cs="Times New Roman"/>
          <w:b/>
        </w:rPr>
        <w:t>s scope was much wider</w:t>
      </w:r>
      <w:r w:rsidRPr="00A2256F">
        <w:rPr>
          <w:rFonts w:ascii="Times New Roman" w:hAnsi="Times New Roman" w:cs="Times New Roman"/>
          <w:b/>
        </w:rPr>
        <w:t>.</w:t>
      </w:r>
      <w:r>
        <w:rPr>
          <w:rFonts w:ascii="Times New Roman" w:hAnsi="Times New Roman" w:cs="Times New Roman"/>
        </w:rPr>
        <w:t xml:space="preserve"> Survey data allow for a much richer linking of individual characteristics with labor market outcomes. Furthermore, apart from collecting information from which multiple aspects of economic exclusion can be examined, the survey also permitted an examination of civic exclusion.</w:t>
      </w:r>
    </w:p>
    <w:p w:rsidR="009F7F7C" w:rsidRDefault="009F7F7C" w:rsidP="009F7F7C">
      <w:pPr>
        <w:spacing w:before="240"/>
        <w:rPr>
          <w:rFonts w:ascii="Times New Roman" w:hAnsi="Times New Roman" w:cs="Times New Roman"/>
          <w:b/>
          <w:color w:val="E36C0A"/>
          <w:sz w:val="24"/>
          <w:szCs w:val="24"/>
        </w:rPr>
      </w:pPr>
      <w:r>
        <w:rPr>
          <w:rFonts w:ascii="Times New Roman" w:hAnsi="Times New Roman" w:cs="Times New Roman"/>
          <w:b/>
          <w:color w:val="E36C0A"/>
          <w:sz w:val="24"/>
          <w:szCs w:val="24"/>
        </w:rPr>
        <w:t xml:space="preserve">1.3 </w:t>
      </w:r>
      <w:r w:rsidRPr="00F710F7">
        <w:rPr>
          <w:rFonts w:ascii="Times New Roman Bold" w:hAnsi="Times New Roman Bold" w:cs="Times New Roman"/>
          <w:b/>
          <w:smallCaps/>
          <w:color w:val="E36C0A"/>
          <w:sz w:val="24"/>
          <w:szCs w:val="24"/>
        </w:rPr>
        <w:t xml:space="preserve">Youth Participation in the Labor </w:t>
      </w:r>
      <w:r>
        <w:rPr>
          <w:rFonts w:ascii="Times New Roman Bold" w:hAnsi="Times New Roman Bold" w:cs="Times New Roman"/>
          <w:b/>
          <w:smallCaps/>
          <w:color w:val="E36C0A"/>
          <w:sz w:val="24"/>
          <w:szCs w:val="24"/>
        </w:rPr>
        <w:t>Market</w:t>
      </w:r>
    </w:p>
    <w:tbl>
      <w:tblPr>
        <w:tblpPr w:leftFromText="180" w:rightFromText="180" w:vertAnchor="text" w:horzAnchor="margin" w:tblpXSpec="right" w:tblpY="162"/>
        <w:tblOverlap w:val="never"/>
        <w:tblW w:w="0" w:type="auto"/>
        <w:tblBorders>
          <w:top w:val="single" w:sz="4" w:space="0" w:color="000000"/>
          <w:bottom w:val="single" w:sz="4" w:space="0" w:color="000000"/>
        </w:tblBorders>
        <w:tblLayout w:type="fixed"/>
        <w:tblLook w:val="00A0"/>
      </w:tblPr>
      <w:tblGrid>
        <w:gridCol w:w="6660"/>
      </w:tblGrid>
      <w:tr w:rsidR="009F7F7C" w:rsidRPr="0020652B" w:rsidTr="00BA77ED">
        <w:tc>
          <w:tcPr>
            <w:tcW w:w="6660" w:type="dxa"/>
            <w:tcBorders>
              <w:top w:val="nil"/>
              <w:bottom w:val="single" w:sz="4" w:space="0" w:color="000000"/>
            </w:tcBorders>
          </w:tcPr>
          <w:p w:rsidR="009F7F7C" w:rsidRPr="0020652B" w:rsidRDefault="009F7F7C" w:rsidP="00BA77ED">
            <w:pPr>
              <w:spacing w:after="0" w:line="240" w:lineRule="auto"/>
              <w:jc w:val="both"/>
              <w:rPr>
                <w:rFonts w:ascii="Times New Roman" w:hAnsi="Times New Roman" w:cs="Times New Roman"/>
                <w:b/>
                <w:sz w:val="20"/>
                <w:szCs w:val="20"/>
              </w:rPr>
            </w:pPr>
            <w:r w:rsidRPr="0020652B">
              <w:rPr>
                <w:rFonts w:ascii="Times New Roman" w:hAnsi="Times New Roman" w:cs="Times New Roman"/>
                <w:b/>
                <w:sz w:val="20"/>
                <w:szCs w:val="20"/>
              </w:rPr>
              <w:t>Table 1.1</w:t>
            </w:r>
            <w:r>
              <w:rPr>
                <w:rFonts w:ascii="Times New Roman" w:hAnsi="Times New Roman" w:cs="Times New Roman"/>
                <w:b/>
                <w:sz w:val="20"/>
                <w:szCs w:val="20"/>
              </w:rPr>
              <w:t>:</w:t>
            </w:r>
            <w:r w:rsidRPr="0020652B">
              <w:rPr>
                <w:rFonts w:ascii="Times New Roman" w:hAnsi="Times New Roman" w:cs="Times New Roman"/>
                <w:b/>
                <w:sz w:val="20"/>
                <w:szCs w:val="20"/>
              </w:rPr>
              <w:t xml:space="preserve"> Percent of Surveyed Young People Who Have Ever Attended School, by Age Groups</w:t>
            </w:r>
          </w:p>
        </w:tc>
      </w:tr>
      <w:tr w:rsidR="009F7F7C" w:rsidRPr="0020652B" w:rsidTr="00BA77ED">
        <w:tc>
          <w:tcPr>
            <w:tcW w:w="6660" w:type="dxa"/>
            <w:tcBorders>
              <w:top w:val="single" w:sz="4" w:space="0" w:color="000000"/>
              <w:bottom w:val="single" w:sz="4" w:space="0" w:color="000000"/>
            </w:tcBorders>
          </w:tcPr>
          <w:tbl>
            <w:tblPr>
              <w:tblpPr w:leftFromText="180" w:rightFromText="180" w:vertAnchor="page" w:horzAnchor="page" w:tblpX="641" w:tblpY="1"/>
              <w:tblOverlap w:val="never"/>
              <w:tblW w:w="6570" w:type="dxa"/>
              <w:tblBorders>
                <w:top w:val="single" w:sz="4" w:space="0" w:color="auto"/>
              </w:tblBorders>
              <w:tblLayout w:type="fixed"/>
              <w:tblLook w:val="00A0"/>
            </w:tblPr>
            <w:tblGrid>
              <w:gridCol w:w="1080"/>
              <w:gridCol w:w="900"/>
              <w:gridCol w:w="1012"/>
              <w:gridCol w:w="968"/>
              <w:gridCol w:w="720"/>
              <w:gridCol w:w="869"/>
              <w:gridCol w:w="1021"/>
            </w:tblGrid>
            <w:tr w:rsidR="009F7F7C" w:rsidRPr="0020652B" w:rsidTr="00BA77ED">
              <w:trPr>
                <w:trHeight w:val="456"/>
              </w:trPr>
              <w:tc>
                <w:tcPr>
                  <w:tcW w:w="1080" w:type="dxa"/>
                  <w:tcBorders>
                    <w:top w:val="single" w:sz="4" w:space="0" w:color="auto"/>
                    <w:left w:val="nil"/>
                    <w:bottom w:val="nil"/>
                    <w:right w:val="nil"/>
                  </w:tcBorders>
                  <w:noWrap/>
                  <w:vAlign w:val="bottom"/>
                </w:tcPr>
                <w:p w:rsidR="009F7F7C" w:rsidRPr="00CF6FA1" w:rsidRDefault="009F7F7C" w:rsidP="00BA77ED">
                  <w:pPr>
                    <w:spacing w:after="0" w:line="240" w:lineRule="auto"/>
                    <w:rPr>
                      <w:rFonts w:ascii="Arial" w:hAnsi="Arial"/>
                      <w:sz w:val="20"/>
                      <w:szCs w:val="20"/>
                    </w:rPr>
                  </w:pPr>
                </w:p>
              </w:tc>
              <w:tc>
                <w:tcPr>
                  <w:tcW w:w="2880" w:type="dxa"/>
                  <w:gridSpan w:val="3"/>
                  <w:tcBorders>
                    <w:top w:val="single" w:sz="4" w:space="0" w:color="auto"/>
                    <w:left w:val="nil"/>
                    <w:bottom w:val="nil"/>
                    <w:right w:val="nil"/>
                  </w:tcBorders>
                  <w:noWrap/>
                  <w:vAlign w:val="center"/>
                </w:tcPr>
                <w:p w:rsidR="009F7F7C" w:rsidRPr="00CF6FA1" w:rsidRDefault="009F7F7C" w:rsidP="00BA77ED">
                  <w:pPr>
                    <w:spacing w:after="0" w:line="240" w:lineRule="auto"/>
                    <w:jc w:val="center"/>
                    <w:rPr>
                      <w:rFonts w:ascii="Times New Roman" w:hAnsi="Times New Roman" w:cs="Times New Roman"/>
                      <w:b/>
                      <w:bCs/>
                      <w:color w:val="E36C0A"/>
                      <w:sz w:val="20"/>
                      <w:szCs w:val="20"/>
                    </w:rPr>
                  </w:pPr>
                  <w:r w:rsidRPr="00CF6FA1">
                    <w:rPr>
                      <w:rFonts w:ascii="Times New Roman" w:hAnsi="Times New Roman" w:cs="Times New Roman"/>
                      <w:b/>
                      <w:bCs/>
                      <w:color w:val="E36C0A"/>
                      <w:sz w:val="20"/>
                      <w:szCs w:val="20"/>
                    </w:rPr>
                    <w:t>15–21 years</w:t>
                  </w:r>
                </w:p>
              </w:tc>
              <w:tc>
                <w:tcPr>
                  <w:tcW w:w="2610" w:type="dxa"/>
                  <w:gridSpan w:val="3"/>
                  <w:tcBorders>
                    <w:top w:val="single" w:sz="4" w:space="0" w:color="auto"/>
                    <w:left w:val="nil"/>
                    <w:bottom w:val="nil"/>
                    <w:right w:val="nil"/>
                  </w:tcBorders>
                  <w:vAlign w:val="center"/>
                </w:tcPr>
                <w:p w:rsidR="009F7F7C" w:rsidRPr="00CF6FA1" w:rsidRDefault="009F7F7C" w:rsidP="00BA77ED">
                  <w:pPr>
                    <w:spacing w:after="0" w:line="240" w:lineRule="auto"/>
                    <w:jc w:val="center"/>
                    <w:rPr>
                      <w:rFonts w:ascii="Times New Roman" w:hAnsi="Times New Roman" w:cs="Times New Roman"/>
                      <w:b/>
                      <w:bCs/>
                      <w:color w:val="E36C0A"/>
                      <w:sz w:val="20"/>
                      <w:szCs w:val="20"/>
                    </w:rPr>
                  </w:pPr>
                  <w:r w:rsidRPr="00CF6FA1">
                    <w:rPr>
                      <w:rFonts w:ascii="Times New Roman" w:hAnsi="Times New Roman" w:cs="Times New Roman"/>
                      <w:b/>
                      <w:bCs/>
                      <w:color w:val="E36C0A"/>
                      <w:sz w:val="20"/>
                      <w:szCs w:val="20"/>
                    </w:rPr>
                    <w:t>22–29 years</w:t>
                  </w:r>
                </w:p>
              </w:tc>
            </w:tr>
            <w:tr w:rsidR="009F7F7C" w:rsidRPr="0020652B" w:rsidTr="00BA77ED">
              <w:trPr>
                <w:trHeight w:val="456"/>
              </w:trPr>
              <w:tc>
                <w:tcPr>
                  <w:tcW w:w="108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p>
              </w:tc>
              <w:tc>
                <w:tcPr>
                  <w:tcW w:w="90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All</w:t>
                  </w:r>
                </w:p>
              </w:tc>
              <w:tc>
                <w:tcPr>
                  <w:tcW w:w="1012"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Male</w:t>
                  </w:r>
                </w:p>
              </w:tc>
              <w:tc>
                <w:tcPr>
                  <w:tcW w:w="968"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Female</w:t>
                  </w:r>
                </w:p>
              </w:tc>
              <w:tc>
                <w:tcPr>
                  <w:tcW w:w="72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All</w:t>
                  </w:r>
                </w:p>
              </w:tc>
              <w:tc>
                <w:tcPr>
                  <w:tcW w:w="869"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Male</w:t>
                  </w:r>
                </w:p>
              </w:tc>
              <w:tc>
                <w:tcPr>
                  <w:tcW w:w="1021"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Female</w:t>
                  </w:r>
                </w:p>
              </w:tc>
            </w:tr>
            <w:tr w:rsidR="009F7F7C" w:rsidRPr="0020652B" w:rsidTr="00BA77ED">
              <w:trPr>
                <w:trHeight w:val="456"/>
              </w:trPr>
              <w:tc>
                <w:tcPr>
                  <w:tcW w:w="108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National</w:t>
                  </w:r>
                </w:p>
              </w:tc>
              <w:tc>
                <w:tcPr>
                  <w:tcW w:w="90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89.0</w:t>
                  </w:r>
                </w:p>
              </w:tc>
              <w:tc>
                <w:tcPr>
                  <w:tcW w:w="1012"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93.2</w:t>
                  </w:r>
                </w:p>
              </w:tc>
              <w:tc>
                <w:tcPr>
                  <w:tcW w:w="968"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84.7</w:t>
                  </w:r>
                </w:p>
              </w:tc>
              <w:tc>
                <w:tcPr>
                  <w:tcW w:w="72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73.9</w:t>
                  </w:r>
                </w:p>
              </w:tc>
              <w:tc>
                <w:tcPr>
                  <w:tcW w:w="869"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86.3</w:t>
                  </w:r>
                </w:p>
              </w:tc>
              <w:tc>
                <w:tcPr>
                  <w:tcW w:w="1021"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62.8</w:t>
                  </w:r>
                </w:p>
              </w:tc>
            </w:tr>
            <w:tr w:rsidR="009F7F7C" w:rsidRPr="0020652B" w:rsidTr="00BA77ED">
              <w:trPr>
                <w:trHeight w:val="456"/>
              </w:trPr>
              <w:tc>
                <w:tcPr>
                  <w:tcW w:w="108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Urban</w:t>
                  </w:r>
                </w:p>
              </w:tc>
              <w:tc>
                <w:tcPr>
                  <w:tcW w:w="90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96.3</w:t>
                  </w:r>
                </w:p>
              </w:tc>
              <w:tc>
                <w:tcPr>
                  <w:tcW w:w="1012"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97.9</w:t>
                  </w:r>
                </w:p>
              </w:tc>
              <w:tc>
                <w:tcPr>
                  <w:tcW w:w="968"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94.5</w:t>
                  </w:r>
                </w:p>
              </w:tc>
              <w:tc>
                <w:tcPr>
                  <w:tcW w:w="72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86.3</w:t>
                  </w:r>
                </w:p>
              </w:tc>
              <w:tc>
                <w:tcPr>
                  <w:tcW w:w="869"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93.6</w:t>
                  </w:r>
                </w:p>
              </w:tc>
              <w:tc>
                <w:tcPr>
                  <w:tcW w:w="1021"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79.9</w:t>
                  </w:r>
                </w:p>
              </w:tc>
            </w:tr>
            <w:tr w:rsidR="009F7F7C" w:rsidRPr="0020652B" w:rsidTr="00BA77ED">
              <w:trPr>
                <w:trHeight w:val="456"/>
              </w:trPr>
              <w:tc>
                <w:tcPr>
                  <w:tcW w:w="108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Rural</w:t>
                  </w:r>
                </w:p>
              </w:tc>
              <w:tc>
                <w:tcPr>
                  <w:tcW w:w="90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78.5</w:t>
                  </w:r>
                </w:p>
              </w:tc>
              <w:tc>
                <w:tcPr>
                  <w:tcW w:w="1012"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85.1</w:t>
                  </w:r>
                </w:p>
              </w:tc>
              <w:tc>
                <w:tcPr>
                  <w:tcW w:w="968"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73.2</w:t>
                  </w:r>
                </w:p>
              </w:tc>
              <w:tc>
                <w:tcPr>
                  <w:tcW w:w="720"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57.8</w:t>
                  </w:r>
                </w:p>
              </w:tc>
              <w:tc>
                <w:tcPr>
                  <w:tcW w:w="869"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77.0</w:t>
                  </w:r>
                </w:p>
              </w:tc>
              <w:tc>
                <w:tcPr>
                  <w:tcW w:w="1021" w:type="dxa"/>
                  <w:tcBorders>
                    <w:top w:val="nil"/>
                    <w:left w:val="nil"/>
                    <w:bottom w:val="nil"/>
                    <w:right w:val="nil"/>
                  </w:tcBorders>
                  <w:noWrap/>
                  <w:vAlign w:val="bottom"/>
                </w:tcPr>
                <w:p w:rsidR="009F7F7C" w:rsidRPr="00CF6FA1" w:rsidRDefault="009F7F7C" w:rsidP="00BA77ED">
                  <w:pPr>
                    <w:spacing w:after="0" w:line="240" w:lineRule="auto"/>
                    <w:jc w:val="center"/>
                    <w:rPr>
                      <w:rFonts w:ascii="Times New Roman" w:hAnsi="Times New Roman" w:cs="Times New Roman"/>
                      <w:color w:val="000000"/>
                      <w:sz w:val="20"/>
                      <w:szCs w:val="20"/>
                    </w:rPr>
                  </w:pPr>
                  <w:r w:rsidRPr="00CF6FA1">
                    <w:rPr>
                      <w:rFonts w:ascii="Times New Roman" w:hAnsi="Times New Roman" w:cs="Times New Roman"/>
                      <w:color w:val="000000"/>
                      <w:sz w:val="20"/>
                      <w:szCs w:val="20"/>
                    </w:rPr>
                    <w:t>39.7</w:t>
                  </w:r>
                </w:p>
              </w:tc>
            </w:tr>
          </w:tbl>
          <w:p w:rsidR="009F7F7C" w:rsidRPr="0020652B" w:rsidRDefault="009F7F7C" w:rsidP="00BA77ED">
            <w:pPr>
              <w:spacing w:after="0" w:line="240" w:lineRule="auto"/>
              <w:jc w:val="both"/>
              <w:rPr>
                <w:rFonts w:ascii="Times New Roman" w:hAnsi="Times New Roman" w:cs="Times New Roman"/>
              </w:rPr>
            </w:pPr>
          </w:p>
        </w:tc>
      </w:tr>
      <w:tr w:rsidR="009F7F7C" w:rsidRPr="0020652B" w:rsidTr="00BA77ED">
        <w:tc>
          <w:tcPr>
            <w:tcW w:w="6660" w:type="dxa"/>
            <w:tcBorders>
              <w:top w:val="single" w:sz="4" w:space="0" w:color="000000"/>
              <w:bottom w:val="nil"/>
            </w:tcBorders>
          </w:tcPr>
          <w:p w:rsidR="009F7F7C" w:rsidRPr="0020652B" w:rsidRDefault="009F7F7C" w:rsidP="00BA77ED">
            <w:pPr>
              <w:spacing w:before="60" w:after="0" w:line="240" w:lineRule="auto"/>
              <w:jc w:val="both"/>
              <w:rPr>
                <w:rFonts w:ascii="Times New Roman" w:hAnsi="Times New Roman" w:cs="Times New Roman"/>
              </w:rPr>
            </w:pPr>
            <w:r w:rsidRPr="0020652B">
              <w:rPr>
                <w:rFonts w:ascii="Times New Roman" w:hAnsi="Times New Roman" w:cs="Times New Roman"/>
                <w:i/>
                <w:sz w:val="16"/>
                <w:szCs w:val="16"/>
              </w:rPr>
              <w:t>Source:</w:t>
            </w:r>
            <w:r w:rsidRPr="0020652B">
              <w:rPr>
                <w:rFonts w:ascii="Times New Roman" w:hAnsi="Times New Roman" w:cs="Times New Roman"/>
                <w:sz w:val="16"/>
                <w:szCs w:val="16"/>
              </w:rPr>
              <w:t xml:space="preserve"> World Bank, 2010, MHYS 2009–2010.</w:t>
            </w:r>
          </w:p>
        </w:tc>
      </w:tr>
    </w:tbl>
    <w:p w:rsidR="009F7F7C" w:rsidRDefault="009F7F7C" w:rsidP="009F7F7C">
      <w:pPr>
        <w:jc w:val="both"/>
        <w:rPr>
          <w:rFonts w:ascii="Times New Roman" w:hAnsi="Times New Roman" w:cs="Times New Roman"/>
        </w:rPr>
      </w:pPr>
      <w:r w:rsidRPr="003B52D0">
        <w:rPr>
          <w:rFonts w:ascii="Times New Roman" w:hAnsi="Times New Roman" w:cs="Times New Roman"/>
          <w:b/>
        </w:rPr>
        <w:t xml:space="preserve">Morocco has achieved substantial gains in education in recent times. </w:t>
      </w:r>
      <w:r>
        <w:rPr>
          <w:rFonts w:ascii="Times New Roman" w:hAnsi="Times New Roman" w:cs="Times New Roman"/>
        </w:rPr>
        <w:t>Young men and women are more educated than their older counterparts (see Table 1.1). For example, a higher proportion of young people aged 15–21 has attended school at some point than young people aged 22–29, suggesting improvements in the very recent past. This holds true across genders and across rural and urban areas. Most impressive has been the improvement among rural females. Whereas among rural women aged 22 to 29, only 40 percent have ever attended school, among rural women aged 15–21 the proportion rises to 73 percent. While rural areas still lag behind urban areas, the former appears to have experienced major improvements.</w:t>
      </w:r>
    </w:p>
    <w:p w:rsidR="009F7F7C" w:rsidRDefault="009F7F7C" w:rsidP="009F7F7C">
      <w:pPr>
        <w:jc w:val="both"/>
        <w:rPr>
          <w:rFonts w:ascii="Times New Roman" w:hAnsi="Times New Roman" w:cs="Times New Roman"/>
        </w:rPr>
      </w:pPr>
      <w:r w:rsidRPr="006042BF">
        <w:rPr>
          <w:rFonts w:ascii="Times New Roman" w:hAnsi="Times New Roman" w:cs="Times New Roman"/>
          <w:b/>
        </w:rPr>
        <w:lastRenderedPageBreak/>
        <w:t>This progress in educational attainment</w:t>
      </w:r>
      <w:r>
        <w:rPr>
          <w:rFonts w:ascii="Times New Roman" w:hAnsi="Times New Roman" w:cs="Times New Roman"/>
          <w:b/>
        </w:rPr>
        <w:t>, however, has not</w:t>
      </w:r>
      <w:r w:rsidRPr="006042BF">
        <w:rPr>
          <w:rFonts w:ascii="Times New Roman" w:hAnsi="Times New Roman" w:cs="Times New Roman"/>
          <w:b/>
        </w:rPr>
        <w:t xml:space="preserve"> translated into a </w:t>
      </w:r>
      <w:r>
        <w:rPr>
          <w:rFonts w:ascii="Times New Roman" w:hAnsi="Times New Roman" w:cs="Times New Roman"/>
          <w:b/>
        </w:rPr>
        <w:t>successful</w:t>
      </w:r>
      <w:r w:rsidRPr="006042BF">
        <w:rPr>
          <w:rFonts w:ascii="Times New Roman" w:hAnsi="Times New Roman" w:cs="Times New Roman"/>
          <w:b/>
        </w:rPr>
        <w:t xml:space="preserve"> transition of </w:t>
      </w:r>
      <w:r>
        <w:rPr>
          <w:rFonts w:ascii="Times New Roman" w:hAnsi="Times New Roman" w:cs="Times New Roman"/>
          <w:b/>
        </w:rPr>
        <w:t xml:space="preserve">young people </w:t>
      </w:r>
      <w:r w:rsidRPr="006042BF">
        <w:rPr>
          <w:rFonts w:ascii="Times New Roman" w:hAnsi="Times New Roman" w:cs="Times New Roman"/>
          <w:b/>
        </w:rPr>
        <w:t>to the labor market.</w:t>
      </w:r>
      <w:r>
        <w:rPr>
          <w:rFonts w:ascii="Times New Roman" w:hAnsi="Times New Roman" w:cs="Times New Roman"/>
        </w:rPr>
        <w:t xml:space="preserve"> According to a World Bank (2007) study, Moroccan youth cited unemployment and lack of access to stable livelihoods as the major problem they faced.</w:t>
      </w:r>
      <w:r>
        <w:rPr>
          <w:rStyle w:val="FootnoteReference"/>
          <w:rFonts w:ascii="Times New Roman" w:hAnsi="Times New Roman"/>
        </w:rPr>
        <w:footnoteReference w:id="28"/>
      </w:r>
      <w:r>
        <w:rPr>
          <w:rFonts w:ascii="Times New Roman" w:hAnsi="Times New Roman" w:cs="Times New Roman"/>
        </w:rPr>
        <w:t xml:space="preserve"> Across the MENA region, youth are strongly disadvantaged in the labor market compared to other age groups; in particular, they are underrepresented in the labor force, face high unemployment rates, and work in lower quality jobs. The same pattern has been shown for Morocco in earlier studies, which the 2009-2010 MHYS reinforces with additional insights.</w:t>
      </w:r>
      <w:r>
        <w:rPr>
          <w:rStyle w:val="FootnoteReference"/>
          <w:rFonts w:ascii="Times New Roman" w:hAnsi="Times New Roman"/>
        </w:rPr>
        <w:footnoteReference w:id="29"/>
      </w:r>
      <w:r>
        <w:rPr>
          <w:rFonts w:ascii="Times New Roman" w:hAnsi="Times New Roman" w:cs="Times New Roman"/>
        </w:rPr>
        <w:t xml:space="preserve"> </w:t>
      </w:r>
    </w:p>
    <w:p w:rsidR="009F7F7C" w:rsidRDefault="009F7F7C" w:rsidP="009F7F7C">
      <w:pPr>
        <w:jc w:val="both"/>
        <w:rPr>
          <w:rFonts w:ascii="Times New Roman" w:hAnsi="Times New Roman" w:cs="Times New Roman"/>
        </w:rPr>
      </w:pPr>
      <w:r>
        <w:rPr>
          <w:rFonts w:ascii="Times New Roman" w:hAnsi="Times New Roman" w:cs="Times New Roman"/>
          <w:b/>
        </w:rPr>
        <w:t>The l</w:t>
      </w:r>
      <w:r w:rsidRPr="00F97BC4">
        <w:rPr>
          <w:rFonts w:ascii="Times New Roman" w:hAnsi="Times New Roman" w:cs="Times New Roman"/>
          <w:b/>
        </w:rPr>
        <w:t xml:space="preserve">abor force participation </w:t>
      </w:r>
      <w:r>
        <w:rPr>
          <w:rFonts w:ascii="Times New Roman" w:hAnsi="Times New Roman" w:cs="Times New Roman"/>
          <w:b/>
        </w:rPr>
        <w:t xml:space="preserve">of </w:t>
      </w:r>
      <w:r w:rsidRPr="00F97BC4">
        <w:rPr>
          <w:rFonts w:ascii="Times New Roman" w:hAnsi="Times New Roman" w:cs="Times New Roman"/>
          <w:b/>
        </w:rPr>
        <w:t>youth (</w:t>
      </w:r>
      <w:r>
        <w:rPr>
          <w:rFonts w:ascii="Times New Roman" w:hAnsi="Times New Roman" w:cs="Times New Roman"/>
          <w:b/>
        </w:rPr>
        <w:t xml:space="preserve">aged </w:t>
      </w:r>
      <w:r w:rsidRPr="00F97BC4">
        <w:rPr>
          <w:rFonts w:ascii="Times New Roman" w:hAnsi="Times New Roman" w:cs="Times New Roman"/>
          <w:b/>
        </w:rPr>
        <w:t xml:space="preserve">15–29) is lower than </w:t>
      </w:r>
      <w:r>
        <w:rPr>
          <w:rFonts w:ascii="Times New Roman" w:hAnsi="Times New Roman" w:cs="Times New Roman"/>
          <w:b/>
        </w:rPr>
        <w:t xml:space="preserve">that of the non-youth population of working age </w:t>
      </w:r>
      <w:r w:rsidRPr="00F97BC4">
        <w:rPr>
          <w:rFonts w:ascii="Times New Roman" w:hAnsi="Times New Roman" w:cs="Times New Roman"/>
          <w:b/>
        </w:rPr>
        <w:t>(age</w:t>
      </w:r>
      <w:r>
        <w:rPr>
          <w:rFonts w:ascii="Times New Roman" w:hAnsi="Times New Roman" w:cs="Times New Roman"/>
          <w:b/>
        </w:rPr>
        <w:t>d</w:t>
      </w:r>
      <w:r w:rsidRPr="00F97BC4">
        <w:rPr>
          <w:rFonts w:ascii="Times New Roman" w:hAnsi="Times New Roman" w:cs="Times New Roman"/>
          <w:b/>
        </w:rPr>
        <w:t xml:space="preserve"> 30–64)</w:t>
      </w:r>
      <w:r>
        <w:rPr>
          <w:rFonts w:ascii="Times New Roman" w:hAnsi="Times New Roman" w:cs="Times New Roman"/>
        </w:rPr>
        <w:t>, as shown in panel A of Figure 1.1.</w:t>
      </w:r>
      <w:r>
        <w:rPr>
          <w:rStyle w:val="FootnoteReference"/>
          <w:rFonts w:ascii="Times New Roman" w:hAnsi="Times New Roman"/>
        </w:rPr>
        <w:footnoteReference w:id="30"/>
      </w:r>
      <w:r>
        <w:rPr>
          <w:rFonts w:ascii="Times New Roman" w:hAnsi="Times New Roman" w:cs="Times New Roman"/>
        </w:rPr>
        <w:t xml:space="preserve"> This is not surprising, since a large fraction of youth also attend school and are hence absent from the labor force. When the school-going population is excluded (panel B of Figure 1.1), the labor force participation rate among youth increases, but remains lower for male youth than male non-youth (</w:t>
      </w:r>
      <w:r w:rsidRPr="004639C0">
        <w:rPr>
          <w:rFonts w:ascii="Times New Roman" w:hAnsi="Times New Roman" w:cs="Times New Roman"/>
        </w:rPr>
        <w:t xml:space="preserve">77 </w:t>
      </w:r>
      <w:r w:rsidRPr="0014340C">
        <w:rPr>
          <w:rFonts w:ascii="Times New Roman" w:hAnsi="Times New Roman" w:cs="Times New Roman"/>
        </w:rPr>
        <w:t xml:space="preserve">percent </w:t>
      </w:r>
      <w:r w:rsidRPr="004639C0">
        <w:rPr>
          <w:rFonts w:ascii="Times New Roman" w:hAnsi="Times New Roman" w:cs="Times New Roman"/>
        </w:rPr>
        <w:t>versus 83 percent).</w:t>
      </w:r>
      <w:r>
        <w:rPr>
          <w:rFonts w:ascii="Times New Roman" w:hAnsi="Times New Roman" w:cs="Times New Roman"/>
        </w:rPr>
        <w:t xml:space="preserve"> Labor force participation also appears slightly lower among male </w:t>
      </w:r>
      <w:r w:rsidRPr="00BC08B2">
        <w:rPr>
          <w:rFonts w:ascii="Times New Roman" w:hAnsi="Times New Roman" w:cs="Times New Roman"/>
          <w:u w:val="single"/>
        </w:rPr>
        <w:t>urban</w:t>
      </w:r>
      <w:r>
        <w:rPr>
          <w:rFonts w:ascii="Times New Roman" w:hAnsi="Times New Roman" w:cs="Times New Roman"/>
        </w:rPr>
        <w:t xml:space="preserve"> youth than among male </w:t>
      </w:r>
      <w:r w:rsidRPr="00BC08B2">
        <w:rPr>
          <w:rFonts w:ascii="Times New Roman" w:hAnsi="Times New Roman" w:cs="Times New Roman"/>
          <w:u w:val="single"/>
        </w:rPr>
        <w:t>rural</w:t>
      </w:r>
      <w:r>
        <w:rPr>
          <w:rFonts w:ascii="Times New Roman" w:hAnsi="Times New Roman" w:cs="Times New Roman"/>
        </w:rPr>
        <w:t xml:space="preserve"> youth. </w:t>
      </w:r>
    </w:p>
    <w:p w:rsidR="009F7F7C" w:rsidRDefault="009F7F7C" w:rsidP="009F7F7C">
      <w:pPr>
        <w:jc w:val="both"/>
        <w:rPr>
          <w:rFonts w:ascii="Times New Roman" w:hAnsi="Times New Roman" w:cs="Times New Roman"/>
        </w:rPr>
      </w:pPr>
      <w:r>
        <w:rPr>
          <w:rFonts w:ascii="Times New Roman" w:hAnsi="Times New Roman" w:cs="Times New Roman"/>
          <w:b/>
        </w:rPr>
        <w:t>Women’s labor force participation rate is significantly lower than men, in all age groups</w:t>
      </w:r>
      <w:r>
        <w:rPr>
          <w:rStyle w:val="FootnoteReference"/>
          <w:rFonts w:ascii="Times New Roman" w:hAnsi="Times New Roman"/>
          <w:b/>
        </w:rPr>
        <w:footnoteReference w:id="31"/>
      </w:r>
      <w:r>
        <w:rPr>
          <w:rFonts w:ascii="Times New Roman" w:hAnsi="Times New Roman" w:cs="Times New Roman"/>
          <w:b/>
        </w:rPr>
        <w:t>.</w:t>
      </w:r>
      <w:r w:rsidRPr="00C47EA5">
        <w:rPr>
          <w:rFonts w:ascii="Times New Roman" w:hAnsi="Times New Roman" w:cs="Times New Roman"/>
          <w:b/>
        </w:rPr>
        <w:t>.</w:t>
      </w:r>
      <w:r>
        <w:rPr>
          <w:rFonts w:ascii="Times New Roman" w:hAnsi="Times New Roman" w:cs="Times New Roman"/>
        </w:rPr>
        <w:t xml:space="preserve"> For example, while </w:t>
      </w:r>
      <w:r w:rsidRPr="004639C0">
        <w:rPr>
          <w:rFonts w:ascii="Times New Roman" w:hAnsi="Times New Roman" w:cs="Times New Roman"/>
        </w:rPr>
        <w:t>in urban areas about 75 percent of all non–school-attending young males are in the lab</w:t>
      </w:r>
      <w:r w:rsidRPr="00157AB3">
        <w:rPr>
          <w:rFonts w:ascii="Times New Roman" w:hAnsi="Times New Roman" w:cs="Times New Roman"/>
        </w:rPr>
        <w:t>or force, only 28</w:t>
      </w:r>
      <w:r>
        <w:rPr>
          <w:rFonts w:ascii="Times New Roman" w:hAnsi="Times New Roman" w:cs="Times New Roman"/>
        </w:rPr>
        <w:t xml:space="preserve"> percent of young women are. In rural areas, young women’s labor force participation is less than 10 percent.</w:t>
      </w:r>
      <w:r>
        <w:rPr>
          <w:rStyle w:val="FootnoteReference"/>
          <w:rFonts w:ascii="Times New Roman" w:hAnsi="Times New Roman"/>
        </w:rPr>
        <w:footnoteReference w:id="32"/>
      </w:r>
      <w:r>
        <w:rPr>
          <w:rFonts w:ascii="Times New Roman" w:hAnsi="Times New Roman" w:cs="Times New Roman"/>
        </w:rPr>
        <w:t xml:space="preserve"> Women’s generally more limited freedom of action in rural areas has often been offered as a likely reason for their low labor force participation, compared with urban areas </w:t>
      </w:r>
      <w:r w:rsidRPr="00F657A7">
        <w:rPr>
          <w:rFonts w:ascii="Times New Roman" w:hAnsi="Times New Roman" w:cs="Times New Roman"/>
        </w:rPr>
        <w:t>where women are freer to engage in labor markets and manage fin</w:t>
      </w:r>
      <w:r>
        <w:rPr>
          <w:rFonts w:ascii="Times New Roman" w:hAnsi="Times New Roman" w:cs="Times New Roman"/>
        </w:rPr>
        <w:t>ancial resources for themselves</w:t>
      </w:r>
      <w:r w:rsidRPr="00F657A7">
        <w:rPr>
          <w:rFonts w:ascii="Times New Roman" w:hAnsi="Times New Roman" w:cs="Times New Roman"/>
        </w:rPr>
        <w:t>.</w:t>
      </w:r>
      <w:r>
        <w:rPr>
          <w:rStyle w:val="FootnoteReference"/>
          <w:rFonts w:ascii="Times New Roman" w:hAnsi="Times New Roman"/>
        </w:rPr>
        <w:footnoteReference w:id="33"/>
      </w:r>
      <w:r>
        <w:rPr>
          <w:rFonts w:ascii="Times New Roman" w:hAnsi="Times New Roman" w:cs="Times New Roman"/>
        </w:rPr>
        <w:t xml:space="preserve"> Notably, while young women’s participation in the labor market in rural areas is lower than that of non-youth (as is true for rural males), the opposite holds in urban areas. Young women in urban areas are the only group with higher labor force participation than that of their older peers, suggesting a marked shift among young urban women towards greater economic participation.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4825"/>
        <w:gridCol w:w="4751"/>
      </w:tblGrid>
      <w:tr w:rsidR="009F7F7C" w:rsidRPr="0020652B" w:rsidTr="00BA77ED">
        <w:tc>
          <w:tcPr>
            <w:tcW w:w="9576" w:type="dxa"/>
            <w:gridSpan w:val="2"/>
            <w:tcBorders>
              <w:top w:val="single" w:sz="4" w:space="0" w:color="000000"/>
            </w:tcBorders>
          </w:tcPr>
          <w:p w:rsidR="009F7F7C" w:rsidRPr="0020652B" w:rsidRDefault="009F7F7C" w:rsidP="00BA77ED">
            <w:pPr>
              <w:keepNext/>
              <w:spacing w:after="0" w:line="240" w:lineRule="auto"/>
              <w:jc w:val="both"/>
              <w:rPr>
                <w:rFonts w:ascii="Times New Roman" w:hAnsi="Times New Roman" w:cs="Times New Roman"/>
                <w:b/>
                <w:bCs/>
                <w:color w:val="4F81BD"/>
                <w:sz w:val="20"/>
                <w:szCs w:val="20"/>
              </w:rPr>
            </w:pPr>
            <w:r w:rsidRPr="0020652B">
              <w:rPr>
                <w:rFonts w:ascii="Times New Roman" w:hAnsi="Times New Roman" w:cs="Times New Roman"/>
                <w:b/>
                <w:sz w:val="20"/>
                <w:szCs w:val="20"/>
              </w:rPr>
              <w:lastRenderedPageBreak/>
              <w:t>Figure 1.1</w:t>
            </w:r>
            <w:r>
              <w:rPr>
                <w:rFonts w:ascii="Times New Roman" w:hAnsi="Times New Roman" w:cs="Times New Roman"/>
                <w:b/>
                <w:sz w:val="20"/>
                <w:szCs w:val="20"/>
              </w:rPr>
              <w:t>:</w:t>
            </w:r>
            <w:r w:rsidRPr="0020652B">
              <w:rPr>
                <w:rFonts w:ascii="Times New Roman" w:hAnsi="Times New Roman" w:cs="Times New Roman"/>
                <w:b/>
                <w:sz w:val="20"/>
                <w:szCs w:val="20"/>
              </w:rPr>
              <w:t xml:space="preserve"> Labor Force Participation Rates of Youth (aged 15-29) and Non-Youth (aged 30-64)</w:t>
            </w:r>
          </w:p>
        </w:tc>
      </w:tr>
      <w:tr w:rsidR="009F7F7C" w:rsidRPr="0020652B" w:rsidTr="00BA77ED">
        <w:tc>
          <w:tcPr>
            <w:tcW w:w="4825" w:type="dxa"/>
          </w:tcPr>
          <w:p w:rsidR="009F7F7C" w:rsidRPr="0020652B" w:rsidRDefault="009F7F7C" w:rsidP="00BA77ED">
            <w:pPr>
              <w:keepNext/>
              <w:spacing w:after="0" w:line="240" w:lineRule="auto"/>
              <w:rPr>
                <w:rFonts w:ascii="Times New Roman" w:hAnsi="Times New Roman" w:cs="Times New Roman"/>
                <w:bCs/>
                <w:color w:val="E36C0A"/>
                <w:sz w:val="20"/>
                <w:szCs w:val="20"/>
              </w:rPr>
            </w:pPr>
            <w:r w:rsidRPr="0020652B">
              <w:rPr>
                <w:rFonts w:ascii="Times New Roman" w:hAnsi="Times New Roman" w:cs="Times New Roman"/>
                <w:bCs/>
                <w:color w:val="E36C0A"/>
                <w:sz w:val="20"/>
                <w:szCs w:val="20"/>
              </w:rPr>
              <w:t>Panel A. Comparison of Youth Population and Non-Youth Population of Working Age</w:t>
            </w:r>
          </w:p>
        </w:tc>
        <w:tc>
          <w:tcPr>
            <w:tcW w:w="4751" w:type="dxa"/>
          </w:tcPr>
          <w:p w:rsidR="009F7F7C" w:rsidRPr="001949FC" w:rsidRDefault="009F7F7C" w:rsidP="00BA77ED">
            <w:pPr>
              <w:pStyle w:val="ListParagraph"/>
              <w:keepNext/>
              <w:tabs>
                <w:tab w:val="left" w:pos="4524"/>
              </w:tabs>
              <w:spacing w:after="0" w:line="240" w:lineRule="auto"/>
              <w:ind w:left="0"/>
              <w:jc w:val="both"/>
              <w:rPr>
                <w:rFonts w:ascii="Times New Roman" w:hAnsi="Times New Roman"/>
                <w:bCs/>
                <w:color w:val="E36C0A"/>
              </w:rPr>
            </w:pPr>
            <w:r w:rsidRPr="001949FC">
              <w:rPr>
                <w:rFonts w:ascii="Times New Roman" w:hAnsi="Times New Roman"/>
                <w:bCs/>
                <w:color w:val="E36C0A"/>
              </w:rPr>
              <w:t>Panel B. Youth Population versus Non-Youth Population of Working Age when School-Going Population is Excluded</w:t>
            </w:r>
          </w:p>
        </w:tc>
      </w:tr>
      <w:tr w:rsidR="009F7F7C" w:rsidRPr="0020652B" w:rsidTr="00BA77ED">
        <w:tc>
          <w:tcPr>
            <w:tcW w:w="4825" w:type="dxa"/>
          </w:tcPr>
          <w:p w:rsidR="009F7F7C" w:rsidRPr="0020652B" w:rsidRDefault="004E0CB0" w:rsidP="00BA77ED">
            <w:pPr>
              <w:spacing w:after="0" w:line="240" w:lineRule="auto"/>
              <w:jc w:val="both"/>
              <w:rPr>
                <w:rFonts w:ascii="Times New Roman" w:hAnsi="Times New Roman" w:cs="Times New Roman"/>
              </w:rPr>
            </w:pPr>
            <w:r>
              <w:rPr>
                <w:noProof/>
              </w:rPr>
              <w:drawing>
                <wp:inline distT="0" distB="0" distL="0" distR="0">
                  <wp:extent cx="2941833" cy="1679829"/>
                  <wp:effectExtent l="12192" t="6096" r="825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51" w:type="dxa"/>
          </w:tcPr>
          <w:p w:rsidR="009F7F7C" w:rsidRPr="0020652B" w:rsidRDefault="004E0CB0" w:rsidP="00BA77ED">
            <w:pPr>
              <w:spacing w:after="0" w:line="240" w:lineRule="auto"/>
              <w:jc w:val="both"/>
              <w:rPr>
                <w:rFonts w:ascii="Times New Roman" w:hAnsi="Times New Roman" w:cs="Times New Roman"/>
              </w:rPr>
            </w:pPr>
            <w:r>
              <w:rPr>
                <w:noProof/>
              </w:rPr>
              <w:drawing>
                <wp:inline distT="0" distB="0" distL="0" distR="0">
                  <wp:extent cx="2896493" cy="1679829"/>
                  <wp:effectExtent l="12192" t="6096" r="5965" b="0"/>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F7F7C" w:rsidRPr="0020652B" w:rsidTr="00BA77ED">
        <w:tc>
          <w:tcPr>
            <w:tcW w:w="9576" w:type="dxa"/>
            <w:gridSpan w:val="2"/>
            <w:tcBorders>
              <w:bottom w:val="single" w:sz="4" w:space="0" w:color="000000"/>
            </w:tcBorders>
          </w:tcPr>
          <w:p w:rsidR="009F7F7C" w:rsidRPr="004639C0" w:rsidRDefault="009F7F7C" w:rsidP="00BA77ED">
            <w:pPr>
              <w:keepNext/>
              <w:keepLines/>
              <w:spacing w:before="60" w:after="0" w:line="240" w:lineRule="auto"/>
              <w:jc w:val="both"/>
              <w:outlineLvl w:val="0"/>
              <w:rPr>
                <w:rFonts w:ascii="Times New Roman" w:hAnsi="Times New Roman" w:cs="Times New Roman"/>
                <w:sz w:val="16"/>
                <w:szCs w:val="16"/>
              </w:rPr>
            </w:pPr>
            <w:r w:rsidRPr="0014340C">
              <w:rPr>
                <w:rFonts w:ascii="Times New Roman" w:hAnsi="Times New Roman" w:cs="Times New Roman"/>
                <w:i/>
                <w:sz w:val="16"/>
                <w:szCs w:val="16"/>
              </w:rPr>
              <w:t>Source:</w:t>
            </w:r>
            <w:r w:rsidRPr="0014340C">
              <w:rPr>
                <w:rFonts w:ascii="Times New Roman" w:hAnsi="Times New Roman" w:cs="Times New Roman"/>
                <w:sz w:val="16"/>
                <w:szCs w:val="16"/>
              </w:rPr>
              <w:t xml:space="preserve"> World Bank, 2010, MHYS 2009-2010.</w:t>
            </w:r>
          </w:p>
        </w:tc>
      </w:tr>
    </w:tbl>
    <w:p w:rsidR="009F7F7C" w:rsidRPr="004872C2" w:rsidRDefault="009F7F7C" w:rsidP="009F7F7C">
      <w:pPr>
        <w:jc w:val="both"/>
        <w:rPr>
          <w:rFonts w:ascii="Times New Roman" w:hAnsi="Times New Roman" w:cs="Times New Roman"/>
          <w:sz w:val="8"/>
          <w:szCs w:val="8"/>
        </w:rPr>
      </w:pPr>
    </w:p>
    <w:p w:rsidR="009F7F7C" w:rsidRDefault="009F7F7C" w:rsidP="009F7F7C">
      <w:pPr>
        <w:jc w:val="both"/>
        <w:rPr>
          <w:rFonts w:ascii="Times New Roman" w:hAnsi="Times New Roman" w:cs="Times New Roman"/>
        </w:rPr>
      </w:pPr>
      <w:r w:rsidRPr="00D228E7">
        <w:rPr>
          <w:rFonts w:ascii="Times New Roman" w:hAnsi="Times New Roman" w:cs="Times New Roman"/>
          <w:b/>
        </w:rPr>
        <w:t>While a plurality of men who are not in school are employed</w:t>
      </w:r>
      <w:r>
        <w:rPr>
          <w:rFonts w:ascii="Times New Roman" w:hAnsi="Times New Roman" w:cs="Times New Roman"/>
          <w:b/>
        </w:rPr>
        <w:t xml:space="preserve"> (59 percent)</w:t>
      </w:r>
      <w:r w:rsidRPr="00D228E7">
        <w:rPr>
          <w:rFonts w:ascii="Times New Roman" w:hAnsi="Times New Roman" w:cs="Times New Roman"/>
          <w:b/>
        </w:rPr>
        <w:t xml:space="preserve">, </w:t>
      </w:r>
      <w:r>
        <w:rPr>
          <w:rFonts w:ascii="Times New Roman" w:hAnsi="Times New Roman" w:cs="Times New Roman"/>
          <w:b/>
        </w:rPr>
        <w:t>a</w:t>
      </w:r>
      <w:r w:rsidRPr="00B6617D">
        <w:rPr>
          <w:rFonts w:ascii="Times New Roman" w:hAnsi="Times New Roman" w:cs="Times New Roman"/>
          <w:b/>
          <w:bCs/>
        </w:rPr>
        <w:t xml:space="preserve"> staggering 41 percent of all young males out of school are either unemployed or out of the labor force.</w:t>
      </w:r>
      <w:r>
        <w:rPr>
          <w:rFonts w:ascii="Times New Roman" w:hAnsi="Times New Roman" w:cs="Times New Roman"/>
        </w:rPr>
        <w:t xml:space="preserve"> Figure 1.2 </w:t>
      </w:r>
      <w:r w:rsidRPr="00407DC4">
        <w:rPr>
          <w:rFonts w:ascii="Times New Roman" w:hAnsi="Times New Roman" w:cs="Times New Roman"/>
          <w:bCs/>
        </w:rPr>
        <w:t>illustrat</w:t>
      </w:r>
      <w:r>
        <w:rPr>
          <w:rFonts w:ascii="Times New Roman" w:hAnsi="Times New Roman" w:cs="Times New Roman"/>
          <w:bCs/>
        </w:rPr>
        <w:t>es the shares of out of school youth</w:t>
      </w:r>
      <w:r w:rsidRPr="00407DC4">
        <w:rPr>
          <w:rFonts w:ascii="Times New Roman" w:hAnsi="Times New Roman" w:cs="Times New Roman"/>
          <w:bCs/>
        </w:rPr>
        <w:t xml:space="preserve"> </w:t>
      </w:r>
      <w:r>
        <w:rPr>
          <w:rFonts w:ascii="Times New Roman" w:hAnsi="Times New Roman" w:cs="Times New Roman"/>
          <w:bCs/>
        </w:rPr>
        <w:t>who are employed, unemployed or</w:t>
      </w:r>
      <w:r w:rsidRPr="00407DC4">
        <w:rPr>
          <w:rFonts w:ascii="Times New Roman" w:hAnsi="Times New Roman" w:cs="Times New Roman"/>
          <w:bCs/>
        </w:rPr>
        <w:t xml:space="preserve"> inacti</w:t>
      </w:r>
      <w:r>
        <w:rPr>
          <w:rFonts w:ascii="Times New Roman" w:hAnsi="Times New Roman" w:cs="Times New Roman"/>
          <w:bCs/>
        </w:rPr>
        <w:t>ve due to discouragement or due to family or other reasons</w:t>
      </w:r>
      <w:r w:rsidRPr="00407DC4">
        <w:rPr>
          <w:rFonts w:ascii="Times New Roman" w:hAnsi="Times New Roman" w:cs="Times New Roman"/>
          <w:bCs/>
        </w:rPr>
        <w:t>.</w:t>
      </w:r>
    </w:p>
    <w:p w:rsidR="009F7F7C" w:rsidRDefault="009F7F7C" w:rsidP="009F7F7C">
      <w:pPr>
        <w:jc w:val="both"/>
        <w:rPr>
          <w:rFonts w:ascii="Times New Roman" w:hAnsi="Times New Roman" w:cs="Times New Roman"/>
        </w:rPr>
      </w:pPr>
      <w:r>
        <w:rPr>
          <w:rFonts w:ascii="Times New Roman" w:hAnsi="Times New Roman" w:cs="Times New Roman"/>
          <w:b/>
          <w:bCs/>
        </w:rPr>
        <w:t>The</w:t>
      </w:r>
      <w:r w:rsidRPr="007A1D00">
        <w:rPr>
          <w:rFonts w:ascii="Times New Roman" w:hAnsi="Times New Roman" w:cs="Times New Roman"/>
          <w:b/>
        </w:rPr>
        <w:t xml:space="preserve"> share of inactive male youth</w:t>
      </w:r>
      <w:r>
        <w:rPr>
          <w:rFonts w:ascii="Times New Roman" w:hAnsi="Times New Roman" w:cs="Times New Roman"/>
          <w:b/>
        </w:rPr>
        <w:t xml:space="preserve"> (25 percent)</w:t>
      </w:r>
      <w:r w:rsidRPr="007A1D00">
        <w:rPr>
          <w:rFonts w:ascii="Times New Roman" w:hAnsi="Times New Roman" w:cs="Times New Roman"/>
          <w:b/>
        </w:rPr>
        <w:t xml:space="preserve"> is</w:t>
      </w:r>
      <w:r>
        <w:rPr>
          <w:rFonts w:ascii="Times New Roman" w:hAnsi="Times New Roman" w:cs="Times New Roman"/>
          <w:b/>
        </w:rPr>
        <w:t>,</w:t>
      </w:r>
      <w:r w:rsidRPr="007A1D00">
        <w:rPr>
          <w:rFonts w:ascii="Times New Roman" w:hAnsi="Times New Roman" w:cs="Times New Roman"/>
          <w:b/>
        </w:rPr>
        <w:t xml:space="preserve"> in fact</w:t>
      </w:r>
      <w:r>
        <w:rPr>
          <w:rFonts w:ascii="Times New Roman" w:hAnsi="Times New Roman" w:cs="Times New Roman"/>
          <w:b/>
        </w:rPr>
        <w:t>,</w:t>
      </w:r>
      <w:r w:rsidRPr="007A1D00">
        <w:rPr>
          <w:rFonts w:ascii="Times New Roman" w:hAnsi="Times New Roman" w:cs="Times New Roman"/>
          <w:b/>
        </w:rPr>
        <w:t xml:space="preserve"> greater than the share of unemployed youth (16 percent)</w:t>
      </w:r>
      <w:r>
        <w:rPr>
          <w:rFonts w:ascii="Times New Roman" w:hAnsi="Times New Roman" w:cs="Times New Roman"/>
          <w:b/>
        </w:rPr>
        <w:t xml:space="preserve">, </w:t>
      </w:r>
      <w:r w:rsidRPr="0031124F">
        <w:rPr>
          <w:rFonts w:ascii="Times New Roman" w:hAnsi="Times New Roman" w:cs="Times New Roman"/>
          <w:bCs/>
        </w:rPr>
        <w:t>as shown in Figure 1.2</w:t>
      </w:r>
      <w:r w:rsidRPr="007A1D00">
        <w:rPr>
          <w:rFonts w:ascii="Times New Roman" w:hAnsi="Times New Roman" w:cs="Times New Roman"/>
          <w:b/>
        </w:rPr>
        <w:t>.</w:t>
      </w:r>
      <w:r>
        <w:rPr>
          <w:rFonts w:ascii="Times New Roman" w:hAnsi="Times New Roman" w:cs="Times New Roman"/>
        </w:rPr>
        <w:t xml:space="preserve"> Most of the inactive young males are in fact discouraged workers—those who are inactive because they believe they stand little chance of getting a suitable job. This poses a major policy challenge for Morocco. </w:t>
      </w:r>
    </w:p>
    <w:tbl>
      <w:tblPr>
        <w:tblW w:w="0" w:type="auto"/>
        <w:tblBorders>
          <w:top w:val="single" w:sz="4" w:space="0" w:color="000000"/>
          <w:left w:val="single" w:sz="4" w:space="0" w:color="000000"/>
          <w:bottom w:val="single" w:sz="4" w:space="0" w:color="000000"/>
          <w:right w:val="single" w:sz="4" w:space="0" w:color="000000"/>
        </w:tblBorders>
        <w:tblLook w:val="00A0"/>
      </w:tblPr>
      <w:tblGrid>
        <w:gridCol w:w="9468"/>
      </w:tblGrid>
      <w:tr w:rsidR="009F7F7C" w:rsidRPr="0020652B" w:rsidTr="00BA77ED">
        <w:tc>
          <w:tcPr>
            <w:tcW w:w="9468" w:type="dxa"/>
            <w:tcBorders>
              <w:top w:val="single" w:sz="4" w:space="0" w:color="000000"/>
              <w:bottom w:val="single" w:sz="4" w:space="0" w:color="000000"/>
            </w:tcBorders>
          </w:tcPr>
          <w:p w:rsidR="009F7F7C" w:rsidRPr="0020652B" w:rsidRDefault="009F7F7C" w:rsidP="00BA77ED">
            <w:pPr>
              <w:keepNext/>
              <w:keepLines/>
              <w:spacing w:after="0" w:line="240" w:lineRule="auto"/>
              <w:outlineLvl w:val="0"/>
              <w:rPr>
                <w:rFonts w:ascii="Times New Roman" w:hAnsi="Times New Roman" w:cs="Times New Roman"/>
                <w:b/>
                <w:sz w:val="20"/>
                <w:szCs w:val="20"/>
              </w:rPr>
            </w:pPr>
            <w:r w:rsidRPr="0020652B">
              <w:rPr>
                <w:rFonts w:ascii="Times New Roman" w:hAnsi="Times New Roman" w:cs="Times New Roman"/>
                <w:b/>
                <w:sz w:val="20"/>
                <w:szCs w:val="20"/>
              </w:rPr>
              <w:t>Figure 1.2</w:t>
            </w:r>
            <w:r>
              <w:rPr>
                <w:rFonts w:ascii="Times New Roman" w:hAnsi="Times New Roman" w:cs="Times New Roman"/>
                <w:b/>
                <w:sz w:val="20"/>
                <w:szCs w:val="20"/>
              </w:rPr>
              <w:t>:</w:t>
            </w:r>
            <w:r w:rsidRPr="0020652B">
              <w:rPr>
                <w:rFonts w:ascii="Times New Roman" w:hAnsi="Times New Roman" w:cs="Times New Roman"/>
                <w:b/>
                <w:sz w:val="20"/>
                <w:szCs w:val="20"/>
              </w:rPr>
              <w:t xml:space="preserve"> Labor Force Participation Status among Youth (aged 15–29) Who Are Not in School</w:t>
            </w:r>
          </w:p>
        </w:tc>
      </w:tr>
      <w:tr w:rsidR="009F7F7C" w:rsidRPr="0020652B" w:rsidTr="00BA77ED">
        <w:tc>
          <w:tcPr>
            <w:tcW w:w="9468" w:type="dxa"/>
            <w:tcBorders>
              <w:top w:val="single" w:sz="4" w:space="0" w:color="000000"/>
            </w:tcBorders>
          </w:tcPr>
          <w:p w:rsidR="009F7F7C" w:rsidRPr="0020652B" w:rsidRDefault="004E0CB0" w:rsidP="00BA77ED">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848747" cy="2527554"/>
                  <wp:effectExtent l="12192" t="6096" r="6461"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F7F7C" w:rsidRPr="0020652B" w:rsidTr="00BA77ED">
        <w:tc>
          <w:tcPr>
            <w:tcW w:w="9468" w:type="dxa"/>
            <w:tcBorders>
              <w:bottom w:val="single" w:sz="4" w:space="0" w:color="000000"/>
            </w:tcBorders>
          </w:tcPr>
          <w:p w:rsidR="009F7F7C" w:rsidRPr="0020652B" w:rsidRDefault="009F7F7C" w:rsidP="00BA77ED">
            <w:pPr>
              <w:spacing w:before="60" w:after="0" w:line="240" w:lineRule="auto"/>
              <w:jc w:val="both"/>
              <w:rPr>
                <w:rFonts w:ascii="Times New Roman" w:hAnsi="Times New Roman" w:cs="Times New Roman"/>
              </w:rPr>
            </w:pPr>
            <w:r w:rsidRPr="0020652B">
              <w:rPr>
                <w:rFonts w:ascii="Times New Roman" w:hAnsi="Times New Roman" w:cs="Times New Roman"/>
                <w:i/>
                <w:sz w:val="16"/>
                <w:szCs w:val="16"/>
              </w:rPr>
              <w:t>Source:</w:t>
            </w:r>
            <w:r w:rsidRPr="0020652B">
              <w:rPr>
                <w:rFonts w:ascii="Times New Roman" w:hAnsi="Times New Roman" w:cs="Times New Roman"/>
                <w:sz w:val="16"/>
                <w:szCs w:val="16"/>
              </w:rPr>
              <w:t xml:space="preserve"> World Bank, 2010, MHYS 2009–2010.</w:t>
            </w:r>
          </w:p>
        </w:tc>
      </w:tr>
    </w:tbl>
    <w:p w:rsidR="009F7F7C" w:rsidRDefault="009F7F7C" w:rsidP="009F7F7C">
      <w:pPr>
        <w:jc w:val="both"/>
        <w:rPr>
          <w:rFonts w:ascii="Times New Roman" w:hAnsi="Times New Roman" w:cs="Times New Roman"/>
          <w:b/>
        </w:rPr>
      </w:pPr>
    </w:p>
    <w:p w:rsidR="009F7F7C" w:rsidRDefault="009F7F7C" w:rsidP="009F7F7C">
      <w:pPr>
        <w:spacing w:after="0"/>
        <w:jc w:val="both"/>
        <w:rPr>
          <w:rFonts w:ascii="Times New Roman" w:hAnsi="Times New Roman" w:cs="Times New Roman"/>
        </w:rPr>
      </w:pPr>
      <w:r w:rsidRPr="00D228E7">
        <w:rPr>
          <w:rFonts w:ascii="Times New Roman" w:hAnsi="Times New Roman" w:cs="Times New Roman"/>
          <w:b/>
        </w:rPr>
        <w:t xml:space="preserve">While it is striking that a large </w:t>
      </w:r>
      <w:r>
        <w:rPr>
          <w:rFonts w:ascii="Times New Roman" w:hAnsi="Times New Roman" w:cs="Times New Roman"/>
          <w:b/>
        </w:rPr>
        <w:t>pro</w:t>
      </w:r>
      <w:r w:rsidRPr="00D228E7">
        <w:rPr>
          <w:rFonts w:ascii="Times New Roman" w:hAnsi="Times New Roman" w:cs="Times New Roman"/>
          <w:b/>
        </w:rPr>
        <w:t xml:space="preserve">portion of young males </w:t>
      </w:r>
      <w:r>
        <w:rPr>
          <w:rFonts w:ascii="Times New Roman" w:hAnsi="Times New Roman" w:cs="Times New Roman"/>
          <w:b/>
        </w:rPr>
        <w:t xml:space="preserve">who are </w:t>
      </w:r>
      <w:r w:rsidRPr="00D228E7">
        <w:rPr>
          <w:rFonts w:ascii="Times New Roman" w:hAnsi="Times New Roman" w:cs="Times New Roman"/>
          <w:b/>
        </w:rPr>
        <w:t xml:space="preserve">not in school are staying </w:t>
      </w:r>
      <w:r>
        <w:rPr>
          <w:rFonts w:ascii="Times New Roman" w:hAnsi="Times New Roman" w:cs="Times New Roman"/>
          <w:b/>
        </w:rPr>
        <w:t xml:space="preserve">out of </w:t>
      </w:r>
      <w:r w:rsidRPr="00D228E7">
        <w:rPr>
          <w:rFonts w:ascii="Times New Roman" w:hAnsi="Times New Roman" w:cs="Times New Roman"/>
          <w:b/>
        </w:rPr>
        <w:t xml:space="preserve">the labor force, an overwhelming majority </w:t>
      </w:r>
      <w:r>
        <w:rPr>
          <w:rFonts w:ascii="Times New Roman" w:hAnsi="Times New Roman" w:cs="Times New Roman"/>
          <w:b/>
        </w:rPr>
        <w:t xml:space="preserve">of </w:t>
      </w:r>
      <w:r w:rsidRPr="00D228E7">
        <w:rPr>
          <w:rFonts w:ascii="Times New Roman" w:hAnsi="Times New Roman" w:cs="Times New Roman"/>
          <w:b/>
        </w:rPr>
        <w:t>young females not attending school</w:t>
      </w:r>
      <w:r>
        <w:rPr>
          <w:rFonts w:ascii="Times New Roman" w:hAnsi="Times New Roman" w:cs="Times New Roman"/>
          <w:b/>
        </w:rPr>
        <w:t xml:space="preserve">, </w:t>
      </w:r>
      <w:r w:rsidRPr="00D228E7">
        <w:rPr>
          <w:rFonts w:ascii="Times New Roman" w:hAnsi="Times New Roman" w:cs="Times New Roman"/>
          <w:b/>
        </w:rPr>
        <w:t>8</w:t>
      </w:r>
      <w:r>
        <w:rPr>
          <w:rFonts w:ascii="Times New Roman" w:hAnsi="Times New Roman" w:cs="Times New Roman"/>
          <w:b/>
        </w:rPr>
        <w:t>2</w:t>
      </w:r>
      <w:r w:rsidRPr="00D228E7">
        <w:rPr>
          <w:rFonts w:ascii="Times New Roman" w:hAnsi="Times New Roman" w:cs="Times New Roman"/>
          <w:b/>
        </w:rPr>
        <w:t xml:space="preserve"> percent</w:t>
      </w:r>
      <w:r>
        <w:rPr>
          <w:rFonts w:ascii="Times New Roman" w:hAnsi="Times New Roman" w:cs="Times New Roman"/>
          <w:b/>
        </w:rPr>
        <w:t xml:space="preserve">, </w:t>
      </w:r>
      <w:r w:rsidRPr="00D228E7">
        <w:rPr>
          <w:rFonts w:ascii="Times New Roman" w:hAnsi="Times New Roman" w:cs="Times New Roman"/>
          <w:b/>
        </w:rPr>
        <w:t>is inactive in the labor market.</w:t>
      </w:r>
      <w:r>
        <w:rPr>
          <w:rFonts w:ascii="Times New Roman" w:hAnsi="Times New Roman" w:cs="Times New Roman"/>
        </w:rPr>
        <w:t xml:space="preserve"> The share of female youth who are employed is very small—hardly 12 </w:t>
      </w:r>
      <w:r>
        <w:rPr>
          <w:rFonts w:ascii="Times New Roman" w:hAnsi="Times New Roman" w:cs="Times New Roman"/>
        </w:rPr>
        <w:lastRenderedPageBreak/>
        <w:t xml:space="preserve">percent as a whole and only 5 percent in rural areas. Most women (63 percent) cite family reasons and social norms as the main reason for their economic inactivity outside of the household domain. However, among young women, as among young men, high levels of inactivity are observed due to discouragement (19 percent). In fact, about three times as many women report being inactive due to discouragement than report being unemployed (6.3 percent). Thus, inactivity due to discouragement is very high among young males, and even higher among female youth. However, findings from the qualitative survey, discussed in Chapter 2, reveal that male and female participants in focus group discussions felt that young men were relatively more disadvantaged in the labor market and suffered more stress than young women. For young men, work is considered a key aspect of adulthood, while for women, work is viewed more as an option than an obligation.     </w:t>
      </w:r>
    </w:p>
    <w:p w:rsidR="009F7F7C" w:rsidRPr="00040C1F" w:rsidRDefault="009F7F7C" w:rsidP="009F7F7C">
      <w:pPr>
        <w:jc w:val="both"/>
        <w:rPr>
          <w:rFonts w:ascii="Times New Roman" w:hAnsi="Times New Roman" w:cs="Times New Roman"/>
          <w:sz w:val="2"/>
        </w:rPr>
      </w:pPr>
    </w:p>
    <w:tbl>
      <w:tblPr>
        <w:tblpPr w:leftFromText="180" w:rightFromText="180" w:vertAnchor="text" w:horzAnchor="margin" w:tblpXSpec="right" w:tblpY="106"/>
        <w:tblOverlap w:val="never"/>
        <w:tblW w:w="0" w:type="auto"/>
        <w:jc w:val="right"/>
        <w:tblLook w:val="00A0"/>
      </w:tblPr>
      <w:tblGrid>
        <w:gridCol w:w="4266"/>
      </w:tblGrid>
      <w:tr w:rsidR="009F7F7C" w:rsidRPr="0020652B" w:rsidTr="00BA77ED">
        <w:trPr>
          <w:trHeight w:val="515"/>
          <w:jc w:val="right"/>
        </w:trPr>
        <w:tc>
          <w:tcPr>
            <w:tcW w:w="3955" w:type="dxa"/>
          </w:tcPr>
          <w:p w:rsidR="009F7F7C" w:rsidRPr="0020652B" w:rsidRDefault="009F7F7C" w:rsidP="00BA77ED">
            <w:pPr>
              <w:keepNext/>
              <w:keepLines/>
              <w:spacing w:after="0"/>
              <w:jc w:val="both"/>
              <w:outlineLvl w:val="0"/>
              <w:rPr>
                <w:rFonts w:ascii="Times New Roman" w:hAnsi="Times New Roman" w:cs="Times New Roman"/>
                <w:sz w:val="20"/>
                <w:szCs w:val="20"/>
              </w:rPr>
            </w:pPr>
            <w:r w:rsidRPr="0020652B">
              <w:rPr>
                <w:rFonts w:ascii="Times New Roman" w:hAnsi="Times New Roman" w:cs="Times New Roman"/>
                <w:b/>
                <w:sz w:val="20"/>
                <w:szCs w:val="20"/>
              </w:rPr>
              <w:t xml:space="preserve">Figure 1.3: Share of </w:t>
            </w:r>
            <w:r>
              <w:rPr>
                <w:rFonts w:ascii="Times New Roman" w:hAnsi="Times New Roman" w:cs="Times New Roman"/>
                <w:b/>
                <w:sz w:val="20"/>
                <w:szCs w:val="20"/>
              </w:rPr>
              <w:t>Y</w:t>
            </w:r>
            <w:r w:rsidRPr="0020652B">
              <w:rPr>
                <w:rFonts w:ascii="Times New Roman" w:hAnsi="Times New Roman" w:cs="Times New Roman"/>
                <w:b/>
                <w:sz w:val="20"/>
                <w:szCs w:val="20"/>
              </w:rPr>
              <w:t xml:space="preserve">outh </w:t>
            </w:r>
            <w:r>
              <w:rPr>
                <w:rFonts w:ascii="Times New Roman" w:hAnsi="Times New Roman" w:cs="Times New Roman"/>
                <w:b/>
                <w:sz w:val="20"/>
                <w:szCs w:val="20"/>
              </w:rPr>
              <w:t>N</w:t>
            </w:r>
            <w:r w:rsidRPr="0020652B">
              <w:rPr>
                <w:rFonts w:ascii="Times New Roman" w:hAnsi="Times New Roman" w:cs="Times New Roman"/>
                <w:b/>
                <w:sz w:val="20"/>
                <w:szCs w:val="20"/>
              </w:rPr>
              <w:t xml:space="preserve">ot in </w:t>
            </w:r>
            <w:r>
              <w:rPr>
                <w:rFonts w:ascii="Times New Roman" w:hAnsi="Times New Roman" w:cs="Times New Roman"/>
                <w:b/>
                <w:sz w:val="20"/>
                <w:szCs w:val="20"/>
              </w:rPr>
              <w:t>S</w:t>
            </w:r>
            <w:r w:rsidRPr="0020652B">
              <w:rPr>
                <w:rFonts w:ascii="Times New Roman" w:hAnsi="Times New Roman" w:cs="Times New Roman"/>
                <w:b/>
                <w:sz w:val="20"/>
                <w:szCs w:val="20"/>
              </w:rPr>
              <w:t xml:space="preserve">chool </w:t>
            </w:r>
            <w:r>
              <w:rPr>
                <w:rFonts w:ascii="Times New Roman" w:hAnsi="Times New Roman" w:cs="Times New Roman"/>
                <w:b/>
                <w:sz w:val="20"/>
                <w:szCs w:val="20"/>
              </w:rPr>
              <w:t>W</w:t>
            </w:r>
            <w:r w:rsidRPr="0020652B">
              <w:rPr>
                <w:rFonts w:ascii="Times New Roman" w:hAnsi="Times New Roman" w:cs="Times New Roman"/>
                <w:b/>
                <w:sz w:val="20"/>
                <w:szCs w:val="20"/>
              </w:rPr>
              <w:t xml:space="preserve">ho </w:t>
            </w:r>
            <w:r>
              <w:rPr>
                <w:rFonts w:ascii="Times New Roman" w:hAnsi="Times New Roman" w:cs="Times New Roman"/>
                <w:b/>
                <w:sz w:val="20"/>
                <w:szCs w:val="20"/>
              </w:rPr>
              <w:t>A</w:t>
            </w:r>
            <w:r w:rsidRPr="0020652B">
              <w:rPr>
                <w:rFonts w:ascii="Times New Roman" w:hAnsi="Times New Roman" w:cs="Times New Roman"/>
                <w:b/>
                <w:sz w:val="20"/>
                <w:szCs w:val="20"/>
              </w:rPr>
              <w:t xml:space="preserve">re </w:t>
            </w:r>
            <w:r>
              <w:rPr>
                <w:rFonts w:ascii="Times New Roman" w:hAnsi="Times New Roman" w:cs="Times New Roman"/>
                <w:b/>
                <w:sz w:val="20"/>
                <w:szCs w:val="20"/>
              </w:rPr>
              <w:t>O</w:t>
            </w:r>
            <w:r w:rsidRPr="0020652B">
              <w:rPr>
                <w:rFonts w:ascii="Times New Roman" w:hAnsi="Times New Roman" w:cs="Times New Roman"/>
                <w:b/>
                <w:sz w:val="20"/>
                <w:szCs w:val="20"/>
              </w:rPr>
              <w:t xml:space="preserve">ut of the </w:t>
            </w:r>
            <w:r>
              <w:rPr>
                <w:rFonts w:ascii="Times New Roman" w:hAnsi="Times New Roman" w:cs="Times New Roman"/>
                <w:b/>
                <w:sz w:val="20"/>
                <w:szCs w:val="20"/>
              </w:rPr>
              <w:t>L</w:t>
            </w:r>
            <w:r w:rsidRPr="0020652B">
              <w:rPr>
                <w:rFonts w:ascii="Times New Roman" w:hAnsi="Times New Roman" w:cs="Times New Roman"/>
                <w:b/>
                <w:sz w:val="20"/>
                <w:szCs w:val="20"/>
              </w:rPr>
              <w:t xml:space="preserve">abor </w:t>
            </w:r>
            <w:r>
              <w:rPr>
                <w:rFonts w:ascii="Times New Roman" w:hAnsi="Times New Roman" w:cs="Times New Roman"/>
                <w:b/>
                <w:sz w:val="20"/>
                <w:szCs w:val="20"/>
              </w:rPr>
              <w:t>F</w:t>
            </w:r>
            <w:r w:rsidRPr="0020652B">
              <w:rPr>
                <w:rFonts w:ascii="Times New Roman" w:hAnsi="Times New Roman" w:cs="Times New Roman"/>
                <w:b/>
                <w:sz w:val="20"/>
                <w:szCs w:val="20"/>
              </w:rPr>
              <w:t>orce</w:t>
            </w:r>
          </w:p>
        </w:tc>
      </w:tr>
      <w:tr w:rsidR="009F7F7C" w:rsidRPr="0020652B" w:rsidTr="00BA77ED">
        <w:trPr>
          <w:trHeight w:val="2696"/>
          <w:jc w:val="right"/>
        </w:trPr>
        <w:tc>
          <w:tcPr>
            <w:tcW w:w="3955" w:type="dxa"/>
          </w:tcPr>
          <w:p w:rsidR="009F7F7C" w:rsidRDefault="00774A1C" w:rsidP="00BA77ED">
            <w:pPr>
              <w:keepNext/>
              <w:spacing w:after="0" w:line="240" w:lineRule="auto"/>
              <w:jc w:val="right"/>
            </w:pPr>
            <w:r>
              <w:object w:dxaOrig="7320"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2.75pt;height:118.5pt" o:ole="" o:bordertopcolor="#ffa600 pure" o:borderleftcolor="#ffa600 pure" o:borderbottomcolor="#ffa600 pure" o:borderrightcolor="#ffa600 pure">
                  <v:imagedata r:id="rId18" o:title=""/>
                  <w10:bordertop type="single" width="4"/>
                  <w10:borderleft type="single" width="4"/>
                  <w10:borderbottom type="single" width="4"/>
                  <w10:borderright type="single" width="4"/>
                </v:shape>
                <o:OLEObject Type="Embed" ProgID="PBrush" ShapeID="_x0000_i1031" DrawAspect="Content" ObjectID="_1406354219" r:id="rId19"/>
              </w:object>
            </w:r>
          </w:p>
          <w:p w:rsidR="009F7F7C" w:rsidRPr="00040C1F" w:rsidRDefault="009F7F7C" w:rsidP="00BA77ED">
            <w:pPr>
              <w:pStyle w:val="Caption"/>
              <w:rPr>
                <w:rFonts w:ascii="Times New Roman" w:hAnsi="Times New Roman" w:cs="Times New Roman"/>
                <w:b w:val="0"/>
                <w:color w:val="auto"/>
              </w:rPr>
            </w:pPr>
            <w:r>
              <w:rPr>
                <w:rFonts w:ascii="Times New Roman" w:hAnsi="Times New Roman" w:cs="Times New Roman"/>
                <w:b w:val="0"/>
                <w:color w:val="auto"/>
                <w:sz w:val="16"/>
              </w:rPr>
              <w:t xml:space="preserve">     </w:t>
            </w:r>
            <w:r w:rsidRPr="00040C1F">
              <w:rPr>
                <w:rFonts w:ascii="Times New Roman" w:hAnsi="Times New Roman" w:cs="Times New Roman"/>
                <w:b w:val="0"/>
                <w:color w:val="auto"/>
                <w:sz w:val="16"/>
              </w:rPr>
              <w:t>Source: Morocco Household and Youth Survey 2009-2010</w:t>
            </w:r>
            <w:r>
              <w:rPr>
                <w:rFonts w:ascii="Times New Roman" w:hAnsi="Times New Roman" w:cs="Times New Roman"/>
                <w:b w:val="0"/>
                <w:color w:val="auto"/>
                <w:sz w:val="16"/>
              </w:rPr>
              <w:t>.</w:t>
            </w:r>
          </w:p>
        </w:tc>
      </w:tr>
      <w:tr w:rsidR="009F7F7C" w:rsidRPr="0020652B" w:rsidTr="00BA77ED">
        <w:trPr>
          <w:trHeight w:val="213"/>
          <w:jc w:val="right"/>
        </w:trPr>
        <w:tc>
          <w:tcPr>
            <w:tcW w:w="3955" w:type="dxa"/>
          </w:tcPr>
          <w:p w:rsidR="009F7F7C" w:rsidRPr="0020652B" w:rsidRDefault="004E0CB0" w:rsidP="00BA77ED">
            <w:pPr>
              <w:spacing w:after="0" w:line="240" w:lineRule="auto"/>
              <w:jc w:val="both"/>
              <w:rPr>
                <w:rFonts w:ascii="Times New Roman" w:hAnsi="Times New Roman" w:cs="Times New Roman"/>
              </w:rPr>
            </w:pPr>
            <w:r>
              <w:rPr>
                <w:rFonts w:ascii="Times New Roman" w:hAnsi="Times New Roman" w:cs="Times New Roman"/>
                <w:b/>
                <w:bCs/>
                <w:noProof/>
              </w:rPr>
              <w:drawing>
                <wp:anchor distT="0" distB="0" distL="114300" distR="114300" simplePos="0" relativeHeight="251673088" behindDoc="0" locked="0" layoutInCell="1" allowOverlap="1">
                  <wp:simplePos x="0" y="0"/>
                  <wp:positionH relativeFrom="margin">
                    <wp:posOffset>134620</wp:posOffset>
                  </wp:positionH>
                  <wp:positionV relativeFrom="margin">
                    <wp:posOffset>21590</wp:posOffset>
                  </wp:positionV>
                  <wp:extent cx="2552065" cy="1974215"/>
                  <wp:effectExtent l="19050" t="0" r="635" b="0"/>
                  <wp:wrapSquare wrapText="bothSides"/>
                  <wp:docPr id="17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srcRect/>
                          <a:stretch>
                            <a:fillRect/>
                          </a:stretch>
                        </pic:blipFill>
                        <pic:spPr bwMode="auto">
                          <a:xfrm>
                            <a:off x="0" y="0"/>
                            <a:ext cx="2552065" cy="1974215"/>
                          </a:xfrm>
                          <a:prstGeom prst="rect">
                            <a:avLst/>
                          </a:prstGeom>
                          <a:noFill/>
                          <a:ln w="9525">
                            <a:noFill/>
                            <a:miter lim="800000"/>
                            <a:headEnd/>
                            <a:tailEnd/>
                          </a:ln>
                        </pic:spPr>
                      </pic:pic>
                    </a:graphicData>
                  </a:graphic>
                </wp:anchor>
              </w:drawing>
            </w:r>
          </w:p>
        </w:tc>
      </w:tr>
    </w:tbl>
    <w:p w:rsidR="009F7F7C" w:rsidRDefault="009F7F7C" w:rsidP="009F7F7C">
      <w:pPr>
        <w:jc w:val="both"/>
        <w:rPr>
          <w:rFonts w:ascii="Times New Roman" w:hAnsi="Times New Roman" w:cs="Times New Roman"/>
        </w:rPr>
      </w:pPr>
      <w:r w:rsidRPr="007A1D00">
        <w:rPr>
          <w:rFonts w:ascii="Times New Roman" w:hAnsi="Times New Roman" w:cs="Times New Roman"/>
          <w:b/>
        </w:rPr>
        <w:t xml:space="preserve">Inactivity in the labor force </w:t>
      </w:r>
      <w:r>
        <w:rPr>
          <w:rFonts w:ascii="Times New Roman" w:hAnsi="Times New Roman" w:cs="Times New Roman"/>
          <w:b/>
        </w:rPr>
        <w:t xml:space="preserve">is common for </w:t>
      </w:r>
      <w:r w:rsidRPr="007A1D00">
        <w:rPr>
          <w:rFonts w:ascii="Times New Roman" w:hAnsi="Times New Roman" w:cs="Times New Roman"/>
          <w:b/>
        </w:rPr>
        <w:t xml:space="preserve">young men from </w:t>
      </w:r>
      <w:r w:rsidRPr="002270C3">
        <w:rPr>
          <w:rFonts w:ascii="Times New Roman" w:hAnsi="Times New Roman" w:cs="Times New Roman"/>
          <w:b/>
        </w:rPr>
        <w:t>diverse backgrounds</w:t>
      </w:r>
      <w:r w:rsidRPr="00220117">
        <w:rPr>
          <w:rFonts w:ascii="Times New Roman" w:hAnsi="Times New Roman" w:cs="Times New Roman"/>
        </w:rPr>
        <w:t xml:space="preserve">. For example, the inactivity rate is high and quite similar across education groups (see </w:t>
      </w:r>
      <w:r>
        <w:rPr>
          <w:rFonts w:ascii="Times New Roman" w:hAnsi="Times New Roman" w:cs="Times New Roman"/>
        </w:rPr>
        <w:t>F</w:t>
      </w:r>
      <w:r w:rsidRPr="00220117">
        <w:rPr>
          <w:rFonts w:ascii="Times New Roman" w:hAnsi="Times New Roman" w:cs="Times New Roman"/>
        </w:rPr>
        <w:t>igure 1.3), with slightly higher rates among young men with lower</w:t>
      </w:r>
      <w:r>
        <w:rPr>
          <w:rFonts w:ascii="Times New Roman" w:hAnsi="Times New Roman" w:cs="Times New Roman"/>
        </w:rPr>
        <w:t xml:space="preserve"> secondary or secondary degrees. </w:t>
      </w:r>
      <w:r w:rsidRPr="00DF0CE7">
        <w:rPr>
          <w:rFonts w:ascii="Times New Roman" w:hAnsi="Times New Roman" w:cs="Times New Roman"/>
          <w:b/>
        </w:rPr>
        <w:t>Among females, inactivity clearly decreases with education</w:t>
      </w:r>
      <w:r>
        <w:rPr>
          <w:rFonts w:ascii="Times New Roman" w:hAnsi="Times New Roman" w:cs="Times New Roman"/>
        </w:rPr>
        <w:t xml:space="preserve">: among young women with no education, 93 percent are inactive, while among those with tertiary education, 37 percent are. </w:t>
      </w:r>
    </w:p>
    <w:p w:rsidR="009F7F7C" w:rsidRDefault="009F7F7C" w:rsidP="009F7F7C">
      <w:pPr>
        <w:jc w:val="both"/>
        <w:rPr>
          <w:rFonts w:ascii="Times New Roman" w:hAnsi="Times New Roman" w:cs="Times New Roman"/>
        </w:rPr>
      </w:pPr>
      <w:r>
        <w:rPr>
          <w:rFonts w:ascii="Times New Roman" w:hAnsi="Times New Roman" w:cs="Times New Roman"/>
          <w:b/>
          <w:bCs/>
        </w:rPr>
        <w:t>G</w:t>
      </w:r>
      <w:r w:rsidRPr="00B445ED">
        <w:rPr>
          <w:rFonts w:ascii="Times New Roman" w:hAnsi="Times New Roman" w:cs="Times New Roman"/>
          <w:b/>
          <w:bCs/>
        </w:rPr>
        <w:t xml:space="preserve">iven the </w:t>
      </w:r>
      <w:r>
        <w:rPr>
          <w:rFonts w:ascii="Times New Roman" w:hAnsi="Times New Roman" w:cs="Times New Roman"/>
          <w:b/>
          <w:bCs/>
        </w:rPr>
        <w:t xml:space="preserve">high level of </w:t>
      </w:r>
      <w:r w:rsidRPr="00B445ED">
        <w:rPr>
          <w:rFonts w:ascii="Times New Roman" w:hAnsi="Times New Roman" w:cs="Times New Roman"/>
          <w:b/>
          <w:bCs/>
        </w:rPr>
        <w:t>inactiv</w:t>
      </w:r>
      <w:r>
        <w:rPr>
          <w:rFonts w:ascii="Times New Roman" w:hAnsi="Times New Roman" w:cs="Times New Roman"/>
          <w:b/>
          <w:bCs/>
        </w:rPr>
        <w:t xml:space="preserve">ity among </w:t>
      </w:r>
      <w:r w:rsidRPr="00B445ED">
        <w:rPr>
          <w:rFonts w:ascii="Times New Roman" w:hAnsi="Times New Roman" w:cs="Times New Roman"/>
          <w:b/>
          <w:bCs/>
        </w:rPr>
        <w:t>young people in Morocco, unemployment figures provide only a partial picture of their exclusion from economic life.</w:t>
      </w:r>
      <w:r>
        <w:rPr>
          <w:rFonts w:ascii="Times New Roman" w:hAnsi="Times New Roman" w:cs="Times New Roman"/>
          <w:b/>
        </w:rPr>
        <w:t xml:space="preserve"> It is clear that youth account for a key group among the excluded. </w:t>
      </w:r>
      <w:r>
        <w:rPr>
          <w:rFonts w:ascii="Times New Roman" w:hAnsi="Times New Roman" w:cs="Times New Roman"/>
        </w:rPr>
        <w:t xml:space="preserve">While there is an aspect of choice in not participating in the labor market, the data indicate that a large proportion of youth are inactive </w:t>
      </w:r>
      <w:r w:rsidRPr="00C47EA5">
        <w:rPr>
          <w:rFonts w:ascii="Times New Roman" w:hAnsi="Times New Roman" w:cs="Times New Roman"/>
        </w:rPr>
        <w:t>because they feel discouraged about the prospects of finding employment</w:t>
      </w:r>
      <w:r>
        <w:rPr>
          <w:rFonts w:ascii="Times New Roman" w:hAnsi="Times New Roman" w:cs="Times New Roman"/>
        </w:rPr>
        <w:t>. Previous studies focusing on challenges faced by youth in the Moroccan labor market have tended to focus on unemployed graduates but have not paid much attention to this group of inactive youth.</w:t>
      </w:r>
      <w:r>
        <w:rPr>
          <w:rStyle w:val="FootnoteReference"/>
          <w:rFonts w:ascii="Times New Roman" w:hAnsi="Times New Roman"/>
        </w:rPr>
        <w:footnoteReference w:id="34"/>
      </w:r>
      <w:r>
        <w:rPr>
          <w:rFonts w:ascii="Times New Roman" w:hAnsi="Times New Roman" w:cs="Times New Roman"/>
        </w:rPr>
        <w:t xml:space="preserve"> </w:t>
      </w:r>
    </w:p>
    <w:p w:rsidR="009F7F7C" w:rsidRDefault="009F7F7C" w:rsidP="009F7F7C">
      <w:pPr>
        <w:jc w:val="both"/>
        <w:rPr>
          <w:rFonts w:ascii="Times New Roman" w:hAnsi="Times New Roman" w:cs="Times New Roman"/>
          <w:bCs/>
        </w:rPr>
      </w:pPr>
      <w:r>
        <w:rPr>
          <w:rFonts w:ascii="Times New Roman" w:hAnsi="Times New Roman" w:cs="Times New Roman"/>
          <w:b/>
        </w:rPr>
        <w:t>High unemployment figures underscore t</w:t>
      </w:r>
      <w:r w:rsidRPr="00337005">
        <w:rPr>
          <w:rFonts w:ascii="Times New Roman" w:hAnsi="Times New Roman" w:cs="Times New Roman"/>
          <w:b/>
        </w:rPr>
        <w:t xml:space="preserve">he poor labor market situation of </w:t>
      </w:r>
      <w:r>
        <w:rPr>
          <w:rFonts w:ascii="Times New Roman" w:hAnsi="Times New Roman" w:cs="Times New Roman"/>
          <w:b/>
        </w:rPr>
        <w:t>young people, especially in urban areas</w:t>
      </w:r>
      <w:r w:rsidRPr="00337005">
        <w:rPr>
          <w:rFonts w:ascii="Times New Roman" w:hAnsi="Times New Roman" w:cs="Times New Roman"/>
          <w:b/>
        </w:rPr>
        <w:t>.</w:t>
      </w:r>
      <w:r>
        <w:rPr>
          <w:rStyle w:val="FootnoteReference"/>
          <w:rFonts w:ascii="Times New Roman" w:hAnsi="Times New Roman"/>
        </w:rPr>
        <w:footnoteReference w:id="35"/>
      </w:r>
      <w:r>
        <w:rPr>
          <w:rFonts w:ascii="Times New Roman" w:hAnsi="Times New Roman" w:cs="Times New Roman"/>
        </w:rPr>
        <w:t xml:space="preserve"> </w:t>
      </w:r>
      <w:r w:rsidRPr="00B46DEE">
        <w:rPr>
          <w:rFonts w:ascii="Times New Roman" w:hAnsi="Times New Roman" w:cs="Times New Roman"/>
          <w:bCs/>
        </w:rPr>
        <w:t>In general, women participating in the labor market face higher rates of unemployment than do men in both rural and urban areas. Urban male youth suffer from very high rates of unemployment</w:t>
      </w:r>
      <w:r>
        <w:rPr>
          <w:rFonts w:ascii="Times New Roman" w:hAnsi="Times New Roman" w:cs="Times New Roman"/>
          <w:bCs/>
        </w:rPr>
        <w:t xml:space="preserve"> </w:t>
      </w:r>
      <w:r>
        <w:rPr>
          <w:rFonts w:ascii="Times New Roman" w:hAnsi="Times New Roman" w:cs="Times New Roman"/>
          <w:bCs/>
          <w:i/>
          <w:iCs/>
        </w:rPr>
        <w:t>vis-à-</w:t>
      </w:r>
      <w:r w:rsidRPr="00F310D9">
        <w:rPr>
          <w:rFonts w:ascii="Times New Roman" w:hAnsi="Times New Roman" w:cs="Times New Roman"/>
          <w:bCs/>
          <w:i/>
          <w:iCs/>
        </w:rPr>
        <w:t>vis</w:t>
      </w:r>
      <w:r>
        <w:rPr>
          <w:rFonts w:ascii="Times New Roman" w:hAnsi="Times New Roman" w:cs="Times New Roman"/>
          <w:bCs/>
        </w:rPr>
        <w:t xml:space="preserve"> rural areas (</w:t>
      </w:r>
      <w:r w:rsidRPr="00B46DEE">
        <w:rPr>
          <w:rFonts w:ascii="Times New Roman" w:hAnsi="Times New Roman" w:cs="Times New Roman"/>
          <w:bCs/>
        </w:rPr>
        <w:t>31 percent</w:t>
      </w:r>
      <w:r>
        <w:rPr>
          <w:rFonts w:ascii="Times New Roman" w:hAnsi="Times New Roman" w:cs="Times New Roman"/>
          <w:bCs/>
        </w:rPr>
        <w:t xml:space="preserve"> versus</w:t>
      </w:r>
      <w:r w:rsidRPr="00B46DEE">
        <w:rPr>
          <w:rFonts w:ascii="Times New Roman" w:hAnsi="Times New Roman" w:cs="Times New Roman"/>
          <w:bCs/>
        </w:rPr>
        <w:t xml:space="preserve"> 12.6 percent</w:t>
      </w:r>
      <w:r>
        <w:rPr>
          <w:rFonts w:ascii="Times New Roman" w:hAnsi="Times New Roman" w:cs="Times New Roman"/>
          <w:bCs/>
        </w:rPr>
        <w:t>)</w:t>
      </w:r>
      <w:r w:rsidRPr="00B46DEE">
        <w:rPr>
          <w:rFonts w:ascii="Times New Roman" w:hAnsi="Times New Roman" w:cs="Times New Roman"/>
          <w:bCs/>
        </w:rPr>
        <w:t xml:space="preserve">. Among young women, the unemployment rate in urban areas is almost twice as high as in rural areas. </w:t>
      </w:r>
    </w:p>
    <w:p w:rsidR="009F7F7C" w:rsidRDefault="009F7F7C" w:rsidP="009F7F7C">
      <w:pPr>
        <w:jc w:val="both"/>
        <w:rPr>
          <w:rFonts w:ascii="Times New Roman" w:hAnsi="Times New Roman" w:cs="Times New Roman"/>
        </w:rPr>
      </w:pPr>
      <w:r w:rsidRPr="00F310D9">
        <w:rPr>
          <w:rFonts w:ascii="Times New Roman" w:hAnsi="Times New Roman" w:cs="Times New Roman"/>
          <w:b/>
        </w:rPr>
        <w:lastRenderedPageBreak/>
        <w:t>These lower rural unemployment rates, however, do not signify a relatively better labor market situation for youth who live in rural areas</w:t>
      </w:r>
      <w:r w:rsidRPr="00A246DA">
        <w:rPr>
          <w:rFonts w:ascii="Times New Roman" w:hAnsi="Times New Roman" w:cs="Times New Roman"/>
        </w:rPr>
        <w:t xml:space="preserve">. Levels of </w:t>
      </w:r>
      <w:r>
        <w:rPr>
          <w:rFonts w:ascii="Times New Roman" w:hAnsi="Times New Roman" w:cs="Times New Roman"/>
        </w:rPr>
        <w:t xml:space="preserve">inactivity </w:t>
      </w:r>
      <w:r w:rsidRPr="00A246DA">
        <w:rPr>
          <w:rFonts w:ascii="Times New Roman" w:hAnsi="Times New Roman" w:cs="Times New Roman"/>
        </w:rPr>
        <w:t>among rural and urban men are similar</w:t>
      </w:r>
      <w:r>
        <w:rPr>
          <w:rFonts w:ascii="Times New Roman" w:hAnsi="Times New Roman" w:cs="Times New Roman"/>
        </w:rPr>
        <w:t>ly high</w:t>
      </w:r>
      <w:r w:rsidRPr="00A246DA">
        <w:rPr>
          <w:rFonts w:ascii="Times New Roman" w:hAnsi="Times New Roman" w:cs="Times New Roman"/>
        </w:rPr>
        <w:t xml:space="preserve"> (about 25 percent), as shown in </w:t>
      </w:r>
      <w:r w:rsidRPr="002270C3">
        <w:rPr>
          <w:rFonts w:ascii="Times New Roman" w:hAnsi="Times New Roman" w:cs="Times New Roman"/>
        </w:rPr>
        <w:t>Fi</w:t>
      </w:r>
      <w:r w:rsidRPr="00220117">
        <w:rPr>
          <w:rFonts w:ascii="Times New Roman" w:hAnsi="Times New Roman" w:cs="Times New Roman"/>
        </w:rPr>
        <w:t>gure 1.2.</w:t>
      </w:r>
      <w:r>
        <w:rPr>
          <w:rFonts w:ascii="Times New Roman" w:hAnsi="Times New Roman" w:cs="Times New Roman"/>
        </w:rPr>
        <w:t xml:space="preserve"> Among young women in rural areas, 93 percent do not participate in the labor force which is about 20 percentage points higher than among young urban females.</w:t>
      </w:r>
      <w:r w:rsidRPr="00A246DA">
        <w:rPr>
          <w:rFonts w:ascii="Times New Roman" w:hAnsi="Times New Roman" w:cs="Times New Roman"/>
        </w:rPr>
        <w:t xml:space="preserve"> At the same time, subsequent analysis in this chapter shows underemployment among </w:t>
      </w:r>
      <w:r>
        <w:rPr>
          <w:rFonts w:ascii="Times New Roman" w:hAnsi="Times New Roman" w:cs="Times New Roman"/>
        </w:rPr>
        <w:t xml:space="preserve">rural </w:t>
      </w:r>
      <w:r w:rsidRPr="00A246DA">
        <w:rPr>
          <w:rFonts w:ascii="Times New Roman" w:hAnsi="Times New Roman" w:cs="Times New Roman"/>
        </w:rPr>
        <w:t>youth</w:t>
      </w:r>
      <w:r>
        <w:rPr>
          <w:rFonts w:ascii="Times New Roman" w:hAnsi="Times New Roman" w:cs="Times New Roman"/>
        </w:rPr>
        <w:t>, both male and female,</w:t>
      </w:r>
      <w:r w:rsidRPr="00A246DA">
        <w:rPr>
          <w:rFonts w:ascii="Times New Roman" w:hAnsi="Times New Roman" w:cs="Times New Roman"/>
        </w:rPr>
        <w:t xml:space="preserve"> </w:t>
      </w:r>
      <w:r>
        <w:rPr>
          <w:rFonts w:ascii="Times New Roman" w:hAnsi="Times New Roman" w:cs="Times New Roman"/>
        </w:rPr>
        <w:t>to be</w:t>
      </w:r>
      <w:r w:rsidRPr="00A246DA">
        <w:rPr>
          <w:rFonts w:ascii="Times New Roman" w:hAnsi="Times New Roman" w:cs="Times New Roman"/>
        </w:rPr>
        <w:t xml:space="preserve"> more severe than </w:t>
      </w:r>
      <w:r>
        <w:rPr>
          <w:rFonts w:ascii="Times New Roman" w:hAnsi="Times New Roman" w:cs="Times New Roman"/>
        </w:rPr>
        <w:t>among their urban counterparts</w:t>
      </w:r>
      <w:r w:rsidRPr="00A246DA">
        <w:rPr>
          <w:rFonts w:ascii="Times New Roman" w:hAnsi="Times New Roman" w:cs="Times New Roman"/>
        </w:rPr>
        <w:t>.</w:t>
      </w:r>
      <w:r>
        <w:rPr>
          <w:rFonts w:ascii="Times New Roman" w:hAnsi="Times New Roman" w:cs="Times New Roman"/>
        </w:rPr>
        <w:t xml:space="preserve">  </w:t>
      </w:r>
    </w:p>
    <w:p w:rsidR="009F7F7C" w:rsidRPr="00BD1A55" w:rsidRDefault="004E0CB0" w:rsidP="009F7F7C">
      <w:pPr>
        <w:pStyle w:val="FootnoteText"/>
        <w:spacing w:after="240" w:line="276" w:lineRule="auto"/>
        <w:jc w:val="both"/>
        <w:rPr>
          <w:rFonts w:ascii="Times New Roman" w:hAnsi="Times New Roman"/>
          <w:sz w:val="22"/>
          <w:szCs w:val="22"/>
        </w:rPr>
      </w:pPr>
      <w:r>
        <w:rPr>
          <w:noProof/>
          <w:lang w:val="en-US" w:eastAsia="en-US"/>
        </w:rPr>
        <w:drawing>
          <wp:anchor distT="0" distB="0" distL="114300" distR="114300" simplePos="0" relativeHeight="251663872" behindDoc="0" locked="0" layoutInCell="1" allowOverlap="1">
            <wp:simplePos x="0" y="0"/>
            <wp:positionH relativeFrom="margin">
              <wp:posOffset>2458720</wp:posOffset>
            </wp:positionH>
            <wp:positionV relativeFrom="margin">
              <wp:posOffset>1242060</wp:posOffset>
            </wp:positionV>
            <wp:extent cx="3505200" cy="2505075"/>
            <wp:effectExtent l="19050" t="0" r="0" b="0"/>
            <wp:wrapSquare wrapText="bothSides"/>
            <wp:docPr id="175"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 cstate="print"/>
                    <a:srcRect/>
                    <a:stretch>
                      <a:fillRect/>
                    </a:stretch>
                  </pic:blipFill>
                  <pic:spPr bwMode="auto">
                    <a:xfrm>
                      <a:off x="0" y="0"/>
                      <a:ext cx="3505200" cy="2505075"/>
                    </a:xfrm>
                    <a:prstGeom prst="rect">
                      <a:avLst/>
                    </a:prstGeom>
                    <a:noFill/>
                    <a:ln w="9525">
                      <a:noFill/>
                      <a:miter lim="800000"/>
                      <a:headEnd/>
                      <a:tailEnd/>
                    </a:ln>
                  </pic:spPr>
                </pic:pic>
              </a:graphicData>
            </a:graphic>
          </wp:anchor>
        </w:drawing>
      </w:r>
      <w:r w:rsidR="009F7F7C">
        <w:rPr>
          <w:rFonts w:ascii="Times New Roman" w:hAnsi="Times New Roman"/>
          <w:sz w:val="22"/>
          <w:szCs w:val="22"/>
        </w:rPr>
        <w:t xml:space="preserve">One should recall that the purpose of the Morocco Household and Youth Survey is mainly to better understand and identify the obstacles faced by youth to access the labor market and participate actively, rather than to measure employment indicators. Hence, the figures of this survey do not purport to substitute for the official employment-survey figures, the Haut Commissariat au Plan’s ENE, which are accessible online on the HCP’s ENE website: </w:t>
      </w:r>
      <w:hyperlink r:id="rId22" w:history="1">
        <w:r w:rsidR="009F7F7C" w:rsidRPr="00515286">
          <w:rPr>
            <w:rStyle w:val="Hyperlink"/>
            <w:rFonts w:ascii="Times New Roman" w:hAnsi="Times New Roman"/>
            <w:sz w:val="22"/>
            <w:szCs w:val="22"/>
          </w:rPr>
          <w:t>http://www.hcp.ma/</w:t>
        </w:r>
      </w:hyperlink>
      <w:r w:rsidR="009F7F7C">
        <w:rPr>
          <w:rFonts w:ascii="Times New Roman" w:hAnsi="Times New Roman"/>
          <w:sz w:val="22"/>
          <w:szCs w:val="22"/>
        </w:rPr>
        <w:t>.</w:t>
      </w:r>
      <w:r w:rsidR="009F7F7C">
        <w:rPr>
          <w:rStyle w:val="FootnoteReference"/>
          <w:rFonts w:ascii="Times New Roman" w:hAnsi="Times New Roman"/>
          <w:sz w:val="22"/>
          <w:szCs w:val="22"/>
        </w:rPr>
        <w:footnoteReference w:id="36"/>
      </w:r>
      <w:r w:rsidR="009F7F7C">
        <w:rPr>
          <w:rFonts w:ascii="Times New Roman" w:hAnsi="Times New Roman"/>
          <w:sz w:val="22"/>
          <w:szCs w:val="22"/>
        </w:rPr>
        <w:t xml:space="preserve"> </w:t>
      </w:r>
    </w:p>
    <w:p w:rsidR="009F7F7C" w:rsidRDefault="009F7F7C" w:rsidP="009F7F7C">
      <w:pPr>
        <w:jc w:val="both"/>
        <w:rPr>
          <w:rFonts w:ascii="Times New Roman" w:hAnsi="Times New Roman" w:cs="Times New Roman"/>
        </w:rPr>
      </w:pPr>
      <w:r>
        <w:rPr>
          <w:rFonts w:ascii="Times New Roman" w:hAnsi="Times New Roman" w:cs="Times New Roman"/>
          <w:b/>
        </w:rPr>
        <w:t>V</w:t>
      </w:r>
      <w:r w:rsidRPr="00182AD8">
        <w:rPr>
          <w:rFonts w:ascii="Times New Roman" w:hAnsi="Times New Roman" w:cs="Times New Roman"/>
          <w:b/>
        </w:rPr>
        <w:t xml:space="preserve">ulnerability to unemployment </w:t>
      </w:r>
      <w:r>
        <w:rPr>
          <w:rFonts w:ascii="Times New Roman" w:hAnsi="Times New Roman" w:cs="Times New Roman"/>
          <w:b/>
        </w:rPr>
        <w:t>increases with education and appears to be highest for those with</w:t>
      </w:r>
      <w:r w:rsidRPr="00182AD8">
        <w:rPr>
          <w:rFonts w:ascii="Times New Roman" w:hAnsi="Times New Roman" w:cs="Times New Roman"/>
          <w:b/>
        </w:rPr>
        <w:t xml:space="preserve"> secondary education for both men and women</w:t>
      </w:r>
      <w:r>
        <w:rPr>
          <w:rFonts w:ascii="Times New Roman" w:hAnsi="Times New Roman" w:cs="Times New Roman"/>
          <w:b/>
        </w:rPr>
        <w:t xml:space="preserve"> (Figure 1.5 reflects the trends observed among the Moroccan youth surveyed)</w:t>
      </w:r>
      <w:r>
        <w:rPr>
          <w:rFonts w:ascii="Times New Roman" w:hAnsi="Times New Roman" w:cs="Times New Roman"/>
        </w:rPr>
        <w:t>. As discussed later in the chapter, those with higher education levels are more likely to be seeking work and be counted as unemployed, than those with lower education levels, among whom inactivity levels are higher.</w:t>
      </w:r>
    </w:p>
    <w:p w:rsidR="009F7F7C" w:rsidRDefault="009F7F7C" w:rsidP="009F7F7C">
      <w:pPr>
        <w:jc w:val="both"/>
        <w:rPr>
          <w:rFonts w:ascii="Times New Roman" w:hAnsi="Times New Roman" w:cs="Times New Roman"/>
        </w:rPr>
      </w:pPr>
      <w:r w:rsidRPr="00B75746">
        <w:rPr>
          <w:rFonts w:ascii="Times New Roman" w:hAnsi="Times New Roman" w:cs="Times New Roman"/>
          <w:b/>
        </w:rPr>
        <w:t xml:space="preserve">Regression </w:t>
      </w:r>
      <w:r>
        <w:rPr>
          <w:rFonts w:ascii="Times New Roman" w:hAnsi="Times New Roman" w:cs="Times New Roman"/>
          <w:b/>
        </w:rPr>
        <w:t>analysis</w:t>
      </w:r>
      <w:r w:rsidRPr="00B75746">
        <w:rPr>
          <w:rFonts w:ascii="Times New Roman" w:hAnsi="Times New Roman" w:cs="Times New Roman"/>
          <w:b/>
        </w:rPr>
        <w:t xml:space="preserve"> </w:t>
      </w:r>
      <w:r>
        <w:rPr>
          <w:rFonts w:ascii="Times New Roman" w:hAnsi="Times New Roman" w:cs="Times New Roman"/>
          <w:b/>
        </w:rPr>
        <w:t>shows</w:t>
      </w:r>
      <w:r w:rsidRPr="00B75746">
        <w:rPr>
          <w:rFonts w:ascii="Times New Roman" w:hAnsi="Times New Roman" w:cs="Times New Roman"/>
          <w:b/>
        </w:rPr>
        <w:t xml:space="preserve"> that the probability of unemployment is higher for female</w:t>
      </w:r>
      <w:r>
        <w:rPr>
          <w:rFonts w:ascii="Times New Roman" w:hAnsi="Times New Roman" w:cs="Times New Roman"/>
          <w:b/>
        </w:rPr>
        <w:t xml:space="preserve"> youth, youth who live </w:t>
      </w:r>
      <w:r w:rsidRPr="00B75746">
        <w:rPr>
          <w:rFonts w:ascii="Times New Roman" w:hAnsi="Times New Roman" w:cs="Times New Roman"/>
          <w:b/>
        </w:rPr>
        <w:t>in urban areas</w:t>
      </w:r>
      <w:r>
        <w:rPr>
          <w:rFonts w:ascii="Times New Roman" w:hAnsi="Times New Roman" w:cs="Times New Roman"/>
          <w:b/>
        </w:rPr>
        <w:t>,</w:t>
      </w:r>
      <w:r w:rsidRPr="00B75746">
        <w:rPr>
          <w:rFonts w:ascii="Times New Roman" w:hAnsi="Times New Roman" w:cs="Times New Roman"/>
          <w:b/>
        </w:rPr>
        <w:t xml:space="preserve"> and </w:t>
      </w:r>
      <w:r>
        <w:rPr>
          <w:rFonts w:ascii="Times New Roman" w:hAnsi="Times New Roman" w:cs="Times New Roman"/>
          <w:b/>
        </w:rPr>
        <w:t xml:space="preserve">increases for youth </w:t>
      </w:r>
      <w:r w:rsidRPr="00B75746">
        <w:rPr>
          <w:rFonts w:ascii="Times New Roman" w:hAnsi="Times New Roman" w:cs="Times New Roman"/>
          <w:b/>
        </w:rPr>
        <w:t xml:space="preserve">with </w:t>
      </w:r>
      <w:r>
        <w:rPr>
          <w:rFonts w:ascii="Times New Roman" w:hAnsi="Times New Roman" w:cs="Times New Roman"/>
          <w:b/>
        </w:rPr>
        <w:t>more</w:t>
      </w:r>
      <w:r w:rsidRPr="00B75746">
        <w:rPr>
          <w:rFonts w:ascii="Times New Roman" w:hAnsi="Times New Roman" w:cs="Times New Roman"/>
          <w:b/>
        </w:rPr>
        <w:t xml:space="preserve"> education</w:t>
      </w:r>
      <w:r>
        <w:rPr>
          <w:rFonts w:ascii="Times New Roman" w:hAnsi="Times New Roman" w:cs="Times New Roman"/>
          <w:b/>
        </w:rPr>
        <w:t xml:space="preserve"> </w:t>
      </w:r>
      <w:r w:rsidRPr="00A2256F">
        <w:rPr>
          <w:rFonts w:ascii="Times New Roman" w:hAnsi="Times New Roman" w:cs="Times New Roman"/>
        </w:rPr>
        <w:t xml:space="preserve">(see </w:t>
      </w:r>
      <w:r>
        <w:rPr>
          <w:rFonts w:ascii="Times New Roman" w:hAnsi="Times New Roman" w:cs="Times New Roman"/>
        </w:rPr>
        <w:t>T</w:t>
      </w:r>
      <w:r w:rsidRPr="00A034CE">
        <w:rPr>
          <w:rFonts w:ascii="Times New Roman" w:hAnsi="Times New Roman" w:cs="Times New Roman"/>
        </w:rPr>
        <w:t>able</w:t>
      </w:r>
      <w:r w:rsidRPr="00A2256F">
        <w:rPr>
          <w:rFonts w:ascii="Times New Roman" w:hAnsi="Times New Roman" w:cs="Times New Roman"/>
        </w:rPr>
        <w:t xml:space="preserve"> A1.1 in </w:t>
      </w:r>
      <w:r>
        <w:rPr>
          <w:rFonts w:ascii="Times New Roman" w:hAnsi="Times New Roman" w:cs="Times New Roman"/>
        </w:rPr>
        <w:t>A</w:t>
      </w:r>
      <w:r w:rsidRPr="00A2256F">
        <w:rPr>
          <w:rFonts w:ascii="Times New Roman" w:hAnsi="Times New Roman" w:cs="Times New Roman"/>
        </w:rPr>
        <w:t>nnex 1).</w:t>
      </w:r>
      <w:r>
        <w:rPr>
          <w:rFonts w:ascii="Times New Roman" w:hAnsi="Times New Roman" w:cs="Times New Roman"/>
        </w:rPr>
        <w:t xml:space="preserve"> For example, a</w:t>
      </w:r>
      <w:r w:rsidRPr="00D834ED">
        <w:rPr>
          <w:rFonts w:ascii="Times New Roman" w:hAnsi="Times New Roman" w:cs="Times New Roman"/>
        </w:rPr>
        <w:t xml:space="preserve"> young urban male with no education has a 22 percent probability </w:t>
      </w:r>
      <w:r>
        <w:rPr>
          <w:rFonts w:ascii="Times New Roman" w:hAnsi="Times New Roman" w:cs="Times New Roman"/>
        </w:rPr>
        <w:t xml:space="preserve">of being </w:t>
      </w:r>
      <w:r w:rsidRPr="00D834ED">
        <w:rPr>
          <w:rFonts w:ascii="Times New Roman" w:hAnsi="Times New Roman" w:cs="Times New Roman"/>
        </w:rPr>
        <w:t>unemployed. For a similar young woman, this probability rises to 31 percent. Unlike their counterparts in the cities, uneducated men in rural a</w:t>
      </w:r>
      <w:r>
        <w:rPr>
          <w:rFonts w:ascii="Times New Roman" w:hAnsi="Times New Roman" w:cs="Times New Roman"/>
        </w:rPr>
        <w:t>reas face a substantially lower</w:t>
      </w:r>
      <w:r w:rsidRPr="00D834ED">
        <w:rPr>
          <w:rFonts w:ascii="Times New Roman" w:hAnsi="Times New Roman" w:cs="Times New Roman"/>
        </w:rPr>
        <w:t xml:space="preserve"> </w:t>
      </w:r>
      <w:r>
        <w:rPr>
          <w:rFonts w:ascii="Times New Roman" w:hAnsi="Times New Roman" w:cs="Times New Roman"/>
        </w:rPr>
        <w:t>likelihood</w:t>
      </w:r>
      <w:r w:rsidRPr="00D834ED">
        <w:rPr>
          <w:rFonts w:ascii="Times New Roman" w:hAnsi="Times New Roman" w:cs="Times New Roman"/>
        </w:rPr>
        <w:t xml:space="preserve"> of unemployment</w:t>
      </w:r>
      <w:r>
        <w:rPr>
          <w:rFonts w:ascii="Times New Roman" w:hAnsi="Times New Roman" w:cs="Times New Roman"/>
        </w:rPr>
        <w:t xml:space="preserve">: </w:t>
      </w:r>
      <w:r w:rsidRPr="00D834ED">
        <w:rPr>
          <w:rFonts w:ascii="Times New Roman" w:hAnsi="Times New Roman" w:cs="Times New Roman"/>
        </w:rPr>
        <w:t xml:space="preserve">10 percent. </w:t>
      </w:r>
      <w:r>
        <w:rPr>
          <w:rFonts w:ascii="Times New Roman" w:hAnsi="Times New Roman" w:cs="Times New Roman"/>
        </w:rPr>
        <w:t>Interestingly, the wealth of a young person’s household as determined by the asset index does not have a significant impact on his or her probability of being unemployed (see Annex 1 for a description of an asset index constructed to rank the relative economic positions of households). B</w:t>
      </w:r>
      <w:r w:rsidRPr="00D834ED">
        <w:rPr>
          <w:rFonts w:ascii="Times New Roman" w:hAnsi="Times New Roman" w:cs="Times New Roman"/>
        </w:rPr>
        <w:t xml:space="preserve">ased on the regression results, </w:t>
      </w:r>
      <w:r>
        <w:rPr>
          <w:rFonts w:ascii="Times New Roman" w:hAnsi="Times New Roman" w:cs="Times New Roman"/>
        </w:rPr>
        <w:t xml:space="preserve">two groups of young people were identified as having the most divergent vulnerabilities to unemployment. On the one end of the spectrum, </w:t>
      </w:r>
      <w:r w:rsidRPr="00D834ED">
        <w:rPr>
          <w:rFonts w:ascii="Times New Roman" w:hAnsi="Times New Roman" w:cs="Times New Roman"/>
        </w:rPr>
        <w:t xml:space="preserve">urban females </w:t>
      </w:r>
      <w:r>
        <w:rPr>
          <w:rFonts w:ascii="Times New Roman" w:hAnsi="Times New Roman" w:cs="Times New Roman"/>
        </w:rPr>
        <w:t xml:space="preserve">who have </w:t>
      </w:r>
      <w:r w:rsidRPr="00D834ED">
        <w:rPr>
          <w:rFonts w:ascii="Times New Roman" w:hAnsi="Times New Roman" w:cs="Times New Roman"/>
        </w:rPr>
        <w:t xml:space="preserve">completed secondary </w:t>
      </w:r>
      <w:r>
        <w:rPr>
          <w:rFonts w:ascii="Times New Roman" w:hAnsi="Times New Roman" w:cs="Times New Roman"/>
        </w:rPr>
        <w:t xml:space="preserve">education face </w:t>
      </w:r>
      <w:r w:rsidRPr="00D834ED">
        <w:rPr>
          <w:rFonts w:ascii="Times New Roman" w:hAnsi="Times New Roman" w:cs="Times New Roman"/>
        </w:rPr>
        <w:t>the greatest risk of unemployment (50 percent)</w:t>
      </w:r>
      <w:r>
        <w:rPr>
          <w:rFonts w:ascii="Times New Roman" w:hAnsi="Times New Roman" w:cs="Times New Roman"/>
        </w:rPr>
        <w:t>.</w:t>
      </w:r>
      <w:r w:rsidRPr="00D834ED">
        <w:rPr>
          <w:rFonts w:ascii="Times New Roman" w:hAnsi="Times New Roman" w:cs="Times New Roman"/>
        </w:rPr>
        <w:t xml:space="preserve"> </w:t>
      </w:r>
      <w:r>
        <w:rPr>
          <w:rFonts w:ascii="Times New Roman" w:hAnsi="Times New Roman" w:cs="Times New Roman"/>
        </w:rPr>
        <w:t>W</w:t>
      </w:r>
      <w:r w:rsidRPr="00D834ED">
        <w:rPr>
          <w:rFonts w:ascii="Times New Roman" w:hAnsi="Times New Roman" w:cs="Times New Roman"/>
        </w:rPr>
        <w:t xml:space="preserve">hile </w:t>
      </w:r>
      <w:r>
        <w:rPr>
          <w:rFonts w:ascii="Times New Roman" w:hAnsi="Times New Roman" w:cs="Times New Roman"/>
        </w:rPr>
        <w:t xml:space="preserve">on the other end of the spectrum, </w:t>
      </w:r>
      <w:r w:rsidRPr="00D834ED">
        <w:rPr>
          <w:rFonts w:ascii="Times New Roman" w:hAnsi="Times New Roman" w:cs="Times New Roman"/>
        </w:rPr>
        <w:t>young ru</w:t>
      </w:r>
      <w:r>
        <w:rPr>
          <w:rFonts w:ascii="Times New Roman" w:hAnsi="Times New Roman" w:cs="Times New Roman"/>
        </w:rPr>
        <w:t>ral males with no education face</w:t>
      </w:r>
      <w:r w:rsidRPr="00D834ED">
        <w:rPr>
          <w:rFonts w:ascii="Times New Roman" w:hAnsi="Times New Roman" w:cs="Times New Roman"/>
        </w:rPr>
        <w:t xml:space="preserve"> the lowest risk (10 percent).</w:t>
      </w:r>
      <w:r>
        <w:rPr>
          <w:rFonts w:ascii="Times New Roman" w:hAnsi="Times New Roman" w:cs="Times New Roman"/>
        </w:rPr>
        <w:t xml:space="preserve"> </w:t>
      </w:r>
      <w:r w:rsidRPr="00DF0CE7">
        <w:rPr>
          <w:rFonts w:ascii="Times New Roman" w:hAnsi="Times New Roman" w:cs="Times New Roman"/>
          <w:b/>
        </w:rPr>
        <w:t>Being young, better-educated, urban, and female increases the probability of unemployment</w:t>
      </w:r>
      <w:r>
        <w:rPr>
          <w:rFonts w:ascii="Times New Roman" w:hAnsi="Times New Roman" w:cs="Times New Roman"/>
        </w:rPr>
        <w:t xml:space="preserve">—a finding that points to a number of constraints in </w:t>
      </w:r>
      <w:r>
        <w:rPr>
          <w:rFonts w:ascii="Times New Roman" w:hAnsi="Times New Roman" w:cs="Times New Roman"/>
        </w:rPr>
        <w:lastRenderedPageBreak/>
        <w:t>the Moroccan labor market: initial barriers to entry, limited returns to education, lack of jobs and market-relevant skills, and potential stereotypes and restrictions based on cultural norms.</w:t>
      </w:r>
    </w:p>
    <w:tbl>
      <w:tblPr>
        <w:tblpPr w:leftFromText="180" w:rightFromText="180" w:vertAnchor="text" w:horzAnchor="margin" w:tblpY="295"/>
        <w:tblW w:w="0" w:type="auto"/>
        <w:tblBorders>
          <w:top w:val="single" w:sz="4" w:space="0" w:color="000000"/>
          <w:left w:val="single" w:sz="4" w:space="0" w:color="000000"/>
          <w:bottom w:val="single" w:sz="4" w:space="0" w:color="000000"/>
          <w:right w:val="single" w:sz="4" w:space="0" w:color="000000"/>
        </w:tblBorders>
        <w:tblLook w:val="00A0"/>
      </w:tblPr>
      <w:tblGrid>
        <w:gridCol w:w="9576"/>
      </w:tblGrid>
      <w:tr w:rsidR="009F7F7C" w:rsidRPr="0020652B" w:rsidTr="00BA77ED">
        <w:tc>
          <w:tcPr>
            <w:tcW w:w="9576" w:type="dxa"/>
            <w:tcBorders>
              <w:top w:val="single" w:sz="4" w:space="0" w:color="000000"/>
            </w:tcBorders>
            <w:shd w:val="clear" w:color="auto" w:fill="FDDC7F"/>
          </w:tcPr>
          <w:p w:rsidR="009F7F7C" w:rsidRPr="0020652B" w:rsidRDefault="009F7F7C" w:rsidP="00BA77ED">
            <w:pPr>
              <w:spacing w:after="0" w:line="240" w:lineRule="auto"/>
              <w:jc w:val="center"/>
              <w:rPr>
                <w:rFonts w:ascii="Times New Roman" w:hAnsi="Times New Roman" w:cs="Times New Roman"/>
                <w:bCs/>
                <w:sz w:val="10"/>
                <w:szCs w:val="10"/>
              </w:rPr>
            </w:pPr>
          </w:p>
          <w:p w:rsidR="009F7F7C" w:rsidRPr="0020652B" w:rsidRDefault="009F7F7C" w:rsidP="00BA77ED">
            <w:pPr>
              <w:spacing w:after="0" w:line="240" w:lineRule="auto"/>
              <w:jc w:val="center"/>
              <w:rPr>
                <w:rFonts w:ascii="Times New Roman" w:hAnsi="Times New Roman" w:cs="Times New Roman"/>
                <w:b/>
                <w:bCs/>
                <w:color w:val="365F91"/>
                <w:sz w:val="28"/>
                <w:szCs w:val="28"/>
              </w:rPr>
            </w:pPr>
            <w:r>
              <w:rPr>
                <w:rFonts w:ascii="Times New Roman" w:hAnsi="Times New Roman" w:cs="Times New Roman"/>
                <w:b/>
              </w:rPr>
              <w:t>Box 1.1:</w:t>
            </w:r>
            <w:r w:rsidRPr="0020652B">
              <w:rPr>
                <w:rFonts w:ascii="Times New Roman" w:hAnsi="Times New Roman" w:cs="Times New Roman"/>
                <w:b/>
              </w:rPr>
              <w:t xml:space="preserve"> Out of School and Out of Work: </w:t>
            </w:r>
            <w:r w:rsidRPr="0020652B">
              <w:rPr>
                <w:rFonts w:ascii="Times New Roman" w:hAnsi="Times New Roman" w:cs="Times New Roman"/>
                <w:b/>
              </w:rPr>
              <w:br/>
              <w:t>An Alternative Indicator of Youth Challenges in the Labor Market</w:t>
            </w:r>
          </w:p>
        </w:tc>
      </w:tr>
      <w:tr w:rsidR="009F7F7C" w:rsidRPr="0020652B" w:rsidTr="00BA77ED">
        <w:tc>
          <w:tcPr>
            <w:tcW w:w="9576" w:type="dxa"/>
            <w:tcBorders>
              <w:bottom w:val="single" w:sz="4" w:space="0" w:color="000000"/>
            </w:tcBorders>
            <w:shd w:val="clear" w:color="auto" w:fill="FDDC7F"/>
          </w:tcPr>
          <w:p w:rsidR="009F7F7C" w:rsidRPr="0020652B" w:rsidRDefault="009F7F7C" w:rsidP="00BA77ED">
            <w:pPr>
              <w:spacing w:after="0" w:line="240" w:lineRule="auto"/>
              <w:jc w:val="both"/>
              <w:rPr>
                <w:rFonts w:ascii="Times New Roman" w:hAnsi="Times New Roman" w:cs="Times New Roman"/>
              </w:rPr>
            </w:pPr>
          </w:p>
          <w:tbl>
            <w:tblPr>
              <w:tblpPr w:leftFromText="180" w:rightFromText="180" w:vertAnchor="text" w:horzAnchor="margin" w:tblpXSpec="right" w:tblpY="1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65"/>
            </w:tblGrid>
            <w:tr w:rsidR="009F7F7C" w:rsidRPr="0020652B" w:rsidTr="00BA77ED">
              <w:tc>
                <w:tcPr>
                  <w:tcW w:w="4765"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rPr>
                      <w:rFonts w:ascii="Times New Roman" w:hAnsi="Times New Roman" w:cs="Times New Roman"/>
                      <w:b/>
                      <w:sz w:val="20"/>
                      <w:szCs w:val="20"/>
                    </w:rPr>
                  </w:pPr>
                  <w:r w:rsidRPr="002270C3">
                    <w:rPr>
                      <w:rFonts w:ascii="Times New Roman" w:hAnsi="Times New Roman" w:cs="Times New Roman"/>
                      <w:b/>
                      <w:sz w:val="18"/>
                      <w:szCs w:val="20"/>
                    </w:rPr>
                    <w:t>Figure B.1.1</w:t>
                  </w:r>
                  <w:r>
                    <w:rPr>
                      <w:rFonts w:ascii="Times New Roman" w:hAnsi="Times New Roman" w:cs="Times New Roman"/>
                      <w:b/>
                      <w:sz w:val="18"/>
                      <w:szCs w:val="20"/>
                    </w:rPr>
                    <w:t>:</w:t>
                  </w:r>
                  <w:r w:rsidRPr="002270C3">
                    <w:rPr>
                      <w:rFonts w:ascii="Times New Roman" w:hAnsi="Times New Roman" w:cs="Times New Roman"/>
                      <w:b/>
                      <w:sz w:val="18"/>
                      <w:szCs w:val="20"/>
                    </w:rPr>
                    <w:t xml:space="preserve"> Out-of-School and Out-of-Work Rate among Moroccan Youth Aged 15–29 </w:t>
                  </w:r>
                </w:p>
              </w:tc>
            </w:tr>
            <w:tr w:rsidR="009F7F7C" w:rsidRPr="0020652B" w:rsidTr="00BA77ED">
              <w:tc>
                <w:tcPr>
                  <w:tcW w:w="4765" w:type="dxa"/>
                  <w:tcBorders>
                    <w:top w:val="single" w:sz="4" w:space="0" w:color="000000"/>
                    <w:left w:val="single" w:sz="4" w:space="0" w:color="000000"/>
                    <w:bottom w:val="single" w:sz="4" w:space="0" w:color="000000"/>
                    <w:right w:val="single" w:sz="4" w:space="0" w:color="000000"/>
                  </w:tcBorders>
                  <w:shd w:val="clear" w:color="auto" w:fill="FDDC7F"/>
                </w:tcPr>
                <w:p w:rsidR="009F7F7C" w:rsidRPr="0020652B" w:rsidRDefault="004E0CB0" w:rsidP="00BA77ED">
                  <w:pPr>
                    <w:spacing w:after="0" w:line="240" w:lineRule="auto"/>
                    <w:rPr>
                      <w:rFonts w:ascii="Times New Roman" w:hAnsi="Times New Roman" w:cs="Times New Roman"/>
                      <w:sz w:val="20"/>
                      <w:szCs w:val="20"/>
                    </w:rPr>
                  </w:pPr>
                  <w:r>
                    <w:rPr>
                      <w:rFonts w:ascii="Times New Roman" w:hAnsi="Times New Roman" w:cs="Times New Roman"/>
                      <w:noProof/>
                      <w:sz w:val="20"/>
                      <w:szCs w:val="20"/>
                      <w:shd w:val="clear" w:color="auto" w:fill="FDDC7F"/>
                    </w:rPr>
                    <w:drawing>
                      <wp:inline distT="0" distB="0" distL="0" distR="0">
                        <wp:extent cx="2866894" cy="1679829"/>
                        <wp:effectExtent l="12192" t="6096" r="6989"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F7F7C" w:rsidRPr="0020652B" w:rsidTr="00BA77ED">
              <w:tc>
                <w:tcPr>
                  <w:tcW w:w="4765"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rPr>
                      <w:rFonts w:ascii="Times New Roman" w:hAnsi="Times New Roman" w:cs="Times New Roman"/>
                      <w:sz w:val="18"/>
                      <w:szCs w:val="18"/>
                    </w:rPr>
                  </w:pPr>
                  <w:r w:rsidRPr="0014340C">
                    <w:rPr>
                      <w:rFonts w:ascii="Times New Roman" w:hAnsi="Times New Roman" w:cs="Times New Roman"/>
                      <w:i/>
                      <w:iCs/>
                      <w:sz w:val="16"/>
                      <w:szCs w:val="16"/>
                    </w:rPr>
                    <w:t>Source</w:t>
                  </w:r>
                  <w:r w:rsidRPr="0020652B">
                    <w:rPr>
                      <w:rFonts w:ascii="Times New Roman" w:hAnsi="Times New Roman" w:cs="Times New Roman"/>
                      <w:sz w:val="16"/>
                      <w:szCs w:val="16"/>
                    </w:rPr>
                    <w:t>: Morocco Household and Youth Survey (2009-10)</w:t>
                  </w:r>
                  <w:r>
                    <w:rPr>
                      <w:rFonts w:ascii="Times New Roman" w:hAnsi="Times New Roman" w:cs="Times New Roman"/>
                      <w:sz w:val="16"/>
                      <w:szCs w:val="16"/>
                    </w:rPr>
                    <w:t>.</w:t>
                  </w:r>
                </w:p>
              </w:tc>
            </w:tr>
          </w:tbl>
          <w:p w:rsidR="009F7F7C" w:rsidRPr="0020652B" w:rsidRDefault="009F7F7C"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 xml:space="preserve">To understand the challenges that youth face in the labor market, this chapter uses indicators for youth unemployment and nonparticipation in the labor market; it also looks at underemployment among young people who are working. The analysis finds that young people in Morocco face difficulties in all these dimensions. </w:t>
            </w:r>
          </w:p>
          <w:p w:rsidR="009F7F7C" w:rsidRPr="0020652B" w:rsidRDefault="009F7F7C" w:rsidP="00BA77ED">
            <w:pPr>
              <w:spacing w:after="0" w:line="240" w:lineRule="auto"/>
              <w:jc w:val="both"/>
              <w:rPr>
                <w:rFonts w:ascii="Times New Roman" w:hAnsi="Times New Roman" w:cs="Times New Roman"/>
                <w:sz w:val="20"/>
                <w:szCs w:val="20"/>
              </w:rPr>
            </w:pPr>
          </w:p>
          <w:p w:rsidR="009F7F7C" w:rsidRPr="0020652B" w:rsidRDefault="009F7F7C"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 xml:space="preserve">An alternative indicator for how youth fare </w:t>
            </w:r>
            <w:r w:rsidRPr="0020652B">
              <w:rPr>
                <w:rFonts w:ascii="Times New Roman" w:hAnsi="Times New Roman" w:cs="Times New Roman"/>
                <w:i/>
                <w:sz w:val="20"/>
                <w:szCs w:val="20"/>
              </w:rPr>
              <w:t xml:space="preserve">in </w:t>
            </w:r>
            <w:r w:rsidRPr="0020652B">
              <w:rPr>
                <w:rFonts w:ascii="Times New Roman" w:hAnsi="Times New Roman" w:cs="Times New Roman"/>
                <w:sz w:val="20"/>
                <w:szCs w:val="20"/>
              </w:rPr>
              <w:t xml:space="preserve">the labor market is the number of youth who are both out of school and out of work (expressed as a fraction of the relevant age group), often called the </w:t>
            </w:r>
            <w:r w:rsidRPr="0020652B">
              <w:rPr>
                <w:rFonts w:ascii="Times New Roman" w:hAnsi="Times New Roman" w:cs="Times New Roman"/>
                <w:i/>
                <w:sz w:val="20"/>
                <w:szCs w:val="20"/>
              </w:rPr>
              <w:t>joblessness</w:t>
            </w:r>
            <w:r w:rsidRPr="0020652B">
              <w:rPr>
                <w:rFonts w:ascii="Times New Roman" w:hAnsi="Times New Roman" w:cs="Times New Roman"/>
                <w:sz w:val="20"/>
                <w:szCs w:val="20"/>
              </w:rPr>
              <w:t xml:space="preserve"> rate. This indicator was proposed </w:t>
            </w:r>
            <w:r>
              <w:rPr>
                <w:rFonts w:ascii="Times New Roman" w:hAnsi="Times New Roman" w:cs="Times New Roman"/>
                <w:sz w:val="20"/>
                <w:szCs w:val="20"/>
              </w:rPr>
              <w:t>in</w:t>
            </w:r>
            <w:r w:rsidRPr="0020652B">
              <w:rPr>
                <w:rFonts w:ascii="Times New Roman" w:hAnsi="Times New Roman" w:cs="Times New Roman"/>
                <w:sz w:val="20"/>
                <w:szCs w:val="20"/>
              </w:rPr>
              <w:t xml:space="preserve"> the </w:t>
            </w:r>
            <w:r w:rsidRPr="0020652B">
              <w:rPr>
                <w:rFonts w:ascii="Times New Roman" w:hAnsi="Times New Roman" w:cs="Times New Roman"/>
                <w:i/>
                <w:sz w:val="20"/>
                <w:szCs w:val="20"/>
              </w:rPr>
              <w:t>World Development Report 2007</w:t>
            </w:r>
            <w:r w:rsidRPr="0020652B">
              <w:rPr>
                <w:rFonts w:ascii="Times New Roman" w:hAnsi="Times New Roman" w:cs="Times New Roman"/>
                <w:sz w:val="20"/>
                <w:szCs w:val="20"/>
              </w:rPr>
              <w:t xml:space="preserve">. By measuring the number of youth neither in school nor at work, this indicator attempts to express the percentage of youth who represent a “missed opportunity.” The joblessness rate was proposed as an alternative to </w:t>
            </w:r>
            <w:r>
              <w:rPr>
                <w:rFonts w:ascii="Times New Roman" w:hAnsi="Times New Roman" w:cs="Times New Roman"/>
                <w:sz w:val="20"/>
                <w:szCs w:val="20"/>
              </w:rPr>
              <w:t xml:space="preserve">the </w:t>
            </w:r>
            <w:r w:rsidRPr="0020652B">
              <w:rPr>
                <w:rFonts w:ascii="Times New Roman" w:hAnsi="Times New Roman" w:cs="Times New Roman"/>
                <w:sz w:val="20"/>
                <w:szCs w:val="20"/>
              </w:rPr>
              <w:t>unemployment</w:t>
            </w:r>
            <w:r>
              <w:rPr>
                <w:rFonts w:ascii="Times New Roman" w:hAnsi="Times New Roman" w:cs="Times New Roman"/>
                <w:sz w:val="20"/>
                <w:szCs w:val="20"/>
              </w:rPr>
              <w:t xml:space="preserve"> rate</w:t>
            </w:r>
            <w:r w:rsidRPr="0020652B">
              <w:rPr>
                <w:rFonts w:ascii="Times New Roman" w:hAnsi="Times New Roman" w:cs="Times New Roman"/>
                <w:sz w:val="20"/>
                <w:szCs w:val="20"/>
              </w:rPr>
              <w:t xml:space="preserve"> as an indicator of young people’s constraints in the labor market because unemployment does not include “discouraged” people who are not looking for work. It should be recognized, however, that the status of not working is often a choice on the part of individuals, especially women.</w:t>
            </w:r>
          </w:p>
          <w:p w:rsidR="009F7F7C" w:rsidRPr="0020652B" w:rsidRDefault="009F7F7C" w:rsidP="00BA77ED">
            <w:pPr>
              <w:spacing w:after="0" w:line="240" w:lineRule="auto"/>
              <w:jc w:val="both"/>
              <w:rPr>
                <w:rFonts w:ascii="Times New Roman" w:hAnsi="Times New Roman" w:cs="Times New Roman"/>
                <w:sz w:val="20"/>
                <w:szCs w:val="20"/>
              </w:rPr>
            </w:pPr>
          </w:p>
          <w:p w:rsidR="009F7F7C" w:rsidRPr="0020652B" w:rsidRDefault="009F7F7C"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The MHYS 2009–2010 data indicates that youth joblessness is very high in Morocco. Almost half of all youth are both out of school and out of work. Among young females, the problem is severe: in rural areas, 9 out of 10 women belong to this category. Among young men, the problem is also severe: 3 in 10 face joblessness in both rural and urban areas. Thus, the indicator of joblessness, much like indicators for youth inactivity in the labor market and youth unemployment, point to high levels of exclusion of Moroccan youth from the labor market.</w:t>
            </w:r>
            <w:r w:rsidRPr="0020652B">
              <w:rPr>
                <w:rFonts w:ascii="Times New Roman" w:hAnsi="Times New Roman" w:cs="Times New Roman"/>
                <w:szCs w:val="20"/>
                <w:vertAlign w:val="superscript"/>
              </w:rPr>
              <w:t>a</w:t>
            </w:r>
          </w:p>
          <w:p w:rsidR="009F7F7C" w:rsidRPr="0020652B" w:rsidRDefault="009F7F7C" w:rsidP="00BA77ED">
            <w:pPr>
              <w:spacing w:after="0" w:line="240" w:lineRule="auto"/>
              <w:jc w:val="both"/>
              <w:rPr>
                <w:rFonts w:ascii="Times New Roman" w:hAnsi="Times New Roman" w:cs="Times New Roman"/>
                <w:sz w:val="20"/>
                <w:szCs w:val="20"/>
              </w:rPr>
            </w:pPr>
          </w:p>
          <w:p w:rsidR="009F7F7C" w:rsidRPr="0020652B" w:rsidRDefault="009F7F7C"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While regional comparisons are problematic</w:t>
            </w:r>
            <w:r>
              <w:rPr>
                <w:rFonts w:ascii="Times New Roman" w:hAnsi="Times New Roman" w:cs="Times New Roman"/>
                <w:sz w:val="20"/>
                <w:szCs w:val="20"/>
              </w:rPr>
              <w:t>,</w:t>
            </w:r>
            <w:r w:rsidRPr="0020652B">
              <w:rPr>
                <w:rFonts w:ascii="Times New Roman" w:hAnsi="Times New Roman" w:cs="Times New Roman"/>
                <w:sz w:val="20"/>
                <w:szCs w:val="20"/>
              </w:rPr>
              <w:t xml:space="preserve"> due to the comparability of the definition of </w:t>
            </w:r>
            <w:r w:rsidRPr="0020652B">
              <w:rPr>
                <w:rFonts w:ascii="Times New Roman" w:hAnsi="Times New Roman" w:cs="Times New Roman"/>
                <w:bCs/>
                <w:sz w:val="20"/>
                <w:szCs w:val="20"/>
              </w:rPr>
              <w:t xml:space="preserve">joblessness </w:t>
            </w:r>
            <w:r w:rsidRPr="0020652B">
              <w:rPr>
                <w:rFonts w:ascii="Times New Roman" w:hAnsi="Times New Roman" w:cs="Times New Roman"/>
                <w:sz w:val="20"/>
                <w:szCs w:val="20"/>
              </w:rPr>
              <w:t xml:space="preserve">and differences in survey years, some figures of joblessness are reported for the MENA region. Morocco’s joblessness figures in 2009–2010 were, for example, worse than those </w:t>
            </w:r>
            <w:r>
              <w:rPr>
                <w:rFonts w:ascii="Times New Roman" w:hAnsi="Times New Roman" w:cs="Times New Roman"/>
                <w:sz w:val="20"/>
                <w:szCs w:val="20"/>
              </w:rPr>
              <w:t xml:space="preserve">of Egypt </w:t>
            </w:r>
            <w:r w:rsidRPr="0020652B">
              <w:rPr>
                <w:rFonts w:ascii="Times New Roman" w:hAnsi="Times New Roman" w:cs="Times New Roman"/>
                <w:sz w:val="20"/>
                <w:szCs w:val="20"/>
              </w:rPr>
              <w:t>in 2006 (where 18.4 percent of all males and 54.6 percent of all females were jobless, according to calculations based on the Egypt Labor Force Survey, or LFS, of 2006).</w:t>
            </w:r>
            <w:r w:rsidRPr="0020652B">
              <w:rPr>
                <w:rFonts w:ascii="Times New Roman" w:hAnsi="Times New Roman" w:cs="Times New Roman"/>
                <w:szCs w:val="20"/>
                <w:vertAlign w:val="superscript"/>
              </w:rPr>
              <w:t>b</w:t>
            </w:r>
            <w:r w:rsidRPr="0020652B">
              <w:rPr>
                <w:rFonts w:ascii="Times New Roman" w:hAnsi="Times New Roman" w:cs="Times New Roman"/>
                <w:sz w:val="20"/>
                <w:szCs w:val="20"/>
              </w:rPr>
              <w:t xml:space="preserve"> By contrast, Morocco’s 2009–2010 figures appear comparable to the 2008 figures of Jordan, where the joblessness rate among men was 24.5 percent and among women, 71.5 percent (according to calculations computed by the Jordanian Department of Statistics using the Jordanian LFS).</w:t>
            </w:r>
          </w:p>
          <w:p w:rsidR="009F7F7C" w:rsidRPr="0020652B" w:rsidRDefault="009F7F7C" w:rsidP="00BA77ED">
            <w:pPr>
              <w:spacing w:after="0" w:line="240" w:lineRule="auto"/>
              <w:jc w:val="both"/>
              <w:rPr>
                <w:rFonts w:ascii="Times New Roman" w:hAnsi="Times New Roman" w:cs="Times New Roman"/>
                <w:sz w:val="20"/>
                <w:szCs w:val="20"/>
              </w:rPr>
            </w:pPr>
          </w:p>
          <w:p w:rsidR="009F7F7C" w:rsidRDefault="009F7F7C" w:rsidP="00BA77ED">
            <w:pPr>
              <w:spacing w:before="40" w:after="0"/>
              <w:jc w:val="both"/>
              <w:rPr>
                <w:rFonts w:ascii="Times New Roman Italic" w:hAnsi="Times New Roman Italic" w:cs="Times New Roman"/>
                <w:i/>
                <w:sz w:val="16"/>
                <w:szCs w:val="18"/>
              </w:rPr>
            </w:pPr>
            <w:r w:rsidRPr="0020652B">
              <w:rPr>
                <w:rFonts w:ascii="Times New Roman Italic" w:hAnsi="Times New Roman Italic" w:cs="Times New Roman"/>
                <w:i/>
                <w:sz w:val="16"/>
                <w:szCs w:val="18"/>
              </w:rPr>
              <w:t>Note</w:t>
            </w:r>
            <w:r>
              <w:rPr>
                <w:rFonts w:ascii="Times New Roman Italic" w:hAnsi="Times New Roman Italic" w:cs="Times New Roman"/>
                <w:i/>
                <w:sz w:val="16"/>
                <w:szCs w:val="18"/>
              </w:rPr>
              <w:t>s:</w:t>
            </w:r>
          </w:p>
          <w:p w:rsidR="009F7F7C" w:rsidRPr="0020652B" w:rsidRDefault="009F7F7C" w:rsidP="00BA77ED">
            <w:pPr>
              <w:spacing w:before="40" w:after="0"/>
              <w:jc w:val="both"/>
              <w:rPr>
                <w:rFonts w:ascii="Times New Roman" w:hAnsi="Times New Roman" w:cs="Times New Roman"/>
                <w:sz w:val="16"/>
                <w:szCs w:val="18"/>
              </w:rPr>
            </w:pPr>
            <w:r>
              <w:rPr>
                <w:rFonts w:ascii="Times New Roman Italic" w:hAnsi="Times New Roman Italic" w:cs="Times New Roman"/>
                <w:i/>
                <w:sz w:val="16"/>
                <w:szCs w:val="18"/>
              </w:rPr>
              <w:t>a. T</w:t>
            </w:r>
            <w:r w:rsidRPr="0020652B">
              <w:rPr>
                <w:rFonts w:ascii="Times New Roman" w:hAnsi="Times New Roman" w:cs="Times New Roman"/>
                <w:sz w:val="16"/>
                <w:szCs w:val="20"/>
              </w:rPr>
              <w:t>he joblessness rate (51.6 percent) is lower than the combined incidence of unemployment and inactivity (64 percent) in Morocco. This is because school enrollment rates are relatively high compared with labor force participation rates.</w:t>
            </w:r>
          </w:p>
          <w:p w:rsidR="009F7F7C" w:rsidRPr="0020652B" w:rsidRDefault="009F7F7C" w:rsidP="00BA77ED">
            <w:pPr>
              <w:spacing w:after="0"/>
              <w:jc w:val="both"/>
              <w:rPr>
                <w:rFonts w:ascii="Times New Roman" w:hAnsi="Times New Roman" w:cs="Times New Roman"/>
                <w:sz w:val="16"/>
                <w:szCs w:val="20"/>
              </w:rPr>
            </w:pPr>
            <w:r w:rsidRPr="0020652B">
              <w:rPr>
                <w:rFonts w:ascii="Times New Roman" w:hAnsi="Times New Roman" w:cs="Times New Roman"/>
                <w:sz w:val="16"/>
                <w:szCs w:val="18"/>
              </w:rPr>
              <w:t xml:space="preserve">b. G. </w:t>
            </w:r>
            <w:r w:rsidRPr="0020652B">
              <w:rPr>
                <w:rFonts w:ascii="Times New Roman" w:hAnsi="Times New Roman" w:cs="Times New Roman"/>
                <w:sz w:val="16"/>
                <w:szCs w:val="20"/>
              </w:rPr>
              <w:t xml:space="preserve">La Cava and N. O’Higgins, 2010, “Young People in Arab Countries: Promoting Opportunities, Participation and Stability,” background paper prepared for the World Bank for Marseille Conference on Young People in Arab Countries, April 28–30, 2010, </w:t>
            </w:r>
            <w:hyperlink r:id="rId24" w:history="1">
              <w:r w:rsidRPr="0020652B">
                <w:rPr>
                  <w:rStyle w:val="Hyperlink"/>
                  <w:rFonts w:ascii="Times New Roman" w:hAnsi="Times New Roman"/>
                  <w:sz w:val="16"/>
                  <w:szCs w:val="20"/>
                </w:rPr>
                <w:t>http://siteresources.worldbank.org</w:t>
              </w:r>
            </w:hyperlink>
            <w:r w:rsidRPr="0020652B">
              <w:rPr>
                <w:rFonts w:ascii="Times New Roman" w:hAnsi="Times New Roman" w:cs="Times New Roman"/>
                <w:sz w:val="16"/>
                <w:szCs w:val="20"/>
              </w:rPr>
              <w:t xml:space="preserve">. </w:t>
            </w:r>
          </w:p>
          <w:p w:rsidR="009F7F7C" w:rsidRPr="002270C3" w:rsidRDefault="009F7F7C" w:rsidP="00BA77ED">
            <w:pPr>
              <w:spacing w:after="0" w:line="240" w:lineRule="auto"/>
              <w:jc w:val="both"/>
              <w:rPr>
                <w:rFonts w:ascii="Times New Roman" w:hAnsi="Times New Roman" w:cs="Times New Roman"/>
                <w:sz w:val="16"/>
                <w:szCs w:val="20"/>
              </w:rPr>
            </w:pPr>
            <w:r w:rsidRPr="002270C3">
              <w:rPr>
                <w:rFonts w:ascii="Times New Roman" w:hAnsi="Times New Roman" w:cs="Times New Roman"/>
                <w:sz w:val="16"/>
                <w:szCs w:val="16"/>
              </w:rPr>
              <w:t>c</w:t>
            </w:r>
            <w:r w:rsidRPr="002270C3">
              <w:rPr>
                <w:rFonts w:ascii="Times New Roman" w:hAnsi="Times New Roman" w:cs="Times New Roman"/>
                <w:sz w:val="16"/>
                <w:szCs w:val="20"/>
              </w:rPr>
              <w:t>. World Bank, World Development Report, 2007</w:t>
            </w:r>
            <w:r>
              <w:rPr>
                <w:rFonts w:ascii="Times New Roman" w:hAnsi="Times New Roman" w:cs="Times New Roman"/>
                <w:sz w:val="16"/>
                <w:szCs w:val="20"/>
              </w:rPr>
              <w:t>.</w:t>
            </w:r>
            <w:r w:rsidRPr="002270C3">
              <w:rPr>
                <w:rFonts w:ascii="Times New Roman" w:hAnsi="Times New Roman" w:cs="Times New Roman"/>
                <w:sz w:val="16"/>
                <w:szCs w:val="20"/>
              </w:rPr>
              <w:t xml:space="preserve"> </w:t>
            </w:r>
          </w:p>
          <w:p w:rsidR="009F7F7C" w:rsidRPr="0020652B" w:rsidRDefault="009F7F7C" w:rsidP="00BA77ED">
            <w:pPr>
              <w:spacing w:after="0" w:line="240" w:lineRule="auto"/>
              <w:jc w:val="both"/>
              <w:rPr>
                <w:rFonts w:ascii="Times New Roman" w:hAnsi="Times New Roman" w:cs="Times New Roman"/>
                <w:sz w:val="16"/>
                <w:szCs w:val="18"/>
              </w:rPr>
            </w:pPr>
            <w:r w:rsidRPr="0014340C">
              <w:rPr>
                <w:rFonts w:ascii="Times New Roman" w:hAnsi="Times New Roman" w:cs="Times New Roman"/>
                <w:i/>
                <w:iCs/>
                <w:sz w:val="16"/>
                <w:szCs w:val="20"/>
              </w:rPr>
              <w:t>Source</w:t>
            </w:r>
            <w:r w:rsidRPr="002270C3">
              <w:rPr>
                <w:rFonts w:ascii="Times New Roman" w:hAnsi="Times New Roman" w:cs="Times New Roman"/>
                <w:sz w:val="16"/>
                <w:szCs w:val="20"/>
              </w:rPr>
              <w:t>: World Bank, 2010, MHYS, 2009-2010</w:t>
            </w:r>
            <w:r w:rsidRPr="002270C3">
              <w:rPr>
                <w:rFonts w:ascii="Times New Roman" w:hAnsi="Times New Roman" w:cs="Times New Roman"/>
                <w:sz w:val="16"/>
                <w:szCs w:val="16"/>
              </w:rPr>
              <w:t xml:space="preserve">. </w:t>
            </w:r>
          </w:p>
          <w:p w:rsidR="009F7F7C" w:rsidRPr="0020652B" w:rsidRDefault="009F7F7C" w:rsidP="00BA77ED">
            <w:pPr>
              <w:spacing w:after="0" w:line="240" w:lineRule="auto"/>
              <w:jc w:val="both"/>
              <w:rPr>
                <w:rFonts w:ascii="Times New Roman Italic" w:hAnsi="Times New Roman Italic" w:cs="Times New Roman"/>
                <w:sz w:val="10"/>
                <w:szCs w:val="12"/>
              </w:rPr>
            </w:pPr>
          </w:p>
        </w:tc>
      </w:tr>
    </w:tbl>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Pr="00982D49" w:rsidRDefault="009F7F7C" w:rsidP="009F7F7C">
      <w:pPr>
        <w:tabs>
          <w:tab w:val="left" w:pos="1620"/>
        </w:tabs>
        <w:spacing w:after="0"/>
        <w:jc w:val="both"/>
        <w:rPr>
          <w:rFonts w:ascii="Times New Roman" w:hAnsi="Times New Roman" w:cs="Times New Roman"/>
          <w:sz w:val="2"/>
          <w:szCs w:val="2"/>
        </w:rPr>
      </w:pPr>
    </w:p>
    <w:tbl>
      <w:tblPr>
        <w:tblpPr w:leftFromText="180" w:rightFromText="180" w:vertAnchor="text" w:tblpXSpec="right" w:tblpY="1"/>
        <w:tblOverlap w:val="neve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1"/>
      </w:tblGrid>
      <w:tr w:rsidR="009F7F7C" w:rsidRPr="0020652B" w:rsidTr="00BA77ED">
        <w:trPr>
          <w:trHeight w:val="225"/>
          <w:jc w:val="right"/>
        </w:trPr>
        <w:tc>
          <w:tcPr>
            <w:tcW w:w="5328" w:type="dxa"/>
          </w:tcPr>
          <w:p w:rsidR="009F7F7C" w:rsidRPr="0020652B" w:rsidRDefault="009F7F7C" w:rsidP="00BA77ED">
            <w:pPr>
              <w:tabs>
                <w:tab w:val="left" w:pos="1620"/>
              </w:tabs>
              <w:spacing w:after="0" w:line="240" w:lineRule="auto"/>
              <w:jc w:val="both"/>
              <w:rPr>
                <w:rFonts w:ascii="Times New Roman" w:hAnsi="Times New Roman" w:cs="Times New Roman"/>
                <w:b/>
                <w:sz w:val="20"/>
                <w:szCs w:val="20"/>
              </w:rPr>
            </w:pPr>
            <w:r w:rsidRPr="0020652B">
              <w:rPr>
                <w:rFonts w:ascii="Times New Roman" w:hAnsi="Times New Roman" w:cs="Times New Roman"/>
                <w:b/>
                <w:sz w:val="20"/>
                <w:szCs w:val="20"/>
              </w:rPr>
              <w:lastRenderedPageBreak/>
              <w:t>Figure 1.6</w:t>
            </w:r>
            <w:r>
              <w:rPr>
                <w:rFonts w:ascii="Times New Roman" w:hAnsi="Times New Roman" w:cs="Times New Roman"/>
                <w:b/>
                <w:sz w:val="20"/>
                <w:szCs w:val="20"/>
              </w:rPr>
              <w:t>:</w:t>
            </w:r>
            <w:r w:rsidRPr="0020652B">
              <w:rPr>
                <w:rFonts w:ascii="Times New Roman" w:hAnsi="Times New Roman" w:cs="Times New Roman"/>
                <w:b/>
                <w:sz w:val="20"/>
                <w:szCs w:val="20"/>
              </w:rPr>
              <w:t xml:space="preserve"> Share of Unemployed Youth by Education Level</w:t>
            </w:r>
          </w:p>
        </w:tc>
      </w:tr>
      <w:tr w:rsidR="009F7F7C" w:rsidRPr="0020652B" w:rsidTr="00BA77ED">
        <w:trPr>
          <w:trHeight w:val="3500"/>
          <w:jc w:val="right"/>
        </w:trPr>
        <w:tc>
          <w:tcPr>
            <w:tcW w:w="5328" w:type="dxa"/>
          </w:tcPr>
          <w:p w:rsidR="009F7F7C" w:rsidRPr="0020652B" w:rsidRDefault="004E0CB0" w:rsidP="00BA77ED">
            <w:pPr>
              <w:tabs>
                <w:tab w:val="left" w:pos="1620"/>
              </w:tabs>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3232785" cy="2137029"/>
                  <wp:effectExtent l="12192" t="6096" r="3048" b="0"/>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F7F7C" w:rsidRPr="0020652B" w:rsidTr="00BA77ED">
        <w:trPr>
          <w:trHeight w:val="209"/>
          <w:jc w:val="right"/>
        </w:trPr>
        <w:tc>
          <w:tcPr>
            <w:tcW w:w="5328" w:type="dxa"/>
          </w:tcPr>
          <w:p w:rsidR="009F7F7C" w:rsidRPr="0020652B" w:rsidRDefault="009F7F7C" w:rsidP="00BA77ED">
            <w:pPr>
              <w:tabs>
                <w:tab w:val="left" w:pos="1620"/>
              </w:tabs>
              <w:spacing w:before="60" w:after="0" w:line="240" w:lineRule="auto"/>
              <w:jc w:val="both"/>
              <w:rPr>
                <w:rFonts w:ascii="Times New Roman" w:hAnsi="Times New Roman" w:cs="Times New Roman"/>
                <w:sz w:val="18"/>
              </w:rPr>
            </w:pPr>
            <w:r w:rsidRPr="0020652B">
              <w:rPr>
                <w:rFonts w:ascii="Times New Roman" w:hAnsi="Times New Roman" w:cs="Times New Roman"/>
                <w:i/>
                <w:sz w:val="16"/>
                <w:szCs w:val="18"/>
              </w:rPr>
              <w:t>Source:</w:t>
            </w:r>
            <w:r w:rsidRPr="0020652B">
              <w:rPr>
                <w:rFonts w:ascii="Times New Roman" w:hAnsi="Times New Roman" w:cs="Times New Roman"/>
                <w:sz w:val="16"/>
                <w:szCs w:val="18"/>
              </w:rPr>
              <w:t xml:space="preserve"> World Bank, 2010, MHYS 2009–2010.</w:t>
            </w:r>
          </w:p>
        </w:tc>
      </w:tr>
    </w:tbl>
    <w:p w:rsidR="009F7F7C" w:rsidRDefault="009F7F7C" w:rsidP="009F7F7C">
      <w:pPr>
        <w:jc w:val="both"/>
        <w:rPr>
          <w:rFonts w:ascii="Times New Roman" w:hAnsi="Times New Roman" w:cs="Times New Roman"/>
          <w:b/>
          <w:i/>
        </w:rPr>
      </w:pPr>
      <w:r w:rsidRPr="00213FB9">
        <w:rPr>
          <w:rFonts w:ascii="Times New Roman" w:hAnsi="Times New Roman" w:cs="Times New Roman"/>
          <w:b/>
          <w:bCs/>
        </w:rPr>
        <w:t xml:space="preserve">While the </w:t>
      </w:r>
      <w:r w:rsidRPr="00F546B0">
        <w:rPr>
          <w:rFonts w:ascii="Times New Roman" w:hAnsi="Times New Roman" w:cs="Times New Roman"/>
          <w:b/>
          <w:bCs/>
          <w:i/>
          <w:iCs/>
        </w:rPr>
        <w:t>likelihood</w:t>
      </w:r>
      <w:r w:rsidRPr="00213FB9">
        <w:rPr>
          <w:rFonts w:ascii="Times New Roman" w:hAnsi="Times New Roman" w:cs="Times New Roman"/>
          <w:b/>
          <w:bCs/>
        </w:rPr>
        <w:t xml:space="preserve"> of a young person being unemployed appears to be higher among those with a secondary education, </w:t>
      </w:r>
      <w:r>
        <w:rPr>
          <w:rFonts w:ascii="Times New Roman" w:hAnsi="Times New Roman" w:cs="Times New Roman"/>
          <w:b/>
        </w:rPr>
        <w:t xml:space="preserve">when looking at the total numbers, the </w:t>
      </w:r>
      <w:r w:rsidRPr="00182AD8">
        <w:rPr>
          <w:rFonts w:ascii="Times New Roman" w:hAnsi="Times New Roman" w:cs="Times New Roman"/>
          <w:b/>
        </w:rPr>
        <w:t xml:space="preserve">bulk of unemployed youth are </w:t>
      </w:r>
      <w:r>
        <w:rPr>
          <w:rFonts w:ascii="Times New Roman" w:hAnsi="Times New Roman" w:cs="Times New Roman"/>
          <w:b/>
        </w:rPr>
        <w:t xml:space="preserve">found to be </w:t>
      </w:r>
      <w:r w:rsidRPr="00182AD8">
        <w:rPr>
          <w:rFonts w:ascii="Times New Roman" w:hAnsi="Times New Roman" w:cs="Times New Roman"/>
          <w:b/>
        </w:rPr>
        <w:t>uneducated or less educated</w:t>
      </w:r>
      <w:r w:rsidRPr="00213FB9">
        <w:rPr>
          <w:rFonts w:ascii="Times New Roman" w:hAnsi="Times New Roman" w:cs="Times New Roman"/>
          <w:b/>
          <w:bCs/>
        </w:rPr>
        <w:t>.</w:t>
      </w:r>
      <w:r w:rsidRPr="00C47EA5">
        <w:rPr>
          <w:rFonts w:ascii="Times New Roman" w:hAnsi="Times New Roman" w:cs="Times New Roman"/>
        </w:rPr>
        <w:t xml:space="preserve"> Less than 5 percent of unemployed youth has tertiary or more education</w:t>
      </w:r>
      <w:r>
        <w:rPr>
          <w:rFonts w:ascii="Times New Roman" w:hAnsi="Times New Roman" w:cs="Times New Roman"/>
        </w:rPr>
        <w:t>,</w:t>
      </w:r>
      <w:r w:rsidRPr="00C47EA5">
        <w:rPr>
          <w:rFonts w:ascii="Times New Roman" w:hAnsi="Times New Roman" w:cs="Times New Roman"/>
        </w:rPr>
        <w:t xml:space="preserve"> and about 16 percent have secondary </w:t>
      </w:r>
      <w:r>
        <w:rPr>
          <w:rFonts w:ascii="Times New Roman" w:hAnsi="Times New Roman" w:cs="Times New Roman"/>
        </w:rPr>
        <w:t>education. Almost 80 percent of</w:t>
      </w:r>
      <w:r w:rsidRPr="00C47EA5">
        <w:rPr>
          <w:rFonts w:ascii="Times New Roman" w:hAnsi="Times New Roman" w:cs="Times New Roman"/>
        </w:rPr>
        <w:t xml:space="preserve"> unemployed youth has less than secondary education (or no education at all). To date, the literature on the unemployed in Morocco, as well as policy interventions on unemployment, have focused more </w:t>
      </w:r>
      <w:r>
        <w:rPr>
          <w:rFonts w:ascii="Times New Roman" w:hAnsi="Times New Roman" w:cs="Times New Roman"/>
        </w:rPr>
        <w:t xml:space="preserve">on </w:t>
      </w:r>
      <w:r w:rsidRPr="00C47EA5">
        <w:rPr>
          <w:rFonts w:ascii="Times New Roman" w:hAnsi="Times New Roman" w:cs="Times New Roman"/>
        </w:rPr>
        <w:t>educated unemployed youth.</w:t>
      </w:r>
      <w:r>
        <w:rPr>
          <w:rStyle w:val="FootnoteReference"/>
          <w:rFonts w:ascii="Times New Roman" w:hAnsi="Times New Roman"/>
        </w:rPr>
        <w:footnoteReference w:id="37"/>
      </w:r>
      <w:r>
        <w:rPr>
          <w:rFonts w:ascii="Times New Roman" w:hAnsi="Times New Roman"/>
        </w:rPr>
        <w:t xml:space="preserve"> </w:t>
      </w:r>
      <w:r>
        <w:rPr>
          <w:rFonts w:ascii="Times New Roman" w:hAnsi="Times New Roman" w:cs="Times New Roman"/>
        </w:rPr>
        <w:t xml:space="preserve">The findings in this chapter point to the fact that most </w:t>
      </w:r>
      <w:r w:rsidRPr="00182AD8">
        <w:rPr>
          <w:rFonts w:ascii="Times New Roman" w:hAnsi="Times New Roman" w:cs="Times New Roman"/>
        </w:rPr>
        <w:t xml:space="preserve">policy interventions </w:t>
      </w:r>
      <w:r>
        <w:rPr>
          <w:rFonts w:ascii="Times New Roman" w:hAnsi="Times New Roman" w:cs="Times New Roman"/>
        </w:rPr>
        <w:t xml:space="preserve">in Morocco </w:t>
      </w:r>
      <w:r w:rsidRPr="00182AD8">
        <w:rPr>
          <w:rFonts w:ascii="Times New Roman" w:hAnsi="Times New Roman" w:cs="Times New Roman"/>
        </w:rPr>
        <w:t xml:space="preserve">have to date focused on </w:t>
      </w:r>
      <w:r>
        <w:rPr>
          <w:rFonts w:ascii="Times New Roman" w:hAnsi="Times New Roman" w:cs="Times New Roman"/>
        </w:rPr>
        <w:t>a minority of</w:t>
      </w:r>
      <w:r w:rsidRPr="00182AD8">
        <w:rPr>
          <w:rFonts w:ascii="Times New Roman" w:hAnsi="Times New Roman" w:cs="Times New Roman"/>
        </w:rPr>
        <w:t xml:space="preserve"> unemployed youth, </w:t>
      </w:r>
      <w:r>
        <w:rPr>
          <w:rFonts w:ascii="Times New Roman" w:hAnsi="Times New Roman" w:cs="Times New Roman"/>
        </w:rPr>
        <w:t>while ill serving the less educated majority.</w:t>
      </w:r>
    </w:p>
    <w:p w:rsidR="009F7F7C" w:rsidRPr="004872C2" w:rsidRDefault="009F7F7C" w:rsidP="009F7F7C">
      <w:pPr>
        <w:jc w:val="both"/>
        <w:rPr>
          <w:rFonts w:ascii="Times New Roman" w:hAnsi="Times New Roman" w:cs="Times New Roman"/>
          <w:b/>
          <w:i/>
        </w:rPr>
      </w:pPr>
      <w:r>
        <w:rPr>
          <w:rFonts w:ascii="Times New Roman" w:hAnsi="Times New Roman" w:cs="Times New Roman"/>
          <w:b/>
          <w:i/>
        </w:rPr>
        <w:t>Participation rates vary widely by wealth</w:t>
      </w:r>
    </w:p>
    <w:p w:rsidR="009F7F7C" w:rsidRDefault="009F7F7C" w:rsidP="009F7F7C">
      <w:pPr>
        <w:jc w:val="both"/>
        <w:rPr>
          <w:rFonts w:ascii="Times New Roman" w:hAnsi="Times New Roman" w:cs="Times New Roman"/>
        </w:rPr>
      </w:pPr>
      <w:r w:rsidRPr="004764A9">
        <w:rPr>
          <w:rFonts w:ascii="Times New Roman" w:hAnsi="Times New Roman" w:cs="Times New Roman"/>
          <w:b/>
        </w:rPr>
        <w:t>Among young males</w:t>
      </w:r>
      <w:r>
        <w:rPr>
          <w:rFonts w:ascii="Times New Roman" w:hAnsi="Times New Roman" w:cs="Times New Roman"/>
          <w:b/>
        </w:rPr>
        <w:t xml:space="preserve">, the two most striking differences are in the top and bottom decile </w:t>
      </w:r>
      <w:r>
        <w:rPr>
          <w:rFonts w:ascii="Times New Roman" w:hAnsi="Times New Roman" w:cs="Times New Roman"/>
        </w:rPr>
        <w:t>(panel A of Figure 1.7)</w:t>
      </w:r>
      <w:r w:rsidRPr="00903A46">
        <w:rPr>
          <w:rFonts w:ascii="Times New Roman" w:hAnsi="Times New Roman" w:cs="Times New Roman"/>
        </w:rPr>
        <w:t>.</w:t>
      </w:r>
      <w:r>
        <w:rPr>
          <w:rFonts w:ascii="Times New Roman" w:hAnsi="Times New Roman" w:cs="Times New Roman"/>
        </w:rPr>
        <w:t xml:space="preserve"> </w:t>
      </w:r>
      <w:r w:rsidRPr="004764A9">
        <w:rPr>
          <w:rFonts w:ascii="Times New Roman" w:hAnsi="Times New Roman" w:cs="Times New Roman"/>
          <w:b/>
        </w:rPr>
        <w:t>First, among young males in the top wealth decile</w:t>
      </w:r>
      <w:r>
        <w:rPr>
          <w:rFonts w:ascii="Times New Roman" w:hAnsi="Times New Roman" w:cs="Times New Roman"/>
          <w:b/>
        </w:rPr>
        <w:t>, a greater share is unemployed</w:t>
      </w:r>
      <w:r>
        <w:rPr>
          <w:rFonts w:ascii="Times New Roman" w:hAnsi="Times New Roman" w:cs="Times New Roman"/>
        </w:rPr>
        <w:t xml:space="preserve">. This may be because they are more selective about the jobs that they accept, compared to their poorer counterparts. </w:t>
      </w:r>
      <w:r w:rsidRPr="004764A9">
        <w:rPr>
          <w:rFonts w:ascii="Times New Roman" w:hAnsi="Times New Roman" w:cs="Times New Roman"/>
          <w:b/>
        </w:rPr>
        <w:t xml:space="preserve">Conversely, about 30 percent of the poorest male youth are out of the labor force, mostly due to discouragement, </w:t>
      </w:r>
      <w:r>
        <w:rPr>
          <w:rFonts w:ascii="Times New Roman" w:hAnsi="Times New Roman" w:cs="Times New Roman"/>
          <w:b/>
        </w:rPr>
        <w:t xml:space="preserve">compared to only </w:t>
      </w:r>
      <w:r w:rsidRPr="004764A9">
        <w:rPr>
          <w:rFonts w:ascii="Times New Roman" w:hAnsi="Times New Roman" w:cs="Times New Roman"/>
          <w:b/>
        </w:rPr>
        <w:t xml:space="preserve">20 percent </w:t>
      </w:r>
      <w:r>
        <w:rPr>
          <w:rFonts w:ascii="Times New Roman" w:hAnsi="Times New Roman" w:cs="Times New Roman"/>
          <w:b/>
        </w:rPr>
        <w:t>in the top decile</w:t>
      </w:r>
      <w:r w:rsidRPr="004764A9">
        <w:rPr>
          <w:rFonts w:ascii="Times New Roman" w:hAnsi="Times New Roman" w:cs="Times New Roman"/>
          <w:b/>
        </w:rPr>
        <w:t>.</w:t>
      </w:r>
      <w:r>
        <w:rPr>
          <w:rFonts w:ascii="Times New Roman" w:hAnsi="Times New Roman" w:cs="Times New Roman"/>
        </w:rPr>
        <w:t xml:space="preserve"> The high level of nonparticipation in the labor market due to discouragement among poor young males is indeed puzzling. Their lack of motivation might result from the </w:t>
      </w:r>
      <w:r w:rsidRPr="003E3683">
        <w:rPr>
          <w:rFonts w:ascii="Times New Roman" w:hAnsi="Times New Roman" w:cs="Times New Roman"/>
          <w:bCs/>
        </w:rPr>
        <w:t xml:space="preserve">influence of networks and/or connections in finding jobs. If wealth </w:t>
      </w:r>
      <w:r>
        <w:rPr>
          <w:rFonts w:ascii="Times New Roman" w:hAnsi="Times New Roman" w:cs="Times New Roman"/>
          <w:bCs/>
        </w:rPr>
        <w:t>were</w:t>
      </w:r>
      <w:r w:rsidRPr="003E3683">
        <w:rPr>
          <w:rFonts w:ascii="Times New Roman" w:hAnsi="Times New Roman" w:cs="Times New Roman"/>
          <w:bCs/>
        </w:rPr>
        <w:t xml:space="preserve"> a proxy for connectivity to job market networks</w:t>
      </w:r>
      <w:r>
        <w:rPr>
          <w:rFonts w:ascii="Times New Roman" w:hAnsi="Times New Roman" w:cs="Times New Roman"/>
        </w:rPr>
        <w:t xml:space="preserve">, it would not be surprising to find youth from poorer households feeling more demotivated about their job prospects. In general, the share of employed youth is greater among the richest decile compared with the poorest decile. </w:t>
      </w:r>
    </w:p>
    <w:p w:rsidR="009F7F7C" w:rsidRDefault="009F7F7C" w:rsidP="009F7F7C">
      <w:pPr>
        <w:jc w:val="both"/>
        <w:rPr>
          <w:rFonts w:ascii="Times New Roman" w:hAnsi="Times New Roman" w:cs="Times New Roman"/>
        </w:rPr>
      </w:pPr>
      <w:r w:rsidRPr="00EB4213">
        <w:rPr>
          <w:rFonts w:ascii="Times New Roman" w:hAnsi="Times New Roman" w:cs="Times New Roman"/>
          <w:b/>
        </w:rPr>
        <w:t>Among young women</w:t>
      </w:r>
      <w:r>
        <w:rPr>
          <w:rFonts w:ascii="Times New Roman" w:hAnsi="Times New Roman" w:cs="Times New Roman"/>
          <w:b/>
        </w:rPr>
        <w:t>,</w:t>
      </w:r>
      <w:r w:rsidRPr="00EB4213">
        <w:rPr>
          <w:rFonts w:ascii="Times New Roman" w:hAnsi="Times New Roman" w:cs="Times New Roman"/>
          <w:b/>
        </w:rPr>
        <w:t xml:space="preserve"> </w:t>
      </w:r>
      <w:r>
        <w:rPr>
          <w:rFonts w:ascii="Times New Roman" w:hAnsi="Times New Roman" w:cs="Times New Roman"/>
          <w:b/>
        </w:rPr>
        <w:t xml:space="preserve">the data show </w:t>
      </w:r>
      <w:r w:rsidRPr="00EB4213">
        <w:rPr>
          <w:rFonts w:ascii="Times New Roman" w:hAnsi="Times New Roman" w:cs="Times New Roman"/>
          <w:b/>
        </w:rPr>
        <w:t xml:space="preserve">virtually no employment </w:t>
      </w:r>
      <w:r>
        <w:rPr>
          <w:rFonts w:ascii="Times New Roman" w:hAnsi="Times New Roman" w:cs="Times New Roman"/>
          <w:b/>
        </w:rPr>
        <w:t xml:space="preserve">in </w:t>
      </w:r>
      <w:r w:rsidRPr="00EB4213">
        <w:rPr>
          <w:rFonts w:ascii="Times New Roman" w:hAnsi="Times New Roman" w:cs="Times New Roman"/>
          <w:b/>
        </w:rPr>
        <w:t>the poorest decile households</w:t>
      </w:r>
      <w:r>
        <w:rPr>
          <w:rFonts w:ascii="Times New Roman" w:hAnsi="Times New Roman" w:cs="Times New Roman"/>
        </w:rPr>
        <w:t xml:space="preserve"> (which are mostly rural); almost all these women are out of the labor force, and a large number are discouraged (20 percent). Young women’s employment increases with wealth; however, unemployment is still high.</w:t>
      </w:r>
      <w:r w:rsidRPr="00EB4213">
        <w:rPr>
          <w:rFonts w:ascii="Times New Roman" w:hAnsi="Times New Roman" w:cs="Times New Roman"/>
          <w:b/>
        </w:rPr>
        <w:t xml:space="preserve"> </w:t>
      </w:r>
      <w:r>
        <w:rPr>
          <w:rFonts w:ascii="Times New Roman" w:hAnsi="Times New Roman" w:cs="Times New Roman"/>
          <w:b/>
        </w:rPr>
        <w:t>A</w:t>
      </w:r>
      <w:r w:rsidRPr="00EB4213">
        <w:rPr>
          <w:rFonts w:ascii="Times New Roman" w:hAnsi="Times New Roman" w:cs="Times New Roman"/>
          <w:b/>
        </w:rPr>
        <w:t>mong the richest 10 percent of households, 70 percent of females are out of the labor force</w:t>
      </w:r>
      <w:r>
        <w:rPr>
          <w:rFonts w:ascii="Times New Roman" w:hAnsi="Times New Roman" w:cs="Times New Roman"/>
        </w:rPr>
        <w:t xml:space="preserve">. </w:t>
      </w: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tbl>
      <w:tblPr>
        <w:tblW w:w="1000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2"/>
        <w:gridCol w:w="4906"/>
      </w:tblGrid>
      <w:tr w:rsidR="009F7F7C" w:rsidRPr="0020652B" w:rsidTr="00BA77ED">
        <w:trPr>
          <w:trHeight w:val="186"/>
        </w:trPr>
        <w:tc>
          <w:tcPr>
            <w:tcW w:w="10008" w:type="dxa"/>
            <w:gridSpan w:val="2"/>
          </w:tcPr>
          <w:p w:rsidR="009F7F7C" w:rsidRPr="0020652B" w:rsidRDefault="009F7F7C"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b/>
                <w:sz w:val="20"/>
                <w:szCs w:val="20"/>
              </w:rPr>
              <w:t>Figure 1.7</w:t>
            </w:r>
            <w:r>
              <w:rPr>
                <w:rFonts w:ascii="Times New Roman" w:hAnsi="Times New Roman" w:cs="Times New Roman"/>
                <w:b/>
                <w:sz w:val="20"/>
                <w:szCs w:val="20"/>
              </w:rPr>
              <w:t>:</w:t>
            </w:r>
            <w:r w:rsidRPr="0020652B">
              <w:rPr>
                <w:rFonts w:ascii="Times New Roman" w:hAnsi="Times New Roman" w:cs="Times New Roman"/>
                <w:b/>
                <w:sz w:val="20"/>
                <w:szCs w:val="20"/>
              </w:rPr>
              <w:t xml:space="preserve"> Labor Force Participation Across Youth from Different Wealth Backgrounds (ranked by asset index deciles)</w:t>
            </w:r>
          </w:p>
        </w:tc>
      </w:tr>
      <w:tr w:rsidR="009F7F7C" w:rsidRPr="0020652B" w:rsidTr="00BA77ED">
        <w:trPr>
          <w:trHeight w:val="186"/>
        </w:trPr>
        <w:tc>
          <w:tcPr>
            <w:tcW w:w="5102" w:type="dxa"/>
          </w:tcPr>
          <w:p w:rsidR="009F7F7C" w:rsidRPr="0020652B" w:rsidRDefault="009F7F7C" w:rsidP="00BA77ED">
            <w:pPr>
              <w:spacing w:after="0" w:line="240" w:lineRule="auto"/>
              <w:ind w:left="360"/>
              <w:jc w:val="center"/>
              <w:rPr>
                <w:rFonts w:ascii="Times New Roman" w:hAnsi="Times New Roman" w:cs="Times New Roman"/>
                <w:b/>
                <w:sz w:val="20"/>
                <w:szCs w:val="20"/>
              </w:rPr>
            </w:pPr>
            <w:r w:rsidRPr="0020652B">
              <w:rPr>
                <w:rFonts w:ascii="Times New Roman" w:hAnsi="Times New Roman" w:cs="Times New Roman"/>
                <w:b/>
                <w:sz w:val="20"/>
                <w:szCs w:val="20"/>
              </w:rPr>
              <w:t>Panel A. Males</w:t>
            </w:r>
          </w:p>
        </w:tc>
        <w:tc>
          <w:tcPr>
            <w:tcW w:w="4906" w:type="dxa"/>
          </w:tcPr>
          <w:p w:rsidR="009F7F7C" w:rsidRPr="0020652B" w:rsidRDefault="009F7F7C" w:rsidP="00BA77ED">
            <w:pPr>
              <w:spacing w:after="0" w:line="240" w:lineRule="auto"/>
              <w:ind w:left="360"/>
              <w:jc w:val="center"/>
              <w:rPr>
                <w:rFonts w:ascii="Times New Roman" w:hAnsi="Times New Roman" w:cs="Times New Roman"/>
                <w:b/>
                <w:sz w:val="20"/>
                <w:szCs w:val="20"/>
              </w:rPr>
            </w:pPr>
            <w:r w:rsidRPr="0020652B">
              <w:rPr>
                <w:rFonts w:ascii="Times New Roman" w:hAnsi="Times New Roman" w:cs="Times New Roman"/>
                <w:b/>
                <w:sz w:val="20"/>
                <w:szCs w:val="20"/>
              </w:rPr>
              <w:t>Panel B. Females</w:t>
            </w:r>
          </w:p>
        </w:tc>
      </w:tr>
      <w:tr w:rsidR="009F7F7C" w:rsidRPr="0020652B" w:rsidTr="00BA77ED">
        <w:trPr>
          <w:trHeight w:val="3546"/>
        </w:trPr>
        <w:tc>
          <w:tcPr>
            <w:tcW w:w="5102" w:type="dxa"/>
          </w:tcPr>
          <w:p w:rsidR="009F7F7C" w:rsidRPr="0020652B" w:rsidRDefault="004E0CB0" w:rsidP="00BA77ED">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2975048" cy="2594229"/>
                  <wp:effectExtent l="12192" t="6096" r="3610" b="0"/>
                  <wp:docPr id="10"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06" w:type="dxa"/>
          </w:tcPr>
          <w:p w:rsidR="009F7F7C" w:rsidRPr="0020652B" w:rsidRDefault="004E0CB0" w:rsidP="00BA77ED">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2887851" cy="2594229"/>
                  <wp:effectExtent l="12192" t="6096" r="5082" b="0"/>
                  <wp:docPr id="1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F7F7C" w:rsidRPr="0020652B" w:rsidTr="00BA77ED">
        <w:trPr>
          <w:trHeight w:val="211"/>
        </w:trPr>
        <w:tc>
          <w:tcPr>
            <w:tcW w:w="10008" w:type="dxa"/>
            <w:gridSpan w:val="2"/>
          </w:tcPr>
          <w:p w:rsidR="009F7F7C" w:rsidRPr="0020652B" w:rsidRDefault="009F7F7C" w:rsidP="00BA77ED">
            <w:pPr>
              <w:spacing w:before="60" w:after="0" w:line="240" w:lineRule="auto"/>
              <w:jc w:val="both"/>
              <w:rPr>
                <w:rFonts w:ascii="Times New Roman" w:hAnsi="Times New Roman" w:cs="Times New Roman"/>
                <w:b/>
                <w:bCs/>
                <w:color w:val="365F91"/>
                <w:sz w:val="28"/>
                <w:szCs w:val="28"/>
              </w:rPr>
            </w:pPr>
            <w:r w:rsidRPr="0020652B">
              <w:rPr>
                <w:rFonts w:ascii="Times New Roman" w:hAnsi="Times New Roman" w:cs="Times New Roman"/>
                <w:i/>
                <w:sz w:val="16"/>
                <w:szCs w:val="16"/>
              </w:rPr>
              <w:t>Source:</w:t>
            </w:r>
            <w:r w:rsidRPr="0020652B">
              <w:rPr>
                <w:rFonts w:ascii="Times New Roman" w:hAnsi="Times New Roman" w:cs="Times New Roman"/>
                <w:sz w:val="16"/>
                <w:szCs w:val="16"/>
              </w:rPr>
              <w:t xml:space="preserve"> World Bank, 2010, MHYS 2009–2010.</w:t>
            </w:r>
          </w:p>
        </w:tc>
      </w:tr>
    </w:tbl>
    <w:p w:rsidR="009F7F7C" w:rsidRDefault="009F7F7C" w:rsidP="009F7F7C">
      <w:pPr>
        <w:spacing w:before="240"/>
        <w:jc w:val="both"/>
        <w:rPr>
          <w:rFonts w:ascii="Times New Roman" w:hAnsi="Times New Roman" w:cs="Times New Roman"/>
        </w:rPr>
      </w:pPr>
      <w:r w:rsidRPr="00EB4213">
        <w:rPr>
          <w:rFonts w:ascii="Times New Roman" w:hAnsi="Times New Roman" w:cs="Times New Roman"/>
          <w:b/>
        </w:rPr>
        <w:t xml:space="preserve">However, rigorous analysis suggests that only some of the above-mentioned aspects of </w:t>
      </w:r>
      <w:r>
        <w:rPr>
          <w:rFonts w:ascii="Times New Roman" w:hAnsi="Times New Roman" w:cs="Times New Roman"/>
          <w:b/>
        </w:rPr>
        <w:t xml:space="preserve">the </w:t>
      </w:r>
      <w:r w:rsidRPr="00EB4213">
        <w:rPr>
          <w:rFonts w:ascii="Times New Roman" w:hAnsi="Times New Roman" w:cs="Times New Roman"/>
          <w:b/>
        </w:rPr>
        <w:t xml:space="preserve">labor force participation of poor youth are directly connected </w:t>
      </w:r>
      <w:r>
        <w:rPr>
          <w:rFonts w:ascii="Times New Roman" w:hAnsi="Times New Roman" w:cs="Times New Roman"/>
          <w:b/>
        </w:rPr>
        <w:t xml:space="preserve">to </w:t>
      </w:r>
      <w:r w:rsidRPr="00EB4213">
        <w:rPr>
          <w:rFonts w:ascii="Times New Roman" w:hAnsi="Times New Roman" w:cs="Times New Roman"/>
          <w:b/>
        </w:rPr>
        <w:t>the wealth of their families</w:t>
      </w:r>
      <w:r>
        <w:rPr>
          <w:rFonts w:ascii="Times New Roman" w:hAnsi="Times New Roman" w:cs="Times New Roman"/>
          <w:b/>
        </w:rPr>
        <w:t>.</w:t>
      </w:r>
      <w:r w:rsidRPr="00EB4213">
        <w:rPr>
          <w:rFonts w:ascii="Times New Roman" w:hAnsi="Times New Roman" w:cs="Times New Roman"/>
          <w:b/>
        </w:rPr>
        <w:t xml:space="preserve"> </w:t>
      </w:r>
      <w:r>
        <w:rPr>
          <w:rFonts w:ascii="Times New Roman" w:hAnsi="Times New Roman" w:cs="Times New Roman"/>
          <w:b/>
        </w:rPr>
        <w:t>M</w:t>
      </w:r>
      <w:r w:rsidRPr="00EB4213">
        <w:rPr>
          <w:rFonts w:ascii="Times New Roman" w:hAnsi="Times New Roman" w:cs="Times New Roman"/>
          <w:b/>
        </w:rPr>
        <w:t>ost of the observed differences are caused by factors</w:t>
      </w:r>
      <w:r>
        <w:rPr>
          <w:rFonts w:ascii="Times New Roman" w:hAnsi="Times New Roman" w:cs="Times New Roman"/>
          <w:b/>
        </w:rPr>
        <w:t xml:space="preserve"> other than wealth, such as education</w:t>
      </w:r>
      <w:r>
        <w:rPr>
          <w:rFonts w:ascii="Times New Roman" w:hAnsi="Times New Roman" w:cs="Times New Roman"/>
        </w:rPr>
        <w:t xml:space="preserve"> (see</w:t>
      </w:r>
      <w:r>
        <w:rPr>
          <w:rFonts w:ascii="Times New Roman" w:hAnsi="Times New Roman" w:cs="Times New Roman"/>
          <w:b/>
        </w:rPr>
        <w:t xml:space="preserve"> </w:t>
      </w:r>
      <w:r>
        <w:rPr>
          <w:rFonts w:ascii="Times New Roman" w:hAnsi="Times New Roman" w:cs="Times New Roman"/>
        </w:rPr>
        <w:t>T</w:t>
      </w:r>
      <w:r w:rsidRPr="003E3683">
        <w:rPr>
          <w:rFonts w:ascii="Times New Roman" w:hAnsi="Times New Roman" w:cs="Times New Roman"/>
        </w:rPr>
        <w:t xml:space="preserve">able A1.2 in </w:t>
      </w:r>
      <w:r>
        <w:rPr>
          <w:rFonts w:ascii="Times New Roman" w:hAnsi="Times New Roman" w:cs="Times New Roman"/>
        </w:rPr>
        <w:t>A</w:t>
      </w:r>
      <w:r w:rsidRPr="003E3683">
        <w:rPr>
          <w:rFonts w:ascii="Times New Roman" w:hAnsi="Times New Roman" w:cs="Times New Roman"/>
        </w:rPr>
        <w:t>nnex 1</w:t>
      </w:r>
      <w:r>
        <w:rPr>
          <w:rFonts w:ascii="Times New Roman" w:hAnsi="Times New Roman" w:cs="Times New Roman"/>
        </w:rPr>
        <w:t>)</w:t>
      </w:r>
      <w:r w:rsidRPr="0014340C">
        <w:rPr>
          <w:rFonts w:ascii="Times New Roman" w:hAnsi="Times New Roman" w:cs="Times New Roman"/>
          <w:bCs/>
        </w:rPr>
        <w:t>.</w:t>
      </w:r>
      <w:r w:rsidRPr="003E3683">
        <w:rPr>
          <w:rFonts w:ascii="Times New Roman" w:hAnsi="Times New Roman" w:cs="Times New Roman"/>
          <w:b/>
        </w:rPr>
        <w:t xml:space="preserve"> </w:t>
      </w:r>
      <w:r w:rsidRPr="003E3683">
        <w:rPr>
          <w:rFonts w:ascii="Times New Roman" w:hAnsi="Times New Roman" w:cs="Times New Roman"/>
        </w:rPr>
        <w:t>Consider, for example, the probability that a you</w:t>
      </w:r>
      <w:r>
        <w:rPr>
          <w:rFonts w:ascii="Times New Roman" w:hAnsi="Times New Roman" w:cs="Times New Roman"/>
        </w:rPr>
        <w:t>ng person</w:t>
      </w:r>
      <w:r w:rsidRPr="003E3683">
        <w:rPr>
          <w:rFonts w:ascii="Times New Roman" w:hAnsi="Times New Roman" w:cs="Times New Roman"/>
        </w:rPr>
        <w:t xml:space="preserve"> would be out of </w:t>
      </w:r>
      <w:r>
        <w:rPr>
          <w:rFonts w:ascii="Times New Roman" w:hAnsi="Times New Roman" w:cs="Times New Roman"/>
        </w:rPr>
        <w:t xml:space="preserve">the </w:t>
      </w:r>
      <w:r w:rsidRPr="003E3683">
        <w:rPr>
          <w:rFonts w:ascii="Times New Roman" w:hAnsi="Times New Roman" w:cs="Times New Roman"/>
        </w:rPr>
        <w:t>labor force for reasons other than demotivation (</w:t>
      </w:r>
      <w:r>
        <w:rPr>
          <w:rFonts w:ascii="Times New Roman" w:hAnsi="Times New Roman" w:cs="Times New Roman"/>
        </w:rPr>
        <w:t>e.g.,</w:t>
      </w:r>
      <w:r w:rsidRPr="003E3683">
        <w:rPr>
          <w:rFonts w:ascii="Times New Roman" w:hAnsi="Times New Roman" w:cs="Times New Roman"/>
        </w:rPr>
        <w:t xml:space="preserve"> staying at home due to family reasons, an inability to work). While</w:t>
      </w:r>
      <w:r w:rsidRPr="00903A46">
        <w:rPr>
          <w:rFonts w:ascii="Times New Roman" w:hAnsi="Times New Roman" w:cs="Times New Roman"/>
        </w:rPr>
        <w:t xml:space="preserve"> it is true that more </w:t>
      </w:r>
      <w:r>
        <w:rPr>
          <w:rFonts w:ascii="Times New Roman" w:hAnsi="Times New Roman" w:cs="Times New Roman"/>
        </w:rPr>
        <w:t>youth from poorer households</w:t>
      </w:r>
      <w:r w:rsidRPr="00903A46">
        <w:rPr>
          <w:rFonts w:ascii="Times New Roman" w:hAnsi="Times New Roman" w:cs="Times New Roman"/>
        </w:rPr>
        <w:t xml:space="preserve"> </w:t>
      </w:r>
      <w:r>
        <w:rPr>
          <w:rFonts w:ascii="Times New Roman" w:hAnsi="Times New Roman" w:cs="Times New Roman"/>
        </w:rPr>
        <w:t xml:space="preserve">have </w:t>
      </w:r>
      <w:r w:rsidRPr="00903A46">
        <w:rPr>
          <w:rFonts w:ascii="Times New Roman" w:hAnsi="Times New Roman" w:cs="Times New Roman"/>
        </w:rPr>
        <w:t xml:space="preserve">this status, </w:t>
      </w:r>
      <w:r>
        <w:rPr>
          <w:rFonts w:ascii="Times New Roman" w:hAnsi="Times New Roman" w:cs="Times New Roman"/>
        </w:rPr>
        <w:t xml:space="preserve">it </w:t>
      </w:r>
      <w:r w:rsidRPr="00903A46">
        <w:rPr>
          <w:rFonts w:ascii="Times New Roman" w:hAnsi="Times New Roman" w:cs="Times New Roman"/>
        </w:rPr>
        <w:t xml:space="preserve">is primarily </w:t>
      </w:r>
      <w:r>
        <w:rPr>
          <w:rFonts w:ascii="Times New Roman" w:hAnsi="Times New Roman" w:cs="Times New Roman"/>
        </w:rPr>
        <w:t>associated with having little (primary) or no education and being female</w:t>
      </w:r>
      <w:r w:rsidRPr="00903A46">
        <w:rPr>
          <w:rFonts w:ascii="Times New Roman" w:hAnsi="Times New Roman" w:cs="Times New Roman"/>
        </w:rPr>
        <w:t xml:space="preserve">. </w:t>
      </w:r>
      <w:r>
        <w:rPr>
          <w:rFonts w:ascii="Times New Roman" w:hAnsi="Times New Roman" w:cs="Times New Roman"/>
        </w:rPr>
        <w:t>In</w:t>
      </w:r>
      <w:r w:rsidRPr="00903A46">
        <w:rPr>
          <w:rFonts w:ascii="Times New Roman" w:hAnsi="Times New Roman" w:cs="Times New Roman"/>
        </w:rPr>
        <w:t xml:space="preserve"> fact, when controlling for all other factors, rich</w:t>
      </w:r>
      <w:r>
        <w:rPr>
          <w:rFonts w:ascii="Times New Roman" w:hAnsi="Times New Roman" w:cs="Times New Roman"/>
        </w:rPr>
        <w:t xml:space="preserve">er youth </w:t>
      </w:r>
      <w:r w:rsidRPr="00903A46">
        <w:rPr>
          <w:rFonts w:ascii="Times New Roman" w:hAnsi="Times New Roman" w:cs="Times New Roman"/>
        </w:rPr>
        <w:t>are more likely to stay at home than their poor counterparts</w:t>
      </w:r>
      <w:r>
        <w:rPr>
          <w:rFonts w:ascii="Times New Roman" w:hAnsi="Times New Roman" w:cs="Times New Roman"/>
        </w:rPr>
        <w:t>.</w:t>
      </w:r>
      <w:r w:rsidRPr="00903A46">
        <w:rPr>
          <w:rFonts w:ascii="Times New Roman" w:hAnsi="Times New Roman" w:cs="Times New Roman"/>
        </w:rPr>
        <w:t xml:space="preserve"> </w:t>
      </w:r>
    </w:p>
    <w:p w:rsidR="009F7F7C" w:rsidRDefault="009F7F7C" w:rsidP="009F7F7C">
      <w:pPr>
        <w:jc w:val="both"/>
        <w:rPr>
          <w:rFonts w:ascii="Times New Roman" w:hAnsi="Times New Roman" w:cs="Times New Roman"/>
        </w:rPr>
      </w:pPr>
      <w:r>
        <w:rPr>
          <w:rFonts w:ascii="Times New Roman" w:hAnsi="Times New Roman" w:cs="Times New Roman"/>
          <w:b/>
        </w:rPr>
        <w:t xml:space="preserve">Other </w:t>
      </w:r>
      <w:r w:rsidRPr="00416EBE">
        <w:rPr>
          <w:rFonts w:ascii="Times New Roman" w:hAnsi="Times New Roman" w:cs="Times New Roman"/>
          <w:b/>
        </w:rPr>
        <w:t xml:space="preserve">significant aspects of the labor force participation </w:t>
      </w:r>
      <w:r>
        <w:rPr>
          <w:rFonts w:ascii="Times New Roman" w:hAnsi="Times New Roman" w:cs="Times New Roman"/>
          <w:b/>
        </w:rPr>
        <w:t>(</w:t>
      </w:r>
      <w:r w:rsidRPr="00416EBE">
        <w:rPr>
          <w:rFonts w:ascii="Times New Roman" w:hAnsi="Times New Roman" w:cs="Times New Roman"/>
          <w:b/>
        </w:rPr>
        <w:t xml:space="preserve">or lack </w:t>
      </w:r>
      <w:r>
        <w:rPr>
          <w:rFonts w:ascii="Times New Roman" w:hAnsi="Times New Roman" w:cs="Times New Roman"/>
          <w:b/>
        </w:rPr>
        <w:t xml:space="preserve">thereof) of poor young people </w:t>
      </w:r>
      <w:r w:rsidRPr="00416EBE">
        <w:rPr>
          <w:rFonts w:ascii="Times New Roman" w:hAnsi="Times New Roman" w:cs="Times New Roman"/>
          <w:b/>
        </w:rPr>
        <w:t xml:space="preserve">are </w:t>
      </w:r>
      <w:r>
        <w:rPr>
          <w:rFonts w:ascii="Times New Roman" w:hAnsi="Times New Roman" w:cs="Times New Roman"/>
          <w:b/>
        </w:rPr>
        <w:t xml:space="preserve">linked </w:t>
      </w:r>
      <w:r w:rsidRPr="00416EBE">
        <w:rPr>
          <w:rFonts w:ascii="Times New Roman" w:hAnsi="Times New Roman" w:cs="Times New Roman"/>
          <w:b/>
        </w:rPr>
        <w:t xml:space="preserve">more directly </w:t>
      </w:r>
      <w:r>
        <w:rPr>
          <w:rFonts w:ascii="Times New Roman" w:hAnsi="Times New Roman" w:cs="Times New Roman"/>
          <w:b/>
        </w:rPr>
        <w:t>to family wealth</w:t>
      </w:r>
      <w:r w:rsidRPr="00416EBE">
        <w:rPr>
          <w:rFonts w:ascii="Times New Roman" w:hAnsi="Times New Roman" w:cs="Times New Roman"/>
          <w:b/>
        </w:rPr>
        <w:t xml:space="preserve">: </w:t>
      </w:r>
      <w:r w:rsidRPr="003E3683">
        <w:rPr>
          <w:rFonts w:ascii="Times New Roman" w:hAnsi="Times New Roman" w:cs="Times New Roman"/>
          <w:b/>
        </w:rPr>
        <w:t xml:space="preserve">youth from the poorest households are much more likely to stay out of the labor force </w:t>
      </w:r>
      <w:r w:rsidRPr="00416EBE">
        <w:rPr>
          <w:rFonts w:ascii="Times New Roman" w:hAnsi="Times New Roman" w:cs="Times New Roman"/>
          <w:b/>
        </w:rPr>
        <w:t>due to demotivation</w:t>
      </w:r>
      <w:r w:rsidRPr="003E3683">
        <w:rPr>
          <w:rFonts w:ascii="Times New Roman" w:hAnsi="Times New Roman" w:cs="Times New Roman"/>
          <w:b/>
        </w:rPr>
        <w:t xml:space="preserve"> than the</w:t>
      </w:r>
      <w:r w:rsidRPr="00416EBE">
        <w:rPr>
          <w:rFonts w:ascii="Times New Roman" w:hAnsi="Times New Roman" w:cs="Times New Roman"/>
          <w:b/>
        </w:rPr>
        <w:t xml:space="preserve"> richest youth</w:t>
      </w:r>
      <w:r>
        <w:rPr>
          <w:rFonts w:ascii="Times New Roman" w:hAnsi="Times New Roman" w:cs="Times New Roman"/>
          <w:b/>
        </w:rPr>
        <w:t>.</w:t>
      </w:r>
      <w:r w:rsidRPr="00416EBE">
        <w:rPr>
          <w:rFonts w:ascii="Times New Roman" w:hAnsi="Times New Roman" w:cs="Times New Roman"/>
          <w:b/>
        </w:rPr>
        <w:t xml:space="preserve"> </w:t>
      </w:r>
      <w:r>
        <w:rPr>
          <w:rFonts w:ascii="Times New Roman" w:hAnsi="Times New Roman" w:cs="Times New Roman"/>
        </w:rPr>
        <w:t xml:space="preserve">However, education and age also play a role in youth demotivation—regression results from the survey data show that youth with secondary or less education are significantly more likely to be out of the labor force due to demotivation, and that older youth are less likely to be found in this category. </w:t>
      </w:r>
    </w:p>
    <w:p w:rsidR="009F7F7C" w:rsidRDefault="009F7F7C" w:rsidP="009F7F7C">
      <w:pPr>
        <w:jc w:val="both"/>
        <w:rPr>
          <w:rFonts w:ascii="Times New Roman" w:hAnsi="Times New Roman" w:cs="Times New Roman"/>
        </w:rPr>
      </w:pPr>
    </w:p>
    <w:tbl>
      <w:tblPr>
        <w:tblpPr w:leftFromText="180" w:rightFromText="180" w:vertAnchor="text" w:horzAnchor="margin" w:tblpXSpec="right" w:tblpY="136"/>
        <w:tblW w:w="0" w:type="auto"/>
        <w:tblBorders>
          <w:top w:val="single" w:sz="4" w:space="0" w:color="auto"/>
          <w:left w:val="single" w:sz="4" w:space="0" w:color="000000"/>
          <w:bottom w:val="single" w:sz="4" w:space="0" w:color="000000"/>
          <w:right w:val="single" w:sz="4" w:space="0" w:color="000000"/>
        </w:tblBorders>
        <w:tblLook w:val="00A0"/>
      </w:tblPr>
      <w:tblGrid>
        <w:gridCol w:w="6002"/>
      </w:tblGrid>
      <w:tr w:rsidR="009F7F7C" w:rsidRPr="0020652B" w:rsidTr="00BA77ED">
        <w:trPr>
          <w:trHeight w:val="5412"/>
        </w:trPr>
        <w:tc>
          <w:tcPr>
            <w:tcW w:w="6002" w:type="dxa"/>
            <w:tcBorders>
              <w:top w:val="single" w:sz="4" w:space="0" w:color="auto"/>
              <w:bottom w:val="single" w:sz="4" w:space="0" w:color="000000"/>
            </w:tcBorders>
            <w:shd w:val="clear" w:color="auto" w:fill="FDDC7F"/>
          </w:tcPr>
          <w:p w:rsidR="009F7F7C" w:rsidRPr="0020652B" w:rsidRDefault="009F7F7C" w:rsidP="00BA77ED">
            <w:pPr>
              <w:spacing w:after="0"/>
              <w:jc w:val="center"/>
              <w:rPr>
                <w:rFonts w:ascii="Times New Roman" w:hAnsi="Times New Roman" w:cs="Times New Roman"/>
                <w:sz w:val="20"/>
                <w:szCs w:val="20"/>
              </w:rPr>
            </w:pPr>
            <w:r>
              <w:rPr>
                <w:rFonts w:ascii="Times New Roman" w:hAnsi="Times New Roman" w:cs="Times New Roman"/>
                <w:b/>
              </w:rPr>
              <w:lastRenderedPageBreak/>
              <w:t>Box 1.2:</w:t>
            </w:r>
            <w:r w:rsidRPr="0020652B">
              <w:rPr>
                <w:rFonts w:ascii="Times New Roman" w:hAnsi="Times New Roman" w:cs="Times New Roman"/>
                <w:b/>
              </w:rPr>
              <w:t xml:space="preserve"> Youth Educational Attainments </w:t>
            </w:r>
            <w:r>
              <w:rPr>
                <w:rFonts w:ascii="Times New Roman" w:hAnsi="Times New Roman" w:cs="Times New Roman"/>
                <w:b/>
              </w:rPr>
              <w:t>A</w:t>
            </w:r>
            <w:r w:rsidRPr="0020652B">
              <w:rPr>
                <w:rFonts w:ascii="Times New Roman" w:hAnsi="Times New Roman" w:cs="Times New Roman"/>
                <w:b/>
              </w:rPr>
              <w:t>re Linked to Household Wealth</w:t>
            </w:r>
          </w:p>
          <w:p w:rsidR="009F7F7C" w:rsidRPr="0020652B" w:rsidRDefault="009F7F7C" w:rsidP="00BA77ED">
            <w:pPr>
              <w:spacing w:after="0"/>
              <w:jc w:val="both"/>
              <w:rPr>
                <w:rFonts w:ascii="Times New Roman" w:hAnsi="Times New Roman" w:cs="Times New Roman"/>
                <w:sz w:val="20"/>
                <w:szCs w:val="20"/>
              </w:rPr>
            </w:pPr>
            <w:r w:rsidRPr="0020652B">
              <w:rPr>
                <w:rFonts w:ascii="Times New Roman" w:hAnsi="Times New Roman" w:cs="Times New Roman"/>
                <w:sz w:val="20"/>
                <w:szCs w:val="20"/>
              </w:rPr>
              <w:t>Regression estimates</w:t>
            </w:r>
            <w:r>
              <w:rPr>
                <w:rFonts w:ascii="Times New Roman" w:hAnsi="Times New Roman" w:cs="Times New Roman"/>
                <w:sz w:val="20"/>
                <w:szCs w:val="20"/>
              </w:rPr>
              <w:t>,</w:t>
            </w:r>
            <w:r w:rsidRPr="0020652B">
              <w:rPr>
                <w:rFonts w:ascii="Times New Roman" w:hAnsi="Times New Roman" w:cs="Times New Roman"/>
                <w:sz w:val="20"/>
                <w:szCs w:val="20"/>
              </w:rPr>
              <w:t xml:space="preserve"> using the date of the MHYS 2009–2010</w:t>
            </w:r>
            <w:r>
              <w:rPr>
                <w:rFonts w:ascii="Times New Roman" w:hAnsi="Times New Roman" w:cs="Times New Roman"/>
                <w:sz w:val="20"/>
                <w:szCs w:val="20"/>
              </w:rPr>
              <w:t>,</w:t>
            </w:r>
            <w:r w:rsidRPr="0020652B">
              <w:rPr>
                <w:rFonts w:ascii="Times New Roman" w:hAnsi="Times New Roman" w:cs="Times New Roman"/>
                <w:sz w:val="20"/>
                <w:szCs w:val="20"/>
              </w:rPr>
              <w:t xml:space="preserve"> suggest that the completion of primary or lower secondary education among youth 25–29 years of age is significantly associated with the wealth level of their families, gender, and location. The lowest probability of completing primary or lower secondary school (6 percent) is found among rural females from the poorest households. A similarly poor rural male has a much higher probability of completing either of these levels of education (16 percent). Completion rates are higher in urban regions: the poorest males in urban areas have a higher probability of finishing at least primary school (38.2 percent). Finally, the wealth of a young person’s family is another important factor in completion rates: the richest urban males have the greatest probability of completing primary or lower secondary schooling (89.6 percent).</w:t>
            </w:r>
          </w:p>
          <w:p w:rsidR="009F7F7C" w:rsidRDefault="009F7F7C" w:rsidP="00BA77ED">
            <w:pPr>
              <w:spacing w:after="0"/>
              <w:jc w:val="both"/>
              <w:rPr>
                <w:rFonts w:ascii="Times New Roman" w:hAnsi="Times New Roman" w:cs="Times New Roman"/>
                <w:sz w:val="20"/>
                <w:szCs w:val="20"/>
              </w:rPr>
            </w:pPr>
            <w:r w:rsidRPr="0020652B">
              <w:rPr>
                <w:rFonts w:ascii="Times New Roman" w:hAnsi="Times New Roman" w:cs="Times New Roman"/>
                <w:sz w:val="20"/>
                <w:szCs w:val="20"/>
              </w:rPr>
              <w:t>For secondary education, the probability of completion depends mainly on the location of a young person and his or her family</w:t>
            </w:r>
            <w:r>
              <w:rPr>
                <w:rFonts w:ascii="Times New Roman" w:hAnsi="Times New Roman" w:cs="Times New Roman"/>
                <w:sz w:val="20"/>
                <w:szCs w:val="20"/>
              </w:rPr>
              <w:t>’</w:t>
            </w:r>
            <w:r w:rsidRPr="0020652B">
              <w:rPr>
                <w:rFonts w:ascii="Times New Roman" w:hAnsi="Times New Roman" w:cs="Times New Roman"/>
                <w:sz w:val="20"/>
                <w:szCs w:val="20"/>
              </w:rPr>
              <w:t>s wealth. Again, the differences are striking: a poor rural youth has only a 1 percent probability of completing secondary education, while a typical rich urban youth has a 34.2 percent probability. Finally, the probability of completing a vocational or university degree also depends on family wealth and location: a poor rural youth has virtually no likelihood (0.6 percent) of completing either degree, while rich urban youth have a 35.6 percent likelihood of completing either one.</w:t>
            </w:r>
          </w:p>
          <w:p w:rsidR="009F7F7C" w:rsidRPr="00BD6AED" w:rsidRDefault="009F7F7C" w:rsidP="00BA77ED">
            <w:pPr>
              <w:keepNext/>
              <w:keepLines/>
              <w:spacing w:before="480" w:after="0"/>
              <w:jc w:val="both"/>
              <w:outlineLvl w:val="0"/>
              <w:rPr>
                <w:rFonts w:ascii="Times New Roman" w:hAnsi="Times New Roman" w:cs="Times New Roman"/>
                <w:i/>
                <w:iCs/>
                <w:sz w:val="20"/>
                <w:szCs w:val="20"/>
              </w:rPr>
            </w:pPr>
            <w:r w:rsidRPr="0014340C">
              <w:rPr>
                <w:rFonts w:ascii="Times New Roman" w:hAnsi="Times New Roman" w:cs="Times New Roman"/>
                <w:i/>
                <w:iCs/>
                <w:sz w:val="20"/>
                <w:szCs w:val="20"/>
              </w:rPr>
              <w:t>Note:</w:t>
            </w:r>
          </w:p>
          <w:p w:rsidR="009F7F7C" w:rsidRPr="0020652B" w:rsidRDefault="009F7F7C" w:rsidP="00BA77ED">
            <w:pPr>
              <w:spacing w:after="0"/>
              <w:jc w:val="both"/>
              <w:rPr>
                <w:rFonts w:ascii="Times New Roman" w:hAnsi="Times New Roman" w:cs="Times New Roman"/>
                <w:b/>
                <w:bCs/>
                <w:color w:val="4F81BD"/>
              </w:rPr>
            </w:pPr>
            <w:r w:rsidRPr="00E51C4F">
              <w:rPr>
                <w:rFonts w:ascii="Times New Roman" w:hAnsi="Times New Roman" w:cs="Times New Roman"/>
                <w:sz w:val="18"/>
                <w:szCs w:val="18"/>
              </w:rPr>
              <w:t xml:space="preserve">Another way of looking at how educational attainment is </w:t>
            </w:r>
            <w:r>
              <w:rPr>
                <w:rFonts w:ascii="Times New Roman" w:hAnsi="Times New Roman" w:cs="Times New Roman"/>
                <w:sz w:val="18"/>
                <w:szCs w:val="18"/>
              </w:rPr>
              <w:t>a</w:t>
            </w:r>
            <w:r w:rsidRPr="00E51C4F">
              <w:rPr>
                <w:rFonts w:ascii="Times New Roman" w:hAnsi="Times New Roman" w:cs="Times New Roman"/>
                <w:sz w:val="18"/>
                <w:szCs w:val="18"/>
              </w:rPr>
              <w:t>ffected by household background is to see its link with the education level of parents, which in itself is a strong correlate of household wealth levels. Not surprisingly, in regressions we see a positive association between the education of the father and the education of the mother on youth education levels.</w:t>
            </w:r>
          </w:p>
        </w:tc>
      </w:tr>
    </w:tbl>
    <w:p w:rsidR="009F7F7C" w:rsidRPr="00903A46" w:rsidRDefault="009F7F7C" w:rsidP="009F7F7C">
      <w:pPr>
        <w:jc w:val="both"/>
        <w:rPr>
          <w:rFonts w:ascii="Times New Roman" w:hAnsi="Times New Roman" w:cs="Times New Roman"/>
        </w:rPr>
      </w:pPr>
      <w:r>
        <w:rPr>
          <w:rFonts w:ascii="Times New Roman" w:hAnsi="Times New Roman" w:cs="Times New Roman"/>
          <w:b/>
        </w:rPr>
        <w:t>G</w:t>
      </w:r>
      <w:r w:rsidRPr="003E3683">
        <w:rPr>
          <w:rFonts w:ascii="Times New Roman" w:hAnsi="Times New Roman" w:cs="Times New Roman"/>
          <w:b/>
        </w:rPr>
        <w:t>reater education (with the exception of vocational and tertiary education) raises the probability of unemployment and lowers the probability of employment, compared with those with no education.</w:t>
      </w:r>
      <w:r>
        <w:rPr>
          <w:rFonts w:ascii="Times New Roman" w:hAnsi="Times New Roman" w:cs="Times New Roman"/>
        </w:rPr>
        <w:t xml:space="preserve"> Only in the case of vocational and tertiary education were increased chances of both employment and unemployment observed. Results from regression analysis on education make a strong point that educated youth have a stronger drive to participate in the labor force even if they are unable to find a job. Youth of older ages act in a similar fashion (i.e., greater age raises both the probability of unemployment and employment). </w:t>
      </w:r>
      <w:r w:rsidRPr="00DF0CE7">
        <w:rPr>
          <w:rFonts w:ascii="Times New Roman" w:hAnsi="Times New Roman" w:cs="Times New Roman"/>
          <w:b/>
        </w:rPr>
        <w:t>Wealth is the only characteristic that raises the probability of employment while lowering that of unemployment</w:t>
      </w:r>
      <w:r>
        <w:rPr>
          <w:rFonts w:ascii="Times New Roman" w:hAnsi="Times New Roman" w:cs="Times New Roman"/>
        </w:rPr>
        <w:t>.</w:t>
      </w:r>
    </w:p>
    <w:p w:rsidR="009F7F7C" w:rsidRDefault="009F7F7C" w:rsidP="009F7F7C">
      <w:pPr>
        <w:spacing w:before="240"/>
        <w:rPr>
          <w:rFonts w:ascii="Times New Roman" w:hAnsi="Times New Roman" w:cs="Times New Roman"/>
          <w:b/>
          <w:color w:val="E36C0A"/>
          <w:sz w:val="24"/>
          <w:szCs w:val="24"/>
        </w:rPr>
      </w:pPr>
      <w:r>
        <w:rPr>
          <w:rFonts w:ascii="Times New Roman" w:hAnsi="Times New Roman" w:cs="Times New Roman"/>
          <w:b/>
          <w:color w:val="E36C0A"/>
          <w:sz w:val="24"/>
          <w:szCs w:val="24"/>
        </w:rPr>
        <w:t xml:space="preserve">1.4 </w:t>
      </w:r>
      <w:r w:rsidRPr="00F710F7">
        <w:rPr>
          <w:rFonts w:ascii="Times New Roman Bold" w:hAnsi="Times New Roman Bold" w:cs="Times New Roman"/>
          <w:b/>
          <w:smallCaps/>
          <w:color w:val="E36C0A"/>
          <w:sz w:val="24"/>
          <w:szCs w:val="24"/>
        </w:rPr>
        <w:t>Quality of Young People’s Jobs</w:t>
      </w:r>
      <w:r w:rsidRPr="00ED73F3">
        <w:rPr>
          <w:rFonts w:ascii="Times New Roman" w:hAnsi="Times New Roman" w:cs="Times New Roman"/>
          <w:b/>
          <w:color w:val="E36C0A"/>
          <w:sz w:val="24"/>
          <w:szCs w:val="24"/>
        </w:rPr>
        <w:t xml:space="preserve"> </w:t>
      </w:r>
    </w:p>
    <w:p w:rsidR="009F7F7C" w:rsidRPr="00FE338C" w:rsidRDefault="009F7F7C" w:rsidP="009F7F7C">
      <w:pPr>
        <w:jc w:val="both"/>
        <w:rPr>
          <w:rFonts w:ascii="Times New Roman" w:hAnsi="Times New Roman" w:cs="Times New Roman"/>
        </w:rPr>
      </w:pPr>
      <w:r w:rsidRPr="009B2904">
        <w:rPr>
          <w:rFonts w:ascii="Times New Roman" w:hAnsi="Times New Roman" w:cs="Times New Roman"/>
          <w:b/>
        </w:rPr>
        <w:t xml:space="preserve">While young men and women struggle to participate in the labor force, those who do participate widely report </w:t>
      </w:r>
      <w:r>
        <w:rPr>
          <w:rFonts w:ascii="Times New Roman" w:hAnsi="Times New Roman" w:cs="Times New Roman"/>
          <w:b/>
        </w:rPr>
        <w:t xml:space="preserve">poor </w:t>
      </w:r>
      <w:r w:rsidRPr="009B2904">
        <w:rPr>
          <w:rFonts w:ascii="Times New Roman" w:hAnsi="Times New Roman" w:cs="Times New Roman"/>
          <w:b/>
        </w:rPr>
        <w:t xml:space="preserve">quality jobs. </w:t>
      </w:r>
      <w:r w:rsidRPr="00A2256F">
        <w:rPr>
          <w:rFonts w:ascii="Times New Roman" w:hAnsi="Times New Roman" w:cs="Times New Roman"/>
        </w:rPr>
        <w:t>The</w:t>
      </w:r>
      <w:r>
        <w:rPr>
          <w:rFonts w:ascii="Times New Roman" w:hAnsi="Times New Roman" w:cs="Times New Roman"/>
          <w:b/>
        </w:rPr>
        <w:t xml:space="preserve"> </w:t>
      </w:r>
      <w:r w:rsidRPr="00FE338C">
        <w:rPr>
          <w:rFonts w:ascii="Times New Roman" w:hAnsi="Times New Roman" w:cs="Times New Roman"/>
        </w:rPr>
        <w:t>type</w:t>
      </w:r>
      <w:r>
        <w:rPr>
          <w:rFonts w:ascii="Times New Roman" w:hAnsi="Times New Roman" w:cs="Times New Roman"/>
        </w:rPr>
        <w:t>s</w:t>
      </w:r>
      <w:r w:rsidRPr="00FE338C">
        <w:rPr>
          <w:rFonts w:ascii="Times New Roman" w:hAnsi="Times New Roman" w:cs="Times New Roman"/>
        </w:rPr>
        <w:t xml:space="preserve"> of </w:t>
      </w:r>
      <w:r>
        <w:rPr>
          <w:rFonts w:ascii="Times New Roman" w:hAnsi="Times New Roman" w:cs="Times New Roman"/>
        </w:rPr>
        <w:t>jobs that young people hold are critical to their welfare, as this section will make clear.</w:t>
      </w:r>
      <w:r w:rsidRPr="00FE338C">
        <w:rPr>
          <w:rFonts w:ascii="Times New Roman" w:hAnsi="Times New Roman" w:cs="Times New Roman"/>
        </w:rPr>
        <w:t xml:space="preserve"> </w:t>
      </w:r>
    </w:p>
    <w:p w:rsidR="009F7F7C" w:rsidRDefault="009F7F7C" w:rsidP="009F7F7C">
      <w:pPr>
        <w:jc w:val="both"/>
        <w:rPr>
          <w:rFonts w:ascii="Times New Roman" w:hAnsi="Times New Roman" w:cs="Times New Roman"/>
        </w:rPr>
      </w:pPr>
      <w:r w:rsidRPr="00FE338C">
        <w:rPr>
          <w:rFonts w:ascii="Times New Roman" w:hAnsi="Times New Roman" w:cs="Times New Roman"/>
          <w:b/>
        </w:rPr>
        <w:t>Most youth in Morocco (almost half) are employed as salaried workers</w:t>
      </w:r>
      <w:r w:rsidRPr="00FE338C" w:rsidDel="00056A37">
        <w:rPr>
          <w:rFonts w:ascii="Times New Roman" w:hAnsi="Times New Roman" w:cs="Times New Roman"/>
          <w:b/>
        </w:rPr>
        <w:t xml:space="preserve"> </w:t>
      </w:r>
      <w:r>
        <w:rPr>
          <w:rFonts w:ascii="Times New Roman" w:hAnsi="Times New Roman" w:cs="Times New Roman"/>
          <w:b/>
        </w:rPr>
        <w:t xml:space="preserve">in </w:t>
      </w:r>
      <w:r w:rsidRPr="00FE338C">
        <w:rPr>
          <w:rFonts w:ascii="Times New Roman" w:hAnsi="Times New Roman" w:cs="Times New Roman"/>
          <w:b/>
        </w:rPr>
        <w:t>private companies.</w:t>
      </w:r>
      <w:r>
        <w:rPr>
          <w:rFonts w:ascii="Times New Roman" w:hAnsi="Times New Roman" w:cs="Times New Roman"/>
        </w:rPr>
        <w:t xml:space="preserve"> As shown in Figure 1.8, other common forms of employment are family aid (15.5 percent </w:t>
      </w:r>
      <w:r w:rsidRPr="00DF0CE7">
        <w:rPr>
          <w:rFonts w:ascii="Times New Roman" w:hAnsi="Times New Roman" w:cs="Times New Roman"/>
        </w:rPr>
        <w:t>of all employed youth</w:t>
      </w:r>
      <w:r>
        <w:rPr>
          <w:rFonts w:ascii="Times New Roman" w:hAnsi="Times New Roman" w:cs="Times New Roman"/>
        </w:rPr>
        <w:t xml:space="preserve">) </w:t>
      </w:r>
      <w:r w:rsidRPr="003E3683">
        <w:rPr>
          <w:rFonts w:ascii="Times New Roman" w:hAnsi="Times New Roman" w:cs="Times New Roman"/>
        </w:rPr>
        <w:t xml:space="preserve">and apprentices (10 percent). </w:t>
      </w:r>
      <w:r w:rsidRPr="003E3683">
        <w:rPr>
          <w:rFonts w:ascii="Times New Roman" w:hAnsi="Times New Roman" w:cs="Times New Roman"/>
          <w:b/>
        </w:rPr>
        <w:t>Public</w:t>
      </w:r>
      <w:r>
        <w:rPr>
          <w:rFonts w:ascii="Times New Roman" w:hAnsi="Times New Roman" w:cs="Times New Roman"/>
          <w:b/>
        </w:rPr>
        <w:t xml:space="preserve"> salaried positions are rare—only 5 percent of</w:t>
      </w:r>
      <w:r w:rsidRPr="0011506F">
        <w:rPr>
          <w:rFonts w:ascii="Times New Roman" w:hAnsi="Times New Roman" w:cs="Times New Roman"/>
          <w:b/>
        </w:rPr>
        <w:t xml:space="preserve"> </w:t>
      </w:r>
      <w:r>
        <w:rPr>
          <w:rFonts w:ascii="Times New Roman" w:hAnsi="Times New Roman" w:cs="Times New Roman"/>
          <w:b/>
        </w:rPr>
        <w:t xml:space="preserve">employed </w:t>
      </w:r>
      <w:r w:rsidRPr="0011506F">
        <w:rPr>
          <w:rFonts w:ascii="Times New Roman" w:hAnsi="Times New Roman" w:cs="Times New Roman"/>
          <w:b/>
        </w:rPr>
        <w:t xml:space="preserve">youth have </w:t>
      </w:r>
      <w:r>
        <w:rPr>
          <w:rFonts w:ascii="Times New Roman" w:hAnsi="Times New Roman" w:cs="Times New Roman"/>
          <w:b/>
        </w:rPr>
        <w:t>such positions</w:t>
      </w:r>
      <w:r w:rsidRPr="0011506F">
        <w:rPr>
          <w:rFonts w:ascii="Times New Roman" w:hAnsi="Times New Roman" w:cs="Times New Roman"/>
          <w:b/>
        </w:rPr>
        <w:t xml:space="preserve">—even though </w:t>
      </w:r>
      <w:r>
        <w:rPr>
          <w:rFonts w:ascii="Times New Roman" w:hAnsi="Times New Roman" w:cs="Times New Roman"/>
          <w:b/>
        </w:rPr>
        <w:t xml:space="preserve">they </w:t>
      </w:r>
      <w:r w:rsidRPr="0011506F">
        <w:rPr>
          <w:rFonts w:ascii="Times New Roman" w:hAnsi="Times New Roman" w:cs="Times New Roman"/>
          <w:b/>
        </w:rPr>
        <w:t xml:space="preserve">are </w:t>
      </w:r>
      <w:r>
        <w:rPr>
          <w:rFonts w:ascii="Times New Roman" w:hAnsi="Times New Roman" w:cs="Times New Roman"/>
          <w:b/>
        </w:rPr>
        <w:t xml:space="preserve">greatly </w:t>
      </w:r>
      <w:r w:rsidRPr="0011506F">
        <w:rPr>
          <w:rFonts w:ascii="Times New Roman" w:hAnsi="Times New Roman" w:cs="Times New Roman"/>
          <w:b/>
        </w:rPr>
        <w:t>coveted</w:t>
      </w:r>
      <w:r>
        <w:rPr>
          <w:rFonts w:ascii="Times New Roman" w:hAnsi="Times New Roman" w:cs="Times New Roman"/>
        </w:rPr>
        <w:t>: 46 percent</w:t>
      </w:r>
      <w:r w:rsidRPr="005F1483">
        <w:rPr>
          <w:rFonts w:ascii="Times New Roman" w:hAnsi="Times New Roman" w:cs="Times New Roman"/>
        </w:rPr>
        <w:t xml:space="preserve"> of </w:t>
      </w:r>
      <w:r>
        <w:rPr>
          <w:rFonts w:ascii="Times New Roman" w:hAnsi="Times New Roman" w:cs="Times New Roman"/>
        </w:rPr>
        <w:t xml:space="preserve">youth survey respondents preferred public sector jobs to either private sector jobs or self-employment. </w:t>
      </w:r>
      <w:r w:rsidRPr="0011506F">
        <w:rPr>
          <w:rFonts w:ascii="Times New Roman" w:hAnsi="Times New Roman" w:cs="Times New Roman"/>
          <w:b/>
        </w:rPr>
        <w:t xml:space="preserve">The importance of </w:t>
      </w:r>
      <w:r>
        <w:rPr>
          <w:rFonts w:ascii="Times New Roman" w:hAnsi="Times New Roman" w:cs="Times New Roman"/>
          <w:b/>
        </w:rPr>
        <w:t xml:space="preserve">the </w:t>
      </w:r>
      <w:r w:rsidRPr="0011506F">
        <w:rPr>
          <w:rFonts w:ascii="Times New Roman" w:hAnsi="Times New Roman" w:cs="Times New Roman"/>
          <w:b/>
        </w:rPr>
        <w:t>public sector as a source of jobs</w:t>
      </w:r>
      <w:r>
        <w:rPr>
          <w:rFonts w:ascii="Times New Roman" w:hAnsi="Times New Roman" w:cs="Times New Roman"/>
          <w:b/>
        </w:rPr>
        <w:t>,</w:t>
      </w:r>
      <w:r w:rsidRPr="0011506F">
        <w:rPr>
          <w:rFonts w:ascii="Times New Roman" w:hAnsi="Times New Roman" w:cs="Times New Roman"/>
          <w:b/>
        </w:rPr>
        <w:t xml:space="preserve"> </w:t>
      </w:r>
      <w:r>
        <w:rPr>
          <w:rFonts w:ascii="Times New Roman" w:hAnsi="Times New Roman" w:cs="Times New Roman"/>
          <w:b/>
        </w:rPr>
        <w:t>however, is lower</w:t>
      </w:r>
      <w:r w:rsidRPr="0011506F">
        <w:rPr>
          <w:rFonts w:ascii="Times New Roman" w:hAnsi="Times New Roman" w:cs="Times New Roman"/>
          <w:b/>
        </w:rPr>
        <w:t xml:space="preserve"> among younger people</w:t>
      </w:r>
      <w:r>
        <w:rPr>
          <w:rFonts w:ascii="Times New Roman" w:hAnsi="Times New Roman" w:cs="Times New Roman"/>
          <w:b/>
        </w:rPr>
        <w:t>.</w:t>
      </w:r>
      <w:r>
        <w:rPr>
          <w:rFonts w:ascii="Times New Roman" w:hAnsi="Times New Roman" w:cs="Times New Roman"/>
        </w:rPr>
        <w:t xml:space="preserve"> Among the non-youth working population aged 30 to 64, 11.6 percent work in the public sector—almost twice the rate among </w:t>
      </w:r>
      <w:r w:rsidRPr="003E3683">
        <w:rPr>
          <w:rFonts w:ascii="Times New Roman" w:hAnsi="Times New Roman" w:cs="Times New Roman"/>
          <w:bCs/>
        </w:rPr>
        <w:t>working</w:t>
      </w:r>
      <w:r>
        <w:rPr>
          <w:rFonts w:ascii="Times New Roman" w:hAnsi="Times New Roman" w:cs="Times New Roman"/>
        </w:rPr>
        <w:t xml:space="preserve"> youth. Not surprisingly, self-employment among youth is also less frequent than among the </w:t>
      </w:r>
      <w:r w:rsidRPr="003E3683">
        <w:rPr>
          <w:rFonts w:ascii="Times New Roman" w:hAnsi="Times New Roman" w:cs="Times New Roman"/>
          <w:bCs/>
        </w:rPr>
        <w:t>working</w:t>
      </w:r>
      <w:r>
        <w:rPr>
          <w:rFonts w:ascii="Times New Roman" w:hAnsi="Times New Roman" w:cs="Times New Roman"/>
        </w:rPr>
        <w:t xml:space="preserve"> non-youth population.</w:t>
      </w: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b/>
          <w:sz w:val="20"/>
          <w:szCs w:val="20"/>
        </w:rPr>
      </w:pPr>
      <w:r>
        <w:rPr>
          <w:rFonts w:ascii="Times New Roman" w:hAnsi="Times New Roman" w:cs="Times New Roman"/>
          <w:b/>
          <w:sz w:val="20"/>
          <w:szCs w:val="20"/>
        </w:rPr>
        <w:t>Figure 1.8:</w:t>
      </w:r>
      <w:r w:rsidRPr="00310A1B">
        <w:rPr>
          <w:rFonts w:ascii="Times New Roman" w:hAnsi="Times New Roman" w:cs="Times New Roman"/>
          <w:b/>
          <w:sz w:val="20"/>
          <w:szCs w:val="20"/>
        </w:rPr>
        <w:t xml:space="preserve"> Type of Jobs: </w:t>
      </w:r>
      <w:r>
        <w:rPr>
          <w:rFonts w:ascii="Times New Roman" w:hAnsi="Times New Roman" w:cs="Times New Roman"/>
          <w:b/>
          <w:sz w:val="20"/>
          <w:szCs w:val="20"/>
        </w:rPr>
        <w:t xml:space="preserve">Comparison of Employed </w:t>
      </w:r>
      <w:r w:rsidRPr="00310A1B">
        <w:rPr>
          <w:rFonts w:ascii="Times New Roman" w:hAnsi="Times New Roman" w:cs="Times New Roman"/>
          <w:b/>
          <w:sz w:val="20"/>
          <w:szCs w:val="20"/>
        </w:rPr>
        <w:t>Non-</w:t>
      </w:r>
      <w:r>
        <w:rPr>
          <w:rFonts w:ascii="Times New Roman" w:hAnsi="Times New Roman" w:cs="Times New Roman"/>
          <w:b/>
          <w:sz w:val="20"/>
          <w:szCs w:val="20"/>
        </w:rPr>
        <w:t>Y</w:t>
      </w:r>
      <w:r w:rsidRPr="00310A1B">
        <w:rPr>
          <w:rFonts w:ascii="Times New Roman" w:hAnsi="Times New Roman" w:cs="Times New Roman"/>
          <w:b/>
          <w:sz w:val="20"/>
          <w:szCs w:val="20"/>
        </w:rPr>
        <w:t>outh (aged 30</w:t>
      </w:r>
      <w:r>
        <w:rPr>
          <w:rFonts w:ascii="Times New Roman" w:hAnsi="Times New Roman" w:cs="Times New Roman"/>
          <w:b/>
          <w:sz w:val="20"/>
          <w:szCs w:val="20"/>
        </w:rPr>
        <w:t>–</w:t>
      </w:r>
      <w:r w:rsidRPr="00310A1B">
        <w:rPr>
          <w:rFonts w:ascii="Times New Roman" w:hAnsi="Times New Roman" w:cs="Times New Roman"/>
          <w:b/>
          <w:sz w:val="20"/>
          <w:szCs w:val="20"/>
        </w:rPr>
        <w:t xml:space="preserve">64) </w:t>
      </w:r>
      <w:r>
        <w:rPr>
          <w:rFonts w:ascii="Times New Roman" w:hAnsi="Times New Roman" w:cs="Times New Roman"/>
          <w:b/>
          <w:sz w:val="20"/>
          <w:szCs w:val="20"/>
        </w:rPr>
        <w:t xml:space="preserve">and </w:t>
      </w:r>
      <w:r w:rsidRPr="00310A1B">
        <w:rPr>
          <w:rFonts w:ascii="Times New Roman" w:hAnsi="Times New Roman" w:cs="Times New Roman"/>
          <w:b/>
          <w:sz w:val="20"/>
          <w:szCs w:val="20"/>
        </w:rPr>
        <w:t>Youth (aged 15</w:t>
      </w:r>
      <w:r>
        <w:rPr>
          <w:rFonts w:ascii="Times New Roman" w:hAnsi="Times New Roman" w:cs="Times New Roman"/>
          <w:b/>
          <w:sz w:val="20"/>
          <w:szCs w:val="20"/>
        </w:rPr>
        <w:t>–</w:t>
      </w:r>
      <w:r w:rsidRPr="00310A1B">
        <w:rPr>
          <w:rFonts w:ascii="Times New Roman" w:hAnsi="Times New Roman" w:cs="Times New Roman"/>
          <w:b/>
          <w:sz w:val="20"/>
          <w:szCs w:val="20"/>
        </w:rPr>
        <w:t>29)</w:t>
      </w:r>
    </w:p>
    <w:p w:rsidR="009F7F7C" w:rsidRDefault="004E0CB0" w:rsidP="009F7F7C">
      <w:pPr>
        <w:spacing w:after="0"/>
        <w:rPr>
          <w:rFonts w:ascii="Times New Roman" w:hAnsi="Times New Roman" w:cs="Times New Roman"/>
          <w:b/>
          <w:sz w:val="20"/>
          <w:szCs w:val="20"/>
          <w:highlight w:val="yellow"/>
        </w:rPr>
      </w:pPr>
      <w:r>
        <w:rPr>
          <w:rFonts w:ascii="Times New Roman" w:hAnsi="Times New Roman" w:cs="Times New Roman"/>
          <w:b/>
          <w:noProof/>
          <w:sz w:val="20"/>
          <w:szCs w:val="20"/>
          <w:bdr w:val="single" w:sz="4" w:space="0" w:color="auto"/>
        </w:rPr>
        <w:drawing>
          <wp:inline distT="0" distB="0" distL="0" distR="0">
            <wp:extent cx="6534150" cy="233362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534150" cy="2333625"/>
                    </a:xfrm>
                    <a:prstGeom prst="rect">
                      <a:avLst/>
                    </a:prstGeom>
                    <a:noFill/>
                    <a:ln w="9525">
                      <a:noFill/>
                      <a:miter lim="800000"/>
                      <a:headEnd/>
                      <a:tailEnd/>
                    </a:ln>
                  </pic:spPr>
                </pic:pic>
              </a:graphicData>
            </a:graphic>
          </wp:inline>
        </w:drawing>
      </w:r>
    </w:p>
    <w:p w:rsidR="009F7F7C" w:rsidRPr="00845913" w:rsidRDefault="009F7F7C" w:rsidP="009F7F7C">
      <w:pPr>
        <w:jc w:val="both"/>
        <w:rPr>
          <w:rFonts w:ascii="Times New Roman" w:hAnsi="Times New Roman" w:cs="Times New Roman"/>
          <w:sz w:val="20"/>
          <w:szCs w:val="20"/>
        </w:rPr>
      </w:pPr>
      <w:r>
        <w:rPr>
          <w:rFonts w:ascii="Times New Roman" w:hAnsi="Times New Roman" w:cs="Times New Roman"/>
          <w:i/>
          <w:sz w:val="16"/>
          <w:szCs w:val="16"/>
        </w:rPr>
        <w:t xml:space="preserve">             </w:t>
      </w:r>
      <w:r w:rsidRPr="00427C5C">
        <w:rPr>
          <w:rFonts w:ascii="Times New Roman" w:hAnsi="Times New Roman" w:cs="Times New Roman"/>
          <w:i/>
          <w:sz w:val="16"/>
          <w:szCs w:val="16"/>
        </w:rPr>
        <w:t>Source:</w:t>
      </w:r>
      <w:r w:rsidRPr="00427C5C">
        <w:rPr>
          <w:rFonts w:ascii="Times New Roman" w:hAnsi="Times New Roman" w:cs="Times New Roman"/>
          <w:sz w:val="16"/>
          <w:szCs w:val="16"/>
        </w:rPr>
        <w:t xml:space="preserve"> World Bank, 2010, MHYS 2009–2010.</w:t>
      </w:r>
    </w:p>
    <w:p w:rsidR="009F7F7C" w:rsidRDefault="009F7F7C" w:rsidP="009F7F7C">
      <w:pPr>
        <w:jc w:val="both"/>
        <w:rPr>
          <w:rFonts w:ascii="Times New Roman" w:hAnsi="Times New Roman" w:cs="Times New Roman"/>
        </w:rPr>
      </w:pPr>
      <w:r w:rsidRPr="0011506F">
        <w:rPr>
          <w:rFonts w:ascii="Times New Roman" w:hAnsi="Times New Roman" w:cs="Times New Roman"/>
          <w:b/>
        </w:rPr>
        <w:t>An overwhelming majority of young females in urban areas</w:t>
      </w:r>
      <w:r>
        <w:rPr>
          <w:rFonts w:ascii="Times New Roman" w:hAnsi="Times New Roman" w:cs="Times New Roman"/>
          <w:b/>
        </w:rPr>
        <w:t>—almost 4 out of 5—are employed as salaried employees in the private sector.</w:t>
      </w:r>
      <w:r>
        <w:rPr>
          <w:rFonts w:ascii="Times New Roman" w:hAnsi="Times New Roman" w:cs="Times New Roman"/>
        </w:rPr>
        <w:t xml:space="preserve"> About 10 percent of all </w:t>
      </w:r>
      <w:r w:rsidRPr="00710776">
        <w:rPr>
          <w:rFonts w:ascii="Times New Roman" w:hAnsi="Times New Roman" w:cs="Times New Roman"/>
          <w:bCs/>
        </w:rPr>
        <w:t>employed</w:t>
      </w:r>
      <w:r>
        <w:rPr>
          <w:rFonts w:ascii="Times New Roman" w:hAnsi="Times New Roman" w:cs="Times New Roman"/>
        </w:rPr>
        <w:t xml:space="preserve"> female youth in urban areas work in the public sector. In rural areas, young employed women most commonly work as private sector wage workers (about 40 percent); while a little over 25 percent are family aids. </w:t>
      </w:r>
      <w:r w:rsidRPr="0011506F">
        <w:rPr>
          <w:rFonts w:ascii="Times New Roman" w:hAnsi="Times New Roman" w:cs="Times New Roman"/>
          <w:b/>
        </w:rPr>
        <w:t>Among young men in both urban and rural areas, private sector salaried positions are most common.</w:t>
      </w:r>
      <w:r>
        <w:rPr>
          <w:rFonts w:ascii="Times New Roman" w:hAnsi="Times New Roman" w:cs="Times New Roman"/>
        </w:rPr>
        <w:t xml:space="preserve"> </w:t>
      </w:r>
      <w:r w:rsidRPr="0011506F">
        <w:rPr>
          <w:rFonts w:ascii="Times New Roman" w:hAnsi="Times New Roman" w:cs="Times New Roman"/>
          <w:b/>
        </w:rPr>
        <w:t xml:space="preserve">However, compared to women, there appears to be more diversity in the sectors that men work in, particularly in urban areas. </w:t>
      </w:r>
      <w:r>
        <w:rPr>
          <w:rFonts w:ascii="Times New Roman" w:hAnsi="Times New Roman" w:cs="Times New Roman"/>
        </w:rPr>
        <w:t xml:space="preserve">For example, while hardly any female youth work as apprentices or are self-employed, among urban young men, 11.5 percent work as apprentices and about 15 percent are self-employed (both inside and outside of the home).  </w:t>
      </w:r>
      <w:r w:rsidRPr="00FE3587">
        <w:rPr>
          <w:rFonts w:ascii="Times New Roman" w:hAnsi="Times New Roman" w:cs="Times New Roman"/>
        </w:rPr>
        <w:t xml:space="preserve"> </w:t>
      </w: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center"/>
        <w:rPr>
          <w:rFonts w:ascii="Times New Roman" w:hAnsi="Times New Roman" w:cs="Times New Roman"/>
        </w:rPr>
      </w:pPr>
    </w:p>
    <w:p w:rsidR="009F7F7C" w:rsidRDefault="009F7F7C" w:rsidP="009F7F7C">
      <w:pPr>
        <w:jc w:val="center"/>
        <w:rPr>
          <w:rFonts w:ascii="Times New Roman" w:hAnsi="Times New Roman" w:cs="Times New Roman"/>
        </w:rPr>
      </w:pPr>
    </w:p>
    <w:p w:rsidR="009F7F7C" w:rsidRDefault="009F7F7C" w:rsidP="009F7F7C">
      <w:pPr>
        <w:jc w:val="center"/>
        <w:rPr>
          <w:rFonts w:ascii="Times New Roman" w:hAnsi="Times New Roman" w:cs="Times New Roman"/>
        </w:rPr>
      </w:pPr>
    </w:p>
    <w:p w:rsidR="009F7F7C" w:rsidRPr="002B1BA4"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eastAsia="fr-FR"/>
        </w:rPr>
      </w:pPr>
    </w:p>
    <w:p w:rsidR="009F7F7C" w:rsidRDefault="009F7F7C" w:rsidP="009F7F7C">
      <w:pPr>
        <w:jc w:val="center"/>
        <w:rPr>
          <w:rFonts w:ascii="Times New Roman" w:hAnsi="Times New Roman" w:cs="Times New Roman"/>
        </w:rPr>
      </w:pPr>
    </w:p>
    <w:p w:rsidR="009F7F7C" w:rsidRDefault="009F7F7C" w:rsidP="009F7F7C">
      <w:pPr>
        <w:jc w:val="center"/>
        <w:rPr>
          <w:rFonts w:ascii="Times New Roman" w:hAnsi="Times New Roman" w:cs="Times New Roman"/>
        </w:rPr>
      </w:pPr>
    </w:p>
    <w:p w:rsidR="009F7F7C" w:rsidRDefault="009F7F7C" w:rsidP="009F7F7C">
      <w:pPr>
        <w:jc w:val="both"/>
        <w:rPr>
          <w:rFonts w:ascii="Times New Roman" w:hAnsi="Times New Roman" w:cs="Times New Roman"/>
        </w:rPr>
      </w:pPr>
      <w:r>
        <w:rPr>
          <w:rFonts w:ascii="Times New Roman" w:hAnsi="Times New Roman" w:cs="Times New Roman"/>
          <w:b/>
          <w:sz w:val="20"/>
          <w:szCs w:val="20"/>
        </w:rPr>
        <w:t xml:space="preserve">Figure 1.9: </w:t>
      </w:r>
      <w:r w:rsidRPr="00B2641A">
        <w:rPr>
          <w:rFonts w:ascii="Times New Roman" w:hAnsi="Times New Roman" w:cs="Times New Roman"/>
          <w:b/>
          <w:sz w:val="20"/>
          <w:szCs w:val="20"/>
        </w:rPr>
        <w:t>Types of Job</w:t>
      </w:r>
      <w:r>
        <w:rPr>
          <w:rFonts w:ascii="Times New Roman" w:hAnsi="Times New Roman" w:cs="Times New Roman"/>
          <w:b/>
          <w:sz w:val="20"/>
          <w:szCs w:val="20"/>
        </w:rPr>
        <w:t>s</w:t>
      </w:r>
      <w:r w:rsidRPr="00B2641A">
        <w:rPr>
          <w:rFonts w:ascii="Times New Roman" w:hAnsi="Times New Roman" w:cs="Times New Roman"/>
          <w:b/>
          <w:sz w:val="20"/>
          <w:szCs w:val="20"/>
        </w:rPr>
        <w:t xml:space="preserve"> among </w:t>
      </w:r>
      <w:r>
        <w:rPr>
          <w:rFonts w:ascii="Times New Roman" w:hAnsi="Times New Roman" w:cs="Times New Roman"/>
          <w:b/>
          <w:sz w:val="20"/>
          <w:szCs w:val="20"/>
        </w:rPr>
        <w:t>Employed Male and Female Y</w:t>
      </w:r>
      <w:r w:rsidRPr="00B2641A">
        <w:rPr>
          <w:rFonts w:ascii="Times New Roman" w:hAnsi="Times New Roman" w:cs="Times New Roman"/>
          <w:b/>
          <w:sz w:val="20"/>
          <w:szCs w:val="20"/>
        </w:rPr>
        <w:t>outh (aged 15-29)</w:t>
      </w:r>
      <w:r>
        <w:rPr>
          <w:rFonts w:ascii="Times New Roman" w:hAnsi="Times New Roman" w:cs="Times New Roman"/>
          <w:b/>
          <w:sz w:val="20"/>
          <w:szCs w:val="20"/>
        </w:rPr>
        <w:t>, by Location</w:t>
      </w:r>
      <w:r w:rsidR="004E0CB0">
        <w:rPr>
          <w:noProof/>
        </w:rPr>
        <w:drawing>
          <wp:anchor distT="0" distB="0" distL="114300" distR="114300" simplePos="0" relativeHeight="251662848" behindDoc="0" locked="0" layoutInCell="1" allowOverlap="1">
            <wp:simplePos x="0" y="0"/>
            <wp:positionH relativeFrom="margin">
              <wp:posOffset>165735</wp:posOffset>
            </wp:positionH>
            <wp:positionV relativeFrom="margin">
              <wp:posOffset>379095</wp:posOffset>
            </wp:positionV>
            <wp:extent cx="5810885" cy="3804920"/>
            <wp:effectExtent l="19050" t="19050" r="18415" b="24130"/>
            <wp:wrapSquare wrapText="bothSides"/>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810885" cy="3804920"/>
                    </a:xfrm>
                    <a:prstGeom prst="rect">
                      <a:avLst/>
                    </a:prstGeom>
                    <a:noFill/>
                    <a:ln w="3175">
                      <a:solidFill>
                        <a:srgbClr val="000000"/>
                      </a:solidFill>
                      <a:miter lim="800000"/>
                      <a:headEnd/>
                      <a:tailEnd/>
                    </a:ln>
                  </pic:spPr>
                </pic:pic>
              </a:graphicData>
            </a:graphic>
          </wp:anchor>
        </w:drawing>
      </w:r>
    </w:p>
    <w:p w:rsidR="009F7F7C" w:rsidRDefault="009F7F7C" w:rsidP="009F7F7C">
      <w:pPr>
        <w:rPr>
          <w:rFonts w:ascii="Times New Roman" w:hAnsi="Times New Roman" w:cs="Times New Roman"/>
          <w:sz w:val="20"/>
          <w:szCs w:val="20"/>
        </w:rPr>
      </w:pPr>
      <w:r>
        <w:rPr>
          <w:rFonts w:ascii="Times New Roman" w:hAnsi="Times New Roman" w:cs="Times New Roman"/>
          <w:i/>
          <w:sz w:val="16"/>
          <w:szCs w:val="16"/>
        </w:rPr>
        <w:t xml:space="preserve">       </w:t>
      </w:r>
      <w:r w:rsidRPr="00427C5C">
        <w:rPr>
          <w:rFonts w:ascii="Times New Roman" w:hAnsi="Times New Roman" w:cs="Times New Roman"/>
          <w:i/>
          <w:sz w:val="16"/>
          <w:szCs w:val="16"/>
        </w:rPr>
        <w:t>Source:</w:t>
      </w:r>
      <w:r w:rsidRPr="00427C5C">
        <w:rPr>
          <w:rFonts w:ascii="Times New Roman" w:hAnsi="Times New Roman" w:cs="Times New Roman"/>
          <w:sz w:val="16"/>
          <w:szCs w:val="16"/>
        </w:rPr>
        <w:t xml:space="preserve"> World Bank, 2010, MHYS 2009–2010.</w:t>
      </w:r>
    </w:p>
    <w:tbl>
      <w:tblPr>
        <w:tblpPr w:leftFromText="180" w:rightFromText="180" w:vertAnchor="text" w:horzAnchor="margin" w:tblpXSpec="right" w:tblpY="15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76"/>
      </w:tblGrid>
      <w:tr w:rsidR="009F7F7C" w:rsidRPr="0020652B" w:rsidTr="00BA77ED">
        <w:trPr>
          <w:trHeight w:val="3773"/>
        </w:trPr>
        <w:tc>
          <w:tcPr>
            <w:tcW w:w="5076" w:type="dxa"/>
          </w:tcPr>
          <w:p w:rsidR="009F7F7C" w:rsidRPr="0020652B" w:rsidRDefault="009F7F7C" w:rsidP="00BA77ED">
            <w:pPr>
              <w:spacing w:after="0" w:line="240" w:lineRule="auto"/>
              <w:rPr>
                <w:rFonts w:ascii="Times New Roman" w:hAnsi="Times New Roman" w:cs="Times New Roman"/>
                <w:b/>
                <w:sz w:val="20"/>
                <w:szCs w:val="20"/>
              </w:rPr>
            </w:pPr>
            <w:r w:rsidRPr="0020652B">
              <w:rPr>
                <w:rFonts w:ascii="Times New Roman" w:hAnsi="Times New Roman" w:cs="Times New Roman"/>
                <w:b/>
                <w:sz w:val="20"/>
                <w:szCs w:val="20"/>
              </w:rPr>
              <w:t>Figure 1.10</w:t>
            </w:r>
            <w:r>
              <w:rPr>
                <w:rFonts w:ascii="Times New Roman" w:hAnsi="Times New Roman" w:cs="Times New Roman"/>
                <w:b/>
                <w:sz w:val="20"/>
                <w:szCs w:val="20"/>
              </w:rPr>
              <w:t>:</w:t>
            </w:r>
            <w:r w:rsidRPr="0020652B">
              <w:rPr>
                <w:rFonts w:ascii="Times New Roman" w:hAnsi="Times New Roman" w:cs="Times New Roman"/>
                <w:b/>
                <w:sz w:val="20"/>
                <w:szCs w:val="20"/>
              </w:rPr>
              <w:t xml:space="preserve"> Informality of Employment: Comparison of Non-Youth (aged 30–64) versus Youth (ages 15–29)</w:t>
            </w:r>
          </w:p>
          <w:p w:rsidR="009F7F7C" w:rsidRPr="0020652B" w:rsidRDefault="004E0CB0" w:rsidP="00BA77ED">
            <w:pPr>
              <w:spacing w:after="0" w:line="240" w:lineRule="auto"/>
              <w:rPr>
                <w:rFonts w:ascii="Times New Roman" w:hAnsi="Times New Roman" w:cs="Times New Roman"/>
                <w:b/>
                <w:sz w:val="20"/>
                <w:szCs w:val="20"/>
                <w:highlight w:val="yellow"/>
              </w:rPr>
            </w:pPr>
            <w:r>
              <w:rPr>
                <w:rFonts w:ascii="Times New Roman" w:hAnsi="Times New Roman" w:cs="Times New Roman"/>
                <w:b/>
                <w:noProof/>
                <w:sz w:val="20"/>
                <w:szCs w:val="20"/>
              </w:rPr>
              <w:drawing>
                <wp:inline distT="0" distB="0" distL="0" distR="0">
                  <wp:extent cx="2965266" cy="1841113"/>
                  <wp:effectExtent l="12192" t="6096" r="3867" b="641"/>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F7F7C" w:rsidRPr="0020652B">
              <w:rPr>
                <w:rFonts w:ascii="Times New Roman" w:hAnsi="Times New Roman" w:cs="Times New Roman"/>
                <w:b/>
                <w:sz w:val="20"/>
                <w:szCs w:val="20"/>
              </w:rPr>
              <w:br/>
            </w:r>
            <w:r w:rsidR="009F7F7C" w:rsidRPr="0020652B">
              <w:rPr>
                <w:rFonts w:ascii="Times New Roman" w:hAnsi="Times New Roman" w:cs="Times New Roman"/>
                <w:i/>
                <w:sz w:val="18"/>
                <w:szCs w:val="18"/>
              </w:rPr>
              <w:t xml:space="preserve"> </w:t>
            </w:r>
            <w:r w:rsidR="009F7F7C" w:rsidRPr="0020652B">
              <w:rPr>
                <w:rFonts w:ascii="Times New Roman" w:hAnsi="Times New Roman" w:cs="Times New Roman"/>
                <w:i/>
                <w:sz w:val="16"/>
                <w:szCs w:val="16"/>
              </w:rPr>
              <w:t>Source:</w:t>
            </w:r>
            <w:r w:rsidR="009F7F7C" w:rsidRPr="0020652B">
              <w:rPr>
                <w:rFonts w:ascii="Times New Roman" w:hAnsi="Times New Roman" w:cs="Times New Roman"/>
                <w:sz w:val="16"/>
                <w:szCs w:val="16"/>
              </w:rPr>
              <w:t xml:space="preserve"> World Bank, 2010, MHYS 2009–2010.</w:t>
            </w:r>
            <w:r w:rsidR="009F7F7C" w:rsidRPr="0020652B">
              <w:rPr>
                <w:rFonts w:ascii="Times New Roman" w:hAnsi="Times New Roman" w:cs="Times New Roman"/>
                <w:b/>
                <w:sz w:val="20"/>
                <w:szCs w:val="20"/>
                <w:highlight w:val="yellow"/>
              </w:rPr>
              <w:t xml:space="preserve"> </w:t>
            </w:r>
          </w:p>
        </w:tc>
      </w:tr>
    </w:tbl>
    <w:p w:rsidR="009F7F7C" w:rsidRDefault="009F7F7C" w:rsidP="009F7F7C">
      <w:pPr>
        <w:jc w:val="both"/>
        <w:rPr>
          <w:rFonts w:ascii="Times New Roman" w:hAnsi="Times New Roman" w:cs="Times New Roman"/>
        </w:rPr>
      </w:pPr>
      <w:r w:rsidRPr="0011506F">
        <w:rPr>
          <w:rFonts w:ascii="Times New Roman" w:hAnsi="Times New Roman" w:cs="Times New Roman"/>
          <w:b/>
        </w:rPr>
        <w:t xml:space="preserve">About 88 percent of employed youth work without a contract </w:t>
      </w:r>
      <w:r w:rsidRPr="00163DA7">
        <w:rPr>
          <w:rFonts w:ascii="Times New Roman" w:hAnsi="Times New Roman" w:cs="Times New Roman"/>
        </w:rPr>
        <w:t>(</w:t>
      </w:r>
      <w:r>
        <w:rPr>
          <w:rFonts w:ascii="Times New Roman" w:hAnsi="Times New Roman" w:cs="Times New Roman"/>
        </w:rPr>
        <w:t>see Figure 1.</w:t>
      </w:r>
      <w:r w:rsidRPr="00163DA7">
        <w:rPr>
          <w:rFonts w:ascii="Times New Roman" w:hAnsi="Times New Roman" w:cs="Times New Roman"/>
        </w:rPr>
        <w:t>10).</w:t>
      </w:r>
      <w:r>
        <w:rPr>
          <w:rFonts w:ascii="Times New Roman" w:hAnsi="Times New Roman" w:cs="Times New Roman"/>
          <w:b/>
        </w:rPr>
        <w:t xml:space="preserve"> </w:t>
      </w:r>
      <w:r w:rsidRPr="00416EBE">
        <w:rPr>
          <w:rFonts w:ascii="Times New Roman" w:hAnsi="Times New Roman" w:cs="Times New Roman"/>
          <w:b/>
        </w:rPr>
        <w:t xml:space="preserve">Thus, most youth who work </w:t>
      </w:r>
      <w:r>
        <w:rPr>
          <w:rFonts w:ascii="Times New Roman" w:hAnsi="Times New Roman" w:cs="Times New Roman"/>
          <w:b/>
        </w:rPr>
        <w:t xml:space="preserve">have </w:t>
      </w:r>
      <w:r w:rsidRPr="00416EBE">
        <w:rPr>
          <w:rFonts w:ascii="Times New Roman" w:hAnsi="Times New Roman" w:cs="Times New Roman"/>
          <w:b/>
        </w:rPr>
        <w:t xml:space="preserve">informal sector jobs, </w:t>
      </w:r>
      <w:r>
        <w:rPr>
          <w:rFonts w:ascii="Times New Roman" w:hAnsi="Times New Roman" w:cs="Times New Roman"/>
          <w:b/>
        </w:rPr>
        <w:t xml:space="preserve">as </w:t>
      </w:r>
      <w:r w:rsidRPr="00416EBE">
        <w:rPr>
          <w:rFonts w:ascii="Times New Roman" w:hAnsi="Times New Roman" w:cs="Times New Roman"/>
          <w:b/>
        </w:rPr>
        <w:t>in other MENA countries.</w:t>
      </w:r>
      <w:r>
        <w:rPr>
          <w:rFonts w:ascii="Times New Roman" w:hAnsi="Times New Roman" w:cs="Times New Roman"/>
        </w:rPr>
        <w:t xml:space="preserve"> Interestingly, among employed non-youth (aged 30–64), there is a lower incidence of informal jobs, but the percentage is still very high (about 81 percent). When alternative indicators of formality are used, such as contributions to social security or receiving health insurance through a job, the picture is even bleaker—especially in relation to older workers. Only 11.4 percent of employed youth contribute to social security and only 9.7 percent have health insurance.</w:t>
      </w:r>
    </w:p>
    <w:p w:rsidR="009F7F7C" w:rsidRDefault="009F7F7C" w:rsidP="009F7F7C">
      <w:pPr>
        <w:jc w:val="both"/>
        <w:rPr>
          <w:rFonts w:ascii="Times New Roman" w:hAnsi="Times New Roman" w:cs="Times New Roman"/>
        </w:rPr>
      </w:pPr>
      <w:r w:rsidRPr="00F0581D">
        <w:rPr>
          <w:rFonts w:ascii="Times New Roman" w:hAnsi="Times New Roman" w:cs="Times New Roman"/>
          <w:b/>
        </w:rPr>
        <w:t xml:space="preserve">Unlike informal sector jobs, formal sector jobs come with certain benefits in addition to </w:t>
      </w:r>
      <w:r>
        <w:rPr>
          <w:rFonts w:ascii="Times New Roman" w:hAnsi="Times New Roman" w:cs="Times New Roman"/>
          <w:b/>
        </w:rPr>
        <w:t xml:space="preserve">a </w:t>
      </w:r>
      <w:r w:rsidRPr="00F0581D">
        <w:rPr>
          <w:rFonts w:ascii="Times New Roman" w:hAnsi="Times New Roman" w:cs="Times New Roman"/>
          <w:b/>
        </w:rPr>
        <w:t>salary.</w:t>
      </w:r>
      <w:r w:rsidRPr="00DC4C9E">
        <w:rPr>
          <w:rFonts w:ascii="Times New Roman" w:hAnsi="Times New Roman" w:cs="Times New Roman"/>
        </w:rPr>
        <w:t xml:space="preserve"> </w:t>
      </w:r>
      <w:r w:rsidRPr="00DF0CE7">
        <w:rPr>
          <w:rFonts w:ascii="Times New Roman" w:hAnsi="Times New Roman" w:cs="Times New Roman"/>
        </w:rPr>
        <w:t>Social security (</w:t>
      </w:r>
      <w:r w:rsidRPr="00DF0CE7">
        <w:rPr>
          <w:rFonts w:ascii="Times New Roman" w:hAnsi="Times New Roman" w:cs="Times New Roman"/>
          <w:i/>
        </w:rPr>
        <w:t>sécurité sociale</w:t>
      </w:r>
      <w:r w:rsidRPr="00DF0CE7">
        <w:rPr>
          <w:rFonts w:ascii="Times New Roman" w:hAnsi="Times New Roman" w:cs="Times New Roman"/>
        </w:rPr>
        <w:t>)</w:t>
      </w:r>
      <w:r w:rsidRPr="00CC0310">
        <w:rPr>
          <w:rFonts w:ascii="Times New Roman" w:hAnsi="Times New Roman" w:cs="Times New Roman"/>
        </w:rPr>
        <w:t xml:space="preserve"> </w:t>
      </w:r>
      <w:r w:rsidRPr="00310A1B">
        <w:rPr>
          <w:rFonts w:ascii="Times New Roman" w:hAnsi="Times New Roman" w:cs="Times New Roman"/>
        </w:rPr>
        <w:t xml:space="preserve">is the most common benefit of jobs with contracts—78 percent of </w:t>
      </w:r>
      <w:r>
        <w:rPr>
          <w:rFonts w:ascii="Times New Roman" w:hAnsi="Times New Roman" w:cs="Times New Roman"/>
        </w:rPr>
        <w:t>youth</w:t>
      </w:r>
      <w:r w:rsidRPr="00310A1B">
        <w:rPr>
          <w:rFonts w:ascii="Times New Roman" w:hAnsi="Times New Roman" w:cs="Times New Roman"/>
        </w:rPr>
        <w:t xml:space="preserve"> with contracts report</w:t>
      </w:r>
      <w:r>
        <w:rPr>
          <w:rFonts w:ascii="Times New Roman" w:hAnsi="Times New Roman" w:cs="Times New Roman"/>
        </w:rPr>
        <w:t>ed having this benefit</w:t>
      </w:r>
      <w:r w:rsidRPr="00310A1B">
        <w:rPr>
          <w:rFonts w:ascii="Times New Roman" w:hAnsi="Times New Roman" w:cs="Times New Roman"/>
        </w:rPr>
        <w:t xml:space="preserve">. </w:t>
      </w:r>
      <w:r>
        <w:rPr>
          <w:rFonts w:ascii="Times New Roman" w:hAnsi="Times New Roman" w:cs="Times New Roman"/>
        </w:rPr>
        <w:t xml:space="preserve">Social security </w:t>
      </w:r>
      <w:r w:rsidRPr="00310A1B">
        <w:rPr>
          <w:rFonts w:ascii="Times New Roman" w:hAnsi="Times New Roman" w:cs="Times New Roman"/>
        </w:rPr>
        <w:t xml:space="preserve">is slightly less common in rural areas with </w:t>
      </w:r>
      <w:r>
        <w:rPr>
          <w:rFonts w:ascii="Times New Roman" w:hAnsi="Times New Roman" w:cs="Times New Roman"/>
        </w:rPr>
        <w:t>62</w:t>
      </w:r>
      <w:r w:rsidRPr="00310A1B">
        <w:rPr>
          <w:rFonts w:ascii="Times New Roman" w:hAnsi="Times New Roman" w:cs="Times New Roman"/>
        </w:rPr>
        <w:t xml:space="preserve"> </w:t>
      </w:r>
      <w:r w:rsidRPr="00310A1B">
        <w:rPr>
          <w:rFonts w:ascii="Times New Roman" w:hAnsi="Times New Roman" w:cs="Times New Roman"/>
        </w:rPr>
        <w:lastRenderedPageBreak/>
        <w:t xml:space="preserve">percent of </w:t>
      </w:r>
      <w:r>
        <w:rPr>
          <w:rFonts w:ascii="Times New Roman" w:hAnsi="Times New Roman" w:cs="Times New Roman"/>
        </w:rPr>
        <w:t>youth</w:t>
      </w:r>
      <w:r w:rsidRPr="00310A1B">
        <w:rPr>
          <w:rFonts w:ascii="Times New Roman" w:hAnsi="Times New Roman" w:cs="Times New Roman"/>
        </w:rPr>
        <w:t xml:space="preserve"> </w:t>
      </w:r>
      <w:r>
        <w:rPr>
          <w:rFonts w:ascii="Times New Roman" w:hAnsi="Times New Roman" w:cs="Times New Roman"/>
        </w:rPr>
        <w:t xml:space="preserve">in </w:t>
      </w:r>
      <w:r w:rsidRPr="00310A1B">
        <w:rPr>
          <w:rFonts w:ascii="Times New Roman" w:hAnsi="Times New Roman" w:cs="Times New Roman"/>
        </w:rPr>
        <w:t xml:space="preserve">formal sector employment receiving it; however, its coverage is considerably lower among rural </w:t>
      </w:r>
      <w:r>
        <w:rPr>
          <w:rFonts w:ascii="Times New Roman" w:hAnsi="Times New Roman" w:cs="Times New Roman"/>
        </w:rPr>
        <w:t>youth</w:t>
      </w:r>
      <w:r w:rsidRPr="00310A1B">
        <w:rPr>
          <w:rFonts w:ascii="Times New Roman" w:hAnsi="Times New Roman" w:cs="Times New Roman"/>
        </w:rPr>
        <w:t xml:space="preserve"> (33 percent) than urban </w:t>
      </w:r>
      <w:r>
        <w:rPr>
          <w:rFonts w:ascii="Times New Roman" w:hAnsi="Times New Roman" w:cs="Times New Roman"/>
        </w:rPr>
        <w:t xml:space="preserve">youth </w:t>
      </w:r>
      <w:r w:rsidRPr="00310A1B">
        <w:rPr>
          <w:rFonts w:ascii="Times New Roman" w:hAnsi="Times New Roman" w:cs="Times New Roman"/>
        </w:rPr>
        <w:t xml:space="preserve">(68.4 percent). The third most common benefit is </w:t>
      </w:r>
      <w:r>
        <w:rPr>
          <w:rFonts w:ascii="Times New Roman" w:hAnsi="Times New Roman" w:cs="Times New Roman"/>
        </w:rPr>
        <w:t xml:space="preserve">a </w:t>
      </w:r>
      <w:r w:rsidRPr="00310A1B">
        <w:rPr>
          <w:rFonts w:ascii="Times New Roman" w:hAnsi="Times New Roman" w:cs="Times New Roman"/>
        </w:rPr>
        <w:t xml:space="preserve">holiday bonus, which </w:t>
      </w:r>
      <w:r>
        <w:rPr>
          <w:rFonts w:ascii="Times New Roman" w:hAnsi="Times New Roman" w:cs="Times New Roman"/>
        </w:rPr>
        <w:t xml:space="preserve">about 40 </w:t>
      </w:r>
      <w:r w:rsidRPr="00310A1B">
        <w:rPr>
          <w:rFonts w:ascii="Times New Roman" w:hAnsi="Times New Roman" w:cs="Times New Roman"/>
        </w:rPr>
        <w:t xml:space="preserve">percent of </w:t>
      </w:r>
      <w:r>
        <w:rPr>
          <w:rFonts w:ascii="Times New Roman" w:hAnsi="Times New Roman" w:cs="Times New Roman"/>
        </w:rPr>
        <w:t>youth</w:t>
      </w:r>
      <w:r w:rsidRPr="00310A1B">
        <w:rPr>
          <w:rFonts w:ascii="Times New Roman" w:hAnsi="Times New Roman" w:cs="Times New Roman"/>
        </w:rPr>
        <w:t xml:space="preserve"> working in the formal sector</w:t>
      </w:r>
      <w:r>
        <w:rPr>
          <w:rFonts w:ascii="Times New Roman" w:hAnsi="Times New Roman" w:cs="Times New Roman"/>
        </w:rPr>
        <w:t xml:space="preserve"> receive</w:t>
      </w:r>
      <w:r w:rsidRPr="00310A1B">
        <w:rPr>
          <w:rFonts w:ascii="Times New Roman" w:hAnsi="Times New Roman" w:cs="Times New Roman"/>
        </w:rPr>
        <w:t xml:space="preserve">. </w:t>
      </w:r>
      <w:r w:rsidRPr="00710776">
        <w:rPr>
          <w:rFonts w:ascii="Times New Roman" w:hAnsi="Times New Roman" w:cs="Times New Roman"/>
        </w:rPr>
        <w:t>Training is</w:t>
      </w:r>
      <w:r w:rsidRPr="00310A1B">
        <w:rPr>
          <w:rFonts w:ascii="Times New Roman" w:hAnsi="Times New Roman" w:cs="Times New Roman"/>
        </w:rPr>
        <w:t xml:space="preserve"> not common</w:t>
      </w:r>
      <w:r>
        <w:rPr>
          <w:rFonts w:ascii="Times New Roman" w:hAnsi="Times New Roman" w:cs="Times New Roman"/>
        </w:rPr>
        <w:t xml:space="preserve"> as a benefit. A</w:t>
      </w:r>
      <w:r w:rsidRPr="00310A1B">
        <w:rPr>
          <w:rFonts w:ascii="Times New Roman" w:hAnsi="Times New Roman" w:cs="Times New Roman"/>
        </w:rPr>
        <w:t>mong urban youth jobs</w:t>
      </w:r>
      <w:r>
        <w:rPr>
          <w:rFonts w:ascii="Times New Roman" w:hAnsi="Times New Roman" w:cs="Times New Roman"/>
        </w:rPr>
        <w:t>,</w:t>
      </w:r>
      <w:r w:rsidRPr="00310A1B">
        <w:rPr>
          <w:rFonts w:ascii="Times New Roman" w:hAnsi="Times New Roman" w:cs="Times New Roman"/>
        </w:rPr>
        <w:t xml:space="preserve"> 17 percent reported receiving </w:t>
      </w:r>
      <w:r>
        <w:rPr>
          <w:rFonts w:ascii="Times New Roman" w:hAnsi="Times New Roman" w:cs="Times New Roman"/>
        </w:rPr>
        <w:t>training</w:t>
      </w:r>
      <w:r w:rsidRPr="00310A1B">
        <w:rPr>
          <w:rFonts w:ascii="Times New Roman" w:hAnsi="Times New Roman" w:cs="Times New Roman"/>
        </w:rPr>
        <w:t xml:space="preserve">, </w:t>
      </w:r>
      <w:r>
        <w:rPr>
          <w:rFonts w:ascii="Times New Roman" w:hAnsi="Times New Roman" w:cs="Times New Roman"/>
        </w:rPr>
        <w:t xml:space="preserve">but </w:t>
      </w:r>
      <w:r w:rsidRPr="00310A1B">
        <w:rPr>
          <w:rFonts w:ascii="Times New Roman" w:hAnsi="Times New Roman" w:cs="Times New Roman"/>
        </w:rPr>
        <w:t xml:space="preserve">none </w:t>
      </w:r>
      <w:r>
        <w:rPr>
          <w:rFonts w:ascii="Times New Roman" w:hAnsi="Times New Roman" w:cs="Times New Roman"/>
        </w:rPr>
        <w:t xml:space="preserve">of </w:t>
      </w:r>
      <w:r w:rsidRPr="00310A1B">
        <w:rPr>
          <w:rFonts w:ascii="Times New Roman" w:hAnsi="Times New Roman" w:cs="Times New Roman"/>
        </w:rPr>
        <w:t>the small number of formal sector workers in rural areas reported receiving it.</w:t>
      </w:r>
      <w:r w:rsidRPr="00310A1B">
        <w:rPr>
          <w:rStyle w:val="FootnoteReference"/>
          <w:rFonts w:ascii="Times New Roman" w:hAnsi="Times New Roman"/>
        </w:rPr>
        <w:footnoteReference w:id="38"/>
      </w:r>
      <w:r w:rsidRPr="00FE3587">
        <w:rPr>
          <w:rFonts w:ascii="Times New Roman" w:hAnsi="Times New Roman" w:cs="Times New Roman"/>
        </w:rPr>
        <w:t xml:space="preserve"> </w:t>
      </w:r>
    </w:p>
    <w:tbl>
      <w:tblPr>
        <w:tblpPr w:leftFromText="180" w:rightFromText="180" w:vertAnchor="text" w:horzAnchor="margin" w:tblpXSpec="right" w:tblpY="8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40"/>
      </w:tblGrid>
      <w:tr w:rsidR="009F7F7C" w:rsidRPr="0020652B" w:rsidTr="00BA77ED">
        <w:tc>
          <w:tcPr>
            <w:tcW w:w="5040"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b/>
                <w:sz w:val="20"/>
                <w:szCs w:val="20"/>
              </w:rPr>
              <w:t>Figure 1.11</w:t>
            </w:r>
            <w:r>
              <w:rPr>
                <w:rFonts w:ascii="Times New Roman" w:hAnsi="Times New Roman" w:cs="Times New Roman"/>
                <w:b/>
                <w:sz w:val="20"/>
                <w:szCs w:val="20"/>
              </w:rPr>
              <w:t>:</w:t>
            </w:r>
            <w:r w:rsidRPr="0020652B">
              <w:rPr>
                <w:rFonts w:ascii="Times New Roman" w:hAnsi="Times New Roman" w:cs="Times New Roman"/>
                <w:b/>
                <w:sz w:val="20"/>
                <w:szCs w:val="20"/>
              </w:rPr>
              <w:t xml:space="preserve"> Types of Job among Male and Female Youth (ages 15-29), by Location </w:t>
            </w:r>
          </w:p>
        </w:tc>
      </w:tr>
      <w:tr w:rsidR="009F7F7C" w:rsidRPr="0020652B" w:rsidTr="00BA77ED">
        <w:tc>
          <w:tcPr>
            <w:tcW w:w="5040" w:type="dxa"/>
          </w:tcPr>
          <w:p w:rsidR="009F7F7C" w:rsidRPr="0020652B" w:rsidRDefault="004E0CB0" w:rsidP="00BA77ED">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2941577" cy="1899276"/>
                  <wp:effectExtent l="12192" t="5724" r="8506"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F7F7C" w:rsidRPr="0020652B" w:rsidTr="00BA77ED">
        <w:tc>
          <w:tcPr>
            <w:tcW w:w="5040" w:type="dxa"/>
          </w:tcPr>
          <w:p w:rsidR="009F7F7C" w:rsidRPr="0020652B" w:rsidRDefault="009F7F7C" w:rsidP="00BA77ED">
            <w:pPr>
              <w:spacing w:after="0" w:line="240" w:lineRule="auto"/>
              <w:jc w:val="both"/>
              <w:rPr>
                <w:rFonts w:ascii="Times New Roman" w:hAnsi="Times New Roman" w:cs="Times New Roman"/>
                <w:sz w:val="16"/>
                <w:szCs w:val="16"/>
              </w:rPr>
            </w:pPr>
            <w:r w:rsidRPr="0020652B">
              <w:rPr>
                <w:rFonts w:ascii="Times New Roman" w:hAnsi="Times New Roman" w:cs="Times New Roman"/>
                <w:i/>
                <w:sz w:val="16"/>
                <w:szCs w:val="16"/>
              </w:rPr>
              <w:t>Source:</w:t>
            </w:r>
            <w:r w:rsidRPr="0020652B">
              <w:rPr>
                <w:rFonts w:ascii="Times New Roman" w:hAnsi="Times New Roman" w:cs="Times New Roman"/>
                <w:sz w:val="16"/>
                <w:szCs w:val="16"/>
              </w:rPr>
              <w:t xml:space="preserve"> World Bank, 2010, MHYS 2009–2010.</w:t>
            </w:r>
          </w:p>
        </w:tc>
      </w:tr>
    </w:tbl>
    <w:p w:rsidR="009F7F7C" w:rsidRDefault="009F7F7C" w:rsidP="009F7F7C">
      <w:pPr>
        <w:jc w:val="both"/>
        <w:rPr>
          <w:rFonts w:ascii="Times New Roman" w:hAnsi="Times New Roman" w:cs="Times New Roman"/>
          <w:b/>
        </w:rPr>
      </w:pPr>
      <w:r w:rsidRPr="0054484A">
        <w:rPr>
          <w:rFonts w:ascii="Times New Roman" w:hAnsi="Times New Roman" w:cs="Times New Roman"/>
          <w:b/>
        </w:rPr>
        <w:t xml:space="preserve">However limited the number of informal jobs in urban areas (see </w:t>
      </w:r>
      <w:r>
        <w:rPr>
          <w:rFonts w:ascii="Times New Roman" w:hAnsi="Times New Roman" w:cs="Times New Roman"/>
          <w:b/>
        </w:rPr>
        <w:t>F</w:t>
      </w:r>
      <w:r w:rsidRPr="0054484A">
        <w:rPr>
          <w:rFonts w:ascii="Times New Roman" w:hAnsi="Times New Roman" w:cs="Times New Roman"/>
          <w:b/>
        </w:rPr>
        <w:t xml:space="preserve">igure 1.11), the gender divide in informal employment in urban areas is quite staggering: 40 percent of all employed women have contracts, while 13 percent of men do. </w:t>
      </w:r>
      <w:r>
        <w:rPr>
          <w:rFonts w:ascii="Times New Roman" w:hAnsi="Times New Roman" w:cs="Times New Roman"/>
        </w:rPr>
        <w:t xml:space="preserve">It is also likely that the low prevalence of young women in the informal sector keeps their overall employment low. </w:t>
      </w:r>
      <w:r w:rsidRPr="0011506F">
        <w:rPr>
          <w:rFonts w:ascii="Times New Roman" w:hAnsi="Times New Roman" w:cs="Times New Roman"/>
          <w:b/>
        </w:rPr>
        <w:t>Rural areas offer virtually no formal sector employment for women and very little for men (about 6 percent).</w:t>
      </w:r>
      <w:r>
        <w:rPr>
          <w:rFonts w:ascii="Times New Roman" w:hAnsi="Times New Roman" w:cs="Times New Roman"/>
          <w:b/>
        </w:rPr>
        <w:t xml:space="preserve"> </w:t>
      </w:r>
    </w:p>
    <w:p w:rsidR="009F7F7C" w:rsidRDefault="009F7F7C" w:rsidP="009F7F7C">
      <w:pPr>
        <w:jc w:val="both"/>
        <w:rPr>
          <w:rFonts w:ascii="Times New Roman" w:hAnsi="Times New Roman" w:cs="Times New Roman"/>
        </w:rPr>
      </w:pPr>
      <w:r w:rsidRPr="00163DA7">
        <w:rPr>
          <w:rFonts w:ascii="Times New Roman" w:hAnsi="Times New Roman" w:cs="Times New Roman"/>
          <w:b/>
        </w:rPr>
        <w:t xml:space="preserve">Youth with lower levels of education are </w:t>
      </w:r>
      <w:r>
        <w:rPr>
          <w:rFonts w:ascii="Times New Roman" w:hAnsi="Times New Roman" w:cs="Times New Roman"/>
          <w:b/>
        </w:rPr>
        <w:t>more likely</w:t>
      </w:r>
      <w:r w:rsidRPr="00163DA7">
        <w:rPr>
          <w:rFonts w:ascii="Times New Roman" w:hAnsi="Times New Roman" w:cs="Times New Roman"/>
          <w:b/>
        </w:rPr>
        <w:t xml:space="preserve"> to be </w:t>
      </w:r>
      <w:r w:rsidRPr="00427C5C">
        <w:rPr>
          <w:rFonts w:ascii="Times New Roman" w:hAnsi="Times New Roman" w:cs="Times New Roman"/>
          <w:b/>
        </w:rPr>
        <w:t>employed</w:t>
      </w:r>
      <w:r>
        <w:rPr>
          <w:rFonts w:ascii="Times New Roman" w:hAnsi="Times New Roman" w:cs="Times New Roman"/>
        </w:rPr>
        <w:t xml:space="preserve"> </w:t>
      </w:r>
      <w:r w:rsidRPr="00163DA7">
        <w:rPr>
          <w:rFonts w:ascii="Times New Roman" w:hAnsi="Times New Roman" w:cs="Times New Roman"/>
          <w:b/>
        </w:rPr>
        <w:t>in the informal sector</w:t>
      </w:r>
      <w:r>
        <w:rPr>
          <w:rFonts w:ascii="Times New Roman" w:hAnsi="Times New Roman" w:cs="Times New Roman"/>
        </w:rPr>
        <w:t xml:space="preserve">. However, the prevalence of informal sector jobs is also large among youth that are more educated. For example, as shown in Figure 1.12, 40 percent of working young men with tertiary education are employed in the informal sector. Among women with the same education, the percentage is lower (27 percent). </w:t>
      </w:r>
    </w:p>
    <w:p w:rsidR="009F7F7C" w:rsidRDefault="009F7F7C" w:rsidP="009F7F7C">
      <w:pPr>
        <w:jc w:val="both"/>
        <w:rPr>
          <w:rFonts w:ascii="Times New Roman" w:hAnsi="Times New Roman" w:cs="Times New Roman"/>
        </w:rPr>
      </w:pPr>
      <w:r w:rsidRPr="00F0581D">
        <w:rPr>
          <w:rFonts w:ascii="Times New Roman" w:hAnsi="Times New Roman" w:cs="Times New Roman"/>
          <w:b/>
        </w:rPr>
        <w:t xml:space="preserve">The chances of a </w:t>
      </w:r>
      <w:r>
        <w:rPr>
          <w:rFonts w:ascii="Times New Roman" w:hAnsi="Times New Roman" w:cs="Times New Roman"/>
          <w:b/>
        </w:rPr>
        <w:t xml:space="preserve">young person </w:t>
      </w:r>
      <w:r w:rsidRPr="00F0581D">
        <w:rPr>
          <w:rFonts w:ascii="Times New Roman" w:hAnsi="Times New Roman" w:cs="Times New Roman"/>
          <w:b/>
        </w:rPr>
        <w:t>having a job contract</w:t>
      </w:r>
      <w:r>
        <w:rPr>
          <w:rFonts w:ascii="Times New Roman" w:hAnsi="Times New Roman" w:cs="Times New Roman"/>
          <w:b/>
        </w:rPr>
        <w:t>, i.e., having formal employment,</w:t>
      </w:r>
      <w:r w:rsidRPr="00F0581D">
        <w:rPr>
          <w:rFonts w:ascii="Times New Roman" w:hAnsi="Times New Roman" w:cs="Times New Roman"/>
          <w:b/>
        </w:rPr>
        <w:t xml:space="preserve"> increases with the wealth of </w:t>
      </w:r>
      <w:r>
        <w:rPr>
          <w:rFonts w:ascii="Times New Roman" w:hAnsi="Times New Roman" w:cs="Times New Roman"/>
          <w:b/>
        </w:rPr>
        <w:t xml:space="preserve">his or her </w:t>
      </w:r>
      <w:r w:rsidRPr="00F0581D">
        <w:rPr>
          <w:rFonts w:ascii="Times New Roman" w:hAnsi="Times New Roman" w:cs="Times New Roman"/>
          <w:b/>
        </w:rPr>
        <w:t>household and with higher education</w:t>
      </w:r>
      <w:r>
        <w:rPr>
          <w:rFonts w:ascii="Times New Roman" w:hAnsi="Times New Roman" w:cs="Times New Roman"/>
        </w:rPr>
        <w:t>, as suggested by</w:t>
      </w:r>
      <w:r w:rsidRPr="006C2404">
        <w:rPr>
          <w:rFonts w:ascii="Times New Roman" w:hAnsi="Times New Roman" w:cs="Times New Roman"/>
        </w:rPr>
        <w:t xml:space="preserve"> regression</w:t>
      </w:r>
      <w:r>
        <w:rPr>
          <w:rFonts w:ascii="Times New Roman" w:hAnsi="Times New Roman" w:cs="Times New Roman"/>
        </w:rPr>
        <w:t xml:space="preserve"> analysis </w:t>
      </w:r>
      <w:r w:rsidRPr="006C2404">
        <w:rPr>
          <w:rFonts w:ascii="Times New Roman" w:hAnsi="Times New Roman" w:cs="Times New Roman"/>
        </w:rPr>
        <w:t>(</w:t>
      </w:r>
      <w:r>
        <w:rPr>
          <w:rFonts w:ascii="Times New Roman" w:hAnsi="Times New Roman" w:cs="Times New Roman"/>
        </w:rPr>
        <w:t>see T</w:t>
      </w:r>
      <w:r w:rsidRPr="001727AE">
        <w:rPr>
          <w:rFonts w:ascii="Times New Roman" w:hAnsi="Times New Roman" w:cs="Times New Roman"/>
        </w:rPr>
        <w:t>able</w:t>
      </w:r>
      <w:r>
        <w:rPr>
          <w:rFonts w:ascii="Times New Roman" w:hAnsi="Times New Roman" w:cs="Times New Roman"/>
        </w:rPr>
        <w:t xml:space="preserve"> A1.</w:t>
      </w:r>
      <w:r w:rsidRPr="00163DA7">
        <w:rPr>
          <w:rFonts w:ascii="Times New Roman" w:hAnsi="Times New Roman" w:cs="Times New Roman"/>
        </w:rPr>
        <w:t>4</w:t>
      </w:r>
      <w:r>
        <w:rPr>
          <w:rFonts w:ascii="Times New Roman" w:hAnsi="Times New Roman" w:cs="Times New Roman"/>
        </w:rPr>
        <w:t xml:space="preserve"> in Annex 1</w:t>
      </w:r>
      <w:r w:rsidRPr="006C2404">
        <w:rPr>
          <w:rFonts w:ascii="Times New Roman" w:hAnsi="Times New Roman" w:cs="Times New Roman"/>
        </w:rPr>
        <w:t>)</w:t>
      </w:r>
      <w:r>
        <w:rPr>
          <w:rFonts w:ascii="Times New Roman" w:hAnsi="Times New Roman" w:cs="Times New Roman"/>
        </w:rPr>
        <w:t>.</w:t>
      </w:r>
      <w:r w:rsidRPr="006C2404">
        <w:rPr>
          <w:rFonts w:ascii="Times New Roman" w:hAnsi="Times New Roman" w:cs="Times New Roman"/>
        </w:rPr>
        <w:t xml:space="preserve"> </w:t>
      </w:r>
      <w:r>
        <w:rPr>
          <w:rFonts w:ascii="Times New Roman" w:hAnsi="Times New Roman" w:cs="Times New Roman"/>
        </w:rPr>
        <w:t>C</w:t>
      </w:r>
      <w:r w:rsidRPr="006C2404">
        <w:rPr>
          <w:rFonts w:ascii="Times New Roman" w:hAnsi="Times New Roman" w:cs="Times New Roman"/>
        </w:rPr>
        <w:t>onversely</w:t>
      </w:r>
      <w:r>
        <w:rPr>
          <w:rFonts w:ascii="Times New Roman" w:hAnsi="Times New Roman" w:cs="Times New Roman"/>
        </w:rPr>
        <w:t>,</w:t>
      </w:r>
      <w:r w:rsidRPr="006C2404">
        <w:rPr>
          <w:rFonts w:ascii="Times New Roman" w:hAnsi="Times New Roman" w:cs="Times New Roman"/>
        </w:rPr>
        <w:t xml:space="preserve"> </w:t>
      </w:r>
      <w:r>
        <w:rPr>
          <w:rFonts w:ascii="Times New Roman" w:hAnsi="Times New Roman" w:cs="Times New Roman"/>
        </w:rPr>
        <w:t>t</w:t>
      </w:r>
      <w:r w:rsidRPr="006C2404">
        <w:rPr>
          <w:rFonts w:ascii="Times New Roman" w:hAnsi="Times New Roman" w:cs="Times New Roman"/>
        </w:rPr>
        <w:t>he chances are lower for uneducat</w:t>
      </w:r>
      <w:r>
        <w:rPr>
          <w:rFonts w:ascii="Times New Roman" w:hAnsi="Times New Roman" w:cs="Times New Roman"/>
        </w:rPr>
        <w:t>ed youth</w:t>
      </w:r>
      <w:r w:rsidRPr="006C2404">
        <w:rPr>
          <w:rFonts w:ascii="Times New Roman" w:hAnsi="Times New Roman" w:cs="Times New Roman"/>
        </w:rPr>
        <w:t xml:space="preserve"> from poor background</w:t>
      </w:r>
      <w:r>
        <w:rPr>
          <w:rFonts w:ascii="Times New Roman" w:hAnsi="Times New Roman" w:cs="Times New Roman"/>
        </w:rPr>
        <w:t>s</w:t>
      </w:r>
      <w:r w:rsidRPr="006C2404">
        <w:rPr>
          <w:rFonts w:ascii="Times New Roman" w:hAnsi="Times New Roman" w:cs="Times New Roman"/>
        </w:rPr>
        <w:t xml:space="preserve">. </w:t>
      </w:r>
      <w:r>
        <w:rPr>
          <w:rFonts w:ascii="Times New Roman" w:hAnsi="Times New Roman" w:cs="Times New Roman"/>
        </w:rPr>
        <w:t>R</w:t>
      </w:r>
      <w:r w:rsidRPr="006C2404">
        <w:rPr>
          <w:rFonts w:ascii="Times New Roman" w:hAnsi="Times New Roman" w:cs="Times New Roman"/>
        </w:rPr>
        <w:t xml:space="preserve">egression </w:t>
      </w:r>
      <w:r>
        <w:rPr>
          <w:rFonts w:ascii="Times New Roman" w:hAnsi="Times New Roman" w:cs="Times New Roman"/>
        </w:rPr>
        <w:t xml:space="preserve">analysis </w:t>
      </w:r>
      <w:r w:rsidRPr="006C2404">
        <w:rPr>
          <w:rFonts w:ascii="Times New Roman" w:hAnsi="Times New Roman" w:cs="Times New Roman"/>
        </w:rPr>
        <w:t>suggest</w:t>
      </w:r>
      <w:r>
        <w:rPr>
          <w:rFonts w:ascii="Times New Roman" w:hAnsi="Times New Roman" w:cs="Times New Roman"/>
        </w:rPr>
        <w:t>s</w:t>
      </w:r>
      <w:r w:rsidRPr="006C2404">
        <w:rPr>
          <w:rFonts w:ascii="Times New Roman" w:hAnsi="Times New Roman" w:cs="Times New Roman"/>
        </w:rPr>
        <w:t xml:space="preserve"> that the informality of a job does not depend significantly on the gender or location of </w:t>
      </w:r>
      <w:r>
        <w:rPr>
          <w:rFonts w:ascii="Times New Roman" w:hAnsi="Times New Roman" w:cs="Times New Roman"/>
        </w:rPr>
        <w:t xml:space="preserve">a </w:t>
      </w:r>
      <w:r w:rsidRPr="006C2404">
        <w:rPr>
          <w:rFonts w:ascii="Times New Roman" w:hAnsi="Times New Roman" w:cs="Times New Roman"/>
        </w:rPr>
        <w:t>young employee. To illustrate the differences in the probability of having a formal job, consider an uneducated poor youth</w:t>
      </w:r>
      <w:r>
        <w:rPr>
          <w:rFonts w:ascii="Times New Roman" w:hAnsi="Times New Roman" w:cs="Times New Roman"/>
        </w:rPr>
        <w:t>,</w:t>
      </w:r>
      <w:r w:rsidRPr="006C2404">
        <w:rPr>
          <w:rFonts w:ascii="Times New Roman" w:hAnsi="Times New Roman" w:cs="Times New Roman"/>
        </w:rPr>
        <w:t xml:space="preserve"> </w:t>
      </w:r>
      <w:r>
        <w:rPr>
          <w:rFonts w:ascii="Times New Roman" w:hAnsi="Times New Roman" w:cs="Times New Roman"/>
        </w:rPr>
        <w:t xml:space="preserve">who has a </w:t>
      </w:r>
      <w:r w:rsidRPr="006C2404">
        <w:rPr>
          <w:rFonts w:ascii="Times New Roman" w:hAnsi="Times New Roman" w:cs="Times New Roman"/>
        </w:rPr>
        <w:t>3.3</w:t>
      </w:r>
      <w:r>
        <w:rPr>
          <w:rFonts w:ascii="Times New Roman" w:hAnsi="Times New Roman" w:cs="Times New Roman"/>
        </w:rPr>
        <w:t xml:space="preserve"> </w:t>
      </w:r>
      <w:r w:rsidRPr="006C2404">
        <w:rPr>
          <w:rFonts w:ascii="Times New Roman" w:hAnsi="Times New Roman" w:cs="Times New Roman"/>
        </w:rPr>
        <w:t xml:space="preserve">percent probability of having </w:t>
      </w:r>
      <w:r>
        <w:rPr>
          <w:rFonts w:ascii="Times New Roman" w:hAnsi="Times New Roman" w:cs="Times New Roman"/>
        </w:rPr>
        <w:t>a formal job,</w:t>
      </w:r>
      <w:r w:rsidRPr="006C2404">
        <w:rPr>
          <w:rFonts w:ascii="Times New Roman" w:hAnsi="Times New Roman" w:cs="Times New Roman"/>
        </w:rPr>
        <w:t xml:space="preserve"> </w:t>
      </w:r>
      <w:r w:rsidRPr="00F0581D">
        <w:rPr>
          <w:rFonts w:ascii="Times New Roman" w:hAnsi="Times New Roman" w:cs="Times New Roman"/>
          <w:i/>
        </w:rPr>
        <w:t>vis-</w:t>
      </w:r>
      <w:r>
        <w:rPr>
          <w:rFonts w:ascii="Times New Roman" w:hAnsi="Times New Roman" w:cs="Times New Roman"/>
          <w:i/>
        </w:rPr>
        <w:t>à</w:t>
      </w:r>
      <w:r w:rsidRPr="00F0581D">
        <w:rPr>
          <w:rFonts w:ascii="Times New Roman" w:hAnsi="Times New Roman" w:cs="Times New Roman"/>
          <w:i/>
        </w:rPr>
        <w:t>-vis</w:t>
      </w:r>
      <w:r w:rsidRPr="006C2404">
        <w:rPr>
          <w:rFonts w:ascii="Times New Roman" w:hAnsi="Times New Roman" w:cs="Times New Roman"/>
        </w:rPr>
        <w:t xml:space="preserve"> a youth with </w:t>
      </w:r>
      <w:r>
        <w:rPr>
          <w:rFonts w:ascii="Times New Roman" w:hAnsi="Times New Roman" w:cs="Times New Roman"/>
        </w:rPr>
        <w:t>tertiary</w:t>
      </w:r>
      <w:r w:rsidRPr="006C2404">
        <w:rPr>
          <w:rFonts w:ascii="Times New Roman" w:hAnsi="Times New Roman" w:cs="Times New Roman"/>
        </w:rPr>
        <w:t xml:space="preserve"> education from a wealthy family</w:t>
      </w:r>
      <w:r>
        <w:rPr>
          <w:rFonts w:ascii="Times New Roman" w:hAnsi="Times New Roman" w:cs="Times New Roman"/>
        </w:rPr>
        <w:t>,</w:t>
      </w:r>
      <w:r w:rsidRPr="006C2404">
        <w:rPr>
          <w:rFonts w:ascii="Times New Roman" w:hAnsi="Times New Roman" w:cs="Times New Roman"/>
        </w:rPr>
        <w:t xml:space="preserve"> </w:t>
      </w:r>
      <w:r>
        <w:rPr>
          <w:rFonts w:ascii="Times New Roman" w:hAnsi="Times New Roman" w:cs="Times New Roman"/>
        </w:rPr>
        <w:t xml:space="preserve">who has a </w:t>
      </w:r>
      <w:r w:rsidRPr="006C2404">
        <w:rPr>
          <w:rFonts w:ascii="Times New Roman" w:hAnsi="Times New Roman" w:cs="Times New Roman"/>
        </w:rPr>
        <w:t>91 percent probability.</w:t>
      </w: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tbl>
      <w:tblPr>
        <w:tblpPr w:leftFromText="180" w:rightFromText="180" w:vertAnchor="text" w:horzAnchor="margin" w:tblpY="3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9F7F7C" w:rsidRPr="0020652B" w:rsidTr="00BA77ED">
        <w:tc>
          <w:tcPr>
            <w:tcW w:w="9393" w:type="dxa"/>
          </w:tcPr>
          <w:p w:rsidR="009F7F7C" w:rsidRPr="0020652B" w:rsidRDefault="009F7F7C" w:rsidP="00BA77ED">
            <w:pPr>
              <w:spacing w:after="0" w:line="240" w:lineRule="auto"/>
              <w:rPr>
                <w:rFonts w:ascii="Times New Roman" w:hAnsi="Times New Roman" w:cs="Times New Roman"/>
              </w:rPr>
            </w:pPr>
            <w:r w:rsidRPr="0020652B">
              <w:rPr>
                <w:rFonts w:ascii="Times New Roman" w:hAnsi="Times New Roman" w:cs="Times New Roman"/>
                <w:b/>
                <w:sz w:val="20"/>
                <w:szCs w:val="20"/>
              </w:rPr>
              <w:t>Figure 1.12</w:t>
            </w:r>
            <w:r>
              <w:rPr>
                <w:rFonts w:ascii="Times New Roman" w:hAnsi="Times New Roman" w:cs="Times New Roman"/>
                <w:b/>
                <w:sz w:val="20"/>
                <w:szCs w:val="20"/>
              </w:rPr>
              <w:t>:</w:t>
            </w:r>
            <w:r w:rsidRPr="0020652B">
              <w:rPr>
                <w:rFonts w:ascii="Times New Roman" w:hAnsi="Times New Roman" w:cs="Times New Roman"/>
                <w:b/>
                <w:sz w:val="20"/>
                <w:szCs w:val="20"/>
              </w:rPr>
              <w:t xml:space="preserve"> Informal Sector Employment among Youth by Education category</w:t>
            </w:r>
          </w:p>
        </w:tc>
      </w:tr>
      <w:tr w:rsidR="009F7F7C" w:rsidRPr="0020652B" w:rsidTr="00BA77ED">
        <w:tc>
          <w:tcPr>
            <w:tcW w:w="9393" w:type="dxa"/>
          </w:tcPr>
          <w:p w:rsidR="009F7F7C" w:rsidRPr="0020652B" w:rsidRDefault="004E0CB0" w:rsidP="00BA77ED">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706870" cy="2251329"/>
                  <wp:effectExtent l="12192" t="6096" r="5463" b="0"/>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F7F7C" w:rsidRPr="0020652B" w:rsidTr="00BA77ED">
        <w:tc>
          <w:tcPr>
            <w:tcW w:w="9393" w:type="dxa"/>
          </w:tcPr>
          <w:p w:rsidR="009F7F7C" w:rsidRPr="0020652B" w:rsidRDefault="009F7F7C" w:rsidP="00BA77ED">
            <w:pPr>
              <w:spacing w:after="0" w:line="240" w:lineRule="auto"/>
              <w:jc w:val="both"/>
              <w:rPr>
                <w:rFonts w:ascii="Times New Roman" w:hAnsi="Times New Roman" w:cs="Times New Roman"/>
                <w:b/>
                <w:bCs/>
                <w:color w:val="365F91"/>
                <w:sz w:val="28"/>
                <w:szCs w:val="28"/>
              </w:rPr>
            </w:pPr>
            <w:r w:rsidRPr="0020652B">
              <w:rPr>
                <w:rFonts w:ascii="Times New Roman" w:hAnsi="Times New Roman" w:cs="Times New Roman"/>
                <w:i/>
                <w:sz w:val="16"/>
                <w:szCs w:val="16"/>
              </w:rPr>
              <w:t>Source:</w:t>
            </w:r>
            <w:r w:rsidRPr="0020652B">
              <w:rPr>
                <w:rFonts w:ascii="Times New Roman" w:hAnsi="Times New Roman" w:cs="Times New Roman"/>
                <w:sz w:val="16"/>
                <w:szCs w:val="16"/>
              </w:rPr>
              <w:t xml:space="preserve"> World Bank, 2010, MHYS 2009–2010.</w:t>
            </w:r>
          </w:p>
        </w:tc>
      </w:tr>
    </w:tbl>
    <w:p w:rsidR="009F7F7C" w:rsidRPr="006B6174" w:rsidRDefault="009F7F7C" w:rsidP="009F7F7C">
      <w:pPr>
        <w:spacing w:before="240"/>
        <w:jc w:val="both"/>
        <w:rPr>
          <w:rFonts w:ascii="Times New Roman" w:hAnsi="Times New Roman" w:cs="Times New Roman"/>
          <w:b/>
          <w:i/>
        </w:rPr>
      </w:pPr>
      <w:r>
        <w:rPr>
          <w:rFonts w:ascii="Times New Roman" w:hAnsi="Times New Roman" w:cs="Times New Roman"/>
          <w:b/>
          <w:i/>
        </w:rPr>
        <w:t xml:space="preserve">Key Work-Related </w:t>
      </w:r>
      <w:r w:rsidRPr="006B6174">
        <w:rPr>
          <w:rFonts w:ascii="Times New Roman" w:hAnsi="Times New Roman" w:cs="Times New Roman"/>
          <w:b/>
          <w:i/>
        </w:rPr>
        <w:t xml:space="preserve">Problems </w:t>
      </w:r>
      <w:r>
        <w:rPr>
          <w:rFonts w:ascii="Times New Roman" w:hAnsi="Times New Roman" w:cs="Times New Roman"/>
          <w:b/>
          <w:i/>
        </w:rPr>
        <w:t xml:space="preserve">Reported by </w:t>
      </w:r>
      <w:r w:rsidRPr="006B6174">
        <w:rPr>
          <w:rFonts w:ascii="Times New Roman" w:hAnsi="Times New Roman" w:cs="Times New Roman"/>
          <w:b/>
          <w:i/>
        </w:rPr>
        <w:t>Employed Youth</w:t>
      </w:r>
    </w:p>
    <w:tbl>
      <w:tblPr>
        <w:tblpPr w:leftFromText="180" w:rightFromText="180" w:vertAnchor="text" w:horzAnchor="margin" w:tblpXSpec="right" w:tblpY="11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38"/>
      </w:tblGrid>
      <w:tr w:rsidR="009F7F7C" w:rsidRPr="0020652B" w:rsidTr="00BA77ED">
        <w:tc>
          <w:tcPr>
            <w:tcW w:w="5238" w:type="dxa"/>
          </w:tcPr>
          <w:p w:rsidR="009F7F7C" w:rsidRPr="0020652B" w:rsidRDefault="009F7F7C" w:rsidP="00BA77ED">
            <w:pPr>
              <w:spacing w:after="0" w:line="240" w:lineRule="auto"/>
              <w:rPr>
                <w:rFonts w:ascii="Times New Roman" w:hAnsi="Times New Roman" w:cs="Times New Roman"/>
                <w:b/>
                <w:bCs/>
                <w:color w:val="365F91"/>
                <w:sz w:val="20"/>
                <w:szCs w:val="20"/>
              </w:rPr>
            </w:pPr>
            <w:r w:rsidRPr="0020652B">
              <w:rPr>
                <w:rFonts w:ascii="Times New Roman" w:hAnsi="Times New Roman" w:cs="Times New Roman"/>
                <w:b/>
                <w:sz w:val="20"/>
                <w:szCs w:val="20"/>
              </w:rPr>
              <w:t>Figure 1.13</w:t>
            </w:r>
            <w:r>
              <w:rPr>
                <w:rFonts w:ascii="Times New Roman" w:hAnsi="Times New Roman" w:cs="Times New Roman"/>
                <w:b/>
                <w:sz w:val="20"/>
                <w:szCs w:val="20"/>
              </w:rPr>
              <w:t>:</w:t>
            </w:r>
            <w:r w:rsidRPr="0020652B">
              <w:rPr>
                <w:rFonts w:ascii="Times New Roman" w:hAnsi="Times New Roman" w:cs="Times New Roman"/>
                <w:b/>
                <w:sz w:val="20"/>
                <w:szCs w:val="20"/>
              </w:rPr>
              <w:t xml:space="preserve"> Underemployment among Youth (ages 15–29)</w:t>
            </w:r>
          </w:p>
        </w:tc>
      </w:tr>
      <w:tr w:rsidR="009F7F7C" w:rsidRPr="0020652B" w:rsidTr="00BA77ED">
        <w:trPr>
          <w:trHeight w:val="2360"/>
        </w:trPr>
        <w:tc>
          <w:tcPr>
            <w:tcW w:w="5238" w:type="dxa"/>
          </w:tcPr>
          <w:p w:rsidR="009F7F7C" w:rsidRPr="0020652B" w:rsidRDefault="004E0CB0" w:rsidP="00BA77ED">
            <w:pPr>
              <w:spacing w:after="0" w:line="240" w:lineRule="auto"/>
              <w:jc w:val="both"/>
              <w:rPr>
                <w:rFonts w:ascii="Times New Roman" w:hAnsi="Times New Roman" w:cs="Times New Roman"/>
              </w:rPr>
            </w:pPr>
            <w:r>
              <w:rPr>
                <w:noProof/>
              </w:rPr>
              <w:drawing>
                <wp:inline distT="0" distB="0" distL="0" distR="0">
                  <wp:extent cx="3084576" cy="1811289"/>
                  <wp:effectExtent l="12192" t="6096" r="8382" b="1890"/>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9F7F7C" w:rsidRPr="0020652B" w:rsidTr="00BA77ED">
        <w:trPr>
          <w:trHeight w:val="352"/>
        </w:trPr>
        <w:tc>
          <w:tcPr>
            <w:tcW w:w="5238"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i/>
                <w:iCs/>
                <w:sz w:val="16"/>
                <w:szCs w:val="16"/>
              </w:rPr>
              <w:t>Source</w:t>
            </w:r>
            <w:r w:rsidRPr="0020652B">
              <w:rPr>
                <w:rFonts w:ascii="Times New Roman" w:hAnsi="Times New Roman" w:cs="Times New Roman"/>
                <w:sz w:val="16"/>
                <w:szCs w:val="16"/>
              </w:rPr>
              <w:t>: Morocco Household and Youth Survey 2009-2010</w:t>
            </w:r>
          </w:p>
        </w:tc>
      </w:tr>
    </w:tbl>
    <w:p w:rsidR="009F7F7C" w:rsidRDefault="009F7F7C" w:rsidP="009F7F7C">
      <w:pPr>
        <w:jc w:val="both"/>
        <w:rPr>
          <w:rFonts w:ascii="Times New Roman" w:hAnsi="Times New Roman" w:cs="Times New Roman"/>
        </w:rPr>
      </w:pPr>
      <w:r>
        <w:rPr>
          <w:rFonts w:ascii="Times New Roman" w:hAnsi="Times New Roman" w:cs="Times New Roman"/>
          <w:b/>
        </w:rPr>
        <w:t>D</w:t>
      </w:r>
      <w:r w:rsidRPr="002F1D8C">
        <w:rPr>
          <w:rFonts w:ascii="Times New Roman" w:hAnsi="Times New Roman" w:cs="Times New Roman"/>
          <w:b/>
        </w:rPr>
        <w:t xml:space="preserve">eeper </w:t>
      </w:r>
      <w:r>
        <w:rPr>
          <w:rFonts w:ascii="Times New Roman" w:hAnsi="Times New Roman" w:cs="Times New Roman"/>
          <w:b/>
        </w:rPr>
        <w:t xml:space="preserve">analysis of </w:t>
      </w:r>
      <w:r w:rsidRPr="002F1D8C">
        <w:rPr>
          <w:rFonts w:ascii="Times New Roman" w:hAnsi="Times New Roman" w:cs="Times New Roman"/>
          <w:b/>
        </w:rPr>
        <w:t>employment patterns</w:t>
      </w:r>
      <w:r>
        <w:rPr>
          <w:rFonts w:ascii="Times New Roman" w:hAnsi="Times New Roman" w:cs="Times New Roman"/>
          <w:b/>
        </w:rPr>
        <w:t xml:space="preserve"> reveals </w:t>
      </w:r>
      <w:r w:rsidRPr="002F1D8C">
        <w:rPr>
          <w:rFonts w:ascii="Times New Roman" w:hAnsi="Times New Roman" w:cs="Times New Roman"/>
          <w:b/>
        </w:rPr>
        <w:t xml:space="preserve">that </w:t>
      </w:r>
      <w:r>
        <w:rPr>
          <w:rFonts w:ascii="Times New Roman" w:hAnsi="Times New Roman" w:cs="Times New Roman"/>
          <w:b/>
        </w:rPr>
        <w:t>employed</w:t>
      </w:r>
      <w:r w:rsidRPr="002F1D8C">
        <w:rPr>
          <w:rFonts w:ascii="Times New Roman" w:hAnsi="Times New Roman" w:cs="Times New Roman"/>
          <w:b/>
        </w:rPr>
        <w:t xml:space="preserve"> youth face high levels of underemployment, </w:t>
      </w:r>
      <w:r>
        <w:rPr>
          <w:rFonts w:ascii="Times New Roman" w:hAnsi="Times New Roman" w:cs="Times New Roman"/>
          <w:b/>
        </w:rPr>
        <w:t xml:space="preserve">that is, they work </w:t>
      </w:r>
      <w:r w:rsidRPr="002F1D8C">
        <w:rPr>
          <w:rFonts w:ascii="Times New Roman" w:hAnsi="Times New Roman" w:cs="Times New Roman"/>
          <w:b/>
        </w:rPr>
        <w:t>fewer hours than they desire</w:t>
      </w:r>
      <w:r>
        <w:rPr>
          <w:rFonts w:ascii="Times New Roman" w:hAnsi="Times New Roman" w:cs="Times New Roman"/>
        </w:rPr>
        <w:t xml:space="preserve">. The incidence of underemployment among employed young people is almost twice as high among young men than young women—29 percent versus 16 percent (see Figure 1.13). Youth in </w:t>
      </w:r>
      <w:r w:rsidRPr="00D3196F">
        <w:rPr>
          <w:rFonts w:ascii="Times New Roman" w:hAnsi="Times New Roman" w:cs="Times New Roman"/>
        </w:rPr>
        <w:t>rural areas</w:t>
      </w:r>
      <w:r>
        <w:rPr>
          <w:rFonts w:ascii="Times New Roman" w:hAnsi="Times New Roman" w:cs="Times New Roman"/>
        </w:rPr>
        <w:t>—both male and female—</w:t>
      </w:r>
      <w:r w:rsidRPr="00D3196F">
        <w:rPr>
          <w:rFonts w:ascii="Times New Roman" w:hAnsi="Times New Roman" w:cs="Times New Roman"/>
        </w:rPr>
        <w:t>far</w:t>
      </w:r>
      <w:r>
        <w:rPr>
          <w:rFonts w:ascii="Times New Roman" w:hAnsi="Times New Roman" w:cs="Times New Roman"/>
        </w:rPr>
        <w:t>e</w:t>
      </w:r>
      <w:r w:rsidRPr="00D3196F">
        <w:rPr>
          <w:rFonts w:ascii="Times New Roman" w:hAnsi="Times New Roman" w:cs="Times New Roman"/>
        </w:rPr>
        <w:t xml:space="preserve"> worse than </w:t>
      </w:r>
      <w:r>
        <w:rPr>
          <w:rFonts w:ascii="Times New Roman" w:hAnsi="Times New Roman" w:cs="Times New Roman"/>
        </w:rPr>
        <w:t xml:space="preserve">youth in </w:t>
      </w:r>
      <w:r w:rsidRPr="00D3196F">
        <w:rPr>
          <w:rFonts w:ascii="Times New Roman" w:hAnsi="Times New Roman" w:cs="Times New Roman"/>
        </w:rPr>
        <w:t>urban areas</w:t>
      </w:r>
      <w:r>
        <w:rPr>
          <w:rFonts w:ascii="Times New Roman" w:hAnsi="Times New Roman" w:cs="Times New Roman"/>
        </w:rPr>
        <w:t>:</w:t>
      </w:r>
      <w:r w:rsidRPr="00D3196F">
        <w:rPr>
          <w:rFonts w:ascii="Times New Roman" w:hAnsi="Times New Roman" w:cs="Times New Roman"/>
        </w:rPr>
        <w:t xml:space="preserve"> </w:t>
      </w:r>
      <w:r>
        <w:rPr>
          <w:rFonts w:ascii="Times New Roman" w:hAnsi="Times New Roman" w:cs="Times New Roman"/>
        </w:rPr>
        <w:t>i</w:t>
      </w:r>
      <w:r w:rsidRPr="00D3196F">
        <w:rPr>
          <w:rFonts w:ascii="Times New Roman" w:hAnsi="Times New Roman" w:cs="Times New Roman"/>
        </w:rPr>
        <w:t xml:space="preserve">n rural areas, about </w:t>
      </w:r>
      <w:r>
        <w:rPr>
          <w:rFonts w:ascii="Times New Roman" w:hAnsi="Times New Roman" w:cs="Times New Roman"/>
        </w:rPr>
        <w:t xml:space="preserve">one-third </w:t>
      </w:r>
      <w:r w:rsidRPr="00D3196F">
        <w:rPr>
          <w:rFonts w:ascii="Times New Roman" w:hAnsi="Times New Roman" w:cs="Times New Roman"/>
        </w:rPr>
        <w:t>of male</w:t>
      </w:r>
      <w:r>
        <w:rPr>
          <w:rFonts w:ascii="Times New Roman" w:hAnsi="Times New Roman" w:cs="Times New Roman"/>
        </w:rPr>
        <w:t xml:space="preserve"> and female</w:t>
      </w:r>
      <w:r w:rsidRPr="00D3196F">
        <w:rPr>
          <w:rFonts w:ascii="Times New Roman" w:hAnsi="Times New Roman" w:cs="Times New Roman"/>
        </w:rPr>
        <w:t xml:space="preserve"> youth report being underemployed</w:t>
      </w:r>
      <w:r>
        <w:rPr>
          <w:rFonts w:ascii="Times New Roman" w:hAnsi="Times New Roman" w:cs="Times New Roman"/>
        </w:rPr>
        <w:t xml:space="preserve">. This is largely due to the pervasiveness of informal jobs in the rural sector. On the other hand, few urban employed females (10 percent) report being underemployed because a larger number of them hold formal sector jobs. </w:t>
      </w:r>
    </w:p>
    <w:p w:rsidR="009F7F7C" w:rsidRDefault="009F7F7C" w:rsidP="009F7F7C">
      <w:pPr>
        <w:jc w:val="both"/>
        <w:rPr>
          <w:rFonts w:ascii="Times New Roman" w:hAnsi="Times New Roman" w:cs="Times New Roman"/>
        </w:rPr>
      </w:pPr>
      <w:r w:rsidRPr="002F1D8C">
        <w:rPr>
          <w:rFonts w:ascii="Times New Roman" w:hAnsi="Times New Roman" w:cs="Times New Roman"/>
          <w:b/>
        </w:rPr>
        <w:t xml:space="preserve">Underemployment </w:t>
      </w:r>
      <w:r>
        <w:rPr>
          <w:rFonts w:ascii="Times New Roman" w:hAnsi="Times New Roman" w:cs="Times New Roman"/>
          <w:b/>
        </w:rPr>
        <w:t>is significantly higher</w:t>
      </w:r>
      <w:r w:rsidRPr="002F1D8C">
        <w:rPr>
          <w:rFonts w:ascii="Times New Roman" w:hAnsi="Times New Roman" w:cs="Times New Roman"/>
          <w:b/>
        </w:rPr>
        <w:t xml:space="preserve"> in the informal sector, </w:t>
      </w:r>
      <w:r>
        <w:rPr>
          <w:rFonts w:ascii="Times New Roman" w:hAnsi="Times New Roman" w:cs="Times New Roman"/>
          <w:b/>
        </w:rPr>
        <w:t xml:space="preserve">where many jobs are short-term or </w:t>
      </w:r>
      <w:r w:rsidRPr="002F1D8C">
        <w:rPr>
          <w:rFonts w:ascii="Times New Roman" w:hAnsi="Times New Roman" w:cs="Times New Roman"/>
          <w:b/>
        </w:rPr>
        <w:t>temporary.</w:t>
      </w:r>
      <w:r w:rsidRPr="006C2404">
        <w:rPr>
          <w:rFonts w:ascii="Times New Roman" w:hAnsi="Times New Roman" w:cs="Times New Roman"/>
        </w:rPr>
        <w:t xml:space="preserve"> </w:t>
      </w:r>
      <w:r>
        <w:rPr>
          <w:rFonts w:ascii="Times New Roman" w:hAnsi="Times New Roman" w:cs="Times New Roman"/>
        </w:rPr>
        <w:t>Some 31 percent of the youth employed informally are available for additional work and 5.5 percent are actively looking for additional employment. In contrast, only 9 percent of youth employed in the formal sector feel that they could work more, and none are actively looking for work. Controlling for the level of completed education, youth from wealthier backgrounds are less likely to feel underemployed, perhaps due to the higher quality of their informal jobs, which may be more fulfilling. F</w:t>
      </w:r>
      <w:r w:rsidRPr="006C2404">
        <w:rPr>
          <w:rFonts w:ascii="Times New Roman" w:hAnsi="Times New Roman" w:cs="Times New Roman"/>
        </w:rPr>
        <w:t xml:space="preserve">emales are </w:t>
      </w:r>
      <w:r>
        <w:rPr>
          <w:rFonts w:ascii="Times New Roman" w:hAnsi="Times New Roman" w:cs="Times New Roman"/>
        </w:rPr>
        <w:t xml:space="preserve">also </w:t>
      </w:r>
      <w:r w:rsidRPr="006C2404">
        <w:rPr>
          <w:rFonts w:ascii="Times New Roman" w:hAnsi="Times New Roman" w:cs="Times New Roman"/>
        </w:rPr>
        <w:t xml:space="preserve">associated with </w:t>
      </w:r>
      <w:r>
        <w:rPr>
          <w:rFonts w:ascii="Times New Roman" w:hAnsi="Times New Roman" w:cs="Times New Roman"/>
        </w:rPr>
        <w:t xml:space="preserve">a </w:t>
      </w:r>
      <w:r w:rsidRPr="006C2404">
        <w:rPr>
          <w:rFonts w:ascii="Times New Roman" w:hAnsi="Times New Roman" w:cs="Times New Roman"/>
        </w:rPr>
        <w:t>lower risk of underemployment</w:t>
      </w:r>
      <w:r>
        <w:rPr>
          <w:rFonts w:ascii="Times New Roman" w:hAnsi="Times New Roman" w:cs="Times New Roman"/>
        </w:rPr>
        <w:t>, a finding that probably reflects the differences in their employment preferences and the types of jobs that they accept.</w:t>
      </w: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r>
        <w:rPr>
          <w:rFonts w:ascii="Times New Roman" w:hAnsi="Times New Roman" w:cs="Times New Roman"/>
          <w:b/>
        </w:rPr>
        <w:t>Most young people are</w:t>
      </w:r>
      <w:r w:rsidRPr="006B6174">
        <w:rPr>
          <w:rFonts w:ascii="Times New Roman" w:hAnsi="Times New Roman" w:cs="Times New Roman"/>
          <w:b/>
        </w:rPr>
        <w:t xml:space="preserve"> dissatisfied with their jobs—</w:t>
      </w:r>
      <w:r>
        <w:rPr>
          <w:rFonts w:ascii="Times New Roman" w:hAnsi="Times New Roman" w:cs="Times New Roman"/>
          <w:b/>
        </w:rPr>
        <w:t>about 25 percent</w:t>
      </w:r>
      <w:r w:rsidRPr="006B6174">
        <w:rPr>
          <w:rFonts w:ascii="Times New Roman" w:hAnsi="Times New Roman" w:cs="Times New Roman"/>
          <w:b/>
        </w:rPr>
        <w:t xml:space="preserve"> of </w:t>
      </w:r>
      <w:r>
        <w:rPr>
          <w:rFonts w:ascii="Times New Roman" w:hAnsi="Times New Roman" w:cs="Times New Roman"/>
          <w:b/>
        </w:rPr>
        <w:t xml:space="preserve">youth survey </w:t>
      </w:r>
      <w:r w:rsidRPr="006B6174">
        <w:rPr>
          <w:rFonts w:ascii="Times New Roman" w:hAnsi="Times New Roman" w:cs="Times New Roman"/>
          <w:b/>
        </w:rPr>
        <w:t xml:space="preserve">respondents said that they </w:t>
      </w:r>
      <w:r>
        <w:rPr>
          <w:rFonts w:ascii="Times New Roman" w:hAnsi="Times New Roman" w:cs="Times New Roman"/>
          <w:b/>
        </w:rPr>
        <w:t xml:space="preserve">were </w:t>
      </w:r>
      <w:r w:rsidRPr="006B6174">
        <w:rPr>
          <w:rFonts w:ascii="Times New Roman" w:hAnsi="Times New Roman" w:cs="Times New Roman"/>
          <w:b/>
        </w:rPr>
        <w:t>completely dissatisfied</w:t>
      </w:r>
      <w:r>
        <w:rPr>
          <w:rFonts w:ascii="Times New Roman" w:hAnsi="Times New Roman" w:cs="Times New Roman"/>
          <w:b/>
        </w:rPr>
        <w:t>,</w:t>
      </w:r>
      <w:r w:rsidRPr="006B6174">
        <w:rPr>
          <w:rFonts w:ascii="Times New Roman" w:hAnsi="Times New Roman" w:cs="Times New Roman"/>
          <w:b/>
        </w:rPr>
        <w:t xml:space="preserve"> and 45</w:t>
      </w:r>
      <w:r>
        <w:rPr>
          <w:rFonts w:ascii="Times New Roman" w:hAnsi="Times New Roman" w:cs="Times New Roman"/>
          <w:b/>
        </w:rPr>
        <w:t>.5</w:t>
      </w:r>
      <w:r w:rsidRPr="006B6174">
        <w:rPr>
          <w:rFonts w:ascii="Times New Roman" w:hAnsi="Times New Roman" w:cs="Times New Roman"/>
          <w:b/>
        </w:rPr>
        <w:t xml:space="preserve"> percent</w:t>
      </w:r>
      <w:r>
        <w:rPr>
          <w:rFonts w:ascii="Times New Roman" w:hAnsi="Times New Roman" w:cs="Times New Roman"/>
          <w:b/>
        </w:rPr>
        <w:t xml:space="preserve"> were</w:t>
      </w:r>
      <w:r w:rsidRPr="006B6174">
        <w:rPr>
          <w:rFonts w:ascii="Times New Roman" w:hAnsi="Times New Roman" w:cs="Times New Roman"/>
          <w:b/>
        </w:rPr>
        <w:t xml:space="preserve"> </w:t>
      </w:r>
      <w:r>
        <w:rPr>
          <w:rFonts w:ascii="Times New Roman" w:hAnsi="Times New Roman" w:cs="Times New Roman"/>
          <w:b/>
        </w:rPr>
        <w:t xml:space="preserve">barely </w:t>
      </w:r>
      <w:r w:rsidRPr="006B6174">
        <w:rPr>
          <w:rFonts w:ascii="Times New Roman" w:hAnsi="Times New Roman" w:cs="Times New Roman"/>
          <w:b/>
        </w:rPr>
        <w:t>satisfied</w:t>
      </w:r>
      <w:r w:rsidRPr="0049089E">
        <w:rPr>
          <w:rFonts w:ascii="Times New Roman" w:hAnsi="Times New Roman" w:cs="Times New Roman"/>
        </w:rPr>
        <w:t xml:space="preserve">. </w:t>
      </w:r>
      <w:r>
        <w:rPr>
          <w:rFonts w:ascii="Times New Roman" w:hAnsi="Times New Roman" w:cs="Times New Roman"/>
        </w:rPr>
        <w:t xml:space="preserve">Controlling for a wide range of personal and job characteristics, the wealth of a young person’s household contributes most significantly to a greater level of job satisfaction, perhaps because wealthier youth are able to find more suitable jobs. </w:t>
      </w:r>
      <w:r w:rsidRPr="00E10C70">
        <w:rPr>
          <w:rFonts w:ascii="Times New Roman" w:hAnsi="Times New Roman" w:cs="Times New Roman"/>
        </w:rPr>
        <w:t>Some 62 percent of youth in the richest decile report being generally satisfied with their jobs, while only 15 percent of the youth in the bottom decile report being so.</w:t>
      </w:r>
      <w:r>
        <w:rPr>
          <w:rFonts w:ascii="Times New Roman" w:hAnsi="Times New Roman" w:cs="Times New Roman"/>
        </w:rPr>
        <w:t xml:space="preserve"> The second most important factor that contributes to job satisfaction relates to the formality of the job: 61 percent of youth with formal jobs are satisfied, while only 25 percent of youth with informal jobs are. This finding may suggest either that there is a strong preference among young people for stable jobs or that formal jobs tend to be of better quality, or a combination of both. </w:t>
      </w:r>
    </w:p>
    <w:p w:rsidR="009F7F7C" w:rsidRPr="005925DE" w:rsidRDefault="009F7F7C" w:rsidP="009F7F7C">
      <w:pPr>
        <w:jc w:val="both"/>
        <w:rPr>
          <w:rFonts w:ascii="Times New Roman" w:hAnsi="Times New Roman" w:cs="Times New Roman"/>
        </w:rPr>
      </w:pPr>
      <w:r w:rsidRPr="000439B0">
        <w:rPr>
          <w:rFonts w:ascii="Times New Roman" w:hAnsi="Times New Roman" w:cs="Times New Roman"/>
          <w:b/>
        </w:rPr>
        <w:t>Youth frequently reported various types of problems with the</w:t>
      </w:r>
      <w:r>
        <w:rPr>
          <w:rFonts w:ascii="Times New Roman" w:hAnsi="Times New Roman" w:cs="Times New Roman"/>
          <w:b/>
        </w:rPr>
        <w:t>ir jobs—the most serious appear to be lack of pay, heavy</w:t>
      </w:r>
      <w:r w:rsidRPr="000439B0">
        <w:rPr>
          <w:rFonts w:ascii="Times New Roman" w:hAnsi="Times New Roman" w:cs="Times New Roman"/>
          <w:b/>
        </w:rPr>
        <w:t xml:space="preserve"> workload</w:t>
      </w:r>
      <w:r>
        <w:rPr>
          <w:rFonts w:ascii="Times New Roman" w:hAnsi="Times New Roman" w:cs="Times New Roman"/>
          <w:b/>
        </w:rPr>
        <w:t>s</w:t>
      </w:r>
      <w:r w:rsidRPr="000439B0">
        <w:rPr>
          <w:rFonts w:ascii="Times New Roman" w:hAnsi="Times New Roman" w:cs="Times New Roman"/>
          <w:b/>
        </w:rPr>
        <w:t>, long hours, and boredom.</w:t>
      </w:r>
      <w:r w:rsidRPr="00FE3587">
        <w:rPr>
          <w:rFonts w:ascii="Times New Roman" w:hAnsi="Times New Roman" w:cs="Times New Roman"/>
        </w:rPr>
        <w:t xml:space="preserve"> </w:t>
      </w:r>
      <w:r>
        <w:rPr>
          <w:rFonts w:ascii="Times New Roman" w:hAnsi="Times New Roman" w:cs="Times New Roman"/>
        </w:rPr>
        <w:t>Physical abuse and unclear pay are less commonly reported</w:t>
      </w:r>
      <w:r w:rsidRPr="00FE3587">
        <w:rPr>
          <w:rFonts w:ascii="Times New Roman" w:hAnsi="Times New Roman" w:cs="Times New Roman"/>
        </w:rPr>
        <w:t>. For males, work hazards are importan</w:t>
      </w:r>
      <w:r>
        <w:rPr>
          <w:rFonts w:ascii="Times New Roman" w:hAnsi="Times New Roman" w:cs="Times New Roman"/>
        </w:rPr>
        <w:t>t</w:t>
      </w:r>
      <w:r w:rsidRPr="00FE3587">
        <w:rPr>
          <w:rFonts w:ascii="Times New Roman" w:hAnsi="Times New Roman" w:cs="Times New Roman"/>
        </w:rPr>
        <w:t xml:space="preserve">, while females often feel harassed at </w:t>
      </w:r>
      <w:r>
        <w:rPr>
          <w:rFonts w:ascii="Times New Roman" w:hAnsi="Times New Roman" w:cs="Times New Roman"/>
        </w:rPr>
        <w:t xml:space="preserve">the </w:t>
      </w:r>
      <w:r w:rsidRPr="005925DE">
        <w:rPr>
          <w:rFonts w:ascii="Times New Roman" w:hAnsi="Times New Roman" w:cs="Times New Roman"/>
        </w:rPr>
        <w:t>workplace and on the way to work.</w:t>
      </w:r>
    </w:p>
    <w:tbl>
      <w:tblPr>
        <w:tblW w:w="0" w:type="auto"/>
        <w:tblInd w:w="108" w:type="dxa"/>
        <w:tblLook w:val="00A0"/>
      </w:tblPr>
      <w:tblGrid>
        <w:gridCol w:w="9468"/>
      </w:tblGrid>
      <w:tr w:rsidR="009F7F7C" w:rsidRPr="00FE3587" w:rsidTr="00BA77ED">
        <w:trPr>
          <w:trHeight w:val="197"/>
        </w:trPr>
        <w:tc>
          <w:tcPr>
            <w:tcW w:w="9468" w:type="dxa"/>
            <w:tcBorders>
              <w:top w:val="single" w:sz="4" w:space="0" w:color="000000"/>
              <w:left w:val="single" w:sz="4" w:space="0" w:color="000000"/>
              <w:bottom w:val="single" w:sz="4" w:space="0" w:color="000000"/>
              <w:right w:val="single" w:sz="4" w:space="0" w:color="000000"/>
            </w:tcBorders>
          </w:tcPr>
          <w:p w:rsidR="009F7F7C" w:rsidRPr="005925DE" w:rsidRDefault="009F7F7C" w:rsidP="00BA77ED">
            <w:pPr>
              <w:spacing w:after="0" w:line="240" w:lineRule="auto"/>
              <w:rPr>
                <w:rFonts w:ascii="Times New Roman" w:hAnsi="Times New Roman" w:cs="Times New Roman"/>
                <w:b/>
                <w:sz w:val="20"/>
                <w:szCs w:val="20"/>
              </w:rPr>
            </w:pPr>
            <w:r w:rsidRPr="005925DE">
              <w:rPr>
                <w:rFonts w:ascii="Times New Roman" w:hAnsi="Times New Roman" w:cs="Times New Roman"/>
                <w:b/>
                <w:sz w:val="20"/>
                <w:szCs w:val="20"/>
              </w:rPr>
              <w:t>Figure 1.14</w:t>
            </w:r>
            <w:r>
              <w:rPr>
                <w:rFonts w:ascii="Times New Roman" w:hAnsi="Times New Roman" w:cs="Times New Roman"/>
                <w:b/>
                <w:sz w:val="20"/>
                <w:szCs w:val="20"/>
              </w:rPr>
              <w:t>:</w:t>
            </w:r>
            <w:r w:rsidRPr="005925DE">
              <w:rPr>
                <w:rFonts w:ascii="Times New Roman" w:hAnsi="Times New Roman" w:cs="Times New Roman"/>
                <w:b/>
                <w:sz w:val="20"/>
                <w:szCs w:val="20"/>
              </w:rPr>
              <w:t xml:space="preserve"> Problems that Employed Youth (Males and Females) Report at </w:t>
            </w:r>
            <w:r>
              <w:rPr>
                <w:rFonts w:ascii="Times New Roman" w:hAnsi="Times New Roman" w:cs="Times New Roman"/>
                <w:b/>
                <w:sz w:val="20"/>
                <w:szCs w:val="20"/>
              </w:rPr>
              <w:t>T</w:t>
            </w:r>
            <w:r w:rsidRPr="005925DE">
              <w:rPr>
                <w:rFonts w:ascii="Times New Roman" w:hAnsi="Times New Roman" w:cs="Times New Roman"/>
                <w:b/>
                <w:sz w:val="20"/>
                <w:szCs w:val="20"/>
              </w:rPr>
              <w:t>heir Jobs</w:t>
            </w:r>
            <w:r w:rsidRPr="005925DE">
              <w:rPr>
                <w:rFonts w:ascii="Times New Roman" w:hAnsi="Times New Roman" w:cs="Times New Roman"/>
                <w:b/>
                <w:sz w:val="20"/>
                <w:szCs w:val="20"/>
              </w:rPr>
              <w:br/>
            </w:r>
          </w:p>
        </w:tc>
      </w:tr>
      <w:tr w:rsidR="009F7F7C" w:rsidTr="00BA77ED">
        <w:trPr>
          <w:trHeight w:val="197"/>
        </w:trPr>
        <w:tc>
          <w:tcPr>
            <w:tcW w:w="9468" w:type="dxa"/>
            <w:tcBorders>
              <w:top w:val="single" w:sz="4" w:space="0" w:color="000000"/>
              <w:left w:val="single" w:sz="4" w:space="0" w:color="000000"/>
              <w:bottom w:val="single" w:sz="4" w:space="0" w:color="000000"/>
              <w:right w:val="single" w:sz="4" w:space="0" w:color="000000"/>
            </w:tcBorders>
          </w:tcPr>
          <w:p w:rsidR="009F7F7C" w:rsidRPr="0054484A" w:rsidRDefault="009F7F7C" w:rsidP="00BA77ED">
            <w:pPr>
              <w:spacing w:after="0" w:line="240" w:lineRule="auto"/>
              <w:rPr>
                <w:rFonts w:ascii="Times New Roman" w:hAnsi="Times New Roman" w:cs="Times New Roman"/>
                <w:b/>
                <w:sz w:val="20"/>
                <w:szCs w:val="20"/>
                <w:highlight w:val="red"/>
              </w:rPr>
            </w:pPr>
            <w:r w:rsidRPr="0054484A">
              <w:rPr>
                <w:rFonts w:ascii="Times New Roman" w:hAnsi="Times New Roman" w:cs="Times New Roman"/>
                <w:b/>
                <w:sz w:val="20"/>
                <w:szCs w:val="20"/>
                <w:highlight w:val="red"/>
              </w:rPr>
              <w:object w:dxaOrig="11880" w:dyaOrig="9765">
                <v:shape id="_x0000_i1041" type="#_x0000_t75" style="width:465.75pt;height:349.5pt" o:ole="">
                  <v:imagedata r:id="rId34" o:title=""/>
                </v:shape>
                <o:OLEObject Type="Embed" ProgID="PBrush" ShapeID="_x0000_i1041" DrawAspect="Content" ObjectID="_1406354220" r:id="rId35"/>
              </w:object>
            </w:r>
          </w:p>
        </w:tc>
      </w:tr>
      <w:tr w:rsidR="009F7F7C" w:rsidTr="00BA77ED">
        <w:trPr>
          <w:trHeight w:val="197"/>
        </w:trPr>
        <w:tc>
          <w:tcPr>
            <w:tcW w:w="9468" w:type="dxa"/>
            <w:tcBorders>
              <w:top w:val="single" w:sz="4" w:space="0" w:color="000000"/>
              <w:left w:val="single" w:sz="4" w:space="0" w:color="000000"/>
              <w:bottom w:val="single" w:sz="4" w:space="0" w:color="000000"/>
              <w:right w:val="single" w:sz="4" w:space="0" w:color="000000"/>
            </w:tcBorders>
          </w:tcPr>
          <w:p w:rsidR="009F7F7C" w:rsidRPr="0058275E" w:rsidRDefault="009F7F7C" w:rsidP="00BA77ED">
            <w:pPr>
              <w:spacing w:after="0" w:line="240" w:lineRule="auto"/>
              <w:rPr>
                <w:rFonts w:ascii="Times New Roman" w:hAnsi="Times New Roman" w:cs="Times New Roman"/>
                <w:bCs/>
                <w:sz w:val="16"/>
                <w:szCs w:val="16"/>
                <w:highlight w:val="red"/>
              </w:rPr>
            </w:pPr>
            <w:r w:rsidRPr="0014340C">
              <w:rPr>
                <w:rFonts w:ascii="Times New Roman" w:hAnsi="Times New Roman" w:cs="Times New Roman"/>
                <w:bCs/>
                <w:i/>
                <w:iCs/>
                <w:sz w:val="16"/>
                <w:szCs w:val="16"/>
              </w:rPr>
              <w:t>Source:</w:t>
            </w:r>
            <w:r w:rsidRPr="0014340C">
              <w:rPr>
                <w:rFonts w:ascii="Times New Roman" w:hAnsi="Times New Roman" w:cs="Times New Roman"/>
                <w:bCs/>
                <w:sz w:val="16"/>
                <w:szCs w:val="16"/>
              </w:rPr>
              <w:t xml:space="preserve"> World Bank, 2010, MHYS 2009-2010.</w:t>
            </w:r>
          </w:p>
        </w:tc>
      </w:tr>
    </w:tbl>
    <w:p w:rsidR="009F7F7C" w:rsidRDefault="009F7F7C" w:rsidP="009F7F7C">
      <w:pPr>
        <w:rPr>
          <w:rFonts w:ascii="Times New Roman" w:hAnsi="Times New Roman" w:cs="Times New Roman"/>
          <w:b/>
          <w:i/>
        </w:rPr>
      </w:pPr>
    </w:p>
    <w:p w:rsidR="009F7F7C" w:rsidRPr="004872C2" w:rsidRDefault="009F7F7C" w:rsidP="009F7F7C">
      <w:pPr>
        <w:rPr>
          <w:rFonts w:ascii="Times New Roman" w:hAnsi="Times New Roman" w:cs="Times New Roman"/>
          <w:b/>
          <w:i/>
        </w:rPr>
      </w:pPr>
      <w:r>
        <w:rPr>
          <w:rFonts w:ascii="Times New Roman" w:hAnsi="Times New Roman" w:cs="Times New Roman"/>
          <w:b/>
          <w:i/>
        </w:rPr>
        <w:t xml:space="preserve">Work </w:t>
      </w:r>
      <w:r w:rsidRPr="004872C2">
        <w:rPr>
          <w:rFonts w:ascii="Times New Roman" w:hAnsi="Times New Roman" w:cs="Times New Roman"/>
          <w:b/>
          <w:i/>
        </w:rPr>
        <w:t xml:space="preserve">Preferences </w:t>
      </w:r>
    </w:p>
    <w:p w:rsidR="009F7F7C" w:rsidRDefault="009F7F7C" w:rsidP="009F7F7C">
      <w:pPr>
        <w:jc w:val="both"/>
        <w:rPr>
          <w:rFonts w:ascii="Times New Roman" w:hAnsi="Times New Roman" w:cs="Times New Roman"/>
        </w:rPr>
      </w:pPr>
      <w:r w:rsidRPr="00F56ADD">
        <w:rPr>
          <w:rFonts w:ascii="Times New Roman" w:hAnsi="Times New Roman" w:cs="Times New Roman"/>
          <w:b/>
        </w:rPr>
        <w:t xml:space="preserve">Despite the </w:t>
      </w:r>
      <w:r>
        <w:rPr>
          <w:rFonts w:ascii="Times New Roman" w:hAnsi="Times New Roman" w:cs="Times New Roman"/>
          <w:b/>
        </w:rPr>
        <w:t>dissatisfaction of employed youth with their working conditions,</w:t>
      </w:r>
      <w:r w:rsidRPr="00F56ADD">
        <w:rPr>
          <w:rFonts w:ascii="Times New Roman" w:hAnsi="Times New Roman" w:cs="Times New Roman"/>
          <w:b/>
        </w:rPr>
        <w:t xml:space="preserve"> </w:t>
      </w:r>
      <w:r>
        <w:rPr>
          <w:rFonts w:ascii="Times New Roman" w:hAnsi="Times New Roman" w:cs="Times New Roman"/>
          <w:b/>
        </w:rPr>
        <w:t xml:space="preserve">young people </w:t>
      </w:r>
      <w:r w:rsidRPr="00F56ADD">
        <w:rPr>
          <w:rFonts w:ascii="Times New Roman" w:hAnsi="Times New Roman" w:cs="Times New Roman"/>
          <w:b/>
        </w:rPr>
        <w:t xml:space="preserve">place a </w:t>
      </w:r>
      <w:r>
        <w:rPr>
          <w:rFonts w:ascii="Times New Roman" w:hAnsi="Times New Roman" w:cs="Times New Roman"/>
          <w:b/>
        </w:rPr>
        <w:t xml:space="preserve">high </w:t>
      </w:r>
      <w:r w:rsidRPr="00F56ADD">
        <w:rPr>
          <w:rFonts w:ascii="Times New Roman" w:hAnsi="Times New Roman" w:cs="Times New Roman"/>
          <w:b/>
        </w:rPr>
        <w:t xml:space="preserve">value </w:t>
      </w:r>
      <w:r>
        <w:rPr>
          <w:rFonts w:ascii="Times New Roman" w:hAnsi="Times New Roman" w:cs="Times New Roman"/>
          <w:b/>
        </w:rPr>
        <w:t xml:space="preserve">on </w:t>
      </w:r>
      <w:r w:rsidRPr="00F56ADD">
        <w:rPr>
          <w:rFonts w:ascii="Times New Roman" w:hAnsi="Times New Roman" w:cs="Times New Roman"/>
          <w:b/>
        </w:rPr>
        <w:t>work</w:t>
      </w:r>
      <w:r>
        <w:rPr>
          <w:rFonts w:ascii="Times New Roman" w:hAnsi="Times New Roman" w:cs="Times New Roman"/>
          <w:b/>
        </w:rPr>
        <w:t>ing:</w:t>
      </w:r>
      <w:r w:rsidRPr="00F56ADD">
        <w:rPr>
          <w:rFonts w:ascii="Times New Roman" w:hAnsi="Times New Roman" w:cs="Times New Roman"/>
          <w:b/>
        </w:rPr>
        <w:t xml:space="preserve"> a majority of surveyed youth (67 percent) stated that they would like to work or continue to work.</w:t>
      </w:r>
      <w:r w:rsidRPr="006C2404">
        <w:rPr>
          <w:rFonts w:ascii="Times New Roman" w:hAnsi="Times New Roman" w:cs="Times New Roman"/>
        </w:rPr>
        <w:t xml:space="preserve"> However, there are significant differences in the propensit</w:t>
      </w:r>
      <w:r>
        <w:rPr>
          <w:rFonts w:ascii="Times New Roman" w:hAnsi="Times New Roman" w:cs="Times New Roman"/>
        </w:rPr>
        <w:t>y</w:t>
      </w:r>
      <w:r w:rsidRPr="006C2404">
        <w:rPr>
          <w:rFonts w:ascii="Times New Roman" w:hAnsi="Times New Roman" w:cs="Times New Roman"/>
        </w:rPr>
        <w:t xml:space="preserve"> to work across various youth characteristics</w:t>
      </w:r>
      <w:r>
        <w:rPr>
          <w:rFonts w:ascii="Times New Roman" w:hAnsi="Times New Roman" w:cs="Times New Roman"/>
        </w:rPr>
        <w:t>, t</w:t>
      </w:r>
      <w:r w:rsidRPr="006C2404">
        <w:rPr>
          <w:rFonts w:ascii="Times New Roman" w:hAnsi="Times New Roman" w:cs="Times New Roman"/>
        </w:rPr>
        <w:t xml:space="preserve">he most important </w:t>
      </w:r>
      <w:r>
        <w:rPr>
          <w:rFonts w:ascii="Times New Roman" w:hAnsi="Times New Roman" w:cs="Times New Roman"/>
        </w:rPr>
        <w:t xml:space="preserve">of which </w:t>
      </w:r>
      <w:r w:rsidRPr="006C2404">
        <w:rPr>
          <w:rFonts w:ascii="Times New Roman" w:hAnsi="Times New Roman" w:cs="Times New Roman"/>
        </w:rPr>
        <w:t xml:space="preserve">are gender, education, and area of residence. </w:t>
      </w:r>
      <w:r w:rsidRPr="00F56ADD">
        <w:rPr>
          <w:rFonts w:ascii="Times New Roman" w:hAnsi="Times New Roman" w:cs="Times New Roman"/>
          <w:b/>
        </w:rPr>
        <w:t xml:space="preserve">Men are much more likely to be willing to work </w:t>
      </w:r>
      <w:r>
        <w:rPr>
          <w:rFonts w:ascii="Times New Roman" w:hAnsi="Times New Roman" w:cs="Times New Roman"/>
          <w:b/>
        </w:rPr>
        <w:t xml:space="preserve">(97 percent) </w:t>
      </w:r>
      <w:r w:rsidRPr="00F56ADD">
        <w:rPr>
          <w:rFonts w:ascii="Times New Roman" w:hAnsi="Times New Roman" w:cs="Times New Roman"/>
          <w:b/>
        </w:rPr>
        <w:t>th</w:t>
      </w:r>
      <w:r>
        <w:rPr>
          <w:rFonts w:ascii="Times New Roman" w:hAnsi="Times New Roman" w:cs="Times New Roman"/>
          <w:b/>
        </w:rPr>
        <w:t>a</w:t>
      </w:r>
      <w:r w:rsidRPr="00F56ADD">
        <w:rPr>
          <w:rFonts w:ascii="Times New Roman" w:hAnsi="Times New Roman" w:cs="Times New Roman"/>
          <w:b/>
        </w:rPr>
        <w:t>n women</w:t>
      </w:r>
      <w:r>
        <w:rPr>
          <w:rFonts w:ascii="Times New Roman" w:hAnsi="Times New Roman" w:cs="Times New Roman"/>
          <w:b/>
        </w:rPr>
        <w:t xml:space="preserve"> (41.9 percent)</w:t>
      </w:r>
      <w:r w:rsidRPr="00F56ADD">
        <w:rPr>
          <w:rFonts w:ascii="Times New Roman" w:hAnsi="Times New Roman" w:cs="Times New Roman"/>
          <w:b/>
        </w:rPr>
        <w:t>,</w:t>
      </w:r>
      <w:r>
        <w:rPr>
          <w:rFonts w:ascii="Times New Roman" w:hAnsi="Times New Roman" w:cs="Times New Roman"/>
          <w:b/>
        </w:rPr>
        <w:t xml:space="preserve"> a fact that is doubtless a reflection of very different employment preferences between the sexes. </w:t>
      </w:r>
      <w:r>
        <w:rPr>
          <w:rFonts w:ascii="Times New Roman" w:hAnsi="Times New Roman" w:cs="Times New Roman"/>
        </w:rPr>
        <w:t>U</w:t>
      </w:r>
      <w:r w:rsidRPr="00A6788D">
        <w:rPr>
          <w:rFonts w:ascii="Times New Roman" w:hAnsi="Times New Roman" w:cs="Times New Roman"/>
        </w:rPr>
        <w:t xml:space="preserve">rban youth are </w:t>
      </w:r>
      <w:r>
        <w:rPr>
          <w:rFonts w:ascii="Times New Roman" w:hAnsi="Times New Roman" w:cs="Times New Roman"/>
        </w:rPr>
        <w:t xml:space="preserve">also </w:t>
      </w:r>
      <w:r w:rsidRPr="00A6788D">
        <w:rPr>
          <w:rFonts w:ascii="Times New Roman" w:hAnsi="Times New Roman" w:cs="Times New Roman"/>
        </w:rPr>
        <w:t xml:space="preserve">more likely to </w:t>
      </w:r>
      <w:r>
        <w:rPr>
          <w:rFonts w:ascii="Times New Roman" w:hAnsi="Times New Roman" w:cs="Times New Roman"/>
        </w:rPr>
        <w:t xml:space="preserve">wish </w:t>
      </w:r>
      <w:r w:rsidRPr="00A6788D">
        <w:rPr>
          <w:rFonts w:ascii="Times New Roman" w:hAnsi="Times New Roman" w:cs="Times New Roman"/>
        </w:rPr>
        <w:t>to work (7</w:t>
      </w:r>
      <w:r>
        <w:rPr>
          <w:rFonts w:ascii="Times New Roman" w:hAnsi="Times New Roman" w:cs="Times New Roman"/>
        </w:rPr>
        <w:t>5.6 percent</w:t>
      </w:r>
      <w:r w:rsidRPr="00A6788D">
        <w:rPr>
          <w:rFonts w:ascii="Times New Roman" w:hAnsi="Times New Roman" w:cs="Times New Roman"/>
        </w:rPr>
        <w:t xml:space="preserve">) than rural </w:t>
      </w:r>
      <w:r>
        <w:rPr>
          <w:rFonts w:ascii="Times New Roman" w:hAnsi="Times New Roman" w:cs="Times New Roman"/>
        </w:rPr>
        <w:t xml:space="preserve">youth </w:t>
      </w:r>
      <w:r w:rsidRPr="00A6788D">
        <w:rPr>
          <w:rFonts w:ascii="Times New Roman" w:hAnsi="Times New Roman" w:cs="Times New Roman"/>
        </w:rPr>
        <w:t>(5</w:t>
      </w:r>
      <w:r>
        <w:rPr>
          <w:rFonts w:ascii="Times New Roman" w:hAnsi="Times New Roman" w:cs="Times New Roman"/>
        </w:rPr>
        <w:t>8.</w:t>
      </w:r>
      <w:r w:rsidRPr="00A6788D">
        <w:rPr>
          <w:rFonts w:ascii="Times New Roman" w:hAnsi="Times New Roman" w:cs="Times New Roman"/>
        </w:rPr>
        <w:t>9</w:t>
      </w:r>
      <w:r>
        <w:rPr>
          <w:rFonts w:ascii="Times New Roman" w:hAnsi="Times New Roman" w:cs="Times New Roman"/>
        </w:rPr>
        <w:t xml:space="preserve"> percent</w:t>
      </w:r>
      <w:r w:rsidRPr="00A6788D">
        <w:rPr>
          <w:rFonts w:ascii="Times New Roman" w:hAnsi="Times New Roman" w:cs="Times New Roman"/>
        </w:rPr>
        <w:t xml:space="preserve">), </w:t>
      </w:r>
      <w:r>
        <w:rPr>
          <w:rFonts w:ascii="Times New Roman" w:hAnsi="Times New Roman" w:cs="Times New Roman"/>
        </w:rPr>
        <w:t xml:space="preserve">a factor which is significant </w:t>
      </w:r>
      <w:r w:rsidRPr="00A6788D">
        <w:rPr>
          <w:rFonts w:ascii="Times New Roman" w:hAnsi="Times New Roman" w:cs="Times New Roman"/>
        </w:rPr>
        <w:t xml:space="preserve">even when controlling for differences in wealth and education levels between </w:t>
      </w:r>
      <w:r>
        <w:rPr>
          <w:rFonts w:ascii="Times New Roman" w:hAnsi="Times New Roman" w:cs="Times New Roman"/>
        </w:rPr>
        <w:t xml:space="preserve">these two categories of </w:t>
      </w:r>
      <w:r w:rsidRPr="00A6788D">
        <w:rPr>
          <w:rFonts w:ascii="Times New Roman" w:hAnsi="Times New Roman" w:cs="Times New Roman"/>
        </w:rPr>
        <w:t xml:space="preserve">youth. </w:t>
      </w:r>
      <w:r>
        <w:rPr>
          <w:rFonts w:ascii="Times New Roman" w:hAnsi="Times New Roman" w:cs="Times New Roman"/>
        </w:rPr>
        <w:t xml:space="preserve">Encouragingly, a higher percentage of </w:t>
      </w:r>
      <w:r w:rsidRPr="00A6788D">
        <w:rPr>
          <w:rFonts w:ascii="Times New Roman" w:hAnsi="Times New Roman" w:cs="Times New Roman"/>
        </w:rPr>
        <w:t>educated youth, especially those with vocational training (99</w:t>
      </w:r>
      <w:r>
        <w:rPr>
          <w:rFonts w:ascii="Times New Roman" w:hAnsi="Times New Roman" w:cs="Times New Roman"/>
        </w:rPr>
        <w:t>.1</w:t>
      </w:r>
      <w:r w:rsidRPr="00A6788D">
        <w:rPr>
          <w:rFonts w:ascii="Times New Roman" w:hAnsi="Times New Roman" w:cs="Times New Roman"/>
        </w:rPr>
        <w:t xml:space="preserve"> percent)</w:t>
      </w:r>
      <w:r>
        <w:rPr>
          <w:rFonts w:ascii="Times New Roman" w:hAnsi="Times New Roman" w:cs="Times New Roman"/>
        </w:rPr>
        <w:t xml:space="preserve"> and tertiary education (93.8 percent)</w:t>
      </w:r>
      <w:r w:rsidRPr="00A6788D">
        <w:rPr>
          <w:rFonts w:ascii="Times New Roman" w:hAnsi="Times New Roman" w:cs="Times New Roman"/>
        </w:rPr>
        <w:t xml:space="preserve">, intend to work than uneducated </w:t>
      </w:r>
      <w:r>
        <w:rPr>
          <w:rFonts w:ascii="Times New Roman" w:hAnsi="Times New Roman" w:cs="Times New Roman"/>
        </w:rPr>
        <w:t xml:space="preserve">youth </w:t>
      </w:r>
      <w:r w:rsidRPr="00A6788D">
        <w:rPr>
          <w:rFonts w:ascii="Times New Roman" w:hAnsi="Times New Roman" w:cs="Times New Roman"/>
        </w:rPr>
        <w:t>(5</w:t>
      </w:r>
      <w:r>
        <w:rPr>
          <w:rFonts w:ascii="Times New Roman" w:hAnsi="Times New Roman" w:cs="Times New Roman"/>
        </w:rPr>
        <w:t>5.9</w:t>
      </w:r>
      <w:r w:rsidRPr="00A6788D">
        <w:rPr>
          <w:rFonts w:ascii="Times New Roman" w:hAnsi="Times New Roman" w:cs="Times New Roman"/>
        </w:rPr>
        <w:t xml:space="preserve"> percent)</w:t>
      </w:r>
      <w:r>
        <w:rPr>
          <w:rFonts w:ascii="Times New Roman" w:hAnsi="Times New Roman" w:cs="Times New Roman"/>
        </w:rPr>
        <w:t>, likely because uneducated youth tend to be more discouraged</w:t>
      </w:r>
      <w:r w:rsidRPr="00A6788D">
        <w:rPr>
          <w:rFonts w:ascii="Times New Roman" w:hAnsi="Times New Roman" w:cs="Times New Roman"/>
        </w:rPr>
        <w:t>.</w:t>
      </w:r>
      <w:r w:rsidRPr="006C2404">
        <w:rPr>
          <w:rFonts w:ascii="Times New Roman" w:hAnsi="Times New Roman" w:cs="Times New Roman"/>
        </w:rPr>
        <w:t xml:space="preserve"> </w:t>
      </w:r>
      <w:r>
        <w:rPr>
          <w:rFonts w:ascii="Times New Roman" w:hAnsi="Times New Roman" w:cs="Times New Roman"/>
        </w:rPr>
        <w:t>Finally, the wealth of a young person’s family (as represented by the asset index rankings), even after taking into account all other characteristics, plays a small yet persistent role in reducing his or her willingness to work.</w:t>
      </w:r>
    </w:p>
    <w:tbl>
      <w:tblPr>
        <w:tblpPr w:leftFromText="180" w:rightFromText="180" w:vertAnchor="text" w:horzAnchor="margin" w:tblpXSpec="right" w:tblpY="14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08"/>
      </w:tblGrid>
      <w:tr w:rsidR="009F7F7C" w:rsidRPr="0020652B" w:rsidTr="00BA77ED">
        <w:tc>
          <w:tcPr>
            <w:tcW w:w="5508" w:type="dxa"/>
          </w:tcPr>
          <w:p w:rsidR="009F7F7C" w:rsidRPr="0020652B" w:rsidRDefault="009F7F7C" w:rsidP="00BA77ED">
            <w:pPr>
              <w:spacing w:after="0" w:line="240" w:lineRule="auto"/>
              <w:jc w:val="both"/>
              <w:rPr>
                <w:rFonts w:ascii="Times New Roman" w:hAnsi="Times New Roman" w:cs="Times New Roman"/>
                <w:b/>
              </w:rPr>
            </w:pPr>
            <w:r w:rsidRPr="0020652B">
              <w:rPr>
                <w:rFonts w:ascii="Times New Roman" w:hAnsi="Times New Roman" w:cs="Times New Roman"/>
                <w:b/>
                <w:sz w:val="20"/>
                <w:szCs w:val="20"/>
              </w:rPr>
              <w:t>Figure 1.15</w:t>
            </w:r>
            <w:r>
              <w:rPr>
                <w:rFonts w:ascii="Times New Roman" w:hAnsi="Times New Roman" w:cs="Times New Roman"/>
                <w:b/>
                <w:sz w:val="20"/>
                <w:szCs w:val="20"/>
              </w:rPr>
              <w:t>:</w:t>
            </w:r>
            <w:r w:rsidRPr="0020652B">
              <w:rPr>
                <w:rFonts w:ascii="Times New Roman" w:hAnsi="Times New Roman" w:cs="Times New Roman"/>
                <w:b/>
                <w:sz w:val="20"/>
                <w:szCs w:val="20"/>
              </w:rPr>
              <w:t xml:space="preserve"> Main Reason Given by Young Females for Not Wanting to Work</w:t>
            </w:r>
          </w:p>
        </w:tc>
      </w:tr>
      <w:tr w:rsidR="009F7F7C" w:rsidRPr="0020652B" w:rsidTr="00BA77ED">
        <w:tc>
          <w:tcPr>
            <w:tcW w:w="5508" w:type="dxa"/>
          </w:tcPr>
          <w:p w:rsidR="009F7F7C" w:rsidRPr="0020652B" w:rsidRDefault="009F7F7C" w:rsidP="00BA77ED">
            <w:pPr>
              <w:spacing w:after="0" w:line="240" w:lineRule="auto"/>
              <w:jc w:val="center"/>
              <w:rPr>
                <w:rFonts w:ascii="Times New Roman" w:hAnsi="Times New Roman" w:cs="Times New Roman"/>
              </w:rPr>
            </w:pPr>
            <w:r w:rsidRPr="0020652B">
              <w:object w:dxaOrig="7380" w:dyaOrig="4890">
                <v:shape id="_x0000_i1042" type="#_x0000_t75" style="width:236.25pt;height:156pt" o:ole="">
                  <v:imagedata r:id="rId36" o:title=""/>
                </v:shape>
                <o:OLEObject Type="Embed" ProgID="PBrush" ShapeID="_x0000_i1042" DrawAspect="Content" ObjectID="_1406354221" r:id="rId37"/>
              </w:object>
            </w:r>
          </w:p>
        </w:tc>
      </w:tr>
      <w:tr w:rsidR="009F7F7C" w:rsidRPr="0020652B" w:rsidTr="00BA77ED">
        <w:tc>
          <w:tcPr>
            <w:tcW w:w="5508"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i/>
                <w:sz w:val="16"/>
                <w:szCs w:val="16"/>
              </w:rPr>
              <w:t>Source:</w:t>
            </w:r>
            <w:r w:rsidRPr="0020652B">
              <w:rPr>
                <w:rFonts w:ascii="Times New Roman" w:hAnsi="Times New Roman" w:cs="Times New Roman"/>
                <w:sz w:val="16"/>
                <w:szCs w:val="16"/>
              </w:rPr>
              <w:t xml:space="preserve"> World Bank, 2010, MHYS 2009–2010.</w:t>
            </w:r>
          </w:p>
        </w:tc>
      </w:tr>
    </w:tbl>
    <w:p w:rsidR="009F7F7C" w:rsidRDefault="009F7F7C" w:rsidP="009F7F7C">
      <w:pPr>
        <w:jc w:val="both"/>
        <w:rPr>
          <w:rFonts w:ascii="Times New Roman" w:hAnsi="Times New Roman" w:cs="Times New Roman"/>
        </w:rPr>
      </w:pPr>
      <w:r w:rsidRPr="00DE10DC">
        <w:rPr>
          <w:rFonts w:ascii="Times New Roman" w:hAnsi="Times New Roman" w:cs="Times New Roman"/>
          <w:b/>
        </w:rPr>
        <w:t xml:space="preserve">In general, women respondents </w:t>
      </w:r>
      <w:r>
        <w:rPr>
          <w:rFonts w:ascii="Times New Roman" w:hAnsi="Times New Roman" w:cs="Times New Roman"/>
          <w:b/>
        </w:rPr>
        <w:t xml:space="preserve">report </w:t>
      </w:r>
      <w:r w:rsidRPr="00DE10DC">
        <w:rPr>
          <w:rFonts w:ascii="Times New Roman" w:hAnsi="Times New Roman" w:cs="Times New Roman"/>
          <w:b/>
        </w:rPr>
        <w:t>many obstacles to work</w:t>
      </w:r>
      <w:r>
        <w:rPr>
          <w:rFonts w:ascii="Times New Roman" w:hAnsi="Times New Roman" w:cs="Times New Roman"/>
          <w:b/>
        </w:rPr>
        <w:t>ing</w:t>
      </w:r>
      <w:r w:rsidRPr="00DE10DC">
        <w:rPr>
          <w:rFonts w:ascii="Times New Roman" w:hAnsi="Times New Roman" w:cs="Times New Roman"/>
          <w:b/>
        </w:rPr>
        <w:t xml:space="preserve"> that men do not report.</w:t>
      </w:r>
      <w:r w:rsidRPr="0049089E">
        <w:rPr>
          <w:rFonts w:ascii="Times New Roman" w:hAnsi="Times New Roman" w:cs="Times New Roman"/>
        </w:rPr>
        <w:t xml:space="preserve"> </w:t>
      </w:r>
      <w:r w:rsidRPr="004E3C6A">
        <w:rPr>
          <w:rFonts w:ascii="Times New Roman" w:hAnsi="Times New Roman" w:cs="Times New Roman"/>
          <w:b/>
        </w:rPr>
        <w:t>For example,</w:t>
      </w:r>
      <w:r w:rsidRPr="0049089E">
        <w:rPr>
          <w:rFonts w:ascii="Times New Roman" w:hAnsi="Times New Roman" w:cs="Times New Roman"/>
        </w:rPr>
        <w:t xml:space="preserve"> </w:t>
      </w:r>
      <w:r w:rsidRPr="00DE10DC">
        <w:rPr>
          <w:rFonts w:ascii="Times New Roman" w:hAnsi="Times New Roman" w:cs="Times New Roman"/>
          <w:b/>
        </w:rPr>
        <w:t xml:space="preserve">women report being reluctant to work </w:t>
      </w:r>
      <w:r>
        <w:rPr>
          <w:rFonts w:ascii="Times New Roman" w:hAnsi="Times New Roman" w:cs="Times New Roman"/>
          <w:b/>
        </w:rPr>
        <w:t>because</w:t>
      </w:r>
      <w:r w:rsidRPr="00DE10DC">
        <w:rPr>
          <w:rFonts w:ascii="Times New Roman" w:hAnsi="Times New Roman" w:cs="Times New Roman"/>
          <w:b/>
        </w:rPr>
        <w:t xml:space="preserve"> of social norms or the attitudes of relatives</w:t>
      </w:r>
      <w:r>
        <w:rPr>
          <w:rFonts w:ascii="Times New Roman" w:hAnsi="Times New Roman" w:cs="Times New Roman"/>
        </w:rPr>
        <w:t xml:space="preserve">. Some </w:t>
      </w:r>
      <w:r w:rsidRPr="0049089E">
        <w:rPr>
          <w:rFonts w:ascii="Times New Roman" w:hAnsi="Times New Roman" w:cs="Times New Roman"/>
        </w:rPr>
        <w:t>3</w:t>
      </w:r>
      <w:r>
        <w:rPr>
          <w:rFonts w:ascii="Times New Roman" w:hAnsi="Times New Roman" w:cs="Times New Roman"/>
        </w:rPr>
        <w:t>0.6</w:t>
      </w:r>
      <w:r w:rsidRPr="0049089E">
        <w:rPr>
          <w:rFonts w:ascii="Times New Roman" w:hAnsi="Times New Roman" w:cs="Times New Roman"/>
        </w:rPr>
        <w:t xml:space="preserve"> </w:t>
      </w:r>
      <w:r>
        <w:rPr>
          <w:rFonts w:ascii="Times New Roman" w:hAnsi="Times New Roman" w:cs="Times New Roman"/>
        </w:rPr>
        <w:t xml:space="preserve">percent </w:t>
      </w:r>
      <w:r w:rsidRPr="0049089E">
        <w:rPr>
          <w:rFonts w:ascii="Times New Roman" w:hAnsi="Times New Roman" w:cs="Times New Roman"/>
        </w:rPr>
        <w:t>of young women state that they are unwilling or unable to work because their husbands do not allow it</w:t>
      </w:r>
      <w:r>
        <w:rPr>
          <w:rFonts w:ascii="Times New Roman" w:hAnsi="Times New Roman" w:cs="Times New Roman"/>
        </w:rPr>
        <w:t>,</w:t>
      </w:r>
      <w:r w:rsidRPr="0049089E">
        <w:rPr>
          <w:rFonts w:ascii="Times New Roman" w:hAnsi="Times New Roman" w:cs="Times New Roman"/>
        </w:rPr>
        <w:t xml:space="preserve"> while </w:t>
      </w:r>
      <w:r>
        <w:rPr>
          <w:rFonts w:ascii="Times New Roman" w:hAnsi="Times New Roman" w:cs="Times New Roman"/>
        </w:rPr>
        <w:t xml:space="preserve">another </w:t>
      </w:r>
      <w:r w:rsidRPr="0049089E">
        <w:rPr>
          <w:rFonts w:ascii="Times New Roman" w:hAnsi="Times New Roman" w:cs="Times New Roman"/>
        </w:rPr>
        <w:t>23</w:t>
      </w:r>
      <w:r>
        <w:rPr>
          <w:rFonts w:ascii="Times New Roman" w:hAnsi="Times New Roman" w:cs="Times New Roman"/>
        </w:rPr>
        <w:t>.2 percent</w:t>
      </w:r>
      <w:r w:rsidRPr="0049089E">
        <w:rPr>
          <w:rFonts w:ascii="Times New Roman" w:hAnsi="Times New Roman" w:cs="Times New Roman"/>
        </w:rPr>
        <w:t xml:space="preserve"> </w:t>
      </w:r>
      <w:r>
        <w:rPr>
          <w:rFonts w:ascii="Times New Roman" w:hAnsi="Times New Roman" w:cs="Times New Roman"/>
        </w:rPr>
        <w:t xml:space="preserve">are </w:t>
      </w:r>
      <w:r w:rsidRPr="0049089E">
        <w:rPr>
          <w:rFonts w:ascii="Times New Roman" w:hAnsi="Times New Roman" w:cs="Times New Roman"/>
        </w:rPr>
        <w:t>prohibit</w:t>
      </w:r>
      <w:r>
        <w:rPr>
          <w:rFonts w:ascii="Times New Roman" w:hAnsi="Times New Roman" w:cs="Times New Roman"/>
        </w:rPr>
        <w:t xml:space="preserve">ed by </w:t>
      </w:r>
      <w:r w:rsidRPr="0049089E">
        <w:rPr>
          <w:rFonts w:ascii="Times New Roman" w:hAnsi="Times New Roman" w:cs="Times New Roman"/>
        </w:rPr>
        <w:t xml:space="preserve">their parents. </w:t>
      </w:r>
      <w:r>
        <w:rPr>
          <w:rFonts w:ascii="Times New Roman" w:hAnsi="Times New Roman" w:cs="Times New Roman"/>
        </w:rPr>
        <w:t xml:space="preserve">Another 22.9 percent report </w:t>
      </w:r>
      <w:r w:rsidRPr="0049089E">
        <w:rPr>
          <w:rFonts w:ascii="Times New Roman" w:hAnsi="Times New Roman" w:cs="Times New Roman"/>
        </w:rPr>
        <w:t xml:space="preserve">that they are too busy </w:t>
      </w:r>
      <w:r>
        <w:rPr>
          <w:rFonts w:ascii="Times New Roman" w:hAnsi="Times New Roman" w:cs="Times New Roman"/>
        </w:rPr>
        <w:t xml:space="preserve">doing </w:t>
      </w:r>
      <w:r w:rsidRPr="0049089E">
        <w:rPr>
          <w:rFonts w:ascii="Times New Roman" w:hAnsi="Times New Roman" w:cs="Times New Roman"/>
        </w:rPr>
        <w:t>household chores</w:t>
      </w:r>
      <w:r>
        <w:rPr>
          <w:rFonts w:ascii="Times New Roman" w:hAnsi="Times New Roman" w:cs="Times New Roman"/>
        </w:rPr>
        <w:t xml:space="preserve"> to work (see Figure 1.15</w:t>
      </w:r>
      <w:r w:rsidRPr="0049089E">
        <w:rPr>
          <w:rFonts w:ascii="Times New Roman" w:hAnsi="Times New Roman" w:cs="Times New Roman"/>
        </w:rPr>
        <w:t>)</w:t>
      </w:r>
      <w:r>
        <w:rPr>
          <w:rFonts w:ascii="Times New Roman" w:hAnsi="Times New Roman" w:cs="Times New Roman"/>
        </w:rPr>
        <w:t>.</w:t>
      </w:r>
      <w:r w:rsidRPr="0049089E">
        <w:rPr>
          <w:rFonts w:ascii="Times New Roman" w:hAnsi="Times New Roman" w:cs="Times New Roman"/>
        </w:rPr>
        <w:t xml:space="preserve"> </w:t>
      </w:r>
    </w:p>
    <w:p w:rsidR="009F7F7C" w:rsidRDefault="009F7F7C" w:rsidP="009F7F7C">
      <w:pPr>
        <w:jc w:val="both"/>
        <w:rPr>
          <w:rFonts w:ascii="Times New Roman" w:hAnsi="Times New Roman" w:cs="Times New Roman"/>
        </w:rPr>
      </w:pPr>
      <w:r w:rsidRPr="007122EB">
        <w:rPr>
          <w:rFonts w:ascii="Times New Roman" w:hAnsi="Times New Roman" w:cs="Times New Roman"/>
          <w:b/>
        </w:rPr>
        <w:t xml:space="preserve">Of surveyed youth without jobs who were available </w:t>
      </w:r>
      <w:r>
        <w:rPr>
          <w:rFonts w:ascii="Times New Roman" w:hAnsi="Times New Roman" w:cs="Times New Roman"/>
          <w:b/>
        </w:rPr>
        <w:t>to work</w:t>
      </w:r>
      <w:r w:rsidRPr="00D85FFE">
        <w:rPr>
          <w:rFonts w:ascii="Times New Roman" w:hAnsi="Times New Roman" w:cs="Times New Roman"/>
          <w:b/>
        </w:rPr>
        <w:t xml:space="preserve">, </w:t>
      </w:r>
      <w:r>
        <w:rPr>
          <w:rFonts w:ascii="Times New Roman" w:hAnsi="Times New Roman" w:cs="Times New Roman"/>
          <w:b/>
        </w:rPr>
        <w:t>a very large majority (70</w:t>
      </w:r>
      <w:r w:rsidRPr="00D85FFE">
        <w:rPr>
          <w:rFonts w:ascii="Times New Roman" w:hAnsi="Times New Roman" w:cs="Times New Roman"/>
          <w:b/>
        </w:rPr>
        <w:t xml:space="preserve"> percent</w:t>
      </w:r>
      <w:r>
        <w:rPr>
          <w:rFonts w:ascii="Times New Roman" w:hAnsi="Times New Roman" w:cs="Times New Roman"/>
          <w:b/>
        </w:rPr>
        <w:t>)</w:t>
      </w:r>
      <w:r w:rsidRPr="00D85FFE">
        <w:rPr>
          <w:rFonts w:ascii="Times New Roman" w:hAnsi="Times New Roman" w:cs="Times New Roman"/>
          <w:b/>
        </w:rPr>
        <w:t xml:space="preserve"> </w:t>
      </w:r>
      <w:r>
        <w:rPr>
          <w:rFonts w:ascii="Times New Roman" w:hAnsi="Times New Roman" w:cs="Times New Roman"/>
          <w:b/>
        </w:rPr>
        <w:t>reported</w:t>
      </w:r>
      <w:r w:rsidRPr="00D85FFE">
        <w:rPr>
          <w:rFonts w:ascii="Times New Roman" w:hAnsi="Times New Roman" w:cs="Times New Roman"/>
          <w:b/>
        </w:rPr>
        <w:t xml:space="preserve"> that they </w:t>
      </w:r>
      <w:r>
        <w:rPr>
          <w:rFonts w:ascii="Times New Roman" w:hAnsi="Times New Roman" w:cs="Times New Roman"/>
          <w:b/>
        </w:rPr>
        <w:t>were</w:t>
      </w:r>
      <w:r w:rsidRPr="00D85FFE">
        <w:rPr>
          <w:rFonts w:ascii="Times New Roman" w:hAnsi="Times New Roman" w:cs="Times New Roman"/>
          <w:b/>
        </w:rPr>
        <w:t xml:space="preserve"> not looking for a job.</w:t>
      </w:r>
      <w:r w:rsidRPr="00323777">
        <w:rPr>
          <w:rFonts w:ascii="Times New Roman" w:hAnsi="Times New Roman" w:cs="Times New Roman"/>
        </w:rPr>
        <w:t xml:space="preserve"> </w:t>
      </w:r>
      <w:r>
        <w:rPr>
          <w:rFonts w:ascii="Times New Roman" w:hAnsi="Times New Roman" w:cs="Times New Roman"/>
        </w:rPr>
        <w:t xml:space="preserve">As seen earlier in this chapter, this is the result of a high level of discouragement. </w:t>
      </w:r>
      <w:r w:rsidRPr="00DF0CE7">
        <w:rPr>
          <w:rFonts w:ascii="Times New Roman" w:hAnsi="Times New Roman" w:cs="Times New Roman"/>
        </w:rPr>
        <w:t>A majority (57 percent) of youth who indicated a desire to work</w:t>
      </w:r>
      <w:r>
        <w:rPr>
          <w:rFonts w:ascii="Times New Roman" w:hAnsi="Times New Roman" w:cs="Times New Roman"/>
        </w:rPr>
        <w:t>,</w:t>
      </w:r>
      <w:r w:rsidRPr="00DF0CE7">
        <w:rPr>
          <w:rFonts w:ascii="Times New Roman" w:hAnsi="Times New Roman" w:cs="Times New Roman"/>
        </w:rPr>
        <w:t xml:space="preserve"> but were not looking for a job</w:t>
      </w:r>
      <w:r>
        <w:rPr>
          <w:rFonts w:ascii="Times New Roman" w:hAnsi="Times New Roman" w:cs="Times New Roman"/>
        </w:rPr>
        <w:t>,</w:t>
      </w:r>
      <w:r w:rsidRPr="00DF0CE7">
        <w:rPr>
          <w:rFonts w:ascii="Times New Roman" w:hAnsi="Times New Roman" w:cs="Times New Roman"/>
        </w:rPr>
        <w:t xml:space="preserve"> believed no jobs were available. The second most important reported reason (14</w:t>
      </w:r>
      <w:r>
        <w:rPr>
          <w:rFonts w:ascii="Times New Roman" w:hAnsi="Times New Roman" w:cs="Times New Roman"/>
        </w:rPr>
        <w:t>.4</w:t>
      </w:r>
      <w:r w:rsidRPr="00DF0CE7">
        <w:rPr>
          <w:rFonts w:ascii="Times New Roman" w:hAnsi="Times New Roman" w:cs="Times New Roman"/>
        </w:rPr>
        <w:t xml:space="preserve"> percent) for not looking for a job was being tired of the job search.</w:t>
      </w:r>
      <w:r w:rsidRPr="00C758DD">
        <w:rPr>
          <w:rFonts w:ascii="Times New Roman" w:hAnsi="Times New Roman" w:cs="Times New Roman"/>
        </w:rPr>
        <w:t xml:space="preserve"> To understand </w:t>
      </w:r>
      <w:r>
        <w:rPr>
          <w:rFonts w:ascii="Times New Roman" w:hAnsi="Times New Roman" w:cs="Times New Roman"/>
        </w:rPr>
        <w:t>which types of youth are more likely to succumb to such negative views of job opportunities</w:t>
      </w:r>
      <w:r w:rsidRPr="00C758DD">
        <w:rPr>
          <w:rFonts w:ascii="Times New Roman" w:hAnsi="Times New Roman" w:cs="Times New Roman"/>
        </w:rPr>
        <w:t xml:space="preserve">, the probability of </w:t>
      </w:r>
      <w:r>
        <w:rPr>
          <w:rFonts w:ascii="Times New Roman" w:hAnsi="Times New Roman" w:cs="Times New Roman"/>
        </w:rPr>
        <w:t xml:space="preserve">being discouraged was related to </w:t>
      </w:r>
      <w:r w:rsidRPr="00C758DD">
        <w:rPr>
          <w:rFonts w:ascii="Times New Roman" w:hAnsi="Times New Roman" w:cs="Times New Roman"/>
        </w:rPr>
        <w:t xml:space="preserve">key youth characteristics </w:t>
      </w:r>
      <w:r>
        <w:rPr>
          <w:rFonts w:ascii="Times New Roman" w:hAnsi="Times New Roman" w:cs="Times New Roman"/>
        </w:rPr>
        <w:t xml:space="preserve">(e.g., </w:t>
      </w:r>
      <w:r w:rsidRPr="00C758DD">
        <w:rPr>
          <w:rFonts w:ascii="Times New Roman" w:hAnsi="Times New Roman" w:cs="Times New Roman"/>
        </w:rPr>
        <w:t>gender, urban or rural surroundings, type of education</w:t>
      </w:r>
      <w:r>
        <w:rPr>
          <w:rFonts w:ascii="Times New Roman" w:hAnsi="Times New Roman" w:cs="Times New Roman"/>
        </w:rPr>
        <w:t>,</w:t>
      </w:r>
      <w:r w:rsidRPr="00C758DD">
        <w:rPr>
          <w:rFonts w:ascii="Times New Roman" w:hAnsi="Times New Roman" w:cs="Times New Roman"/>
        </w:rPr>
        <w:t xml:space="preserve"> and length of time </w:t>
      </w:r>
      <w:r>
        <w:rPr>
          <w:rFonts w:ascii="Times New Roman" w:hAnsi="Times New Roman" w:cs="Times New Roman"/>
        </w:rPr>
        <w:t xml:space="preserve">a young person had previously </w:t>
      </w:r>
      <w:r w:rsidRPr="00C758DD">
        <w:rPr>
          <w:rFonts w:ascii="Times New Roman" w:hAnsi="Times New Roman" w:cs="Times New Roman"/>
        </w:rPr>
        <w:t>tried to look for a job</w:t>
      </w:r>
      <w:r>
        <w:rPr>
          <w:rFonts w:ascii="Times New Roman" w:hAnsi="Times New Roman" w:cs="Times New Roman"/>
        </w:rPr>
        <w:t>)</w:t>
      </w:r>
      <w:r w:rsidRPr="00C758DD">
        <w:rPr>
          <w:rFonts w:ascii="Times New Roman" w:hAnsi="Times New Roman" w:cs="Times New Roman"/>
        </w:rPr>
        <w:t xml:space="preserve">. </w:t>
      </w:r>
    </w:p>
    <w:p w:rsidR="009F7F7C" w:rsidRDefault="009F7F7C" w:rsidP="009F7F7C">
      <w:pPr>
        <w:jc w:val="both"/>
        <w:rPr>
          <w:rFonts w:ascii="Times New Roman" w:hAnsi="Times New Roman" w:cs="Times New Roman"/>
        </w:rPr>
      </w:pPr>
      <w:r>
        <w:rPr>
          <w:rFonts w:ascii="Times New Roman" w:hAnsi="Times New Roman" w:cs="Times New Roman"/>
          <w:b/>
        </w:rPr>
        <w:t>T</w:t>
      </w:r>
      <w:r w:rsidRPr="00A2256F">
        <w:rPr>
          <w:rFonts w:ascii="Times New Roman" w:hAnsi="Times New Roman" w:cs="Times New Roman"/>
          <w:b/>
        </w:rPr>
        <w:t xml:space="preserve">he belief that no jobs are available is </w:t>
      </w:r>
      <w:r>
        <w:rPr>
          <w:rFonts w:ascii="Times New Roman" w:hAnsi="Times New Roman" w:cs="Times New Roman"/>
          <w:b/>
        </w:rPr>
        <w:t xml:space="preserve">held </w:t>
      </w:r>
      <w:r w:rsidRPr="00A2256F">
        <w:rPr>
          <w:rFonts w:ascii="Times New Roman" w:hAnsi="Times New Roman" w:cs="Times New Roman"/>
          <w:b/>
        </w:rPr>
        <w:t>nearly universally</w:t>
      </w:r>
      <w:r>
        <w:rPr>
          <w:rFonts w:ascii="Times New Roman" w:hAnsi="Times New Roman" w:cs="Times New Roman"/>
          <w:b/>
        </w:rPr>
        <w:t xml:space="preserve"> by </w:t>
      </w:r>
      <w:r w:rsidRPr="00A2256F">
        <w:rPr>
          <w:rFonts w:ascii="Times New Roman" w:hAnsi="Times New Roman" w:cs="Times New Roman"/>
          <w:b/>
        </w:rPr>
        <w:t>all youth with the important exception of young people who have completed vocational training</w:t>
      </w:r>
      <w:r>
        <w:rPr>
          <w:rFonts w:ascii="Times New Roman" w:hAnsi="Times New Roman" w:cs="Times New Roman"/>
          <w:b/>
        </w:rPr>
        <w:t>,</w:t>
      </w:r>
      <w:r>
        <w:rPr>
          <w:rFonts w:ascii="Times New Roman" w:hAnsi="Times New Roman" w:cs="Times New Roman"/>
        </w:rPr>
        <w:t xml:space="preserve"> who are less likely to believe that jobs are not available. With respect to being tired of looking for a job, males, urban youth, and young people who have been looking for over one year are generally more susceptible to this sentiment. Youth with vocational training are also more likely to feel tired of looking for a job. Given that this group is </w:t>
      </w:r>
      <w:r>
        <w:rPr>
          <w:rFonts w:ascii="Times New Roman" w:hAnsi="Times New Roman" w:cs="Times New Roman"/>
        </w:rPr>
        <w:lastRenderedPageBreak/>
        <w:t>generally more optimistic about the availability of jobs, it can be speculated that young people who have obtained vocational training have higher expectations of finding a job, and thus, get tired and/or impatient more quickly if they fail to find one.</w:t>
      </w:r>
    </w:p>
    <w:p w:rsidR="009F7F7C" w:rsidRPr="0049089E" w:rsidRDefault="009F7F7C" w:rsidP="009F7F7C">
      <w:pPr>
        <w:jc w:val="both"/>
        <w:rPr>
          <w:rFonts w:ascii="Times New Roman" w:hAnsi="Times New Roman" w:cs="Times New Roman"/>
        </w:rPr>
      </w:pPr>
      <w:r w:rsidRPr="009A6BD6">
        <w:rPr>
          <w:rFonts w:ascii="Times New Roman" w:hAnsi="Times New Roman" w:cs="Times New Roman"/>
          <w:b/>
        </w:rPr>
        <w:t xml:space="preserve">An interesting finding is that most unemployed youth do not refuse </w:t>
      </w:r>
      <w:r>
        <w:rPr>
          <w:rFonts w:ascii="Times New Roman" w:hAnsi="Times New Roman" w:cs="Times New Roman"/>
          <w:b/>
        </w:rPr>
        <w:t xml:space="preserve">the </w:t>
      </w:r>
      <w:r w:rsidRPr="009A6BD6">
        <w:rPr>
          <w:rFonts w:ascii="Times New Roman" w:hAnsi="Times New Roman" w:cs="Times New Roman"/>
          <w:b/>
        </w:rPr>
        <w:t>jobs offered to them</w:t>
      </w:r>
      <w:r w:rsidRPr="0049089E">
        <w:rPr>
          <w:rFonts w:ascii="Times New Roman" w:hAnsi="Times New Roman" w:cs="Times New Roman"/>
        </w:rPr>
        <w:t>—only 1</w:t>
      </w:r>
      <w:r>
        <w:rPr>
          <w:rFonts w:ascii="Times New Roman" w:hAnsi="Times New Roman" w:cs="Times New Roman"/>
        </w:rPr>
        <w:t>1.4 percent of unemployed youth</w:t>
      </w:r>
      <w:r w:rsidRPr="0049089E">
        <w:rPr>
          <w:rFonts w:ascii="Times New Roman" w:hAnsi="Times New Roman" w:cs="Times New Roman"/>
        </w:rPr>
        <w:t xml:space="preserve"> </w:t>
      </w:r>
      <w:r>
        <w:rPr>
          <w:rFonts w:ascii="Times New Roman" w:hAnsi="Times New Roman" w:cs="Times New Roman"/>
        </w:rPr>
        <w:t xml:space="preserve">had </w:t>
      </w:r>
      <w:r w:rsidRPr="0049089E">
        <w:rPr>
          <w:rFonts w:ascii="Times New Roman" w:hAnsi="Times New Roman" w:cs="Times New Roman"/>
        </w:rPr>
        <w:t>refused a job in the three months preceding the survey, mainly because the wage offered was too low</w:t>
      </w:r>
      <w:r>
        <w:rPr>
          <w:rFonts w:ascii="Times New Roman" w:hAnsi="Times New Roman" w:cs="Times New Roman"/>
        </w:rPr>
        <w:t>. Another 61</w:t>
      </w:r>
      <w:r w:rsidRPr="0049089E">
        <w:rPr>
          <w:rFonts w:ascii="Times New Roman" w:hAnsi="Times New Roman" w:cs="Times New Roman"/>
        </w:rPr>
        <w:t xml:space="preserve"> percent of </w:t>
      </w:r>
      <w:r>
        <w:rPr>
          <w:rFonts w:ascii="Times New Roman" w:hAnsi="Times New Roman" w:cs="Times New Roman"/>
        </w:rPr>
        <w:t>unemployed youth who reported refusing jobs did so for this reason</w:t>
      </w:r>
      <w:r w:rsidRPr="0049089E">
        <w:rPr>
          <w:rFonts w:ascii="Times New Roman" w:hAnsi="Times New Roman" w:cs="Times New Roman"/>
        </w:rPr>
        <w:t>.</w:t>
      </w:r>
      <w:r w:rsidRPr="00C545A0">
        <w:rPr>
          <w:rFonts w:ascii="Times New Roman" w:hAnsi="Times New Roman" w:cs="Times New Roman"/>
        </w:rPr>
        <w:t xml:space="preserve"> However, the probabilit</w:t>
      </w:r>
      <w:r>
        <w:rPr>
          <w:rFonts w:ascii="Times New Roman" w:hAnsi="Times New Roman" w:cs="Times New Roman"/>
        </w:rPr>
        <w:t>y</w:t>
      </w:r>
      <w:r w:rsidRPr="00C545A0">
        <w:rPr>
          <w:rFonts w:ascii="Times New Roman" w:hAnsi="Times New Roman" w:cs="Times New Roman"/>
        </w:rPr>
        <w:t xml:space="preserve"> that a particular </w:t>
      </w:r>
      <w:r>
        <w:rPr>
          <w:rFonts w:ascii="Times New Roman" w:hAnsi="Times New Roman" w:cs="Times New Roman"/>
        </w:rPr>
        <w:t xml:space="preserve">young person </w:t>
      </w:r>
      <w:r w:rsidRPr="00C545A0">
        <w:rPr>
          <w:rFonts w:ascii="Times New Roman" w:hAnsi="Times New Roman" w:cs="Times New Roman"/>
        </w:rPr>
        <w:t xml:space="preserve">might refuse a job offer based on his or her gender </w:t>
      </w:r>
      <w:r>
        <w:rPr>
          <w:rFonts w:ascii="Times New Roman" w:hAnsi="Times New Roman" w:cs="Times New Roman"/>
        </w:rPr>
        <w:t xml:space="preserve">differs from the probability that he or she would do so based on </w:t>
      </w:r>
      <w:r w:rsidRPr="00C545A0">
        <w:rPr>
          <w:rFonts w:ascii="Times New Roman" w:hAnsi="Times New Roman" w:cs="Times New Roman"/>
        </w:rPr>
        <w:t>the wealth of his or her family</w:t>
      </w:r>
      <w:r>
        <w:rPr>
          <w:rFonts w:ascii="Times New Roman" w:hAnsi="Times New Roman" w:cs="Times New Roman"/>
        </w:rPr>
        <w:t>,</w:t>
      </w:r>
      <w:r w:rsidRPr="00C545A0">
        <w:rPr>
          <w:rFonts w:ascii="Times New Roman" w:hAnsi="Times New Roman" w:cs="Times New Roman"/>
        </w:rPr>
        <w:t xml:space="preserve"> as suggested by the results of </w:t>
      </w:r>
      <w:r>
        <w:rPr>
          <w:rFonts w:ascii="Times New Roman" w:hAnsi="Times New Roman" w:cs="Times New Roman"/>
        </w:rPr>
        <w:t xml:space="preserve">the </w:t>
      </w:r>
      <w:r w:rsidRPr="00C545A0">
        <w:rPr>
          <w:rFonts w:ascii="Times New Roman" w:hAnsi="Times New Roman" w:cs="Times New Roman"/>
        </w:rPr>
        <w:t xml:space="preserve">regression analysis. While a poor male </w:t>
      </w:r>
      <w:r>
        <w:rPr>
          <w:rFonts w:ascii="Times New Roman" w:hAnsi="Times New Roman" w:cs="Times New Roman"/>
        </w:rPr>
        <w:t xml:space="preserve">youth may refuse a job with a 5 </w:t>
      </w:r>
      <w:r w:rsidRPr="00C545A0">
        <w:rPr>
          <w:rFonts w:ascii="Times New Roman" w:hAnsi="Times New Roman" w:cs="Times New Roman"/>
        </w:rPr>
        <w:t>percent probability, a rich male youth is lik</w:t>
      </w:r>
      <w:r>
        <w:rPr>
          <w:rFonts w:ascii="Times New Roman" w:hAnsi="Times New Roman" w:cs="Times New Roman"/>
        </w:rPr>
        <w:t xml:space="preserve">ely to refuse a job with a 16.8 </w:t>
      </w:r>
      <w:r w:rsidRPr="00C545A0">
        <w:rPr>
          <w:rFonts w:ascii="Times New Roman" w:hAnsi="Times New Roman" w:cs="Times New Roman"/>
        </w:rPr>
        <w:t xml:space="preserve">percent probability. Finally, the probability </w:t>
      </w:r>
      <w:r>
        <w:rPr>
          <w:rFonts w:ascii="Times New Roman" w:hAnsi="Times New Roman" w:cs="Times New Roman"/>
        </w:rPr>
        <w:t xml:space="preserve">that </w:t>
      </w:r>
      <w:r w:rsidRPr="00C545A0">
        <w:rPr>
          <w:rFonts w:ascii="Times New Roman" w:hAnsi="Times New Roman" w:cs="Times New Roman"/>
        </w:rPr>
        <w:t xml:space="preserve">a rich female youth </w:t>
      </w:r>
      <w:r>
        <w:rPr>
          <w:rFonts w:ascii="Times New Roman" w:hAnsi="Times New Roman" w:cs="Times New Roman"/>
        </w:rPr>
        <w:t xml:space="preserve">will refuse a job </w:t>
      </w:r>
      <w:r w:rsidRPr="00C545A0">
        <w:rPr>
          <w:rFonts w:ascii="Times New Roman" w:hAnsi="Times New Roman" w:cs="Times New Roman"/>
        </w:rPr>
        <w:t>is even higher</w:t>
      </w:r>
      <w:r>
        <w:rPr>
          <w:rFonts w:ascii="Times New Roman" w:hAnsi="Times New Roman" w:cs="Times New Roman"/>
        </w:rPr>
        <w:t>:</w:t>
      </w:r>
      <w:r w:rsidRPr="00C545A0">
        <w:rPr>
          <w:rFonts w:ascii="Times New Roman" w:hAnsi="Times New Roman" w:cs="Times New Roman"/>
        </w:rPr>
        <w:t xml:space="preserve"> 23 percent</w:t>
      </w:r>
      <w:r>
        <w:rPr>
          <w:rFonts w:ascii="Times New Roman" w:hAnsi="Times New Roman" w:cs="Times New Roman"/>
        </w:rPr>
        <w:t>, as opposed to</w:t>
      </w:r>
      <w:r w:rsidRPr="00C545A0">
        <w:rPr>
          <w:rFonts w:ascii="Times New Roman" w:hAnsi="Times New Roman" w:cs="Times New Roman"/>
        </w:rPr>
        <w:t xml:space="preserve"> 7 percent for a poor female.</w:t>
      </w:r>
    </w:p>
    <w:p w:rsidR="009F7F7C" w:rsidRDefault="009F7F7C" w:rsidP="009F7F7C">
      <w:pPr>
        <w:jc w:val="both"/>
        <w:rPr>
          <w:rFonts w:ascii="Times New Roman" w:hAnsi="Times New Roman" w:cs="Times New Roman"/>
        </w:rPr>
      </w:pPr>
      <w:r w:rsidRPr="009A6BD6">
        <w:rPr>
          <w:rFonts w:ascii="Times New Roman" w:hAnsi="Times New Roman" w:cs="Times New Roman"/>
          <w:b/>
        </w:rPr>
        <w:t xml:space="preserve">Most surveyed youth (74 percent) </w:t>
      </w:r>
      <w:r>
        <w:rPr>
          <w:rFonts w:ascii="Times New Roman" w:hAnsi="Times New Roman" w:cs="Times New Roman"/>
          <w:b/>
        </w:rPr>
        <w:t xml:space="preserve">identify </w:t>
      </w:r>
      <w:r w:rsidRPr="009A6BD6">
        <w:rPr>
          <w:rFonts w:ascii="Times New Roman" w:hAnsi="Times New Roman" w:cs="Times New Roman"/>
          <w:b/>
        </w:rPr>
        <w:t>good pay as the number</w:t>
      </w:r>
      <w:r>
        <w:rPr>
          <w:rFonts w:ascii="Times New Roman" w:hAnsi="Times New Roman" w:cs="Times New Roman"/>
          <w:b/>
        </w:rPr>
        <w:t xml:space="preserve"> </w:t>
      </w:r>
      <w:r w:rsidRPr="009A6BD6">
        <w:rPr>
          <w:rFonts w:ascii="Times New Roman" w:hAnsi="Times New Roman" w:cs="Times New Roman"/>
          <w:b/>
        </w:rPr>
        <w:t xml:space="preserve">one factor in </w:t>
      </w:r>
      <w:r>
        <w:rPr>
          <w:rFonts w:ascii="Times New Roman" w:hAnsi="Times New Roman" w:cs="Times New Roman"/>
          <w:b/>
        </w:rPr>
        <w:t xml:space="preserve">their job search, </w:t>
      </w:r>
      <w:r w:rsidRPr="009A6BD6">
        <w:rPr>
          <w:rFonts w:ascii="Times New Roman" w:hAnsi="Times New Roman" w:cs="Times New Roman"/>
          <w:b/>
        </w:rPr>
        <w:t xml:space="preserve">with little variation across different </w:t>
      </w:r>
      <w:r>
        <w:rPr>
          <w:rFonts w:ascii="Times New Roman" w:hAnsi="Times New Roman" w:cs="Times New Roman"/>
          <w:b/>
        </w:rPr>
        <w:t xml:space="preserve">categories </w:t>
      </w:r>
      <w:r w:rsidRPr="009A6BD6">
        <w:rPr>
          <w:rFonts w:ascii="Times New Roman" w:hAnsi="Times New Roman" w:cs="Times New Roman"/>
          <w:b/>
        </w:rPr>
        <w:t>of young people.</w:t>
      </w:r>
      <w:r w:rsidRPr="0049089E">
        <w:rPr>
          <w:rFonts w:ascii="Times New Roman" w:hAnsi="Times New Roman" w:cs="Times New Roman"/>
        </w:rPr>
        <w:t xml:space="preserve"> Only in the region of Rabat</w:t>
      </w:r>
      <w:r>
        <w:rPr>
          <w:rFonts w:ascii="Times New Roman" w:hAnsi="Times New Roman" w:cs="Times New Roman"/>
        </w:rPr>
        <w:t xml:space="preserve"> (and the greater metropolitan region of Rabat</w:t>
      </w:r>
      <w:r w:rsidRPr="0049089E">
        <w:rPr>
          <w:rFonts w:ascii="Times New Roman" w:hAnsi="Times New Roman" w:cs="Times New Roman"/>
        </w:rPr>
        <w:t>/Salé/Zemmour/Zaer</w:t>
      </w:r>
      <w:r>
        <w:rPr>
          <w:rFonts w:ascii="Times New Roman" w:hAnsi="Times New Roman" w:cs="Times New Roman"/>
        </w:rPr>
        <w:t>, which is the capital region of Morocco,</w:t>
      </w:r>
      <w:r w:rsidRPr="0049089E">
        <w:rPr>
          <w:rFonts w:ascii="Times New Roman" w:hAnsi="Times New Roman" w:cs="Times New Roman"/>
        </w:rPr>
        <w:t xml:space="preserve"> </w:t>
      </w:r>
      <w:r>
        <w:rPr>
          <w:rFonts w:ascii="Times New Roman" w:hAnsi="Times New Roman" w:cs="Times New Roman"/>
        </w:rPr>
        <w:t xml:space="preserve">was there </w:t>
      </w:r>
      <w:r w:rsidRPr="0049089E">
        <w:rPr>
          <w:rFonts w:ascii="Times New Roman" w:hAnsi="Times New Roman" w:cs="Times New Roman"/>
        </w:rPr>
        <w:t xml:space="preserve">disproportionately more interest in obtaining public sector jobs. The </w:t>
      </w:r>
      <w:r>
        <w:rPr>
          <w:rFonts w:ascii="Times New Roman" w:hAnsi="Times New Roman" w:cs="Times New Roman"/>
        </w:rPr>
        <w:t>next</w:t>
      </w:r>
      <w:r w:rsidRPr="0049089E">
        <w:rPr>
          <w:rFonts w:ascii="Times New Roman" w:hAnsi="Times New Roman" w:cs="Times New Roman"/>
        </w:rPr>
        <w:t xml:space="preserve"> most important factor</w:t>
      </w:r>
      <w:r>
        <w:rPr>
          <w:rFonts w:ascii="Times New Roman" w:hAnsi="Times New Roman" w:cs="Times New Roman"/>
        </w:rPr>
        <w:t>s</w:t>
      </w:r>
      <w:r w:rsidRPr="0049089E">
        <w:rPr>
          <w:rFonts w:ascii="Times New Roman" w:hAnsi="Times New Roman" w:cs="Times New Roman"/>
        </w:rPr>
        <w:t xml:space="preserve"> </w:t>
      </w:r>
      <w:r>
        <w:rPr>
          <w:rFonts w:ascii="Times New Roman" w:hAnsi="Times New Roman" w:cs="Times New Roman"/>
        </w:rPr>
        <w:t xml:space="preserve">(when the top three preferences were listed) </w:t>
      </w:r>
      <w:r w:rsidRPr="0049089E">
        <w:rPr>
          <w:rFonts w:ascii="Times New Roman" w:hAnsi="Times New Roman" w:cs="Times New Roman"/>
        </w:rPr>
        <w:t>are more varied</w:t>
      </w:r>
      <w:r>
        <w:rPr>
          <w:rFonts w:ascii="Times New Roman" w:hAnsi="Times New Roman" w:cs="Times New Roman"/>
        </w:rPr>
        <w:t>,</w:t>
      </w:r>
      <w:r w:rsidRPr="0049089E">
        <w:rPr>
          <w:rFonts w:ascii="Times New Roman" w:hAnsi="Times New Roman" w:cs="Times New Roman"/>
        </w:rPr>
        <w:t xml:space="preserve"> and include job permanency (</w:t>
      </w:r>
      <w:r>
        <w:rPr>
          <w:rFonts w:ascii="Times New Roman" w:hAnsi="Times New Roman" w:cs="Times New Roman"/>
        </w:rPr>
        <w:t>39</w:t>
      </w:r>
      <w:r w:rsidRPr="0049089E">
        <w:rPr>
          <w:rFonts w:ascii="Times New Roman" w:hAnsi="Times New Roman" w:cs="Times New Roman"/>
        </w:rPr>
        <w:t xml:space="preserve"> percent)</w:t>
      </w:r>
      <w:r>
        <w:rPr>
          <w:rFonts w:ascii="Times New Roman" w:hAnsi="Times New Roman" w:cs="Times New Roman"/>
        </w:rPr>
        <w:t xml:space="preserve">, working close to home (33 percent), </w:t>
      </w:r>
      <w:r w:rsidRPr="0049089E">
        <w:rPr>
          <w:rFonts w:ascii="Times New Roman" w:hAnsi="Times New Roman" w:cs="Times New Roman"/>
        </w:rPr>
        <w:t>working in the public sector (</w:t>
      </w:r>
      <w:r w:rsidRPr="00DF0CE7">
        <w:rPr>
          <w:rFonts w:ascii="Times New Roman" w:hAnsi="Times New Roman" w:cs="Times New Roman"/>
        </w:rPr>
        <w:t>2</w:t>
      </w:r>
      <w:r w:rsidRPr="00E75412">
        <w:rPr>
          <w:rFonts w:ascii="Times New Roman" w:hAnsi="Times New Roman" w:cs="Times New Roman"/>
        </w:rPr>
        <w:t>2.8</w:t>
      </w:r>
      <w:r w:rsidRPr="0049089E">
        <w:rPr>
          <w:rFonts w:ascii="Times New Roman" w:hAnsi="Times New Roman" w:cs="Times New Roman"/>
        </w:rPr>
        <w:t xml:space="preserve"> percent)</w:t>
      </w:r>
      <w:r>
        <w:rPr>
          <w:rFonts w:ascii="Times New Roman" w:hAnsi="Times New Roman" w:cs="Times New Roman"/>
        </w:rPr>
        <w:t>,</w:t>
      </w:r>
      <w:r w:rsidRPr="0049089E">
        <w:rPr>
          <w:rFonts w:ascii="Times New Roman" w:hAnsi="Times New Roman" w:cs="Times New Roman"/>
        </w:rPr>
        <w:t xml:space="preserve"> and</w:t>
      </w:r>
      <w:r>
        <w:rPr>
          <w:rFonts w:ascii="Times New Roman" w:hAnsi="Times New Roman" w:cs="Times New Roman"/>
        </w:rPr>
        <w:t xml:space="preserve"> </w:t>
      </w:r>
      <w:r w:rsidRPr="0049089E">
        <w:rPr>
          <w:rFonts w:ascii="Times New Roman" w:hAnsi="Times New Roman" w:cs="Times New Roman"/>
        </w:rPr>
        <w:t xml:space="preserve">health and social security </w:t>
      </w:r>
      <w:r>
        <w:rPr>
          <w:rFonts w:ascii="Times New Roman" w:hAnsi="Times New Roman" w:cs="Times New Roman"/>
        </w:rPr>
        <w:t xml:space="preserve">coverage </w:t>
      </w:r>
      <w:r w:rsidRPr="0049089E">
        <w:rPr>
          <w:rFonts w:ascii="Times New Roman" w:hAnsi="Times New Roman" w:cs="Times New Roman"/>
        </w:rPr>
        <w:t>(</w:t>
      </w:r>
      <w:r>
        <w:rPr>
          <w:rFonts w:ascii="Times New Roman" w:hAnsi="Times New Roman" w:cs="Times New Roman"/>
        </w:rPr>
        <w:t>21</w:t>
      </w:r>
      <w:r w:rsidRPr="0049089E">
        <w:rPr>
          <w:rFonts w:ascii="Times New Roman" w:hAnsi="Times New Roman" w:cs="Times New Roman"/>
        </w:rPr>
        <w:t xml:space="preserve"> percent).</w:t>
      </w:r>
      <w:r>
        <w:rPr>
          <w:rFonts w:ascii="Times New Roman" w:hAnsi="Times New Roman" w:cs="Times New Roman"/>
        </w:rPr>
        <w:t xml:space="preserve"> </w:t>
      </w:r>
      <w:r w:rsidRPr="009A6BD6">
        <w:rPr>
          <w:rFonts w:ascii="Times New Roman" w:hAnsi="Times New Roman" w:cs="Times New Roman"/>
          <w:b/>
        </w:rPr>
        <w:t xml:space="preserve">Even though many </w:t>
      </w:r>
      <w:r>
        <w:rPr>
          <w:rFonts w:ascii="Times New Roman" w:hAnsi="Times New Roman" w:cs="Times New Roman"/>
          <w:b/>
        </w:rPr>
        <w:t xml:space="preserve">young people </w:t>
      </w:r>
      <w:r w:rsidRPr="009A6BD6">
        <w:rPr>
          <w:rFonts w:ascii="Times New Roman" w:hAnsi="Times New Roman" w:cs="Times New Roman"/>
          <w:b/>
        </w:rPr>
        <w:t xml:space="preserve">would like to have a job in the public sector, few </w:t>
      </w:r>
      <w:r>
        <w:rPr>
          <w:rFonts w:ascii="Times New Roman" w:hAnsi="Times New Roman" w:cs="Times New Roman"/>
          <w:b/>
        </w:rPr>
        <w:t xml:space="preserve">cite this preference over their preference for </w:t>
      </w:r>
      <w:r w:rsidRPr="009A6BD6">
        <w:rPr>
          <w:rFonts w:ascii="Times New Roman" w:hAnsi="Times New Roman" w:cs="Times New Roman"/>
          <w:b/>
        </w:rPr>
        <w:t>good pay.</w:t>
      </w:r>
      <w:r w:rsidRPr="006245C3">
        <w:rPr>
          <w:rFonts w:ascii="Times New Roman" w:hAnsi="Times New Roman" w:cs="Times New Roman"/>
        </w:rPr>
        <w:t xml:space="preserve"> </w:t>
      </w:r>
      <w:r>
        <w:rPr>
          <w:rFonts w:ascii="Times New Roman" w:hAnsi="Times New Roman" w:cs="Times New Roman"/>
        </w:rPr>
        <w:t>R</w:t>
      </w:r>
      <w:r w:rsidRPr="006245C3">
        <w:rPr>
          <w:rFonts w:ascii="Times New Roman" w:hAnsi="Times New Roman" w:cs="Times New Roman"/>
        </w:rPr>
        <w:t xml:space="preserve">egression </w:t>
      </w:r>
      <w:r>
        <w:rPr>
          <w:rFonts w:ascii="Times New Roman" w:hAnsi="Times New Roman" w:cs="Times New Roman"/>
        </w:rPr>
        <w:t xml:space="preserve">analysis of survey </w:t>
      </w:r>
      <w:r w:rsidRPr="006245C3">
        <w:rPr>
          <w:rFonts w:ascii="Times New Roman" w:hAnsi="Times New Roman" w:cs="Times New Roman"/>
        </w:rPr>
        <w:t xml:space="preserve">results suggest that the </w:t>
      </w:r>
      <w:r>
        <w:rPr>
          <w:rFonts w:ascii="Times New Roman" w:hAnsi="Times New Roman" w:cs="Times New Roman"/>
        </w:rPr>
        <w:t xml:space="preserve">strength of a young person’s </w:t>
      </w:r>
      <w:r w:rsidRPr="006245C3">
        <w:rPr>
          <w:rFonts w:ascii="Times New Roman" w:hAnsi="Times New Roman" w:cs="Times New Roman"/>
        </w:rPr>
        <w:t xml:space="preserve">desire for a public job depends on </w:t>
      </w:r>
      <w:r>
        <w:rPr>
          <w:rFonts w:ascii="Times New Roman" w:hAnsi="Times New Roman" w:cs="Times New Roman"/>
        </w:rPr>
        <w:t xml:space="preserve">his or her education and location. Youth with more than primary education, except those with vocational education, are much more likely to list public employment as their top preference </w:t>
      </w:r>
      <w:r w:rsidRPr="00D96225">
        <w:rPr>
          <w:rFonts w:ascii="Times New Roman" w:hAnsi="Times New Roman" w:cs="Times New Roman"/>
          <w:bCs/>
        </w:rPr>
        <w:t>than are less-educated youth; similarly, urban youth are more likely to list work in the public sector as their t</w:t>
      </w:r>
      <w:r>
        <w:rPr>
          <w:rFonts w:ascii="Times New Roman" w:hAnsi="Times New Roman" w:cs="Times New Roman"/>
        </w:rPr>
        <w:t>op preference than are rural youth</w:t>
      </w:r>
      <w:r w:rsidRPr="006245C3">
        <w:rPr>
          <w:rFonts w:ascii="Times New Roman" w:hAnsi="Times New Roman" w:cs="Times New Roman"/>
        </w:rPr>
        <w:t>.</w:t>
      </w:r>
      <w:r>
        <w:rPr>
          <w:rFonts w:ascii="Times New Roman" w:hAnsi="Times New Roman" w:cs="Times New Roman"/>
        </w:rPr>
        <w:t xml:space="preserve"> Unlike several other MENA countries, where youth “</w:t>
      </w:r>
      <w:r w:rsidRPr="00E501E1">
        <w:rPr>
          <w:rFonts w:ascii="Times New Roman" w:hAnsi="Times New Roman" w:cs="Times New Roman"/>
        </w:rPr>
        <w:t>queue for jobs in the public sector</w:t>
      </w:r>
      <w:r>
        <w:rPr>
          <w:rFonts w:ascii="Times New Roman" w:hAnsi="Times New Roman" w:cs="Times New Roman"/>
        </w:rPr>
        <w:t xml:space="preserve"> </w:t>
      </w:r>
      <w:r w:rsidRPr="00E501E1">
        <w:rPr>
          <w:rFonts w:ascii="Times New Roman" w:hAnsi="Times New Roman" w:cs="Times New Roman"/>
        </w:rPr>
        <w:t>even as these sectors retrench</w:t>
      </w:r>
      <w:r>
        <w:rPr>
          <w:rFonts w:ascii="Times New Roman" w:hAnsi="Times New Roman" w:cs="Times New Roman"/>
        </w:rPr>
        <w:t>,” the quantitative data used in this chapter implies that this phenomenon is not prevalent among Moroccan youth. Public sector employment is already very small and youth do not appear to refrain from taking up employment while waiting for a public sector job.</w:t>
      </w:r>
      <w:r>
        <w:rPr>
          <w:rStyle w:val="FootnoteReference"/>
          <w:rFonts w:ascii="Times New Roman" w:hAnsi="Times New Roman"/>
        </w:rPr>
        <w:footnoteReference w:id="39"/>
      </w:r>
      <w:r>
        <w:rPr>
          <w:rFonts w:ascii="Times New Roman" w:hAnsi="Times New Roman" w:cs="Times New Roman"/>
        </w:rPr>
        <w:t xml:space="preserve">  </w:t>
      </w:r>
    </w:p>
    <w:p w:rsidR="009F7F7C" w:rsidRDefault="009F7F7C" w:rsidP="009F7F7C">
      <w:pPr>
        <w:jc w:val="both"/>
        <w:rPr>
          <w:rFonts w:ascii="Times New Roman" w:hAnsi="Times New Roman" w:cs="Times New Roman"/>
        </w:rPr>
      </w:pPr>
      <w:r w:rsidRPr="009A6BD6">
        <w:rPr>
          <w:rFonts w:ascii="Times New Roman" w:hAnsi="Times New Roman" w:cs="Times New Roman"/>
          <w:b/>
        </w:rPr>
        <w:t xml:space="preserve">Despite the level of interest expressed </w:t>
      </w:r>
      <w:r>
        <w:rPr>
          <w:rFonts w:ascii="Times New Roman" w:hAnsi="Times New Roman" w:cs="Times New Roman"/>
          <w:b/>
        </w:rPr>
        <w:t xml:space="preserve">by young </w:t>
      </w:r>
      <w:r w:rsidRPr="009A6BD6">
        <w:rPr>
          <w:rFonts w:ascii="Times New Roman" w:hAnsi="Times New Roman" w:cs="Times New Roman"/>
          <w:b/>
        </w:rPr>
        <w:t>survey</w:t>
      </w:r>
      <w:r>
        <w:rPr>
          <w:rFonts w:ascii="Times New Roman" w:hAnsi="Times New Roman" w:cs="Times New Roman"/>
          <w:b/>
        </w:rPr>
        <w:t xml:space="preserve"> respondents</w:t>
      </w:r>
      <w:r w:rsidRPr="009A6BD6">
        <w:rPr>
          <w:rFonts w:ascii="Times New Roman" w:hAnsi="Times New Roman" w:cs="Times New Roman"/>
          <w:b/>
        </w:rPr>
        <w:t>, very few are actually self-employed</w:t>
      </w:r>
      <w:r>
        <w:rPr>
          <w:rFonts w:ascii="Times New Roman" w:hAnsi="Times New Roman" w:cs="Times New Roman"/>
          <w:b/>
        </w:rPr>
        <w:t>.</w:t>
      </w:r>
      <w:r w:rsidRPr="0014340C">
        <w:rPr>
          <w:rFonts w:ascii="Times New Roman" w:hAnsi="Times New Roman" w:cs="Times New Roman"/>
          <w:bCs/>
        </w:rPr>
        <w:t xml:space="preserve"> </w:t>
      </w:r>
      <w:r>
        <w:rPr>
          <w:rFonts w:ascii="Times New Roman" w:hAnsi="Times New Roman" w:cs="Times New Roman"/>
        </w:rPr>
        <w:t>D</w:t>
      </w:r>
      <w:r w:rsidRPr="0049089E">
        <w:rPr>
          <w:rFonts w:ascii="Times New Roman" w:hAnsi="Times New Roman" w:cs="Times New Roman"/>
        </w:rPr>
        <w:t xml:space="preserve">epending on the formulation of the question, </w:t>
      </w:r>
      <w:r>
        <w:rPr>
          <w:rFonts w:ascii="Times New Roman" w:hAnsi="Times New Roman" w:cs="Times New Roman"/>
        </w:rPr>
        <w:t xml:space="preserve">the </w:t>
      </w:r>
      <w:r w:rsidRPr="0049089E">
        <w:rPr>
          <w:rFonts w:ascii="Times New Roman" w:hAnsi="Times New Roman" w:cs="Times New Roman"/>
        </w:rPr>
        <w:t xml:space="preserve">rate ranges between 9.3 percent (when referring to </w:t>
      </w:r>
      <w:r>
        <w:rPr>
          <w:rFonts w:ascii="Times New Roman" w:hAnsi="Times New Roman" w:cs="Times New Roman"/>
        </w:rPr>
        <w:t xml:space="preserve">employment over </w:t>
      </w:r>
      <w:r w:rsidRPr="0049089E">
        <w:rPr>
          <w:rFonts w:ascii="Times New Roman" w:hAnsi="Times New Roman" w:cs="Times New Roman"/>
        </w:rPr>
        <w:t>the past 12 months</w:t>
      </w:r>
      <w:r>
        <w:rPr>
          <w:rFonts w:ascii="Times New Roman" w:hAnsi="Times New Roman" w:cs="Times New Roman"/>
        </w:rPr>
        <w:t>,</w:t>
      </w:r>
      <w:r w:rsidRPr="0049089E">
        <w:rPr>
          <w:rFonts w:ascii="Times New Roman" w:hAnsi="Times New Roman" w:cs="Times New Roman"/>
        </w:rPr>
        <w:t xml:space="preserve"> as reported by the head of the household) to 2.5 percent (self-reporting of immediate </w:t>
      </w:r>
      <w:r>
        <w:rPr>
          <w:rFonts w:ascii="Times New Roman" w:hAnsi="Times New Roman" w:cs="Times New Roman"/>
        </w:rPr>
        <w:t xml:space="preserve">employment </w:t>
      </w:r>
      <w:r w:rsidRPr="0049089E">
        <w:rPr>
          <w:rFonts w:ascii="Times New Roman" w:hAnsi="Times New Roman" w:cs="Times New Roman"/>
        </w:rPr>
        <w:t xml:space="preserve">status in the youth </w:t>
      </w:r>
      <w:r>
        <w:rPr>
          <w:rFonts w:ascii="Times New Roman" w:hAnsi="Times New Roman" w:cs="Times New Roman"/>
        </w:rPr>
        <w:t xml:space="preserve">survey </w:t>
      </w:r>
      <w:r w:rsidRPr="0049089E">
        <w:rPr>
          <w:rFonts w:ascii="Times New Roman" w:hAnsi="Times New Roman" w:cs="Times New Roman"/>
        </w:rPr>
        <w:t xml:space="preserve">module). </w:t>
      </w:r>
      <w:r w:rsidRPr="009A6BD6">
        <w:rPr>
          <w:rFonts w:ascii="Times New Roman" w:hAnsi="Times New Roman" w:cs="Times New Roman"/>
          <w:b/>
        </w:rPr>
        <w:t xml:space="preserve">Of those who are not presently self-employed, only </w:t>
      </w:r>
      <w:r>
        <w:rPr>
          <w:rFonts w:ascii="Times New Roman" w:hAnsi="Times New Roman" w:cs="Times New Roman"/>
          <w:b/>
        </w:rPr>
        <w:t xml:space="preserve">9 </w:t>
      </w:r>
      <w:r w:rsidRPr="009A6BD6">
        <w:rPr>
          <w:rFonts w:ascii="Times New Roman" w:hAnsi="Times New Roman" w:cs="Times New Roman"/>
          <w:b/>
        </w:rPr>
        <w:t>percent have consider</w:t>
      </w:r>
      <w:r>
        <w:rPr>
          <w:rFonts w:ascii="Times New Roman" w:hAnsi="Times New Roman" w:cs="Times New Roman"/>
          <w:b/>
        </w:rPr>
        <w:t>ed</w:t>
      </w:r>
      <w:r w:rsidRPr="009A6BD6">
        <w:rPr>
          <w:rFonts w:ascii="Times New Roman" w:hAnsi="Times New Roman" w:cs="Times New Roman"/>
          <w:b/>
        </w:rPr>
        <w:t xml:space="preserve"> establishing their own business</w:t>
      </w:r>
      <w:r>
        <w:rPr>
          <w:rFonts w:ascii="Times New Roman" w:hAnsi="Times New Roman" w:cs="Times New Roman"/>
          <w:b/>
        </w:rPr>
        <w:t>, in either</w:t>
      </w:r>
      <w:r w:rsidRPr="009A6BD6">
        <w:rPr>
          <w:rFonts w:ascii="Times New Roman" w:hAnsi="Times New Roman" w:cs="Times New Roman"/>
          <w:b/>
        </w:rPr>
        <w:t xml:space="preserve"> the past or </w:t>
      </w:r>
      <w:r>
        <w:rPr>
          <w:rFonts w:ascii="Times New Roman" w:hAnsi="Times New Roman" w:cs="Times New Roman"/>
          <w:b/>
        </w:rPr>
        <w:t xml:space="preserve">the </w:t>
      </w:r>
      <w:r w:rsidRPr="009A6BD6">
        <w:rPr>
          <w:rFonts w:ascii="Times New Roman" w:hAnsi="Times New Roman" w:cs="Times New Roman"/>
          <w:b/>
        </w:rPr>
        <w:t>immediate future</w:t>
      </w:r>
      <w:r w:rsidRPr="0049089E">
        <w:rPr>
          <w:rFonts w:ascii="Times New Roman" w:hAnsi="Times New Roman" w:cs="Times New Roman"/>
        </w:rPr>
        <w:t xml:space="preserve">. </w:t>
      </w:r>
      <w:r w:rsidRPr="006B26FA">
        <w:rPr>
          <w:rFonts w:ascii="Times New Roman" w:hAnsi="Times New Roman" w:cs="Times New Roman"/>
        </w:rPr>
        <w:t xml:space="preserve">Interestingly, </w:t>
      </w:r>
      <w:r>
        <w:rPr>
          <w:rFonts w:ascii="Times New Roman" w:hAnsi="Times New Roman" w:cs="Times New Roman"/>
        </w:rPr>
        <w:t>39</w:t>
      </w:r>
      <w:r w:rsidRPr="006B26FA">
        <w:rPr>
          <w:rFonts w:ascii="Times New Roman" w:hAnsi="Times New Roman" w:cs="Times New Roman"/>
        </w:rPr>
        <w:t xml:space="preserve"> percent of those who do not own a business have not attempted to establish one and</w:t>
      </w:r>
      <w:r>
        <w:rPr>
          <w:rFonts w:ascii="Times New Roman" w:hAnsi="Times New Roman" w:cs="Times New Roman"/>
        </w:rPr>
        <w:t>,</w:t>
      </w:r>
      <w:r w:rsidRPr="006B26FA">
        <w:rPr>
          <w:rFonts w:ascii="Times New Roman" w:hAnsi="Times New Roman" w:cs="Times New Roman"/>
        </w:rPr>
        <w:t xml:space="preserve"> </w:t>
      </w:r>
      <w:r>
        <w:rPr>
          <w:rFonts w:ascii="Times New Roman" w:hAnsi="Times New Roman" w:cs="Times New Roman"/>
        </w:rPr>
        <w:t xml:space="preserve">although </w:t>
      </w:r>
      <w:r w:rsidRPr="006B26FA">
        <w:rPr>
          <w:rFonts w:ascii="Times New Roman" w:hAnsi="Times New Roman" w:cs="Times New Roman"/>
        </w:rPr>
        <w:t>they</w:t>
      </w:r>
      <w:r>
        <w:rPr>
          <w:rFonts w:ascii="Times New Roman" w:hAnsi="Times New Roman" w:cs="Times New Roman"/>
        </w:rPr>
        <w:t xml:space="preserve"> are</w:t>
      </w:r>
      <w:r w:rsidRPr="006B26FA">
        <w:rPr>
          <w:rFonts w:ascii="Times New Roman" w:hAnsi="Times New Roman" w:cs="Times New Roman"/>
        </w:rPr>
        <w:t xml:space="preserve"> not thinking of establishing </w:t>
      </w:r>
      <w:r>
        <w:rPr>
          <w:rFonts w:ascii="Times New Roman" w:hAnsi="Times New Roman" w:cs="Times New Roman"/>
        </w:rPr>
        <w:t xml:space="preserve">one </w:t>
      </w:r>
      <w:r w:rsidRPr="006B26FA">
        <w:rPr>
          <w:rFonts w:ascii="Times New Roman" w:hAnsi="Times New Roman" w:cs="Times New Roman"/>
        </w:rPr>
        <w:t xml:space="preserve">in the near future, they </w:t>
      </w:r>
      <w:r>
        <w:rPr>
          <w:rFonts w:ascii="Times New Roman" w:hAnsi="Times New Roman" w:cs="Times New Roman"/>
        </w:rPr>
        <w:t xml:space="preserve">want </w:t>
      </w:r>
      <w:r w:rsidRPr="006B26FA">
        <w:rPr>
          <w:rFonts w:ascii="Times New Roman" w:hAnsi="Times New Roman" w:cs="Times New Roman"/>
        </w:rPr>
        <w:t>to have their own business in ten years.</w:t>
      </w:r>
      <w:r w:rsidRPr="0049089E">
        <w:rPr>
          <w:rFonts w:ascii="Times New Roman" w:hAnsi="Times New Roman" w:cs="Times New Roman"/>
        </w:rPr>
        <w:t xml:space="preserve"> </w:t>
      </w:r>
    </w:p>
    <w:p w:rsidR="009F7F7C" w:rsidRDefault="009F7F7C" w:rsidP="009F7F7C">
      <w:pPr>
        <w:jc w:val="both"/>
        <w:rPr>
          <w:rFonts w:ascii="Times New Roman" w:hAnsi="Times New Roman" w:cs="Times New Roman"/>
        </w:rPr>
      </w:pPr>
      <w:r w:rsidRPr="009A6BD6">
        <w:rPr>
          <w:rFonts w:ascii="Times New Roman" w:hAnsi="Times New Roman" w:cs="Times New Roman"/>
          <w:b/>
        </w:rPr>
        <w:t>The key problem identified by youth with regard to establishing or running a business is access to capital</w:t>
      </w:r>
      <w:r w:rsidRPr="00EA1A18">
        <w:rPr>
          <w:rFonts w:ascii="Times New Roman" w:hAnsi="Times New Roman" w:cs="Times New Roman"/>
        </w:rPr>
        <w:t>—</w:t>
      </w:r>
      <w:r w:rsidRPr="00DF0CE7">
        <w:rPr>
          <w:rFonts w:ascii="Times New Roman" w:hAnsi="Times New Roman" w:cs="Times New Roman"/>
        </w:rPr>
        <w:t>81.4 percent of surveyed youth responded that this factor was important or very important</w:t>
      </w:r>
      <w:r w:rsidRPr="0014340C">
        <w:rPr>
          <w:rFonts w:ascii="Times New Roman" w:hAnsi="Times New Roman" w:cs="Times New Roman"/>
          <w:bCs/>
        </w:rPr>
        <w:t>.</w:t>
      </w:r>
      <w:r w:rsidRPr="0049089E">
        <w:rPr>
          <w:rFonts w:ascii="Times New Roman" w:hAnsi="Times New Roman" w:cs="Times New Roman"/>
        </w:rPr>
        <w:t xml:space="preserve"> The </w:t>
      </w:r>
      <w:r w:rsidRPr="0049089E">
        <w:rPr>
          <w:rFonts w:ascii="Times New Roman" w:hAnsi="Times New Roman" w:cs="Times New Roman"/>
        </w:rPr>
        <w:lastRenderedPageBreak/>
        <w:t>second most important concern was financial risk (6</w:t>
      </w:r>
      <w:r>
        <w:rPr>
          <w:rFonts w:ascii="Times New Roman" w:hAnsi="Times New Roman" w:cs="Times New Roman"/>
        </w:rPr>
        <w:t>2</w:t>
      </w:r>
      <w:r w:rsidRPr="0049089E">
        <w:rPr>
          <w:rFonts w:ascii="Times New Roman" w:hAnsi="Times New Roman" w:cs="Times New Roman"/>
        </w:rPr>
        <w:t xml:space="preserve"> percent of respondents). On the other hand, several possible obstacles were </w:t>
      </w:r>
      <w:r>
        <w:rPr>
          <w:rFonts w:ascii="Times New Roman" w:hAnsi="Times New Roman" w:cs="Times New Roman"/>
        </w:rPr>
        <w:t xml:space="preserve">seen </w:t>
      </w:r>
      <w:r w:rsidRPr="0049089E">
        <w:rPr>
          <w:rFonts w:ascii="Times New Roman" w:hAnsi="Times New Roman" w:cs="Times New Roman"/>
        </w:rPr>
        <w:t>as important</w:t>
      </w:r>
      <w:r>
        <w:rPr>
          <w:rFonts w:ascii="Times New Roman" w:hAnsi="Times New Roman" w:cs="Times New Roman"/>
        </w:rPr>
        <w:t xml:space="preserve"> by far fewer respondents, including </w:t>
      </w:r>
      <w:r w:rsidRPr="0049089E">
        <w:rPr>
          <w:rFonts w:ascii="Times New Roman" w:hAnsi="Times New Roman" w:cs="Times New Roman"/>
        </w:rPr>
        <w:t>corruption (13</w:t>
      </w:r>
      <w:r>
        <w:rPr>
          <w:rFonts w:ascii="Times New Roman" w:hAnsi="Times New Roman" w:cs="Times New Roman"/>
        </w:rPr>
        <w:t>.2</w:t>
      </w:r>
      <w:r w:rsidRPr="0049089E">
        <w:rPr>
          <w:rFonts w:ascii="Times New Roman" w:hAnsi="Times New Roman" w:cs="Times New Roman"/>
        </w:rPr>
        <w:t xml:space="preserve"> percent),</w:t>
      </w:r>
      <w:r>
        <w:rPr>
          <w:rFonts w:ascii="Times New Roman" w:hAnsi="Times New Roman" w:cs="Times New Roman"/>
        </w:rPr>
        <w:t xml:space="preserve"> </w:t>
      </w:r>
      <w:r w:rsidRPr="0049089E">
        <w:rPr>
          <w:rFonts w:ascii="Times New Roman" w:hAnsi="Times New Roman" w:cs="Times New Roman"/>
        </w:rPr>
        <w:t>workload (14 percent)</w:t>
      </w:r>
      <w:r>
        <w:rPr>
          <w:rFonts w:ascii="Times New Roman" w:hAnsi="Times New Roman" w:cs="Times New Roman"/>
        </w:rPr>
        <w:t>,</w:t>
      </w:r>
      <w:r w:rsidRPr="0049089E">
        <w:rPr>
          <w:rFonts w:ascii="Times New Roman" w:hAnsi="Times New Roman" w:cs="Times New Roman"/>
        </w:rPr>
        <w:t xml:space="preserve"> and lack of social protection (20</w:t>
      </w:r>
      <w:r>
        <w:rPr>
          <w:rFonts w:ascii="Times New Roman" w:hAnsi="Times New Roman" w:cs="Times New Roman"/>
        </w:rPr>
        <w:t>.2</w:t>
      </w:r>
      <w:r w:rsidRPr="0049089E">
        <w:rPr>
          <w:rFonts w:ascii="Times New Roman" w:hAnsi="Times New Roman" w:cs="Times New Roman"/>
        </w:rPr>
        <w:t xml:space="preserve"> percent). Interestingly, </w:t>
      </w:r>
      <w:r>
        <w:rPr>
          <w:rFonts w:ascii="Times New Roman" w:hAnsi="Times New Roman" w:cs="Times New Roman"/>
        </w:rPr>
        <w:t>a quarter</w:t>
      </w:r>
      <w:r w:rsidRPr="0049089E">
        <w:rPr>
          <w:rFonts w:ascii="Times New Roman" w:hAnsi="Times New Roman" w:cs="Times New Roman"/>
        </w:rPr>
        <w:t xml:space="preserve"> of surveyed women stated that their gender is an important obstacle preventing them from establishing or running a business.</w:t>
      </w:r>
      <w:r>
        <w:rPr>
          <w:rFonts w:ascii="Times New Roman" w:hAnsi="Times New Roman" w:cs="Times New Roman"/>
        </w:rPr>
        <w:t xml:space="preserve"> </w:t>
      </w:r>
    </w:p>
    <w:p w:rsidR="009F7F7C" w:rsidRPr="004872C2" w:rsidRDefault="009F7F7C" w:rsidP="009F7F7C">
      <w:pPr>
        <w:jc w:val="both"/>
        <w:rPr>
          <w:rFonts w:ascii="Times New Roman" w:hAnsi="Times New Roman" w:cs="Times New Roman"/>
          <w:b/>
          <w:i/>
        </w:rPr>
      </w:pPr>
      <w:r w:rsidRPr="004872C2">
        <w:rPr>
          <w:rFonts w:ascii="Times New Roman" w:hAnsi="Times New Roman" w:cs="Times New Roman"/>
          <w:b/>
          <w:i/>
        </w:rPr>
        <w:t>Desire and Plans to Migrate</w:t>
      </w:r>
    </w:p>
    <w:p w:rsidR="009F7F7C" w:rsidRDefault="009F7F7C" w:rsidP="009F7F7C">
      <w:pPr>
        <w:jc w:val="both"/>
        <w:rPr>
          <w:rFonts w:ascii="Times New Roman" w:hAnsi="Times New Roman" w:cs="Times New Roman"/>
          <w:color w:val="000000"/>
        </w:rPr>
      </w:pPr>
      <w:r>
        <w:rPr>
          <w:rFonts w:ascii="Times New Roman" w:hAnsi="Times New Roman" w:cs="Times New Roman"/>
          <w:color w:val="000000"/>
        </w:rPr>
        <w:t xml:space="preserve">Migration is an important element in Morocco’s economic development. Approximately three million Moroccans, about 10 percent of the total population, live abroad. According to recent estimates, they contribute about </w:t>
      </w:r>
      <w:r w:rsidRPr="006D60E1">
        <w:rPr>
          <w:rFonts w:ascii="Times New Roman" w:hAnsi="Times New Roman" w:cs="Times New Roman"/>
          <w:color w:val="000000"/>
        </w:rPr>
        <w:t>US$</w:t>
      </w:r>
      <w:r w:rsidRPr="0014340C">
        <w:rPr>
          <w:rFonts w:ascii="Times New Roman" w:hAnsi="Times New Roman" w:cs="Times New Roman"/>
          <w:color w:val="000000"/>
        </w:rPr>
        <w:t xml:space="preserve"> </w:t>
      </w:r>
      <w:r w:rsidRPr="006D60E1">
        <w:rPr>
          <w:rFonts w:ascii="Times New Roman" w:hAnsi="Times New Roman" w:cs="Times New Roman"/>
          <w:color w:val="000000"/>
        </w:rPr>
        <w:t>6 billion</w:t>
      </w:r>
      <w:r>
        <w:rPr>
          <w:rFonts w:ascii="Times New Roman" w:hAnsi="Times New Roman" w:cs="Times New Roman"/>
          <w:color w:val="000000"/>
        </w:rPr>
        <w:t xml:space="preserve"> (about 9 percent of GDP) each year to the country’s economy. In fact, the youth survey shows that youth in Morocco have a strong desire to migrate.</w:t>
      </w:r>
      <w:r>
        <w:rPr>
          <w:rStyle w:val="FootnoteReference"/>
          <w:rFonts w:ascii="Times New Roman" w:hAnsi="Times New Roman"/>
          <w:color w:val="000000"/>
        </w:rPr>
        <w:footnoteReference w:id="40"/>
      </w:r>
      <w:r>
        <w:rPr>
          <w:rFonts w:ascii="Times New Roman" w:hAnsi="Times New Roman" w:cs="Times New Roman"/>
          <w:color w:val="000000"/>
        </w:rPr>
        <w:t xml:space="preserve"> </w:t>
      </w:r>
    </w:p>
    <w:tbl>
      <w:tblPr>
        <w:tblpPr w:leftFromText="180" w:rightFromText="180" w:vertAnchor="text" w:horzAnchor="page" w:tblpX="4528"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28"/>
      </w:tblGrid>
      <w:tr w:rsidR="009F7F7C" w:rsidRPr="0020652B" w:rsidTr="00BA77ED">
        <w:tc>
          <w:tcPr>
            <w:tcW w:w="6228" w:type="dxa"/>
          </w:tcPr>
          <w:p w:rsidR="009F7F7C" w:rsidRPr="0020652B" w:rsidRDefault="009F7F7C" w:rsidP="00BA77ED">
            <w:pPr>
              <w:spacing w:after="0" w:line="240" w:lineRule="auto"/>
              <w:jc w:val="both"/>
              <w:rPr>
                <w:rFonts w:ascii="Times New Roman" w:hAnsi="Times New Roman" w:cs="Times New Roman"/>
                <w:b/>
                <w:sz w:val="20"/>
                <w:szCs w:val="20"/>
              </w:rPr>
            </w:pPr>
            <w:r w:rsidRPr="0020652B">
              <w:rPr>
                <w:rFonts w:ascii="Times New Roman" w:hAnsi="Times New Roman" w:cs="Times New Roman"/>
                <w:b/>
                <w:sz w:val="20"/>
                <w:szCs w:val="20"/>
              </w:rPr>
              <w:t xml:space="preserve">Figure 1.16: Desire to Migrate </w:t>
            </w:r>
            <w:r>
              <w:rPr>
                <w:rFonts w:ascii="Times New Roman" w:hAnsi="Times New Roman" w:cs="Times New Roman"/>
                <w:b/>
                <w:sz w:val="20"/>
                <w:szCs w:val="20"/>
              </w:rPr>
              <w:t>a</w:t>
            </w:r>
            <w:r w:rsidRPr="0020652B">
              <w:rPr>
                <w:rFonts w:ascii="Times New Roman" w:hAnsi="Times New Roman" w:cs="Times New Roman"/>
                <w:b/>
                <w:sz w:val="20"/>
                <w:szCs w:val="20"/>
              </w:rPr>
              <w:t xml:space="preserve">mong Youth in Morocco </w:t>
            </w:r>
          </w:p>
        </w:tc>
      </w:tr>
      <w:tr w:rsidR="009F7F7C" w:rsidRPr="0020652B" w:rsidTr="00BA77ED">
        <w:tc>
          <w:tcPr>
            <w:tcW w:w="6228" w:type="dxa"/>
          </w:tcPr>
          <w:p w:rsidR="009F7F7C" w:rsidRPr="0020652B" w:rsidRDefault="004E0CB0" w:rsidP="00BA77ED">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3675906" cy="2422779"/>
                  <wp:effectExtent l="12192" t="6096" r="7602" b="0"/>
                  <wp:docPr id="1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9F7F7C" w:rsidRPr="0020652B" w:rsidTr="00BA77ED">
        <w:tc>
          <w:tcPr>
            <w:tcW w:w="6228"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i/>
                <w:iCs/>
                <w:sz w:val="16"/>
                <w:szCs w:val="16"/>
              </w:rPr>
              <w:t>Source:</w:t>
            </w:r>
            <w:r w:rsidRPr="0020652B">
              <w:rPr>
                <w:rFonts w:ascii="Times New Roman" w:hAnsi="Times New Roman" w:cs="Times New Roman"/>
                <w:sz w:val="16"/>
                <w:szCs w:val="16"/>
              </w:rPr>
              <w:t xml:space="preserve"> Morocco Household and Youth Survey 2009-2010</w:t>
            </w:r>
            <w:r>
              <w:rPr>
                <w:rFonts w:ascii="Times New Roman" w:hAnsi="Times New Roman" w:cs="Times New Roman"/>
                <w:sz w:val="16"/>
                <w:szCs w:val="16"/>
              </w:rPr>
              <w:t>.</w:t>
            </w:r>
          </w:p>
        </w:tc>
      </w:tr>
    </w:tbl>
    <w:p w:rsidR="009F7F7C" w:rsidRDefault="009F7F7C" w:rsidP="009F7F7C">
      <w:pPr>
        <w:jc w:val="both"/>
        <w:rPr>
          <w:rFonts w:ascii="Times New Roman" w:hAnsi="Times New Roman" w:cs="Times New Roman"/>
        </w:rPr>
      </w:pPr>
      <w:r>
        <w:rPr>
          <w:rFonts w:ascii="Times New Roman" w:hAnsi="Times New Roman" w:cs="Times New Roman"/>
          <w:b/>
        </w:rPr>
        <w:t xml:space="preserve">One young person in three reported having a desire or plans to leave Morocco at some point in the future. </w:t>
      </w:r>
      <w:r>
        <w:rPr>
          <w:rFonts w:ascii="Times New Roman" w:hAnsi="Times New Roman" w:cs="Times New Roman"/>
        </w:rPr>
        <w:t xml:space="preserve">Moreover, roughly the same percentage of respondents (29 percent, or 10 percent of all surveyed youth) says that they have an actual plan or strategy for emigration. Unsurprisingly, young men are by far more likely to desire emigration (48 percent would like to emigrate). The desire to emigrate rises with higher education and falls with a rural location. Multiple explanations are consistent with this result. To the extent networks or connectivity matter, many people may not be fully aware of the full range of options open to them. In that case, this phenomenon could arise if less-educated rural youth have lower levels of knowledge of life outside of Morocco. </w:t>
      </w:r>
    </w:p>
    <w:p w:rsidR="009F7F7C" w:rsidRDefault="009F7F7C" w:rsidP="009F7F7C">
      <w:pPr>
        <w:jc w:val="both"/>
        <w:rPr>
          <w:rFonts w:ascii="Times New Roman" w:hAnsi="Times New Roman" w:cs="Times New Roman"/>
        </w:rPr>
      </w:pPr>
      <w:r w:rsidRPr="00A2256F">
        <w:rPr>
          <w:rFonts w:ascii="Times New Roman" w:hAnsi="Times New Roman" w:cs="Times New Roman"/>
          <w:b/>
        </w:rPr>
        <w:t>While young men and urban youth may wish to emigrate more often, when asked about specific plans and strategies to emigrate, these differences no longer matter</w:t>
      </w:r>
      <w:r>
        <w:rPr>
          <w:rFonts w:ascii="Times New Roman" w:hAnsi="Times New Roman" w:cs="Times New Roman"/>
        </w:rPr>
        <w:t xml:space="preserve">—living in rural areas and female gender in no way reduce the probability of a young person having plans or strategies to emigrate. Supporting the notion that knowledge and availability of funds are essential for emigration, education and wealth are indeed among the most important determinants of the likelihood that a young person has plans to emigrate. </w:t>
      </w:r>
      <w:r w:rsidRPr="00DF0CE7">
        <w:rPr>
          <w:rFonts w:ascii="Times New Roman" w:hAnsi="Times New Roman" w:cs="Times New Roman"/>
        </w:rPr>
        <w:t>Some</w:t>
      </w:r>
      <w:r w:rsidRPr="00E43477">
        <w:rPr>
          <w:rFonts w:ascii="Times New Roman" w:hAnsi="Times New Roman" w:cs="Times New Roman"/>
        </w:rPr>
        <w:t xml:space="preserve"> </w:t>
      </w:r>
      <w:r w:rsidRPr="00DF0CE7">
        <w:rPr>
          <w:rFonts w:ascii="Times New Roman" w:hAnsi="Times New Roman" w:cs="Times New Roman"/>
        </w:rPr>
        <w:t>20.5 percent of all youth with tertiary education and 1</w:t>
      </w:r>
      <w:r>
        <w:rPr>
          <w:rFonts w:ascii="Times New Roman" w:hAnsi="Times New Roman" w:cs="Times New Roman"/>
        </w:rPr>
        <w:t>8.8</w:t>
      </w:r>
      <w:r w:rsidRPr="00DF0CE7">
        <w:rPr>
          <w:rFonts w:ascii="Times New Roman" w:hAnsi="Times New Roman" w:cs="Times New Roman"/>
        </w:rPr>
        <w:t xml:space="preserve"> percent of the youth from the highest wealth decile report having plans or strategies to leave Morocco permanently. </w:t>
      </w:r>
      <w:r>
        <w:rPr>
          <w:rFonts w:ascii="Times New Roman" w:hAnsi="Times New Roman" w:cs="Times New Roman"/>
        </w:rPr>
        <w:t xml:space="preserve">However, plans to emigrate are not completely determined by a young person’s available means, but are also driven by internal motivation. Youth who hold the most unfavorable views of the opportunities to improve their </w:t>
      </w:r>
      <w:r>
        <w:rPr>
          <w:rFonts w:ascii="Times New Roman" w:hAnsi="Times New Roman" w:cs="Times New Roman"/>
        </w:rPr>
        <w:lastRenderedPageBreak/>
        <w:t>social status are also much more likely to have plans to emigrate (14.6 percent) than youth who are content with their social status (7.4 percent).</w:t>
      </w:r>
    </w:p>
    <w:p w:rsidR="009F7F7C" w:rsidRPr="00D5409D" w:rsidRDefault="009F7F7C" w:rsidP="009F7F7C">
      <w:pPr>
        <w:jc w:val="both"/>
        <w:rPr>
          <w:rFonts w:ascii="Times New Roman" w:hAnsi="Times New Roman" w:cs="Times New Roman"/>
          <w:bCs/>
        </w:rPr>
      </w:pPr>
      <w:r w:rsidRPr="00DA7D4A">
        <w:rPr>
          <w:rFonts w:ascii="Times New Roman" w:hAnsi="Times New Roman" w:cs="Times New Roman"/>
          <w:b/>
        </w:rPr>
        <w:t xml:space="preserve">The desire to emigrate is thus very strong among Moroccan youth, especially among </w:t>
      </w:r>
      <w:r>
        <w:rPr>
          <w:rFonts w:ascii="Times New Roman" w:hAnsi="Times New Roman" w:cs="Times New Roman"/>
          <w:b/>
        </w:rPr>
        <w:t xml:space="preserve">young people who have </w:t>
      </w:r>
      <w:r w:rsidRPr="00DA7D4A">
        <w:rPr>
          <w:rFonts w:ascii="Times New Roman" w:hAnsi="Times New Roman" w:cs="Times New Roman"/>
          <w:b/>
        </w:rPr>
        <w:t>some education</w:t>
      </w:r>
      <w:r>
        <w:rPr>
          <w:rFonts w:ascii="Times New Roman" w:hAnsi="Times New Roman" w:cs="Times New Roman"/>
          <w:b/>
        </w:rPr>
        <w:t xml:space="preserve">, </w:t>
      </w:r>
      <w:r w:rsidRPr="00DF0CE7">
        <w:rPr>
          <w:rFonts w:ascii="Times New Roman" w:hAnsi="Times New Roman" w:cs="Times New Roman"/>
        </w:rPr>
        <w:t>relative to countries in the region. At the same time, it appears that young people with the highest level of education, and hence an apparently greater ability to migrate, are likelier to have specific plans to do so.</w:t>
      </w:r>
      <w:r w:rsidRPr="00D5409D">
        <w:rPr>
          <w:rFonts w:ascii="Times New Roman" w:hAnsi="Times New Roman" w:cs="Times New Roman"/>
          <w:b/>
        </w:rPr>
        <w:t xml:space="preserve"> </w:t>
      </w:r>
      <w:r w:rsidRPr="00D5409D">
        <w:rPr>
          <w:rFonts w:ascii="Times New Roman" w:hAnsi="Times New Roman" w:cs="Times New Roman"/>
          <w:bCs/>
        </w:rPr>
        <w:t>A</w:t>
      </w:r>
      <w:r w:rsidRPr="00D5409D">
        <w:rPr>
          <w:rFonts w:ascii="Times New Roman" w:hAnsi="Times New Roman" w:cs="Times New Roman"/>
          <w:bCs/>
          <w:color w:val="000000"/>
        </w:rPr>
        <w:t>ccording to a Gallup survey of young adults aged between 15 and 29 in the Arab League countries, about 30 percent of the surveyed youth would like to migrate permanently to another country if they had the opportunity. For Morocco</w:t>
      </w:r>
      <w:r>
        <w:rPr>
          <w:rFonts w:ascii="Times New Roman" w:hAnsi="Times New Roman" w:cs="Times New Roman"/>
          <w:bCs/>
          <w:color w:val="000000"/>
        </w:rPr>
        <w:t>,</w:t>
      </w:r>
      <w:r w:rsidRPr="00D5409D">
        <w:rPr>
          <w:rFonts w:ascii="Times New Roman" w:hAnsi="Times New Roman" w:cs="Times New Roman"/>
          <w:bCs/>
          <w:color w:val="000000"/>
        </w:rPr>
        <w:t xml:space="preserve"> the figure is 37 percent. Of countries in the MENA region, only Tunisia’s average is higher than Morocco’s (with 44 percent of youth wanting to emigrate permanently)</w:t>
      </w:r>
      <w:r>
        <w:rPr>
          <w:rFonts w:ascii="Times New Roman" w:hAnsi="Times New Roman" w:cs="Times New Roman"/>
          <w:bCs/>
          <w:color w:val="000000"/>
        </w:rPr>
        <w:t>.</w:t>
      </w:r>
      <w:r>
        <w:rPr>
          <w:rStyle w:val="FootnoteReference"/>
          <w:rFonts w:ascii="Times New Roman" w:hAnsi="Times New Roman"/>
          <w:color w:val="000000"/>
        </w:rPr>
        <w:footnoteReference w:id="41"/>
      </w:r>
      <w:r>
        <w:rPr>
          <w:rFonts w:ascii="Times New Roman" w:hAnsi="Times New Roman" w:cs="Times New Roman"/>
          <w:bCs/>
          <w:color w:val="000000"/>
        </w:rPr>
        <w:t xml:space="preserve"> At the same time, i</w:t>
      </w:r>
      <w:r>
        <w:rPr>
          <w:rFonts w:ascii="Times New Roman" w:hAnsi="Times New Roman" w:cs="Times New Roman"/>
        </w:rPr>
        <w:t>t is worth noting that an earlier World Bank (2007) study found that despite recognizing the increased economic opportunities of migration, young people also expressed ambivalence about migration due to the associated costs, hardships, and potential risks. In interviews, rural youth in particular expressed concerns about adjusting to life in the cities. Young people, especially girls, also expressed concerns about the negative impacts that migration has on families and communities.</w:t>
      </w:r>
      <w:r>
        <w:rPr>
          <w:rStyle w:val="FootnoteReference"/>
          <w:rFonts w:ascii="Times New Roman" w:hAnsi="Times New Roman"/>
        </w:rPr>
        <w:footnoteReference w:id="42"/>
      </w:r>
    </w:p>
    <w:p w:rsidR="009F7F7C" w:rsidRPr="00F710F7" w:rsidRDefault="009F7F7C" w:rsidP="009F7F7C">
      <w:pPr>
        <w:spacing w:before="240"/>
        <w:rPr>
          <w:rFonts w:ascii="Times New Roman Bold" w:hAnsi="Times New Roman Bold" w:cs="Times New Roman"/>
          <w:b/>
          <w:smallCaps/>
          <w:color w:val="E36C0A"/>
          <w:sz w:val="24"/>
          <w:szCs w:val="24"/>
        </w:rPr>
      </w:pPr>
      <w:r>
        <w:rPr>
          <w:rFonts w:ascii="Times New Roman" w:hAnsi="Times New Roman" w:cs="Times New Roman"/>
          <w:b/>
          <w:color w:val="E36C0A"/>
          <w:sz w:val="24"/>
          <w:szCs w:val="24"/>
        </w:rPr>
        <w:t xml:space="preserve">1.5 </w:t>
      </w:r>
      <w:r w:rsidRPr="00F710F7">
        <w:rPr>
          <w:rFonts w:ascii="Times New Roman Bold" w:hAnsi="Times New Roman Bold" w:cs="Times New Roman"/>
          <w:b/>
          <w:smallCaps/>
          <w:color w:val="E36C0A"/>
          <w:sz w:val="24"/>
          <w:szCs w:val="24"/>
        </w:rPr>
        <w:t>Use of Youth Labor Support Programs</w:t>
      </w:r>
    </w:p>
    <w:p w:rsidR="009F7F7C" w:rsidRPr="00E71AF9" w:rsidRDefault="004E0CB0" w:rsidP="009F7F7C">
      <w:pPr>
        <w:jc w:val="both"/>
        <w:rPr>
          <w:rFonts w:ascii="Times New Roman" w:hAnsi="Times New Roman" w:cs="Times New Roman"/>
        </w:rPr>
      </w:pPr>
      <w:r>
        <w:rPr>
          <w:rFonts w:ascii="Times New Roman" w:hAnsi="Times New Roman"/>
          <w:noProof/>
        </w:rPr>
        <w:drawing>
          <wp:anchor distT="0" distB="0" distL="114300" distR="114300" simplePos="0" relativeHeight="251676160" behindDoc="0" locked="0" layoutInCell="1" allowOverlap="1">
            <wp:simplePos x="0" y="0"/>
            <wp:positionH relativeFrom="margin">
              <wp:posOffset>2583815</wp:posOffset>
            </wp:positionH>
            <wp:positionV relativeFrom="margin">
              <wp:posOffset>3462655</wp:posOffset>
            </wp:positionV>
            <wp:extent cx="3450590" cy="2554605"/>
            <wp:effectExtent l="19050" t="0" r="0" b="0"/>
            <wp:wrapSquare wrapText="bothSides"/>
            <wp:docPr id="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3450590" cy="2554605"/>
                    </a:xfrm>
                    <a:prstGeom prst="rect">
                      <a:avLst/>
                    </a:prstGeom>
                    <a:noFill/>
                    <a:ln w="9525">
                      <a:noFill/>
                      <a:miter lim="800000"/>
                      <a:headEnd/>
                      <a:tailEnd/>
                    </a:ln>
                  </pic:spPr>
                </pic:pic>
              </a:graphicData>
            </a:graphic>
          </wp:anchor>
        </w:drawing>
      </w:r>
      <w:r w:rsidR="009F7F7C">
        <w:rPr>
          <w:rFonts w:ascii="Times New Roman" w:hAnsi="Times New Roman" w:cs="Times New Roman"/>
        </w:rPr>
        <w:t>The objective of this section is to provide some basic evidence of the use of existing programs using micro data from MHYS to give the user’s perspective.</w:t>
      </w:r>
    </w:p>
    <w:p w:rsidR="009F7F7C" w:rsidRDefault="009F7F7C" w:rsidP="009F7F7C">
      <w:pPr>
        <w:pStyle w:val="ListParagraph"/>
        <w:ind w:left="0"/>
        <w:jc w:val="both"/>
        <w:rPr>
          <w:rFonts w:ascii="Times New Roman" w:hAnsi="Times New Roman"/>
          <w:b/>
          <w:i/>
        </w:rPr>
      </w:pPr>
      <w:r w:rsidRPr="005F4A99">
        <w:rPr>
          <w:rFonts w:ascii="Times New Roman" w:hAnsi="Times New Roman"/>
          <w:b/>
          <w:i/>
        </w:rPr>
        <w:t>ANAPEC</w:t>
      </w:r>
    </w:p>
    <w:p w:rsidR="009F7F7C" w:rsidRDefault="009F7F7C" w:rsidP="009F7F7C">
      <w:pPr>
        <w:jc w:val="both"/>
        <w:rPr>
          <w:rFonts w:ascii="Times New Roman" w:hAnsi="Times New Roman" w:cs="Times New Roman"/>
        </w:rPr>
      </w:pPr>
      <w:r>
        <w:rPr>
          <w:rFonts w:ascii="Times New Roman" w:hAnsi="Times New Roman" w:cs="Times New Roman"/>
        </w:rPr>
        <w:t xml:space="preserve">In 2000, the government set up the National Agency for Promoting Employment and Skills, or </w:t>
      </w:r>
      <w:r w:rsidRPr="0023766C">
        <w:rPr>
          <w:rFonts w:ascii="Times New Roman" w:hAnsi="Times New Roman" w:cs="Times New Roman"/>
        </w:rPr>
        <w:t>ANAPEC, wi</w:t>
      </w:r>
      <w:r>
        <w:rPr>
          <w:rFonts w:ascii="Times New Roman" w:hAnsi="Times New Roman" w:cs="Times New Roman"/>
        </w:rPr>
        <w:t xml:space="preserve">th the objective of matching up the skills of job seekers with the demands of employers. ANAPEC gathered job offers from employers and attempted to link job seekers with these positions. Job seekers enrolled in the ANAPEC were eligible to receive career counseling and young entrepreneurs were eligible to receive advice on their projects. Initially, ANAPEC was targeted to youth who had completed secondary education and above. Very recently, ANAPEC has decided to increase its reach to lower educated youth as well, however, without a visible increase in utilization. Findings from the MHYS suggest both awareness and use of ANAPEC to be low among Moroccan youth. Although the survey was not specifically designed to target potential ANAPEC beneficiaries, it is nonetheless noteworthy that a large portion of the sample did not know about ANAPEC.  </w:t>
      </w:r>
    </w:p>
    <w:p w:rsidR="009F7F7C" w:rsidRDefault="009F7F7C" w:rsidP="009F7F7C">
      <w:pPr>
        <w:jc w:val="both"/>
        <w:rPr>
          <w:rFonts w:ascii="Times New Roman" w:hAnsi="Times New Roman" w:cs="Times New Roman"/>
        </w:rPr>
      </w:pPr>
      <w:r w:rsidRPr="00CD3D8E">
        <w:rPr>
          <w:rFonts w:ascii="Times New Roman" w:hAnsi="Times New Roman" w:cs="Times New Roman"/>
          <w:b/>
        </w:rPr>
        <w:lastRenderedPageBreak/>
        <w:t>The level of knowledge of the ANAPEC among young people remains relatively poor</w:t>
      </w:r>
      <w:r w:rsidRPr="00EA1A18">
        <w:rPr>
          <w:rFonts w:ascii="Times New Roman" w:hAnsi="Times New Roman" w:cs="Times New Roman"/>
        </w:rPr>
        <w:t>—</w:t>
      </w:r>
      <w:r w:rsidRPr="00DF0CE7">
        <w:rPr>
          <w:rFonts w:ascii="Times New Roman" w:hAnsi="Times New Roman" w:cs="Times New Roman"/>
        </w:rPr>
        <w:t xml:space="preserve">only 14 percent of the surveyed youth know </w:t>
      </w:r>
      <w:r>
        <w:rPr>
          <w:rFonts w:ascii="Times New Roman" w:hAnsi="Times New Roman" w:cs="Times New Roman"/>
        </w:rPr>
        <w:t xml:space="preserve">of </w:t>
      </w:r>
      <w:r w:rsidRPr="00DF0CE7">
        <w:rPr>
          <w:rFonts w:ascii="Times New Roman" w:hAnsi="Times New Roman" w:cs="Times New Roman"/>
        </w:rPr>
        <w:t>the program</w:t>
      </w:r>
      <w:r w:rsidRPr="00C10581">
        <w:rPr>
          <w:rFonts w:ascii="Times New Roman" w:hAnsi="Times New Roman" w:cs="Times New Roman"/>
        </w:rPr>
        <w:t>.</w:t>
      </w:r>
      <w:r w:rsidRPr="00492E2F">
        <w:rPr>
          <w:rFonts w:ascii="Times New Roman" w:hAnsi="Times New Roman" w:cs="Times New Roman"/>
        </w:rPr>
        <w:t xml:space="preserve"> It appears that </w:t>
      </w:r>
      <w:r w:rsidRPr="00DF0CE7">
        <w:rPr>
          <w:rFonts w:ascii="Times New Roman" w:hAnsi="Times New Roman" w:cs="Times New Roman"/>
          <w:b/>
        </w:rPr>
        <w:t>ANAPEC is more successful in reaching youth in cities than in villages</w:t>
      </w:r>
      <w:r>
        <w:rPr>
          <w:rFonts w:ascii="Times New Roman" w:hAnsi="Times New Roman" w:cs="Times New Roman"/>
          <w:b/>
        </w:rPr>
        <w:t>.</w:t>
      </w:r>
      <w:r>
        <w:rPr>
          <w:rFonts w:ascii="Times New Roman" w:hAnsi="Times New Roman" w:cs="Times New Roman"/>
        </w:rPr>
        <w:t xml:space="preserve"> T</w:t>
      </w:r>
      <w:r w:rsidRPr="00492E2F">
        <w:rPr>
          <w:rFonts w:ascii="Times New Roman" w:hAnsi="Times New Roman" w:cs="Times New Roman"/>
        </w:rPr>
        <w:t>he survey shows that while 22 percent of urban youth have heard of the program</w:t>
      </w:r>
      <w:r>
        <w:rPr>
          <w:rFonts w:ascii="Times New Roman" w:hAnsi="Times New Roman" w:cs="Times New Roman"/>
        </w:rPr>
        <w:t>,</w:t>
      </w:r>
      <w:r w:rsidRPr="00492E2F">
        <w:rPr>
          <w:rFonts w:ascii="Times New Roman" w:hAnsi="Times New Roman" w:cs="Times New Roman"/>
        </w:rPr>
        <w:t xml:space="preserve"> only 4 percent of the rural ones have.</w:t>
      </w:r>
      <w:r>
        <w:rPr>
          <w:rFonts w:ascii="Times New Roman" w:hAnsi="Times New Roman" w:cs="Times New Roman"/>
        </w:rPr>
        <w:t xml:space="preserve"> Of the unemployed youth, 25 percent know of the program. This suggests a </w:t>
      </w:r>
      <w:r w:rsidRPr="00492E2F">
        <w:rPr>
          <w:rFonts w:ascii="Times New Roman" w:hAnsi="Times New Roman" w:cs="Times New Roman"/>
        </w:rPr>
        <w:t xml:space="preserve">low level of awareness among the group of people who could benefit from </w:t>
      </w:r>
      <w:r>
        <w:rPr>
          <w:rFonts w:ascii="Times New Roman" w:hAnsi="Times New Roman" w:cs="Times New Roman"/>
        </w:rPr>
        <w:t>ANAPEC’s</w:t>
      </w:r>
      <w:r w:rsidRPr="00492E2F">
        <w:rPr>
          <w:rFonts w:ascii="Times New Roman" w:hAnsi="Times New Roman" w:cs="Times New Roman"/>
        </w:rPr>
        <w:t xml:space="preserve"> services </w:t>
      </w:r>
      <w:r>
        <w:rPr>
          <w:rFonts w:ascii="Times New Roman" w:hAnsi="Times New Roman" w:cs="Times New Roman"/>
        </w:rPr>
        <w:t xml:space="preserve">the </w:t>
      </w:r>
      <w:r w:rsidRPr="00492E2F">
        <w:rPr>
          <w:rFonts w:ascii="Times New Roman" w:hAnsi="Times New Roman" w:cs="Times New Roman"/>
        </w:rPr>
        <w:t>most.</w:t>
      </w:r>
    </w:p>
    <w:p w:rsidR="009F7F7C" w:rsidRDefault="009F7F7C" w:rsidP="009F7F7C">
      <w:pPr>
        <w:jc w:val="both"/>
        <w:rPr>
          <w:rFonts w:ascii="Times New Roman" w:hAnsi="Times New Roman" w:cs="Times New Roman"/>
        </w:rPr>
      </w:pPr>
      <w:r w:rsidRPr="00DF0CE7">
        <w:rPr>
          <w:rFonts w:ascii="Times New Roman" w:hAnsi="Times New Roman" w:cs="Times New Roman"/>
        </w:rPr>
        <w:t>Besides ANAPEC being mostly unknown to young people and those seeking employment,</w:t>
      </w:r>
      <w:r>
        <w:rPr>
          <w:rFonts w:ascii="Times New Roman" w:hAnsi="Times New Roman" w:cs="Times New Roman"/>
          <w:b/>
        </w:rPr>
        <w:t xml:space="preserve"> </w:t>
      </w:r>
      <w:r w:rsidRPr="00A225F3">
        <w:rPr>
          <w:rFonts w:ascii="Times New Roman" w:hAnsi="Times New Roman" w:cs="Times New Roman"/>
          <w:b/>
        </w:rPr>
        <w:t xml:space="preserve">only eight percent of the surveyed unemployed youth </w:t>
      </w:r>
      <w:r>
        <w:rPr>
          <w:rFonts w:ascii="Times New Roman" w:hAnsi="Times New Roman" w:cs="Times New Roman"/>
          <w:b/>
        </w:rPr>
        <w:t xml:space="preserve">who did know about ANAPEC </w:t>
      </w:r>
      <w:r w:rsidRPr="00A225F3">
        <w:rPr>
          <w:rFonts w:ascii="Times New Roman" w:hAnsi="Times New Roman" w:cs="Times New Roman"/>
          <w:b/>
        </w:rPr>
        <w:t xml:space="preserve">used </w:t>
      </w:r>
      <w:r>
        <w:rPr>
          <w:rFonts w:ascii="Times New Roman" w:hAnsi="Times New Roman" w:cs="Times New Roman"/>
          <w:b/>
        </w:rPr>
        <w:t>its training</w:t>
      </w:r>
      <w:r w:rsidRPr="00A225F3">
        <w:rPr>
          <w:rFonts w:ascii="Times New Roman" w:hAnsi="Times New Roman" w:cs="Times New Roman"/>
          <w:b/>
        </w:rPr>
        <w:t xml:space="preserve"> services</w:t>
      </w:r>
      <w:r>
        <w:rPr>
          <w:rFonts w:ascii="Times New Roman" w:hAnsi="Times New Roman" w:cs="Times New Roman"/>
          <w:b/>
        </w:rPr>
        <w:t>.</w:t>
      </w:r>
      <w:r w:rsidRPr="00492E2F">
        <w:rPr>
          <w:rFonts w:ascii="Times New Roman" w:hAnsi="Times New Roman" w:cs="Times New Roman"/>
        </w:rPr>
        <w:t xml:space="preserve"> When asked why</w:t>
      </w:r>
      <w:r>
        <w:rPr>
          <w:rFonts w:ascii="Times New Roman" w:hAnsi="Times New Roman" w:cs="Times New Roman"/>
        </w:rPr>
        <w:t xml:space="preserve"> they did not use ANAPEC services</w:t>
      </w:r>
      <w:r w:rsidRPr="00492E2F">
        <w:rPr>
          <w:rFonts w:ascii="Times New Roman" w:hAnsi="Times New Roman" w:cs="Times New Roman"/>
        </w:rPr>
        <w:t xml:space="preserve">, </w:t>
      </w:r>
      <w:r>
        <w:rPr>
          <w:rFonts w:ascii="Times New Roman" w:hAnsi="Times New Roman" w:cs="Times New Roman"/>
        </w:rPr>
        <w:t>about half</w:t>
      </w:r>
      <w:r w:rsidRPr="00492E2F">
        <w:rPr>
          <w:rFonts w:ascii="Times New Roman" w:hAnsi="Times New Roman" w:cs="Times New Roman"/>
        </w:rPr>
        <w:t xml:space="preserve"> of those who </w:t>
      </w:r>
      <w:r>
        <w:rPr>
          <w:rFonts w:ascii="Times New Roman" w:hAnsi="Times New Roman" w:cs="Times New Roman"/>
        </w:rPr>
        <w:t xml:space="preserve">had heard about ANAPEC reported that they actually did not know what exactly ANAPEC did. </w:t>
      </w:r>
      <w:r w:rsidRPr="00492E2F">
        <w:rPr>
          <w:rFonts w:ascii="Times New Roman" w:hAnsi="Times New Roman" w:cs="Times New Roman"/>
        </w:rPr>
        <w:t xml:space="preserve">The second most common reason </w:t>
      </w:r>
      <w:r>
        <w:rPr>
          <w:rFonts w:ascii="Times New Roman" w:hAnsi="Times New Roman" w:cs="Times New Roman"/>
        </w:rPr>
        <w:t>unemployed</w:t>
      </w:r>
      <w:r w:rsidRPr="00492E2F">
        <w:rPr>
          <w:rFonts w:ascii="Times New Roman" w:hAnsi="Times New Roman" w:cs="Times New Roman"/>
        </w:rPr>
        <w:t xml:space="preserve"> </w:t>
      </w:r>
      <w:r>
        <w:rPr>
          <w:rFonts w:ascii="Times New Roman" w:hAnsi="Times New Roman" w:cs="Times New Roman"/>
        </w:rPr>
        <w:t>youth</w:t>
      </w:r>
      <w:r w:rsidRPr="00492E2F">
        <w:rPr>
          <w:rFonts w:ascii="Times New Roman" w:hAnsi="Times New Roman" w:cs="Times New Roman"/>
        </w:rPr>
        <w:t xml:space="preserve"> </w:t>
      </w:r>
      <w:r>
        <w:rPr>
          <w:rFonts w:ascii="Times New Roman" w:hAnsi="Times New Roman" w:cs="Times New Roman"/>
        </w:rPr>
        <w:t xml:space="preserve">gave for </w:t>
      </w:r>
      <w:r w:rsidRPr="00492E2F">
        <w:rPr>
          <w:rFonts w:ascii="Times New Roman" w:hAnsi="Times New Roman" w:cs="Times New Roman"/>
        </w:rPr>
        <w:t>not using ANAPEC</w:t>
      </w:r>
      <w:r>
        <w:rPr>
          <w:rFonts w:ascii="Times New Roman" w:hAnsi="Times New Roman" w:cs="Times New Roman"/>
        </w:rPr>
        <w:t>’</w:t>
      </w:r>
      <w:r w:rsidRPr="00492E2F">
        <w:rPr>
          <w:rFonts w:ascii="Times New Roman" w:hAnsi="Times New Roman" w:cs="Times New Roman"/>
        </w:rPr>
        <w:t xml:space="preserve">s services (nearly 18 percent) was its unavailability in the place where </w:t>
      </w:r>
      <w:r>
        <w:rPr>
          <w:rFonts w:ascii="Times New Roman" w:hAnsi="Times New Roman" w:cs="Times New Roman"/>
        </w:rPr>
        <w:t>they</w:t>
      </w:r>
      <w:r w:rsidRPr="00492E2F">
        <w:rPr>
          <w:rFonts w:ascii="Times New Roman" w:hAnsi="Times New Roman" w:cs="Times New Roman"/>
        </w:rPr>
        <w:t xml:space="preserve"> live</w:t>
      </w:r>
      <w:r>
        <w:rPr>
          <w:rFonts w:ascii="Times New Roman" w:hAnsi="Times New Roman" w:cs="Times New Roman"/>
        </w:rPr>
        <w:t>d</w:t>
      </w:r>
      <w:r w:rsidRPr="00492E2F">
        <w:rPr>
          <w:rFonts w:ascii="Times New Roman" w:hAnsi="Times New Roman" w:cs="Times New Roman"/>
        </w:rPr>
        <w:t>, especially in the regions of Tang</w:t>
      </w:r>
      <w:r>
        <w:rPr>
          <w:rFonts w:ascii="Times New Roman" w:hAnsi="Times New Roman" w:cs="Times New Roman"/>
        </w:rPr>
        <w:t>i</w:t>
      </w:r>
      <w:r w:rsidRPr="00492E2F">
        <w:rPr>
          <w:rFonts w:ascii="Times New Roman" w:hAnsi="Times New Roman" w:cs="Times New Roman"/>
        </w:rPr>
        <w:t>er</w:t>
      </w:r>
      <w:r>
        <w:rPr>
          <w:rFonts w:ascii="Times New Roman" w:hAnsi="Times New Roman" w:cs="Times New Roman"/>
        </w:rPr>
        <w:t>s</w:t>
      </w:r>
      <w:r w:rsidRPr="00492E2F">
        <w:rPr>
          <w:rFonts w:ascii="Times New Roman" w:hAnsi="Times New Roman" w:cs="Times New Roman"/>
        </w:rPr>
        <w:t>/Tetuan and Marrakesh/Tensift/Al Haouz (</w:t>
      </w:r>
      <w:r>
        <w:rPr>
          <w:rFonts w:ascii="Times New Roman" w:hAnsi="Times New Roman" w:cs="Times New Roman"/>
        </w:rPr>
        <w:t>Figure 1.18</w:t>
      </w:r>
      <w:r w:rsidRPr="00492E2F">
        <w:rPr>
          <w:rFonts w:ascii="Times New Roman" w:hAnsi="Times New Roman" w:cs="Times New Roman"/>
        </w:rPr>
        <w:t>).</w:t>
      </w:r>
      <w:r>
        <w:rPr>
          <w:rFonts w:ascii="Times New Roman" w:hAnsi="Times New Roman" w:cs="Times New Roman"/>
        </w:rPr>
        <w:t xml:space="preserve"> While use of ANAPEC’s services such as training is very low, a larger number of the unemployed youth who knew about ANAPEC used it for basic information purposes (about 38 percent).</w:t>
      </w:r>
    </w:p>
    <w:p w:rsidR="009F7F7C" w:rsidRPr="00F8069E" w:rsidRDefault="009F7F7C" w:rsidP="009F7F7C">
      <w:pPr>
        <w:pStyle w:val="ListParagraph"/>
        <w:ind w:left="0"/>
        <w:jc w:val="both"/>
        <w:rPr>
          <w:rFonts w:ascii="Times New Roman" w:hAnsi="Times New Roman"/>
          <w:b/>
          <w:i/>
          <w:sz w:val="22"/>
          <w:szCs w:val="22"/>
        </w:rPr>
      </w:pPr>
      <w:r w:rsidRPr="0014340C">
        <w:rPr>
          <w:rFonts w:ascii="Times New Roman" w:hAnsi="Times New Roman"/>
          <w:b/>
          <w:i/>
          <w:sz w:val="22"/>
          <w:szCs w:val="22"/>
        </w:rPr>
        <w:t>Other programs</w:t>
      </w:r>
    </w:p>
    <w:p w:rsidR="009F7F7C" w:rsidRDefault="009F7F7C" w:rsidP="009F7F7C">
      <w:pPr>
        <w:jc w:val="both"/>
        <w:rPr>
          <w:rFonts w:ascii="Times New Roman" w:hAnsi="Times New Roman" w:cs="Times New Roman"/>
        </w:rPr>
      </w:pPr>
      <w:r>
        <w:rPr>
          <w:rFonts w:ascii="Times New Roman" w:hAnsi="Times New Roman" w:cs="Times New Roman"/>
          <w:b/>
        </w:rPr>
        <w:t>While its profile is high, t</w:t>
      </w:r>
      <w:r w:rsidRPr="00A225F3">
        <w:rPr>
          <w:rFonts w:ascii="Times New Roman" w:hAnsi="Times New Roman" w:cs="Times New Roman"/>
          <w:b/>
        </w:rPr>
        <w:t xml:space="preserve">he ANAPEC program appears to be less important than some other programs in </w:t>
      </w:r>
      <w:r>
        <w:rPr>
          <w:rFonts w:ascii="Times New Roman" w:hAnsi="Times New Roman" w:cs="Times New Roman"/>
          <w:b/>
        </w:rPr>
        <w:t xml:space="preserve">terms of </w:t>
      </w:r>
      <w:r w:rsidRPr="00A225F3">
        <w:rPr>
          <w:rFonts w:ascii="Times New Roman" w:hAnsi="Times New Roman" w:cs="Times New Roman"/>
          <w:b/>
        </w:rPr>
        <w:t>reaching youth</w:t>
      </w:r>
      <w:r w:rsidRPr="00492E2F">
        <w:rPr>
          <w:rFonts w:ascii="Times New Roman" w:hAnsi="Times New Roman" w:cs="Times New Roman"/>
        </w:rPr>
        <w:t>.</w:t>
      </w:r>
      <w:r>
        <w:rPr>
          <w:rStyle w:val="FootnoteReference"/>
          <w:rFonts w:ascii="Times New Roman" w:hAnsi="Times New Roman"/>
        </w:rPr>
        <w:footnoteReference w:id="43"/>
      </w:r>
      <w:r w:rsidRPr="00492E2F">
        <w:rPr>
          <w:rFonts w:ascii="Times New Roman" w:hAnsi="Times New Roman" w:cs="Times New Roman"/>
        </w:rPr>
        <w:t xml:space="preserve"> For example, </w:t>
      </w:r>
      <w:r>
        <w:rPr>
          <w:rFonts w:ascii="Times New Roman" w:hAnsi="Times New Roman" w:cs="Times New Roman"/>
        </w:rPr>
        <w:t xml:space="preserve">in the MHYS 2009-2010, </w:t>
      </w:r>
      <w:r w:rsidRPr="00492E2F">
        <w:rPr>
          <w:rFonts w:ascii="Times New Roman" w:hAnsi="Times New Roman" w:cs="Times New Roman"/>
        </w:rPr>
        <w:t xml:space="preserve">while only </w:t>
      </w:r>
      <w:r>
        <w:rPr>
          <w:rFonts w:ascii="Times New Roman" w:hAnsi="Times New Roman" w:cs="Times New Roman"/>
        </w:rPr>
        <w:t xml:space="preserve">2 percent </w:t>
      </w:r>
      <w:r w:rsidRPr="00492E2F">
        <w:rPr>
          <w:rFonts w:ascii="Times New Roman" w:hAnsi="Times New Roman" w:cs="Times New Roman"/>
        </w:rPr>
        <w:t xml:space="preserve">of the surveyed </w:t>
      </w:r>
      <w:r>
        <w:rPr>
          <w:rFonts w:ascii="Times New Roman" w:hAnsi="Times New Roman" w:cs="Times New Roman"/>
        </w:rPr>
        <w:t>youth who were looking for jobs in the past week reported having used</w:t>
      </w:r>
      <w:r w:rsidRPr="00492E2F">
        <w:rPr>
          <w:rFonts w:ascii="Times New Roman" w:hAnsi="Times New Roman" w:cs="Times New Roman"/>
        </w:rPr>
        <w:t xml:space="preserve"> ANAPEC</w:t>
      </w:r>
      <w:r>
        <w:rPr>
          <w:rFonts w:ascii="Times New Roman" w:hAnsi="Times New Roman" w:cs="Times New Roman"/>
        </w:rPr>
        <w:t>’</w:t>
      </w:r>
      <w:r w:rsidRPr="00492E2F">
        <w:rPr>
          <w:rFonts w:ascii="Times New Roman" w:hAnsi="Times New Roman" w:cs="Times New Roman"/>
        </w:rPr>
        <w:t>s services</w:t>
      </w:r>
      <w:r>
        <w:rPr>
          <w:rFonts w:ascii="Times New Roman" w:hAnsi="Times New Roman" w:cs="Times New Roman"/>
        </w:rPr>
        <w:t xml:space="preserve"> (training, etc.)</w:t>
      </w:r>
      <w:r w:rsidRPr="00492E2F">
        <w:rPr>
          <w:rFonts w:ascii="Times New Roman" w:hAnsi="Times New Roman" w:cs="Times New Roman"/>
        </w:rPr>
        <w:t xml:space="preserve">, </w:t>
      </w:r>
      <w:r>
        <w:rPr>
          <w:rFonts w:ascii="Times New Roman" w:hAnsi="Times New Roman" w:cs="Times New Roman"/>
        </w:rPr>
        <w:t>about 18 percent of those youth</w:t>
      </w:r>
      <w:r w:rsidRPr="00492E2F">
        <w:rPr>
          <w:rFonts w:ascii="Times New Roman" w:hAnsi="Times New Roman" w:cs="Times New Roman"/>
        </w:rPr>
        <w:t xml:space="preserve"> participated in separate job training</w:t>
      </w:r>
      <w:r>
        <w:rPr>
          <w:rFonts w:ascii="Times New Roman" w:hAnsi="Times New Roman" w:cs="Times New Roman"/>
        </w:rPr>
        <w:t xml:space="preserve"> programs,</w:t>
      </w:r>
      <w:r w:rsidRPr="00492E2F">
        <w:rPr>
          <w:rFonts w:ascii="Times New Roman" w:hAnsi="Times New Roman" w:cs="Times New Roman"/>
        </w:rPr>
        <w:t xml:space="preserve"> and </w:t>
      </w:r>
      <w:r>
        <w:rPr>
          <w:rFonts w:ascii="Times New Roman" w:hAnsi="Times New Roman" w:cs="Times New Roman"/>
        </w:rPr>
        <w:t>6 percent</w:t>
      </w:r>
      <w:r w:rsidRPr="00492E2F">
        <w:rPr>
          <w:rFonts w:ascii="Times New Roman" w:hAnsi="Times New Roman" w:cs="Times New Roman"/>
        </w:rPr>
        <w:t xml:space="preserve"> participated in IT training organized outside the ANAPEC. Furthermore, </w:t>
      </w:r>
      <w:r>
        <w:rPr>
          <w:rFonts w:ascii="Times New Roman" w:hAnsi="Times New Roman" w:cs="Times New Roman"/>
        </w:rPr>
        <w:t xml:space="preserve">respondents reported </w:t>
      </w:r>
      <w:r w:rsidRPr="00492E2F">
        <w:rPr>
          <w:rFonts w:ascii="Times New Roman" w:hAnsi="Times New Roman" w:cs="Times New Roman"/>
        </w:rPr>
        <w:t xml:space="preserve">these two </w:t>
      </w:r>
      <w:r>
        <w:rPr>
          <w:rFonts w:ascii="Times New Roman" w:hAnsi="Times New Roman" w:cs="Times New Roman"/>
        </w:rPr>
        <w:t xml:space="preserve">latter </w:t>
      </w:r>
      <w:r w:rsidRPr="00492E2F">
        <w:rPr>
          <w:rFonts w:ascii="Times New Roman" w:hAnsi="Times New Roman" w:cs="Times New Roman"/>
        </w:rPr>
        <w:t xml:space="preserve">programs as </w:t>
      </w:r>
      <w:r>
        <w:rPr>
          <w:rFonts w:ascii="Times New Roman" w:hAnsi="Times New Roman" w:cs="Times New Roman"/>
        </w:rPr>
        <w:t>useful</w:t>
      </w:r>
      <w:r w:rsidRPr="00492E2F">
        <w:rPr>
          <w:rFonts w:ascii="Times New Roman" w:hAnsi="Times New Roman" w:cs="Times New Roman"/>
        </w:rPr>
        <w:t xml:space="preserve"> in helping </w:t>
      </w:r>
      <w:r>
        <w:rPr>
          <w:rFonts w:ascii="Times New Roman" w:hAnsi="Times New Roman" w:cs="Times New Roman"/>
        </w:rPr>
        <w:t>them find jobs—</w:t>
      </w:r>
      <w:r w:rsidRPr="00492E2F">
        <w:rPr>
          <w:rFonts w:ascii="Times New Roman" w:hAnsi="Times New Roman" w:cs="Times New Roman"/>
        </w:rPr>
        <w:t>72 percent of those who participated in job training and 82 percent of those who attended IT training stated that attending these programs raised their employment or income generating prospects.</w:t>
      </w:r>
    </w:p>
    <w:p w:rsidR="009F7F7C" w:rsidRDefault="009F7F7C" w:rsidP="009F7F7C">
      <w:pPr>
        <w:jc w:val="both"/>
        <w:rPr>
          <w:rFonts w:ascii="Times New Roman" w:hAnsi="Times New Roman" w:cs="Times New Roman"/>
        </w:rPr>
      </w:pPr>
      <w:r w:rsidRPr="0031102D">
        <w:rPr>
          <w:rFonts w:ascii="Times New Roman" w:hAnsi="Times New Roman" w:cs="Times New Roman"/>
        </w:rPr>
        <w:t xml:space="preserve">The importance of </w:t>
      </w:r>
      <w:r>
        <w:rPr>
          <w:rFonts w:ascii="Times New Roman" w:hAnsi="Times New Roman" w:cs="Times New Roman"/>
        </w:rPr>
        <w:t>non-ANAPEC</w:t>
      </w:r>
      <w:r w:rsidRPr="0031102D">
        <w:rPr>
          <w:rFonts w:ascii="Times New Roman" w:hAnsi="Times New Roman" w:cs="Times New Roman"/>
        </w:rPr>
        <w:t xml:space="preserve"> programs in helping </w:t>
      </w:r>
      <w:r>
        <w:rPr>
          <w:rFonts w:ascii="Times New Roman" w:hAnsi="Times New Roman" w:cs="Times New Roman"/>
        </w:rPr>
        <w:t>youth</w:t>
      </w:r>
      <w:r w:rsidRPr="0031102D">
        <w:rPr>
          <w:rFonts w:ascii="Times New Roman" w:hAnsi="Times New Roman" w:cs="Times New Roman"/>
        </w:rPr>
        <w:t xml:space="preserve"> find jobs is apparent in our regression</w:t>
      </w:r>
      <w:r>
        <w:rPr>
          <w:rFonts w:ascii="Times New Roman" w:hAnsi="Times New Roman" w:cs="Times New Roman"/>
        </w:rPr>
        <w:t>,</w:t>
      </w:r>
      <w:r w:rsidRPr="0031102D">
        <w:rPr>
          <w:rFonts w:ascii="Times New Roman" w:hAnsi="Times New Roman" w:cs="Times New Roman"/>
        </w:rPr>
        <w:t xml:space="preserve"> which shows that </w:t>
      </w:r>
      <w:r>
        <w:rPr>
          <w:rFonts w:ascii="Times New Roman" w:hAnsi="Times New Roman" w:cs="Times New Roman"/>
        </w:rPr>
        <w:t>youth</w:t>
      </w:r>
      <w:r w:rsidRPr="00366F01">
        <w:rPr>
          <w:rFonts w:ascii="Times New Roman" w:hAnsi="Times New Roman" w:cs="Times New Roman"/>
        </w:rPr>
        <w:t xml:space="preserve"> who have participated in IT training are somewhat </w:t>
      </w:r>
      <w:r w:rsidRPr="00132F99">
        <w:rPr>
          <w:rFonts w:ascii="Times New Roman" w:hAnsi="Times New Roman" w:cs="Times New Roman"/>
          <w:i/>
        </w:rPr>
        <w:t>less</w:t>
      </w:r>
      <w:r w:rsidRPr="00366F01">
        <w:rPr>
          <w:rFonts w:ascii="Times New Roman" w:hAnsi="Times New Roman" w:cs="Times New Roman"/>
        </w:rPr>
        <w:t xml:space="preserve"> likely to have given up on searching for a job due to their belief that jobs are </w:t>
      </w:r>
      <w:r>
        <w:rPr>
          <w:rFonts w:ascii="Times New Roman" w:hAnsi="Times New Roman" w:cs="Times New Roman"/>
        </w:rPr>
        <w:t>un</w:t>
      </w:r>
      <w:r w:rsidRPr="00366F01">
        <w:rPr>
          <w:rFonts w:ascii="Times New Roman" w:hAnsi="Times New Roman" w:cs="Times New Roman"/>
        </w:rPr>
        <w:t>available</w:t>
      </w:r>
      <w:r>
        <w:rPr>
          <w:rFonts w:ascii="Times New Roman" w:hAnsi="Times New Roman" w:cs="Times New Roman"/>
        </w:rPr>
        <w:t xml:space="preserve"> </w:t>
      </w:r>
      <w:r w:rsidRPr="00CE46D8">
        <w:rPr>
          <w:rFonts w:ascii="Times New Roman" w:hAnsi="Times New Roman" w:cs="Times New Roman"/>
        </w:rPr>
        <w:t>(</w:t>
      </w:r>
      <w:r>
        <w:rPr>
          <w:rFonts w:ascii="Times New Roman" w:hAnsi="Times New Roman" w:cs="Times New Roman"/>
        </w:rPr>
        <w:t>T</w:t>
      </w:r>
      <w:r w:rsidRPr="00D96225">
        <w:rPr>
          <w:rFonts w:ascii="Times New Roman" w:hAnsi="Times New Roman" w:cs="Times New Roman"/>
        </w:rPr>
        <w:t>able</w:t>
      </w:r>
      <w:r w:rsidRPr="00132F99">
        <w:rPr>
          <w:rFonts w:ascii="Times New Roman" w:hAnsi="Times New Roman" w:cs="Times New Roman"/>
        </w:rPr>
        <w:t xml:space="preserve"> </w:t>
      </w:r>
      <w:r>
        <w:rPr>
          <w:rFonts w:ascii="Times New Roman" w:hAnsi="Times New Roman" w:cs="Times New Roman"/>
        </w:rPr>
        <w:t>A 1.</w:t>
      </w:r>
      <w:r w:rsidRPr="00132F99">
        <w:rPr>
          <w:rFonts w:ascii="Times New Roman" w:hAnsi="Times New Roman" w:cs="Times New Roman"/>
        </w:rPr>
        <w:t>1</w:t>
      </w:r>
      <w:r>
        <w:rPr>
          <w:rFonts w:ascii="Times New Roman" w:hAnsi="Times New Roman" w:cs="Times New Roman"/>
        </w:rPr>
        <w:t>1</w:t>
      </w:r>
      <w:r w:rsidRPr="0031102D">
        <w:rPr>
          <w:rFonts w:ascii="Times New Roman" w:hAnsi="Times New Roman" w:cs="Times New Roman"/>
        </w:rPr>
        <w:t>)</w:t>
      </w:r>
      <w:r w:rsidRPr="00366F01">
        <w:rPr>
          <w:rFonts w:ascii="Times New Roman" w:hAnsi="Times New Roman" w:cs="Times New Roman"/>
        </w:rPr>
        <w:t xml:space="preserve">. We do not find a similar impact </w:t>
      </w:r>
      <w:r>
        <w:rPr>
          <w:rFonts w:ascii="Times New Roman" w:hAnsi="Times New Roman" w:cs="Times New Roman"/>
        </w:rPr>
        <w:t>for</w:t>
      </w:r>
      <w:r w:rsidRPr="00366F01">
        <w:rPr>
          <w:rFonts w:ascii="Times New Roman" w:hAnsi="Times New Roman" w:cs="Times New Roman"/>
        </w:rPr>
        <w:t xml:space="preserve"> ANAPEC’s services. </w:t>
      </w:r>
      <w:r w:rsidRPr="00C65DEE">
        <w:rPr>
          <w:rFonts w:ascii="Times New Roman" w:hAnsi="Times New Roman" w:cs="Times New Roman"/>
        </w:rPr>
        <w:t xml:space="preserve">However, it is important to note other characteristics such as gender, </w:t>
      </w:r>
      <w:r>
        <w:rPr>
          <w:rFonts w:ascii="Times New Roman" w:hAnsi="Times New Roman" w:cs="Times New Roman"/>
        </w:rPr>
        <w:t>location,</w:t>
      </w:r>
      <w:r w:rsidRPr="00C65DEE">
        <w:rPr>
          <w:rFonts w:ascii="Times New Roman" w:hAnsi="Times New Roman" w:cs="Times New Roman"/>
        </w:rPr>
        <w:t xml:space="preserve"> and vocational education </w:t>
      </w:r>
      <w:r w:rsidRPr="0031102D">
        <w:rPr>
          <w:rFonts w:ascii="Times New Roman" w:hAnsi="Times New Roman" w:cs="Times New Roman"/>
        </w:rPr>
        <w:t>is much more important in determining whether a youth will give up on the</w:t>
      </w:r>
      <w:r>
        <w:rPr>
          <w:rFonts w:ascii="Times New Roman" w:hAnsi="Times New Roman" w:cs="Times New Roman"/>
        </w:rPr>
        <w:t>ir</w:t>
      </w:r>
      <w:r w:rsidRPr="0031102D">
        <w:rPr>
          <w:rFonts w:ascii="Times New Roman" w:hAnsi="Times New Roman" w:cs="Times New Roman"/>
        </w:rPr>
        <w:t xml:space="preserve"> job search due to job unavailability.</w:t>
      </w: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rPr>
      </w:pPr>
    </w:p>
    <w:p w:rsidR="009F7F7C" w:rsidRPr="0031102D" w:rsidRDefault="009F7F7C" w:rsidP="009F7F7C">
      <w:pPr>
        <w:jc w:val="both"/>
        <w:rPr>
          <w:rFonts w:ascii="Times New Roman" w:hAnsi="Times New Roman" w:cs="Times New Roman"/>
        </w:rPr>
      </w:pPr>
    </w:p>
    <w:tbl>
      <w:tblPr>
        <w:tblpPr w:leftFromText="180" w:rightFromText="180" w:vertAnchor="page" w:horzAnchor="margin" w:tblpY="2956"/>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28"/>
        <w:gridCol w:w="4900"/>
      </w:tblGrid>
      <w:tr w:rsidR="00774A1C" w:rsidRPr="0020652B" w:rsidTr="00774A1C">
        <w:trPr>
          <w:trHeight w:val="167"/>
        </w:trPr>
        <w:tc>
          <w:tcPr>
            <w:tcW w:w="9828" w:type="dxa"/>
            <w:gridSpan w:val="2"/>
            <w:tcBorders>
              <w:bottom w:val="nil"/>
            </w:tcBorders>
          </w:tcPr>
          <w:p w:rsidR="00774A1C" w:rsidRPr="002B1BA4" w:rsidRDefault="00774A1C" w:rsidP="00774A1C">
            <w:pPr>
              <w:spacing w:after="0" w:line="240" w:lineRule="auto"/>
              <w:jc w:val="both"/>
              <w:rPr>
                <w:rFonts w:ascii="Times New Roman" w:hAnsi="Times New Roman" w:cs="Times New Roman"/>
                <w:b/>
                <w:sz w:val="20"/>
                <w:szCs w:val="20"/>
              </w:rPr>
            </w:pPr>
            <w:r w:rsidRPr="002B1BA4">
              <w:rPr>
                <w:rFonts w:ascii="Times New Roman" w:hAnsi="Times New Roman" w:cs="Times New Roman"/>
                <w:b/>
                <w:sz w:val="20"/>
                <w:szCs w:val="20"/>
              </w:rPr>
              <w:t xml:space="preserve">Figure 1.18: Use of Time </w:t>
            </w:r>
            <w:r>
              <w:rPr>
                <w:rFonts w:ascii="Times New Roman" w:hAnsi="Times New Roman" w:cs="Times New Roman"/>
                <w:b/>
                <w:sz w:val="20"/>
                <w:szCs w:val="20"/>
              </w:rPr>
              <w:t>a</w:t>
            </w:r>
            <w:r w:rsidRPr="002B1BA4">
              <w:rPr>
                <w:rFonts w:ascii="Times New Roman" w:hAnsi="Times New Roman" w:cs="Times New Roman"/>
                <w:b/>
                <w:sz w:val="20"/>
                <w:szCs w:val="20"/>
              </w:rPr>
              <w:t xml:space="preserve">cross Youth, by </w:t>
            </w:r>
            <w:r>
              <w:rPr>
                <w:rFonts w:ascii="Times New Roman" w:hAnsi="Times New Roman" w:cs="Times New Roman"/>
                <w:b/>
                <w:sz w:val="20"/>
                <w:szCs w:val="20"/>
              </w:rPr>
              <w:t>S</w:t>
            </w:r>
            <w:r w:rsidRPr="002B1BA4">
              <w:rPr>
                <w:rFonts w:ascii="Times New Roman" w:hAnsi="Times New Roman" w:cs="Times New Roman"/>
                <w:b/>
                <w:sz w:val="20"/>
                <w:szCs w:val="20"/>
              </w:rPr>
              <w:t xml:space="preserve">chool </w:t>
            </w:r>
            <w:r>
              <w:rPr>
                <w:rFonts w:ascii="Times New Roman" w:hAnsi="Times New Roman" w:cs="Times New Roman"/>
                <w:b/>
                <w:sz w:val="20"/>
                <w:szCs w:val="20"/>
              </w:rPr>
              <w:t>A</w:t>
            </w:r>
            <w:r w:rsidRPr="002B1BA4">
              <w:rPr>
                <w:rFonts w:ascii="Times New Roman" w:hAnsi="Times New Roman" w:cs="Times New Roman"/>
                <w:b/>
                <w:sz w:val="20"/>
                <w:szCs w:val="20"/>
              </w:rPr>
              <w:t xml:space="preserve">ttendance and </w:t>
            </w:r>
            <w:r>
              <w:rPr>
                <w:rFonts w:ascii="Times New Roman" w:hAnsi="Times New Roman" w:cs="Times New Roman"/>
                <w:b/>
                <w:sz w:val="20"/>
                <w:szCs w:val="20"/>
              </w:rPr>
              <w:t>L</w:t>
            </w:r>
            <w:r w:rsidRPr="002B1BA4">
              <w:rPr>
                <w:rFonts w:ascii="Times New Roman" w:hAnsi="Times New Roman" w:cs="Times New Roman"/>
                <w:b/>
                <w:sz w:val="20"/>
                <w:szCs w:val="20"/>
              </w:rPr>
              <w:t xml:space="preserve">abor </w:t>
            </w:r>
            <w:r>
              <w:rPr>
                <w:rFonts w:ascii="Times New Roman" w:hAnsi="Times New Roman" w:cs="Times New Roman"/>
                <w:b/>
                <w:sz w:val="20"/>
                <w:szCs w:val="20"/>
              </w:rPr>
              <w:t>F</w:t>
            </w:r>
            <w:r w:rsidRPr="002B1BA4">
              <w:rPr>
                <w:rFonts w:ascii="Times New Roman" w:hAnsi="Times New Roman" w:cs="Times New Roman"/>
                <w:b/>
                <w:sz w:val="20"/>
                <w:szCs w:val="20"/>
              </w:rPr>
              <w:t xml:space="preserve">orce </w:t>
            </w:r>
            <w:r>
              <w:rPr>
                <w:rFonts w:ascii="Times New Roman" w:hAnsi="Times New Roman" w:cs="Times New Roman"/>
                <w:b/>
                <w:sz w:val="20"/>
                <w:szCs w:val="20"/>
              </w:rPr>
              <w:t>P</w:t>
            </w:r>
            <w:r w:rsidRPr="002B1BA4">
              <w:rPr>
                <w:rFonts w:ascii="Times New Roman" w:hAnsi="Times New Roman" w:cs="Times New Roman"/>
                <w:b/>
                <w:sz w:val="20"/>
                <w:szCs w:val="20"/>
              </w:rPr>
              <w:t xml:space="preserve">articipation </w:t>
            </w:r>
            <w:r>
              <w:rPr>
                <w:rFonts w:ascii="Times New Roman" w:hAnsi="Times New Roman" w:cs="Times New Roman"/>
                <w:b/>
                <w:sz w:val="20"/>
                <w:szCs w:val="20"/>
              </w:rPr>
              <w:t>S</w:t>
            </w:r>
            <w:r w:rsidRPr="002B1BA4">
              <w:rPr>
                <w:rFonts w:ascii="Times New Roman" w:hAnsi="Times New Roman" w:cs="Times New Roman"/>
                <w:b/>
                <w:sz w:val="20"/>
                <w:szCs w:val="20"/>
              </w:rPr>
              <w:t>tatus</w:t>
            </w:r>
          </w:p>
        </w:tc>
      </w:tr>
      <w:tr w:rsidR="00774A1C" w:rsidRPr="0020652B" w:rsidTr="00774A1C">
        <w:trPr>
          <w:trHeight w:val="167"/>
        </w:trPr>
        <w:tc>
          <w:tcPr>
            <w:tcW w:w="4928" w:type="dxa"/>
            <w:tcBorders>
              <w:top w:val="nil"/>
              <w:right w:val="nil"/>
            </w:tcBorders>
          </w:tcPr>
          <w:p w:rsidR="00774A1C" w:rsidRPr="002B1BA4" w:rsidRDefault="00774A1C" w:rsidP="00774A1C">
            <w:pPr>
              <w:pStyle w:val="ListParagraph"/>
              <w:numPr>
                <w:ilvl w:val="0"/>
                <w:numId w:val="3"/>
              </w:numPr>
              <w:spacing w:after="0" w:line="240" w:lineRule="auto"/>
              <w:jc w:val="center"/>
              <w:rPr>
                <w:rFonts w:ascii="Times New Roman" w:hAnsi="Times New Roman"/>
                <w:b/>
              </w:rPr>
            </w:pPr>
            <w:r w:rsidRPr="002B1BA4">
              <w:rPr>
                <w:rFonts w:ascii="Times New Roman" w:hAnsi="Times New Roman"/>
                <w:b/>
              </w:rPr>
              <w:t>Males</w:t>
            </w:r>
          </w:p>
        </w:tc>
        <w:tc>
          <w:tcPr>
            <w:tcW w:w="4900" w:type="dxa"/>
            <w:tcBorders>
              <w:top w:val="nil"/>
              <w:left w:val="nil"/>
            </w:tcBorders>
          </w:tcPr>
          <w:p w:rsidR="00774A1C" w:rsidRPr="002B1BA4" w:rsidRDefault="00774A1C" w:rsidP="00774A1C">
            <w:pPr>
              <w:pStyle w:val="ListParagraph"/>
              <w:numPr>
                <w:ilvl w:val="0"/>
                <w:numId w:val="3"/>
              </w:numPr>
              <w:spacing w:after="0" w:line="240" w:lineRule="auto"/>
              <w:jc w:val="center"/>
              <w:rPr>
                <w:rFonts w:ascii="Times New Roman" w:hAnsi="Times New Roman"/>
                <w:b/>
              </w:rPr>
            </w:pPr>
            <w:r w:rsidRPr="002B1BA4">
              <w:rPr>
                <w:rFonts w:ascii="Times New Roman" w:hAnsi="Times New Roman"/>
                <w:b/>
              </w:rPr>
              <w:t>Females</w:t>
            </w:r>
          </w:p>
        </w:tc>
      </w:tr>
      <w:tr w:rsidR="00774A1C" w:rsidRPr="0020652B" w:rsidTr="00774A1C">
        <w:trPr>
          <w:trHeight w:val="2911"/>
        </w:trPr>
        <w:tc>
          <w:tcPr>
            <w:tcW w:w="4928" w:type="dxa"/>
            <w:tcBorders>
              <w:bottom w:val="nil"/>
            </w:tcBorders>
          </w:tcPr>
          <w:p w:rsidR="00774A1C" w:rsidRPr="0020652B" w:rsidRDefault="004E0CB0" w:rsidP="00774A1C">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2924175" cy="2381250"/>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900" w:type="dxa"/>
            <w:tcBorders>
              <w:bottom w:val="nil"/>
            </w:tcBorders>
          </w:tcPr>
          <w:p w:rsidR="00774A1C" w:rsidRPr="0020652B" w:rsidRDefault="004E0CB0" w:rsidP="00774A1C">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2714625" cy="2514600"/>
                  <wp:effectExtent l="0" t="0" r="0"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774A1C" w:rsidRPr="0020652B" w:rsidTr="00774A1C">
        <w:trPr>
          <w:trHeight w:val="159"/>
        </w:trPr>
        <w:tc>
          <w:tcPr>
            <w:tcW w:w="9828" w:type="dxa"/>
            <w:gridSpan w:val="2"/>
            <w:tcBorders>
              <w:top w:val="nil"/>
            </w:tcBorders>
          </w:tcPr>
          <w:p w:rsidR="00774A1C" w:rsidRPr="0020652B" w:rsidRDefault="00774A1C" w:rsidP="00774A1C">
            <w:pPr>
              <w:spacing w:after="0" w:line="240" w:lineRule="auto"/>
              <w:jc w:val="both"/>
              <w:rPr>
                <w:rFonts w:ascii="Times New Roman" w:hAnsi="Times New Roman" w:cs="Times New Roman"/>
              </w:rPr>
            </w:pPr>
            <w:r w:rsidRPr="0020652B">
              <w:rPr>
                <w:rFonts w:ascii="Times New Roman" w:hAnsi="Times New Roman" w:cs="Times New Roman"/>
                <w:sz w:val="16"/>
                <w:szCs w:val="16"/>
              </w:rPr>
              <w:t>Source: Morocco Household and Youth Survey 2009-2010</w:t>
            </w:r>
          </w:p>
        </w:tc>
      </w:tr>
    </w:tbl>
    <w:p w:rsidR="009F7F7C" w:rsidRDefault="009F7F7C" w:rsidP="009F7F7C">
      <w:pPr>
        <w:jc w:val="both"/>
        <w:rPr>
          <w:rFonts w:ascii="Times New Roman" w:hAnsi="Times New Roman" w:cs="Times New Roman"/>
        </w:rPr>
      </w:pPr>
      <w:r w:rsidRPr="0031102D">
        <w:rPr>
          <w:rFonts w:ascii="Times New Roman" w:hAnsi="Times New Roman" w:cs="Times New Roman"/>
        </w:rPr>
        <w:t xml:space="preserve">In addition to finding that IT training may help </w:t>
      </w:r>
      <w:r>
        <w:rPr>
          <w:rFonts w:ascii="Times New Roman" w:hAnsi="Times New Roman" w:cs="Times New Roman"/>
        </w:rPr>
        <w:t>youth</w:t>
      </w:r>
      <w:r w:rsidRPr="00366F01">
        <w:rPr>
          <w:rFonts w:ascii="Times New Roman" w:hAnsi="Times New Roman" w:cs="Times New Roman"/>
        </w:rPr>
        <w:t xml:space="preserve"> find jobs, we also find that </w:t>
      </w:r>
      <w:r>
        <w:rPr>
          <w:rFonts w:ascii="Times New Roman" w:hAnsi="Times New Roman" w:cs="Times New Roman"/>
        </w:rPr>
        <w:t>youth</w:t>
      </w:r>
      <w:r w:rsidRPr="00366F01">
        <w:rPr>
          <w:rFonts w:ascii="Times New Roman" w:hAnsi="Times New Roman" w:cs="Times New Roman"/>
        </w:rPr>
        <w:t xml:space="preserve"> who had used this service are more likely to be </w:t>
      </w:r>
      <w:r>
        <w:rPr>
          <w:rFonts w:ascii="Times New Roman" w:hAnsi="Times New Roman" w:cs="Times New Roman"/>
        </w:rPr>
        <w:t>satisfied with their jobs. R</w:t>
      </w:r>
      <w:r w:rsidRPr="00366F01">
        <w:rPr>
          <w:rFonts w:ascii="Times New Roman" w:hAnsi="Times New Roman" w:cs="Times New Roman"/>
        </w:rPr>
        <w:t>egression</w:t>
      </w:r>
      <w:r>
        <w:rPr>
          <w:rFonts w:ascii="Times New Roman" w:hAnsi="Times New Roman" w:cs="Times New Roman"/>
        </w:rPr>
        <w:t xml:space="preserve"> results</w:t>
      </w:r>
      <w:r w:rsidRPr="00366F01">
        <w:rPr>
          <w:rFonts w:ascii="Times New Roman" w:hAnsi="Times New Roman" w:cs="Times New Roman"/>
        </w:rPr>
        <w:t xml:space="preserve"> (</w:t>
      </w:r>
      <w:r>
        <w:rPr>
          <w:rFonts w:ascii="Times New Roman" w:hAnsi="Times New Roman" w:cs="Times New Roman"/>
        </w:rPr>
        <w:t>T</w:t>
      </w:r>
      <w:r w:rsidRPr="00D96225">
        <w:rPr>
          <w:rFonts w:ascii="Times New Roman" w:hAnsi="Times New Roman" w:cs="Times New Roman"/>
        </w:rPr>
        <w:t>able</w:t>
      </w:r>
      <w:r>
        <w:rPr>
          <w:rFonts w:ascii="Times New Roman" w:hAnsi="Times New Roman" w:cs="Times New Roman"/>
        </w:rPr>
        <w:t xml:space="preserve"> A 1.</w:t>
      </w:r>
      <w:r w:rsidRPr="00132F99">
        <w:rPr>
          <w:rFonts w:ascii="Times New Roman" w:hAnsi="Times New Roman" w:cs="Times New Roman"/>
        </w:rPr>
        <w:t>1</w:t>
      </w:r>
      <w:r>
        <w:rPr>
          <w:rFonts w:ascii="Times New Roman" w:hAnsi="Times New Roman" w:cs="Times New Roman"/>
        </w:rPr>
        <w:t>2</w:t>
      </w:r>
      <w:r w:rsidRPr="0031102D">
        <w:rPr>
          <w:rFonts w:ascii="Times New Roman" w:hAnsi="Times New Roman" w:cs="Times New Roman"/>
        </w:rPr>
        <w:t xml:space="preserve">) show that </w:t>
      </w:r>
      <w:r w:rsidRPr="00366F01">
        <w:rPr>
          <w:rFonts w:ascii="Times New Roman" w:hAnsi="Times New Roman" w:cs="Times New Roman"/>
        </w:rPr>
        <w:t xml:space="preserve">having participated in IT training significantly </w:t>
      </w:r>
      <w:r>
        <w:rPr>
          <w:rFonts w:ascii="Times New Roman" w:hAnsi="Times New Roman" w:cs="Times New Roman"/>
        </w:rPr>
        <w:t xml:space="preserve">raises </w:t>
      </w:r>
      <w:r w:rsidRPr="00366F01">
        <w:rPr>
          <w:rFonts w:ascii="Times New Roman" w:hAnsi="Times New Roman" w:cs="Times New Roman"/>
        </w:rPr>
        <w:t>the probability of job satisfaction. However, we note that ma</w:t>
      </w:r>
      <w:r>
        <w:rPr>
          <w:rFonts w:ascii="Times New Roman" w:hAnsi="Times New Roman" w:cs="Times New Roman"/>
        </w:rPr>
        <w:t>n</w:t>
      </w:r>
      <w:r w:rsidRPr="00366F01">
        <w:rPr>
          <w:rFonts w:ascii="Times New Roman" w:hAnsi="Times New Roman" w:cs="Times New Roman"/>
        </w:rPr>
        <w:t>y other factors</w:t>
      </w:r>
      <w:r>
        <w:rPr>
          <w:rFonts w:ascii="Times New Roman" w:hAnsi="Times New Roman" w:cs="Times New Roman"/>
        </w:rPr>
        <w:t>,</w:t>
      </w:r>
      <w:r w:rsidRPr="00366F01">
        <w:rPr>
          <w:rFonts w:ascii="Times New Roman" w:hAnsi="Times New Roman" w:cs="Times New Roman"/>
        </w:rPr>
        <w:t xml:space="preserve"> such as having a </w:t>
      </w:r>
      <w:r>
        <w:rPr>
          <w:rFonts w:ascii="Times New Roman" w:hAnsi="Times New Roman" w:cs="Times New Roman"/>
        </w:rPr>
        <w:t xml:space="preserve">job </w:t>
      </w:r>
      <w:r w:rsidRPr="00366F01">
        <w:rPr>
          <w:rFonts w:ascii="Times New Roman" w:hAnsi="Times New Roman" w:cs="Times New Roman"/>
        </w:rPr>
        <w:t>contract and higher wealth status</w:t>
      </w:r>
      <w:r>
        <w:rPr>
          <w:rFonts w:ascii="Times New Roman" w:hAnsi="Times New Roman" w:cs="Times New Roman"/>
        </w:rPr>
        <w:t>,</w:t>
      </w:r>
      <w:r w:rsidRPr="00366F01">
        <w:rPr>
          <w:rFonts w:ascii="Times New Roman" w:hAnsi="Times New Roman" w:cs="Times New Roman"/>
        </w:rPr>
        <w:t xml:space="preserve"> are much stronger determinants of </w:t>
      </w:r>
      <w:r>
        <w:rPr>
          <w:rFonts w:ascii="Times New Roman" w:hAnsi="Times New Roman" w:cs="Times New Roman"/>
        </w:rPr>
        <w:t>youth</w:t>
      </w:r>
      <w:r w:rsidRPr="00366F01">
        <w:rPr>
          <w:rFonts w:ascii="Times New Roman" w:hAnsi="Times New Roman" w:cs="Times New Roman"/>
        </w:rPr>
        <w:t xml:space="preserve"> satisfaction with their jobs.</w:t>
      </w:r>
    </w:p>
    <w:p w:rsidR="009F7F7C" w:rsidRDefault="009F7F7C" w:rsidP="009F7F7C">
      <w:pPr>
        <w:spacing w:before="240"/>
        <w:rPr>
          <w:rFonts w:ascii="Times New Roman" w:hAnsi="Times New Roman" w:cs="Times New Roman"/>
          <w:b/>
          <w:color w:val="E36C0A"/>
          <w:sz w:val="24"/>
          <w:szCs w:val="24"/>
        </w:rPr>
      </w:pPr>
      <w:r>
        <w:rPr>
          <w:rFonts w:ascii="Times New Roman" w:hAnsi="Times New Roman" w:cs="Times New Roman"/>
          <w:b/>
          <w:color w:val="E36C0A"/>
          <w:sz w:val="24"/>
          <w:szCs w:val="24"/>
        </w:rPr>
        <w:t xml:space="preserve">1.6 </w:t>
      </w:r>
      <w:r w:rsidRPr="00F710F7">
        <w:rPr>
          <w:rFonts w:ascii="Times New Roman Bold" w:hAnsi="Times New Roman Bold" w:cs="Times New Roman"/>
          <w:b/>
          <w:smallCaps/>
          <w:color w:val="E36C0A"/>
          <w:sz w:val="24"/>
          <w:szCs w:val="24"/>
        </w:rPr>
        <w:t>Participation of Youth in Social and Civic Life</w:t>
      </w:r>
    </w:p>
    <w:p w:rsidR="009F7F7C" w:rsidRDefault="009F7F7C" w:rsidP="009F7F7C">
      <w:pPr>
        <w:jc w:val="both"/>
        <w:rPr>
          <w:rFonts w:ascii="Times New Roman" w:hAnsi="Times New Roman" w:cs="Times New Roman"/>
        </w:rPr>
      </w:pPr>
      <w:r>
        <w:rPr>
          <w:rFonts w:ascii="Times New Roman" w:hAnsi="Times New Roman" w:cs="Times New Roman"/>
        </w:rPr>
        <w:t>Previous sections highlight the high levels of unemployment and non-participation in the labor market among young people in Morocco. What do the youth feel about the social and civic aspects of their lives? How well are young people integrated into social and civic life? What do young people do with their time? This section attempts to explore these questions using data from the quantitative survey.</w:t>
      </w:r>
    </w:p>
    <w:p w:rsidR="009F7F7C" w:rsidRDefault="009F7F7C" w:rsidP="009F7F7C">
      <w:pPr>
        <w:jc w:val="both"/>
        <w:rPr>
          <w:rFonts w:ascii="Times New Roman" w:hAnsi="Times New Roman" w:cs="Times New Roman"/>
        </w:rPr>
      </w:pPr>
      <w:r w:rsidRPr="00E5640D">
        <w:rPr>
          <w:rFonts w:ascii="Times New Roman" w:hAnsi="Times New Roman" w:cs="Times New Roman"/>
        </w:rPr>
        <w:t>Studies f</w:t>
      </w:r>
      <w:r>
        <w:rPr>
          <w:rFonts w:ascii="Times New Roman" w:hAnsi="Times New Roman" w:cs="Times New Roman"/>
        </w:rPr>
        <w:t>rom across the world show that young peoples’</w:t>
      </w:r>
      <w:r w:rsidRPr="00E5640D">
        <w:rPr>
          <w:rFonts w:ascii="Times New Roman" w:hAnsi="Times New Roman" w:cs="Times New Roman"/>
        </w:rPr>
        <w:t xml:space="preserve"> participation in social</w:t>
      </w:r>
      <w:r>
        <w:rPr>
          <w:rFonts w:ascii="Times New Roman" w:hAnsi="Times New Roman" w:cs="Times New Roman"/>
        </w:rPr>
        <w:t xml:space="preserve"> </w:t>
      </w:r>
      <w:r w:rsidRPr="00E5640D">
        <w:rPr>
          <w:rFonts w:ascii="Times New Roman" w:hAnsi="Times New Roman" w:cs="Times New Roman"/>
        </w:rPr>
        <w:t>and political life</w:t>
      </w:r>
      <w:r>
        <w:rPr>
          <w:rFonts w:ascii="Times New Roman" w:hAnsi="Times New Roman" w:cs="Times New Roman"/>
        </w:rPr>
        <w:t>—</w:t>
      </w:r>
      <w:r w:rsidRPr="00E5640D">
        <w:rPr>
          <w:rFonts w:ascii="Times New Roman" w:hAnsi="Times New Roman" w:cs="Times New Roman"/>
        </w:rPr>
        <w:t xml:space="preserve">i.e., their exercise of </w:t>
      </w:r>
      <w:r>
        <w:rPr>
          <w:rFonts w:ascii="Times New Roman" w:hAnsi="Times New Roman" w:cs="Times New Roman"/>
        </w:rPr>
        <w:t>“</w:t>
      </w:r>
      <w:r w:rsidRPr="00E5640D">
        <w:rPr>
          <w:rFonts w:ascii="Times New Roman" w:hAnsi="Times New Roman" w:cs="Times New Roman"/>
        </w:rPr>
        <w:t>citizenship</w:t>
      </w:r>
      <w:r>
        <w:rPr>
          <w:rFonts w:ascii="Times New Roman" w:hAnsi="Times New Roman" w:cs="Times New Roman"/>
        </w:rPr>
        <w:t xml:space="preserve">”—shapes </w:t>
      </w:r>
      <w:r w:rsidRPr="00E5640D">
        <w:rPr>
          <w:rFonts w:ascii="Times New Roman" w:hAnsi="Times New Roman" w:cs="Times New Roman"/>
        </w:rPr>
        <w:t>their identit</w:t>
      </w:r>
      <w:r>
        <w:rPr>
          <w:rFonts w:ascii="Times New Roman" w:hAnsi="Times New Roman" w:cs="Times New Roman"/>
        </w:rPr>
        <w:t>y</w:t>
      </w:r>
      <w:r w:rsidRPr="00E5640D">
        <w:rPr>
          <w:rFonts w:ascii="Times New Roman" w:hAnsi="Times New Roman" w:cs="Times New Roman"/>
        </w:rPr>
        <w:t xml:space="preserve"> and enhances their well</w:t>
      </w:r>
      <w:r>
        <w:rPr>
          <w:rFonts w:ascii="Times New Roman" w:hAnsi="Times New Roman" w:cs="Times New Roman"/>
        </w:rPr>
        <w:t>-</w:t>
      </w:r>
      <w:r w:rsidRPr="00E5640D">
        <w:rPr>
          <w:rFonts w:ascii="Times New Roman" w:hAnsi="Times New Roman" w:cs="Times New Roman"/>
        </w:rPr>
        <w:t>being</w:t>
      </w:r>
      <w:r>
        <w:rPr>
          <w:rFonts w:ascii="Times New Roman" w:hAnsi="Times New Roman" w:cs="Times New Roman"/>
        </w:rPr>
        <w:t xml:space="preserve"> </w:t>
      </w:r>
      <w:r w:rsidRPr="00E5640D">
        <w:rPr>
          <w:rFonts w:ascii="Times New Roman" w:hAnsi="Times New Roman" w:cs="Times New Roman"/>
        </w:rPr>
        <w:t>and status.</w:t>
      </w:r>
      <w:r w:rsidRPr="000C1F6E">
        <w:rPr>
          <w:rStyle w:val="FootnoteReference"/>
          <w:rFonts w:ascii="Times New Roman" w:hAnsi="Times New Roman"/>
        </w:rPr>
        <w:t xml:space="preserve"> </w:t>
      </w:r>
      <w:r>
        <w:rPr>
          <w:rFonts w:ascii="Times New Roman" w:hAnsi="Times New Roman"/>
        </w:rPr>
        <w:t xml:space="preserve">In addition to its impact on young people themselves, </w:t>
      </w:r>
      <w:r>
        <w:rPr>
          <w:rFonts w:ascii="Times New Roman" w:hAnsi="Times New Roman" w:cs="Times New Roman"/>
        </w:rPr>
        <w:t>a</w:t>
      </w:r>
      <w:r w:rsidRPr="00E5640D">
        <w:rPr>
          <w:rFonts w:ascii="Times New Roman" w:hAnsi="Times New Roman" w:cs="Times New Roman"/>
        </w:rPr>
        <w:t xml:space="preserve">ctive citizenship </w:t>
      </w:r>
      <w:r>
        <w:rPr>
          <w:rFonts w:ascii="Times New Roman" w:hAnsi="Times New Roman" w:cs="Times New Roman"/>
        </w:rPr>
        <w:t xml:space="preserve">is also a social good, which </w:t>
      </w:r>
      <w:r w:rsidRPr="00E5640D">
        <w:rPr>
          <w:rFonts w:ascii="Times New Roman" w:hAnsi="Times New Roman" w:cs="Times New Roman"/>
        </w:rPr>
        <w:t>influences development outcomes by</w:t>
      </w:r>
      <w:r>
        <w:rPr>
          <w:rFonts w:ascii="Times New Roman" w:hAnsi="Times New Roman" w:cs="Times New Roman"/>
        </w:rPr>
        <w:t xml:space="preserve">: </w:t>
      </w:r>
      <w:r w:rsidRPr="00E5640D">
        <w:rPr>
          <w:rFonts w:ascii="Times New Roman" w:hAnsi="Times New Roman" w:cs="Times New Roman"/>
        </w:rPr>
        <w:t>(i) enhancing the human and social capital of individuals</w:t>
      </w:r>
      <w:r>
        <w:rPr>
          <w:rFonts w:ascii="Times New Roman" w:hAnsi="Times New Roman" w:cs="Times New Roman"/>
        </w:rPr>
        <w:t>;</w:t>
      </w:r>
      <w:r w:rsidRPr="00E5640D">
        <w:rPr>
          <w:rFonts w:ascii="Times New Roman" w:hAnsi="Times New Roman" w:cs="Times New Roman"/>
        </w:rPr>
        <w:t xml:space="preserve"> (ii)</w:t>
      </w:r>
      <w:r>
        <w:rPr>
          <w:rFonts w:ascii="Times New Roman" w:hAnsi="Times New Roman" w:cs="Times New Roman"/>
        </w:rPr>
        <w:t xml:space="preserve"> </w:t>
      </w:r>
      <w:r w:rsidRPr="00E5640D">
        <w:rPr>
          <w:rFonts w:ascii="Times New Roman" w:hAnsi="Times New Roman" w:cs="Times New Roman"/>
        </w:rPr>
        <w:t>promoting government accountability for the delivery of services</w:t>
      </w:r>
      <w:r>
        <w:rPr>
          <w:rFonts w:ascii="Times New Roman" w:hAnsi="Times New Roman" w:cs="Times New Roman"/>
        </w:rPr>
        <w:t>;</w:t>
      </w:r>
      <w:r w:rsidRPr="00E5640D">
        <w:rPr>
          <w:rFonts w:ascii="Times New Roman" w:hAnsi="Times New Roman" w:cs="Times New Roman"/>
        </w:rPr>
        <w:t xml:space="preserve"> and</w:t>
      </w:r>
      <w:r>
        <w:rPr>
          <w:rFonts w:ascii="Times New Roman" w:hAnsi="Times New Roman" w:cs="Times New Roman"/>
        </w:rPr>
        <w:t xml:space="preserve"> </w:t>
      </w:r>
      <w:r w:rsidRPr="00E5640D">
        <w:rPr>
          <w:rFonts w:ascii="Times New Roman" w:hAnsi="Times New Roman" w:cs="Times New Roman"/>
        </w:rPr>
        <w:t>(iii) enhancing private decision making and the overall climate for</w:t>
      </w:r>
      <w:r>
        <w:rPr>
          <w:rFonts w:ascii="Times New Roman" w:hAnsi="Times New Roman" w:cs="Times New Roman"/>
        </w:rPr>
        <w:t xml:space="preserve"> </w:t>
      </w:r>
      <w:r w:rsidRPr="00E5640D">
        <w:rPr>
          <w:rFonts w:ascii="Times New Roman" w:hAnsi="Times New Roman" w:cs="Times New Roman"/>
        </w:rPr>
        <w:t>investment</w:t>
      </w:r>
      <w:r>
        <w:rPr>
          <w:rFonts w:ascii="Times New Roman" w:hAnsi="Times New Roman" w:cs="Times New Roman"/>
        </w:rPr>
        <w:t xml:space="preserve">. </w:t>
      </w:r>
      <w:r w:rsidRPr="00E5640D">
        <w:rPr>
          <w:rFonts w:ascii="Times New Roman" w:hAnsi="Times New Roman" w:cs="Times New Roman"/>
        </w:rPr>
        <w:t>Active citizenship at</w:t>
      </w:r>
      <w:r>
        <w:rPr>
          <w:rFonts w:ascii="Times New Roman" w:hAnsi="Times New Roman" w:cs="Times New Roman"/>
        </w:rPr>
        <w:t xml:space="preserve"> </w:t>
      </w:r>
      <w:r w:rsidRPr="00E5640D">
        <w:rPr>
          <w:rFonts w:ascii="Times New Roman" w:hAnsi="Times New Roman" w:cs="Times New Roman"/>
        </w:rPr>
        <w:t xml:space="preserve">a young age is likely to have enduring, </w:t>
      </w:r>
      <w:r>
        <w:rPr>
          <w:rFonts w:ascii="Times New Roman" w:hAnsi="Times New Roman" w:cs="Times New Roman"/>
        </w:rPr>
        <w:t>even lifelong</w:t>
      </w:r>
      <w:r w:rsidRPr="00E5640D">
        <w:rPr>
          <w:rFonts w:ascii="Times New Roman" w:hAnsi="Times New Roman" w:cs="Times New Roman"/>
        </w:rPr>
        <w:t xml:space="preserve"> effects on the level and</w:t>
      </w:r>
      <w:r>
        <w:rPr>
          <w:rFonts w:ascii="Times New Roman" w:hAnsi="Times New Roman" w:cs="Times New Roman"/>
        </w:rPr>
        <w:t xml:space="preserve"> </w:t>
      </w:r>
      <w:r w:rsidRPr="00E5640D">
        <w:rPr>
          <w:rFonts w:ascii="Times New Roman" w:hAnsi="Times New Roman" w:cs="Times New Roman"/>
        </w:rPr>
        <w:t xml:space="preserve">quality of </w:t>
      </w:r>
      <w:r>
        <w:rPr>
          <w:rFonts w:ascii="Times New Roman" w:hAnsi="Times New Roman" w:cs="Times New Roman"/>
        </w:rPr>
        <w:t>a person’s</w:t>
      </w:r>
      <w:r w:rsidRPr="00E5640D">
        <w:rPr>
          <w:rFonts w:ascii="Times New Roman" w:hAnsi="Times New Roman" w:cs="Times New Roman"/>
        </w:rPr>
        <w:t xml:space="preserve"> political and social engagement</w:t>
      </w:r>
      <w:r>
        <w:rPr>
          <w:rFonts w:ascii="Times New Roman" w:hAnsi="Times New Roman" w:cs="Times New Roman"/>
        </w:rPr>
        <w:t>.</w:t>
      </w:r>
      <w:r>
        <w:rPr>
          <w:rStyle w:val="FootnoteReference"/>
          <w:rFonts w:ascii="Times New Roman" w:hAnsi="Times New Roman"/>
        </w:rPr>
        <w:footnoteReference w:id="44"/>
      </w:r>
      <w:r>
        <w:rPr>
          <w:rFonts w:ascii="Times New Roman" w:hAnsi="Times New Roman" w:cs="Times New Roman"/>
        </w:rPr>
        <w:t xml:space="preserve"> </w:t>
      </w:r>
    </w:p>
    <w:p w:rsidR="009F7F7C" w:rsidRDefault="009F7F7C" w:rsidP="00774A1C">
      <w:pPr>
        <w:jc w:val="both"/>
        <w:rPr>
          <w:rFonts w:ascii="Times New Roman" w:hAnsi="Times New Roman" w:cs="Times New Roman"/>
        </w:rPr>
      </w:pPr>
      <w:r>
        <w:rPr>
          <w:rFonts w:ascii="Times New Roman" w:hAnsi="Times New Roman" w:cs="Times New Roman"/>
        </w:rPr>
        <w:t>Rigorous d</w:t>
      </w:r>
      <w:r w:rsidRPr="00E5640D">
        <w:rPr>
          <w:rFonts w:ascii="Times New Roman" w:hAnsi="Times New Roman" w:cs="Times New Roman"/>
        </w:rPr>
        <w:t>ata on the practices and opinions of young people with respect to</w:t>
      </w:r>
      <w:r>
        <w:rPr>
          <w:rFonts w:ascii="Times New Roman" w:hAnsi="Times New Roman" w:cs="Times New Roman"/>
        </w:rPr>
        <w:t xml:space="preserve"> </w:t>
      </w:r>
      <w:r w:rsidRPr="00E5640D">
        <w:rPr>
          <w:rFonts w:ascii="Times New Roman" w:hAnsi="Times New Roman" w:cs="Times New Roman"/>
        </w:rPr>
        <w:t xml:space="preserve">active civic participation </w:t>
      </w:r>
      <w:r>
        <w:rPr>
          <w:rFonts w:ascii="Times New Roman" w:hAnsi="Times New Roman" w:cs="Times New Roman"/>
        </w:rPr>
        <w:t xml:space="preserve">is </w:t>
      </w:r>
      <w:r w:rsidRPr="00E5640D">
        <w:rPr>
          <w:rFonts w:ascii="Times New Roman" w:hAnsi="Times New Roman" w:cs="Times New Roman"/>
        </w:rPr>
        <w:t xml:space="preserve">scarce in Morocco. The Household and Youth Survey of 2009-2010, </w:t>
      </w:r>
      <w:r>
        <w:rPr>
          <w:rFonts w:ascii="Times New Roman" w:hAnsi="Times New Roman" w:cs="Times New Roman"/>
        </w:rPr>
        <w:t>however,</w:t>
      </w:r>
      <w:r w:rsidRPr="00E5640D">
        <w:rPr>
          <w:rFonts w:ascii="Times New Roman" w:hAnsi="Times New Roman" w:cs="Times New Roman"/>
        </w:rPr>
        <w:t xml:space="preserve"> afford us the opportunity to l</w:t>
      </w:r>
      <w:r>
        <w:rPr>
          <w:rFonts w:ascii="Times New Roman" w:hAnsi="Times New Roman" w:cs="Times New Roman"/>
        </w:rPr>
        <w:t xml:space="preserve">ook into these issues. Utilizing this survey data, we begin this section by looking at how youth spend their time. (The time use module in the survey gathers youth responses on whether young people had </w:t>
      </w:r>
      <w:r>
        <w:rPr>
          <w:rFonts w:ascii="Times New Roman" w:hAnsi="Times New Roman" w:cs="Times New Roman"/>
        </w:rPr>
        <w:lastRenderedPageBreak/>
        <w:t xml:space="preserve">engaged in a list of activities and the time spent on those activities.) It then looks at youth participation in social activities and in programs targeted to them. </w:t>
      </w:r>
      <w:r w:rsidRPr="00E5640D">
        <w:rPr>
          <w:rFonts w:ascii="Times New Roman" w:hAnsi="Times New Roman" w:cs="Times New Roman"/>
        </w:rPr>
        <w:t>The next chapter,</w:t>
      </w:r>
      <w:r>
        <w:rPr>
          <w:rFonts w:ascii="Times New Roman" w:hAnsi="Times New Roman" w:cs="Times New Roman"/>
        </w:rPr>
        <w:t xml:space="preserve"> </w:t>
      </w:r>
      <w:r w:rsidRPr="00E5640D">
        <w:rPr>
          <w:rFonts w:ascii="Times New Roman" w:hAnsi="Times New Roman" w:cs="Times New Roman"/>
        </w:rPr>
        <w:t xml:space="preserve">which utilizes the findings from a qualitative study, </w:t>
      </w:r>
      <w:r>
        <w:rPr>
          <w:rFonts w:ascii="Times New Roman" w:hAnsi="Times New Roman" w:cs="Times New Roman"/>
        </w:rPr>
        <w:t xml:space="preserve">complements </w:t>
      </w:r>
      <w:r w:rsidRPr="00E5640D">
        <w:rPr>
          <w:rFonts w:ascii="Times New Roman" w:hAnsi="Times New Roman" w:cs="Times New Roman"/>
        </w:rPr>
        <w:t>the</w:t>
      </w:r>
      <w:r>
        <w:rPr>
          <w:rFonts w:ascii="Times New Roman" w:hAnsi="Times New Roman" w:cs="Times New Roman"/>
        </w:rPr>
        <w:t xml:space="preserve"> </w:t>
      </w:r>
      <w:r w:rsidRPr="00E5640D">
        <w:rPr>
          <w:rFonts w:ascii="Times New Roman" w:hAnsi="Times New Roman" w:cs="Times New Roman"/>
        </w:rPr>
        <w:t>discussion.</w:t>
      </w:r>
    </w:p>
    <w:p w:rsidR="009F7F7C" w:rsidRDefault="009F7F7C" w:rsidP="00774A1C">
      <w:pPr>
        <w:jc w:val="both"/>
        <w:rPr>
          <w:rFonts w:ascii="Times New Roman" w:hAnsi="Times New Roman" w:cs="Times New Roman"/>
          <w:b/>
        </w:rPr>
      </w:pPr>
      <w:r w:rsidRPr="00B91D56">
        <w:rPr>
          <w:rFonts w:ascii="Times New Roman" w:hAnsi="Times New Roman" w:cs="Times New Roman"/>
          <w:b/>
          <w:i/>
        </w:rPr>
        <w:t>How do youth in Morocco spend their time?</w:t>
      </w:r>
      <w:r>
        <w:rPr>
          <w:rFonts w:ascii="Times New Roman" w:hAnsi="Times New Roman" w:cs="Times New Roman"/>
          <w:b/>
        </w:rPr>
        <w:t xml:space="preserve"> </w:t>
      </w:r>
    </w:p>
    <w:p w:rsidR="009F7F7C" w:rsidRDefault="009F7F7C" w:rsidP="00774A1C">
      <w:pPr>
        <w:jc w:val="both"/>
        <w:rPr>
          <w:rFonts w:ascii="Times New Roman" w:hAnsi="Times New Roman" w:cs="Times New Roman"/>
        </w:rPr>
      </w:pPr>
      <w:r>
        <w:rPr>
          <w:rFonts w:ascii="Times New Roman" w:hAnsi="Times New Roman" w:cs="Times New Roman"/>
        </w:rPr>
        <w:t>Y</w:t>
      </w:r>
      <w:r w:rsidRPr="007929CE">
        <w:rPr>
          <w:rFonts w:ascii="Times New Roman" w:hAnsi="Times New Roman" w:cs="Times New Roman"/>
          <w:b/>
        </w:rPr>
        <w:t xml:space="preserve">oung Moroccans on average report spending 80 percent of their time engaged in </w:t>
      </w:r>
      <w:r>
        <w:rPr>
          <w:rFonts w:ascii="Times New Roman" w:hAnsi="Times New Roman" w:cs="Times New Roman"/>
          <w:b/>
        </w:rPr>
        <w:t xml:space="preserve">leisure  </w:t>
      </w:r>
      <w:r w:rsidRPr="00DF0CE7">
        <w:rPr>
          <w:rFonts w:ascii="Times New Roman" w:hAnsi="Times New Roman" w:cs="Times New Roman"/>
        </w:rPr>
        <w:t>activities</w:t>
      </w:r>
      <w:r>
        <w:rPr>
          <w:rFonts w:ascii="Times New Roman" w:hAnsi="Times New Roman" w:cs="Times New Roman"/>
        </w:rPr>
        <w:t>.</w:t>
      </w:r>
      <w:r w:rsidRPr="00771CB0">
        <w:rPr>
          <w:rFonts w:ascii="Times New Roman" w:hAnsi="Times New Roman" w:cs="Times New Roman"/>
        </w:rPr>
        <w:t>Leisure activities include time spent with family and friends, on watching television or listening to radio, reading, listening to music, engaging in religious activities, using the Internet, volunteering, playing sports, etc.</w:t>
      </w:r>
      <w:r w:rsidRPr="00771CB0">
        <w:rPr>
          <w:rFonts w:ascii="Times New Roman" w:hAnsi="Times New Roman"/>
        </w:rPr>
        <w:t xml:space="preserve"> </w:t>
      </w:r>
      <w:r>
        <w:rPr>
          <w:rFonts w:ascii="Times New Roman" w:hAnsi="Times New Roman" w:cs="Times New Roman"/>
        </w:rPr>
        <w:t>Female youth report spending an average of about 15 percent of their time on household activities, while male youth report spending almost no time on it. The remainder of their time is spent on work or school-related activities, and a very small amount on commuting.</w:t>
      </w:r>
      <w:r>
        <w:rPr>
          <w:rStyle w:val="FootnoteReference"/>
          <w:rFonts w:ascii="Times New Roman" w:hAnsi="Times New Roman"/>
        </w:rPr>
        <w:footnoteReference w:id="45"/>
      </w:r>
    </w:p>
    <w:p w:rsidR="009F7F7C" w:rsidRDefault="009F7F7C" w:rsidP="00774A1C">
      <w:pPr>
        <w:jc w:val="both"/>
        <w:rPr>
          <w:rFonts w:ascii="Times New Roman" w:hAnsi="Times New Roman" w:cs="Times New Roman"/>
        </w:rPr>
      </w:pPr>
      <w:r w:rsidRPr="0041109A">
        <w:rPr>
          <w:rFonts w:ascii="Times New Roman" w:hAnsi="Times New Roman" w:cs="Times New Roman"/>
          <w:b/>
        </w:rPr>
        <w:t>In light of the large youth population in Morocco</w:t>
      </w:r>
      <w:r>
        <w:rPr>
          <w:rFonts w:ascii="Times New Roman" w:hAnsi="Times New Roman" w:cs="Times New Roman"/>
          <w:b/>
        </w:rPr>
        <w:t>,</w:t>
      </w:r>
      <w:r w:rsidRPr="0041109A">
        <w:rPr>
          <w:rFonts w:ascii="Times New Roman" w:hAnsi="Times New Roman" w:cs="Times New Roman"/>
          <w:b/>
        </w:rPr>
        <w:t xml:space="preserve"> wh</w:t>
      </w:r>
      <w:r>
        <w:rPr>
          <w:rFonts w:ascii="Times New Roman" w:hAnsi="Times New Roman" w:cs="Times New Roman"/>
          <w:b/>
        </w:rPr>
        <w:t>ich</w:t>
      </w:r>
      <w:r w:rsidRPr="0041109A">
        <w:rPr>
          <w:rFonts w:ascii="Times New Roman" w:hAnsi="Times New Roman" w:cs="Times New Roman"/>
          <w:b/>
        </w:rPr>
        <w:t xml:space="preserve"> </w:t>
      </w:r>
      <w:r>
        <w:rPr>
          <w:rFonts w:ascii="Times New Roman" w:hAnsi="Times New Roman" w:cs="Times New Roman"/>
          <w:b/>
        </w:rPr>
        <w:t>is</w:t>
      </w:r>
      <w:r w:rsidRPr="0041109A">
        <w:rPr>
          <w:rFonts w:ascii="Times New Roman" w:hAnsi="Times New Roman" w:cs="Times New Roman"/>
          <w:b/>
        </w:rPr>
        <w:t xml:space="preserve"> unemployed or out of the labor force, it is indeed worth noting that the quantitative survey shows that most of young peoples’ time is spent in </w:t>
      </w:r>
      <w:r>
        <w:rPr>
          <w:rFonts w:ascii="Times New Roman" w:hAnsi="Times New Roman" w:cs="Times New Roman"/>
          <w:b/>
        </w:rPr>
        <w:t>unstructured activities</w:t>
      </w:r>
      <w:r w:rsidRPr="0041109A">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The recent qualitative study, the findings of which are discussed in Chapter 2, discusses the risks of youth with free time turning to unproductive and risky behavior. A World Bank (2007) study has also speculated on how unemployment, coupled with</w:t>
      </w:r>
      <w:r w:rsidRPr="00286B96">
        <w:rPr>
          <w:rFonts w:ascii="Times New Roman" w:hAnsi="Times New Roman" w:cs="Times New Roman"/>
        </w:rPr>
        <w:t xml:space="preserve"> the lack of activities and means of distraction</w:t>
      </w:r>
      <w:r>
        <w:rPr>
          <w:rFonts w:ascii="Times New Roman" w:hAnsi="Times New Roman" w:cs="Times New Roman"/>
        </w:rPr>
        <w:t xml:space="preserve"> may “create a sense of idleness </w:t>
      </w:r>
      <w:r w:rsidRPr="008337A3">
        <w:rPr>
          <w:rFonts w:ascii="Times New Roman" w:hAnsi="Times New Roman" w:cs="Times New Roman"/>
        </w:rPr>
        <w:t>among youth which may in turn encourage them to engage in</w:t>
      </w:r>
      <w:r>
        <w:rPr>
          <w:rFonts w:ascii="Times New Roman" w:hAnsi="Times New Roman" w:cs="Times New Roman"/>
        </w:rPr>
        <w:t xml:space="preserve"> </w:t>
      </w:r>
      <w:r w:rsidRPr="008337A3">
        <w:rPr>
          <w:rFonts w:ascii="Times New Roman" w:hAnsi="Times New Roman" w:cs="Times New Roman"/>
        </w:rPr>
        <w:t>risky behaviors.</w:t>
      </w:r>
      <w:r>
        <w:rPr>
          <w:rFonts w:ascii="Times New Roman" w:hAnsi="Times New Roman" w:cs="Times New Roman"/>
        </w:rPr>
        <w:t>”</w:t>
      </w:r>
      <w:r>
        <w:rPr>
          <w:rStyle w:val="FootnoteReference"/>
          <w:rFonts w:ascii="Times New Roman" w:hAnsi="Times New Roman"/>
        </w:rPr>
        <w:footnoteReference w:id="46"/>
      </w:r>
      <w:r>
        <w:rPr>
          <w:rFonts w:ascii="Times New Roman" w:hAnsi="Times New Roman" w:cs="Times New Roman"/>
        </w:rPr>
        <w:t xml:space="preserve"> </w:t>
      </w:r>
    </w:p>
    <w:p w:rsidR="009F7F7C" w:rsidRDefault="009F7F7C" w:rsidP="009F7F7C">
      <w:pPr>
        <w:jc w:val="both"/>
        <w:rPr>
          <w:rFonts w:ascii="Times New Roman" w:hAnsi="Times New Roman" w:cs="Times New Roman"/>
        </w:rPr>
      </w:pPr>
      <w:r w:rsidRPr="00DF0CE7">
        <w:rPr>
          <w:rFonts w:ascii="Times New Roman" w:hAnsi="Times New Roman" w:cs="Times New Roman"/>
        </w:rPr>
        <w:t>Given that youth spend so much time on leisure activities, it begs the question</w:t>
      </w:r>
      <w:r>
        <w:rPr>
          <w:rFonts w:ascii="Times New Roman" w:hAnsi="Times New Roman" w:cs="Times New Roman"/>
        </w:rPr>
        <w:t>:</w:t>
      </w:r>
      <w:r w:rsidRPr="00DF0CE7">
        <w:rPr>
          <w:rFonts w:ascii="Times New Roman" w:hAnsi="Times New Roman" w:cs="Times New Roman"/>
        </w:rPr>
        <w:t xml:space="preserve"> </w:t>
      </w:r>
      <w:r>
        <w:rPr>
          <w:rFonts w:ascii="Times New Roman" w:hAnsi="Times New Roman" w:cs="Times New Roman"/>
        </w:rPr>
        <w:t>W</w:t>
      </w:r>
      <w:r w:rsidRPr="00DF0CE7">
        <w:rPr>
          <w:rFonts w:ascii="Times New Roman" w:hAnsi="Times New Roman" w:cs="Times New Roman"/>
        </w:rPr>
        <w:t>hat type of leisure activities do they engage in?</w:t>
      </w:r>
      <w:r w:rsidRPr="004D4092">
        <w:rPr>
          <w:rFonts w:ascii="Times New Roman" w:hAnsi="Times New Roman" w:cs="Times New Roman"/>
        </w:rPr>
        <w:t xml:space="preserve"> </w:t>
      </w:r>
      <w:r>
        <w:rPr>
          <w:rFonts w:ascii="Times New Roman" w:hAnsi="Times New Roman" w:cs="Times New Roman"/>
        </w:rPr>
        <w:t xml:space="preserve">Figure 1.20 shows the composition of youth’s leisure activities. </w:t>
      </w:r>
      <w:r w:rsidRPr="0041109A">
        <w:rPr>
          <w:rFonts w:ascii="Times New Roman" w:hAnsi="Times New Roman" w:cs="Times New Roman"/>
          <w:b/>
        </w:rPr>
        <w:t>Youth mostly spend their leisure time in unstructured activities</w:t>
      </w:r>
      <w:r>
        <w:rPr>
          <w:rFonts w:ascii="Times New Roman" w:hAnsi="Times New Roman" w:cs="Times New Roman"/>
          <w:b/>
        </w:rPr>
        <w:t>—</w:t>
      </w:r>
      <w:r w:rsidRPr="0041109A">
        <w:rPr>
          <w:rFonts w:ascii="Times New Roman" w:hAnsi="Times New Roman" w:cs="Times New Roman"/>
          <w:b/>
        </w:rPr>
        <w:t>with family and friends, listening to radio or</w:t>
      </w:r>
      <w:r>
        <w:rPr>
          <w:rFonts w:ascii="Times New Roman" w:hAnsi="Times New Roman" w:cs="Times New Roman"/>
          <w:b/>
        </w:rPr>
        <w:t xml:space="preserve"> music and</w:t>
      </w:r>
      <w:r w:rsidRPr="0041109A">
        <w:rPr>
          <w:rFonts w:ascii="Times New Roman" w:hAnsi="Times New Roman" w:cs="Times New Roman"/>
          <w:b/>
        </w:rPr>
        <w:t xml:space="preserve"> watching television.</w:t>
      </w:r>
      <w:r>
        <w:rPr>
          <w:rFonts w:ascii="Times New Roman" w:hAnsi="Times New Roman" w:cs="Times New Roman"/>
        </w:rPr>
        <w:t xml:space="preserve"> These activities on average take up about 90 percent of young people’s time. In general, young women spend more time with family and less time with friends than men do. Young women also spend a greater share of their leisure time watching television then do young men. Young women who are discouraged workers or out of the labor force for other reasons spend about 30 percent of their leisure time watching television.</w:t>
      </w:r>
    </w:p>
    <w:p w:rsidR="009F7F7C" w:rsidRDefault="009F7F7C" w:rsidP="009F7F7C">
      <w:pPr>
        <w:jc w:val="center"/>
        <w:rPr>
          <w:rFonts w:ascii="Times New Roman" w:hAnsi="Times New Roman" w:cs="Times New Roman"/>
        </w:rPr>
      </w:pPr>
      <w:r>
        <w:rPr>
          <w:rFonts w:ascii="Times New Roman" w:hAnsi="Times New Roman" w:cs="Times New Roman"/>
          <w:noProof/>
        </w:rPr>
        <w:lastRenderedPageBreak/>
        <w:pict>
          <v:shape id="_x0000_s1182" type="#_x0000_t32" style="position:absolute;left:0;text-align:left;margin-left:19.3pt;margin-top:300.4pt;width:426.75pt;height:0;z-index:251667968" o:connectortype="straight" strokeweight=".25pt"/>
        </w:pict>
      </w:r>
      <w:r>
        <w:rPr>
          <w:rFonts w:ascii="Times New Roman" w:hAnsi="Times New Roman" w:cs="Times New Roman"/>
          <w:noProof/>
        </w:rPr>
        <w:pict>
          <v:shape id="_x0000_s1181" type="#_x0000_t32" style="position:absolute;left:0;text-align:left;margin-left:19.3pt;margin-top:310.05pt;width:426.75pt;height:0;z-index:251666944" o:connectortype="straight" strokeweight=".25pt"/>
        </w:pict>
      </w:r>
      <w:r w:rsidR="004E0CB0">
        <w:rPr>
          <w:rFonts w:ascii="Times New Roman" w:hAnsi="Times New Roman" w:cs="Times New Roman"/>
          <w:noProof/>
        </w:rPr>
        <w:drawing>
          <wp:inline distT="0" distB="0" distL="0" distR="0">
            <wp:extent cx="5476875" cy="39243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5476875" cy="3924300"/>
                    </a:xfrm>
                    <a:prstGeom prst="rect">
                      <a:avLst/>
                    </a:prstGeom>
                    <a:noFill/>
                    <a:ln w="9525">
                      <a:noFill/>
                      <a:miter lim="800000"/>
                      <a:headEnd/>
                      <a:tailEnd/>
                    </a:ln>
                  </pic:spPr>
                </pic:pic>
              </a:graphicData>
            </a:graphic>
          </wp:inline>
        </w:drawing>
      </w:r>
    </w:p>
    <w:p w:rsidR="009F7F7C" w:rsidRDefault="009F7F7C" w:rsidP="009F7F7C">
      <w:pPr>
        <w:jc w:val="both"/>
        <w:rPr>
          <w:rFonts w:ascii="Times New Roman" w:hAnsi="Times New Roman" w:cs="Times New Roman"/>
        </w:rPr>
      </w:pPr>
      <w:r w:rsidRPr="00875FD4">
        <w:rPr>
          <w:rFonts w:ascii="Times New Roman" w:hAnsi="Times New Roman" w:cs="Times New Roman"/>
          <w:b/>
        </w:rPr>
        <w:t>Volunteer activities are virtually absent</w:t>
      </w:r>
      <w:r>
        <w:rPr>
          <w:rFonts w:ascii="Times New Roman" w:hAnsi="Times New Roman" w:cs="Times New Roman"/>
          <w:b/>
        </w:rPr>
        <w:t>.</w:t>
      </w:r>
      <w:r>
        <w:rPr>
          <w:rFonts w:ascii="Times New Roman" w:hAnsi="Times New Roman" w:cs="Times New Roman"/>
        </w:rPr>
        <w:t xml:space="preserve"> Youth also report spending very little time in clubs, associations, and civic organizations. Focus group discussions with youth (described in Chapter 2), and youth responses to certain questions in the MHYS indicate that youth report the poor availability of such outlets as well. </w:t>
      </w: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p w:rsidR="00774A1C" w:rsidRDefault="00774A1C" w:rsidP="009F7F7C">
      <w:pPr>
        <w:jc w:val="both"/>
        <w:rPr>
          <w:rFonts w:ascii="Times New Roman" w:hAnsi="Times New Roman"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8"/>
      </w:tblGrid>
      <w:tr w:rsidR="009F7F7C" w:rsidRPr="0020652B" w:rsidTr="00BA77ED">
        <w:tc>
          <w:tcPr>
            <w:tcW w:w="9468" w:type="dxa"/>
            <w:tcBorders>
              <w:bottom w:val="nil"/>
            </w:tcBorders>
            <w:shd w:val="clear" w:color="auto" w:fill="FDDC7F"/>
          </w:tcPr>
          <w:p w:rsidR="009F7F7C" w:rsidRPr="0020652B" w:rsidRDefault="009F7F7C" w:rsidP="00BA77ED">
            <w:pPr>
              <w:spacing w:after="0" w:line="240" w:lineRule="auto"/>
              <w:jc w:val="center"/>
              <w:rPr>
                <w:rFonts w:ascii="Times New Roman" w:hAnsi="Times New Roman" w:cs="Times New Roman"/>
                <w:b/>
              </w:rPr>
            </w:pPr>
            <w:r w:rsidRPr="0020652B">
              <w:rPr>
                <w:rFonts w:ascii="Times New Roman" w:hAnsi="Times New Roman" w:cs="Times New Roman"/>
                <w:b/>
              </w:rPr>
              <w:t>Box 1.</w:t>
            </w:r>
            <w:r>
              <w:rPr>
                <w:rFonts w:ascii="Times New Roman" w:hAnsi="Times New Roman" w:cs="Times New Roman"/>
                <w:b/>
              </w:rPr>
              <w:t>3:</w:t>
            </w:r>
            <w:r w:rsidRPr="0020652B" w:rsidDel="001E2910">
              <w:rPr>
                <w:rFonts w:ascii="Times New Roman" w:hAnsi="Times New Roman" w:cs="Times New Roman"/>
                <w:b/>
              </w:rPr>
              <w:t xml:space="preserve"> </w:t>
            </w:r>
            <w:r w:rsidRPr="0020652B">
              <w:rPr>
                <w:rFonts w:ascii="Times New Roman" w:hAnsi="Times New Roman" w:cs="Times New Roman"/>
                <w:b/>
              </w:rPr>
              <w:t xml:space="preserve">Internet </w:t>
            </w:r>
            <w:r>
              <w:rPr>
                <w:rFonts w:ascii="Times New Roman" w:hAnsi="Times New Roman" w:cs="Times New Roman"/>
                <w:b/>
              </w:rPr>
              <w:t>A</w:t>
            </w:r>
            <w:r w:rsidRPr="0020652B">
              <w:rPr>
                <w:rFonts w:ascii="Times New Roman" w:hAnsi="Times New Roman" w:cs="Times New Roman"/>
                <w:b/>
              </w:rPr>
              <w:t xml:space="preserve">ccess and </w:t>
            </w:r>
            <w:r>
              <w:rPr>
                <w:rFonts w:ascii="Times New Roman" w:hAnsi="Times New Roman" w:cs="Times New Roman"/>
                <w:b/>
              </w:rPr>
              <w:t>U</w:t>
            </w:r>
            <w:r w:rsidRPr="0020652B">
              <w:rPr>
                <w:rFonts w:ascii="Times New Roman" w:hAnsi="Times New Roman" w:cs="Times New Roman"/>
                <w:b/>
              </w:rPr>
              <w:t>se</w:t>
            </w:r>
          </w:p>
        </w:tc>
      </w:tr>
      <w:tr w:rsidR="009F7F7C" w:rsidRPr="0020652B" w:rsidTr="00BA77ED">
        <w:tc>
          <w:tcPr>
            <w:tcW w:w="9468" w:type="dxa"/>
            <w:tcBorders>
              <w:top w:val="nil"/>
            </w:tcBorders>
            <w:shd w:val="clear" w:color="auto" w:fill="FDDC7F"/>
          </w:tcPr>
          <w:p w:rsidR="009F7F7C" w:rsidRPr="0020652B" w:rsidRDefault="009F7F7C" w:rsidP="00BA77ED">
            <w:pPr>
              <w:shd w:val="clear" w:color="auto" w:fill="FDDC7F"/>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 xml:space="preserve">Internet availability in Morocco remains low with only 12.2 percent of households having an </w:t>
            </w:r>
            <w:r>
              <w:rPr>
                <w:rFonts w:ascii="Times New Roman" w:hAnsi="Times New Roman" w:cs="Times New Roman"/>
                <w:sz w:val="20"/>
                <w:szCs w:val="20"/>
              </w:rPr>
              <w:t>I</w:t>
            </w:r>
            <w:r w:rsidRPr="0020652B">
              <w:rPr>
                <w:rFonts w:ascii="Times New Roman" w:hAnsi="Times New Roman" w:cs="Times New Roman"/>
                <w:sz w:val="20"/>
                <w:szCs w:val="20"/>
              </w:rPr>
              <w:t xml:space="preserve">nternet connection at home. Additionally, </w:t>
            </w:r>
            <w:r>
              <w:rPr>
                <w:rFonts w:ascii="Times New Roman" w:hAnsi="Times New Roman" w:cs="Times New Roman"/>
                <w:sz w:val="20"/>
                <w:szCs w:val="20"/>
              </w:rPr>
              <w:t>I</w:t>
            </w:r>
            <w:r w:rsidRPr="0020652B">
              <w:rPr>
                <w:rFonts w:ascii="Times New Roman" w:hAnsi="Times New Roman" w:cs="Times New Roman"/>
                <w:sz w:val="20"/>
                <w:szCs w:val="20"/>
              </w:rPr>
              <w:t>nternet connections are very unequally distributed among the household</w:t>
            </w:r>
            <w:r>
              <w:rPr>
                <w:rFonts w:ascii="Times New Roman" w:hAnsi="Times New Roman" w:cs="Times New Roman"/>
                <w:sz w:val="20"/>
                <w:szCs w:val="20"/>
              </w:rPr>
              <w:t>s</w:t>
            </w:r>
            <w:r w:rsidRPr="0020652B">
              <w:rPr>
                <w:rFonts w:ascii="Times New Roman" w:hAnsi="Times New Roman" w:cs="Times New Roman"/>
                <w:sz w:val="20"/>
                <w:szCs w:val="20"/>
              </w:rPr>
              <w:t xml:space="preserve"> of different incomes: while 63</w:t>
            </w:r>
            <w:r>
              <w:rPr>
                <w:rFonts w:ascii="Times New Roman" w:hAnsi="Times New Roman" w:cs="Times New Roman"/>
                <w:sz w:val="20"/>
                <w:szCs w:val="20"/>
              </w:rPr>
              <w:t>.5</w:t>
            </w:r>
            <w:r w:rsidRPr="0020652B">
              <w:rPr>
                <w:rFonts w:ascii="Times New Roman" w:hAnsi="Times New Roman" w:cs="Times New Roman"/>
                <w:sz w:val="20"/>
                <w:szCs w:val="20"/>
              </w:rPr>
              <w:t xml:space="preserve"> percent of the richest households have an </w:t>
            </w:r>
            <w:r>
              <w:rPr>
                <w:rFonts w:ascii="Times New Roman" w:hAnsi="Times New Roman" w:cs="Times New Roman"/>
                <w:sz w:val="20"/>
                <w:szCs w:val="20"/>
              </w:rPr>
              <w:t>I</w:t>
            </w:r>
            <w:r w:rsidRPr="0020652B">
              <w:rPr>
                <w:rFonts w:ascii="Times New Roman" w:hAnsi="Times New Roman" w:cs="Times New Roman"/>
                <w:sz w:val="20"/>
                <w:szCs w:val="20"/>
              </w:rPr>
              <w:t xml:space="preserve">nternet connection, only 3 percent of the poorest ones do. Urban households are more likely to have an </w:t>
            </w:r>
            <w:r>
              <w:rPr>
                <w:rFonts w:ascii="Times New Roman" w:hAnsi="Times New Roman" w:cs="Times New Roman"/>
                <w:sz w:val="20"/>
                <w:szCs w:val="20"/>
              </w:rPr>
              <w:t>I</w:t>
            </w:r>
            <w:r w:rsidRPr="0020652B">
              <w:rPr>
                <w:rFonts w:ascii="Times New Roman" w:hAnsi="Times New Roman" w:cs="Times New Roman"/>
                <w:sz w:val="20"/>
                <w:szCs w:val="20"/>
              </w:rPr>
              <w:t>nternet connection than rural households.</w:t>
            </w:r>
          </w:p>
          <w:p w:rsidR="009F7F7C" w:rsidRPr="0020652B" w:rsidRDefault="009F7F7C" w:rsidP="00BA77ED">
            <w:pPr>
              <w:shd w:val="clear" w:color="auto" w:fill="FDDC7F"/>
              <w:spacing w:after="0" w:line="240" w:lineRule="auto"/>
              <w:jc w:val="both"/>
              <w:rPr>
                <w:rFonts w:ascii="Times New Roman" w:hAnsi="Times New Roman" w:cs="Times New Roman"/>
                <w:sz w:val="8"/>
                <w:szCs w:val="8"/>
              </w:rPr>
            </w:pPr>
          </w:p>
          <w:p w:rsidR="009F7F7C" w:rsidRPr="0020652B" w:rsidRDefault="009F7F7C" w:rsidP="00BA77ED">
            <w:pPr>
              <w:shd w:val="clear" w:color="auto" w:fill="FDDC7F"/>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 xml:space="preserve">Despite the low </w:t>
            </w:r>
            <w:r>
              <w:rPr>
                <w:rFonts w:ascii="Times New Roman" w:hAnsi="Times New Roman" w:cs="Times New Roman"/>
                <w:sz w:val="20"/>
                <w:szCs w:val="20"/>
              </w:rPr>
              <w:t>I</w:t>
            </w:r>
            <w:r w:rsidRPr="0020652B">
              <w:rPr>
                <w:rFonts w:ascii="Times New Roman" w:hAnsi="Times New Roman" w:cs="Times New Roman"/>
                <w:sz w:val="20"/>
                <w:szCs w:val="20"/>
              </w:rPr>
              <w:t xml:space="preserve">nternet access in Moroccan households, young people use the </w:t>
            </w:r>
            <w:r>
              <w:rPr>
                <w:rFonts w:ascii="Times New Roman" w:hAnsi="Times New Roman" w:cs="Times New Roman"/>
                <w:sz w:val="20"/>
                <w:szCs w:val="20"/>
              </w:rPr>
              <w:t>I</w:t>
            </w:r>
            <w:r w:rsidRPr="0020652B">
              <w:rPr>
                <w:rFonts w:ascii="Times New Roman" w:hAnsi="Times New Roman" w:cs="Times New Roman"/>
                <w:sz w:val="20"/>
                <w:szCs w:val="20"/>
              </w:rPr>
              <w:t xml:space="preserve">nternet often: nearly 29 percent of the surveyed youth reported having used the </w:t>
            </w:r>
            <w:r>
              <w:rPr>
                <w:rFonts w:ascii="Times New Roman" w:hAnsi="Times New Roman" w:cs="Times New Roman"/>
                <w:sz w:val="20"/>
                <w:szCs w:val="20"/>
              </w:rPr>
              <w:t>I</w:t>
            </w:r>
            <w:r w:rsidRPr="0020652B">
              <w:rPr>
                <w:rFonts w:ascii="Times New Roman" w:hAnsi="Times New Roman" w:cs="Times New Roman"/>
                <w:sz w:val="20"/>
                <w:szCs w:val="20"/>
              </w:rPr>
              <w:t>nternet in the past month. Internet use is higher in urban compared to rural areas</w:t>
            </w:r>
            <w:r>
              <w:rPr>
                <w:rFonts w:ascii="Times New Roman" w:hAnsi="Times New Roman" w:cs="Times New Roman"/>
                <w:sz w:val="20"/>
                <w:szCs w:val="20"/>
              </w:rPr>
              <w:t>,</w:t>
            </w:r>
            <w:r w:rsidRPr="0020652B">
              <w:rPr>
                <w:rFonts w:ascii="Times New Roman" w:hAnsi="Times New Roman" w:cs="Times New Roman"/>
                <w:sz w:val="20"/>
                <w:szCs w:val="20"/>
              </w:rPr>
              <w:t xml:space="preserve"> and among youth from wealthier households. Internet use is higher among school going youth. </w:t>
            </w:r>
          </w:p>
          <w:tbl>
            <w:tblPr>
              <w:tblpPr w:leftFromText="180" w:rightFromText="180" w:vertAnchor="text" w:horzAnchor="margin" w:tblpXSpec="right" w:tblpY="11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55"/>
            </w:tblGrid>
            <w:tr w:rsidR="009F7F7C" w:rsidRPr="0020652B" w:rsidTr="00BA77ED">
              <w:tc>
                <w:tcPr>
                  <w:tcW w:w="6655" w:type="dxa"/>
                  <w:tcBorders>
                    <w:top w:val="single" w:sz="4" w:space="0" w:color="000000"/>
                    <w:left w:val="single" w:sz="4" w:space="0" w:color="000000"/>
                    <w:bottom w:val="single" w:sz="4" w:space="0" w:color="000000"/>
                    <w:right w:val="single" w:sz="4" w:space="0" w:color="000000"/>
                  </w:tcBorders>
                  <w:shd w:val="clear" w:color="auto" w:fill="FBD4B4"/>
                </w:tcPr>
                <w:p w:rsidR="009F7F7C" w:rsidRPr="0020652B" w:rsidRDefault="009F7F7C" w:rsidP="00BA77ED">
                  <w:pPr>
                    <w:shd w:val="clear" w:color="auto" w:fill="FDDC7F"/>
                    <w:spacing w:after="0" w:line="240" w:lineRule="auto"/>
                    <w:jc w:val="both"/>
                    <w:rPr>
                      <w:rFonts w:ascii="Times New Roman" w:hAnsi="Times New Roman" w:cs="Times New Roman"/>
                      <w:b/>
                      <w:sz w:val="20"/>
                      <w:szCs w:val="20"/>
                    </w:rPr>
                  </w:pPr>
                  <w:r w:rsidRPr="005925DE">
                    <w:rPr>
                      <w:rFonts w:ascii="Times New Roman" w:hAnsi="Times New Roman" w:cs="Times New Roman"/>
                      <w:b/>
                      <w:sz w:val="20"/>
                      <w:szCs w:val="20"/>
                    </w:rPr>
                    <w:t xml:space="preserve">Figure B.1.3: Reported </w:t>
                  </w:r>
                  <w:r>
                    <w:rPr>
                      <w:rFonts w:ascii="Times New Roman" w:hAnsi="Times New Roman" w:cs="Times New Roman"/>
                      <w:b/>
                      <w:sz w:val="20"/>
                      <w:szCs w:val="20"/>
                    </w:rPr>
                    <w:t>A</w:t>
                  </w:r>
                  <w:r w:rsidRPr="005925DE">
                    <w:rPr>
                      <w:rFonts w:ascii="Times New Roman" w:hAnsi="Times New Roman" w:cs="Times New Roman"/>
                      <w:b/>
                      <w:sz w:val="20"/>
                      <w:szCs w:val="20"/>
                    </w:rPr>
                    <w:t xml:space="preserve">ctivities for the </w:t>
                  </w:r>
                  <w:r>
                    <w:rPr>
                      <w:rFonts w:ascii="Times New Roman" w:hAnsi="Times New Roman" w:cs="Times New Roman"/>
                      <w:b/>
                      <w:sz w:val="20"/>
                      <w:szCs w:val="20"/>
                    </w:rPr>
                    <w:t>P</w:t>
                  </w:r>
                  <w:r w:rsidRPr="005925DE">
                    <w:rPr>
                      <w:rFonts w:ascii="Times New Roman" w:hAnsi="Times New Roman" w:cs="Times New Roman"/>
                      <w:b/>
                      <w:sz w:val="20"/>
                      <w:szCs w:val="20"/>
                    </w:rPr>
                    <w:t xml:space="preserve">ast </w:t>
                  </w:r>
                  <w:r>
                    <w:rPr>
                      <w:rFonts w:ascii="Times New Roman" w:hAnsi="Times New Roman" w:cs="Times New Roman"/>
                      <w:b/>
                      <w:sz w:val="20"/>
                      <w:szCs w:val="20"/>
                    </w:rPr>
                    <w:t>M</w:t>
                  </w:r>
                  <w:r w:rsidRPr="005925DE">
                    <w:rPr>
                      <w:rFonts w:ascii="Times New Roman" w:hAnsi="Times New Roman" w:cs="Times New Roman"/>
                      <w:b/>
                      <w:sz w:val="20"/>
                      <w:szCs w:val="20"/>
                    </w:rPr>
                    <w:t>onth</w:t>
                  </w:r>
                </w:p>
              </w:tc>
            </w:tr>
            <w:tr w:rsidR="009F7F7C" w:rsidRPr="0020652B" w:rsidTr="00BA77ED">
              <w:tc>
                <w:tcPr>
                  <w:tcW w:w="6655" w:type="dxa"/>
                  <w:tcBorders>
                    <w:top w:val="single" w:sz="4" w:space="0" w:color="000000"/>
                    <w:left w:val="single" w:sz="4" w:space="0" w:color="000000"/>
                    <w:bottom w:val="single" w:sz="4" w:space="0" w:color="000000"/>
                    <w:right w:val="single" w:sz="4" w:space="0" w:color="000000"/>
                  </w:tcBorders>
                </w:tcPr>
                <w:p w:rsidR="009F7F7C" w:rsidRPr="0020652B" w:rsidRDefault="004E0CB0" w:rsidP="00BA77ED">
                  <w:pPr>
                    <w:shd w:val="clear" w:color="auto" w:fill="FDDC7F"/>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981450" cy="20383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9F7F7C" w:rsidRPr="0020652B" w:rsidTr="00BA77ED">
              <w:tc>
                <w:tcPr>
                  <w:tcW w:w="6655"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hd w:val="clear" w:color="auto" w:fill="FDDC7F"/>
                    <w:spacing w:after="0" w:line="240" w:lineRule="auto"/>
                    <w:jc w:val="both"/>
                    <w:rPr>
                      <w:rFonts w:ascii="Times New Roman" w:hAnsi="Times New Roman" w:cs="Times New Roman"/>
                      <w:sz w:val="20"/>
                      <w:szCs w:val="20"/>
                    </w:rPr>
                  </w:pPr>
                  <w:r w:rsidRPr="0020652B">
                    <w:rPr>
                      <w:rFonts w:ascii="Times New Roman" w:hAnsi="Times New Roman" w:cs="Times New Roman"/>
                      <w:i/>
                      <w:iCs/>
                      <w:sz w:val="16"/>
                      <w:szCs w:val="16"/>
                    </w:rPr>
                    <w:t>Source:</w:t>
                  </w:r>
                  <w:r w:rsidRPr="0020652B">
                    <w:rPr>
                      <w:rFonts w:ascii="Times New Roman" w:hAnsi="Times New Roman" w:cs="Times New Roman"/>
                      <w:sz w:val="16"/>
                      <w:szCs w:val="16"/>
                    </w:rPr>
                    <w:t xml:space="preserve"> Morocco Household and Youth Survey 2009-2010</w:t>
                  </w:r>
                  <w:r>
                    <w:rPr>
                      <w:rFonts w:ascii="Times New Roman" w:hAnsi="Times New Roman" w:cs="Times New Roman"/>
                      <w:sz w:val="16"/>
                      <w:szCs w:val="16"/>
                    </w:rPr>
                    <w:t>.</w:t>
                  </w:r>
                </w:p>
              </w:tc>
            </w:tr>
          </w:tbl>
          <w:p w:rsidR="009F7F7C" w:rsidRPr="0020652B" w:rsidRDefault="009F7F7C" w:rsidP="00BA77ED">
            <w:pPr>
              <w:shd w:val="clear" w:color="auto" w:fill="FDDC7F"/>
              <w:spacing w:after="0" w:line="240" w:lineRule="auto"/>
              <w:jc w:val="both"/>
              <w:rPr>
                <w:rFonts w:ascii="Times New Roman" w:hAnsi="Times New Roman" w:cs="Times New Roman"/>
                <w:sz w:val="8"/>
                <w:szCs w:val="8"/>
              </w:rPr>
            </w:pPr>
          </w:p>
          <w:p w:rsidR="009F7F7C" w:rsidRPr="0020652B" w:rsidRDefault="009F7F7C" w:rsidP="00BA77ED">
            <w:pPr>
              <w:shd w:val="clear" w:color="auto" w:fill="FDDC7F"/>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 xml:space="preserve">The </w:t>
            </w:r>
            <w:r>
              <w:rPr>
                <w:rFonts w:ascii="Times New Roman" w:hAnsi="Times New Roman" w:cs="Times New Roman"/>
                <w:sz w:val="20"/>
                <w:szCs w:val="20"/>
              </w:rPr>
              <w:t>I</w:t>
            </w:r>
            <w:r w:rsidRPr="0020652B">
              <w:rPr>
                <w:rFonts w:ascii="Times New Roman" w:hAnsi="Times New Roman" w:cs="Times New Roman"/>
                <w:sz w:val="20"/>
                <w:szCs w:val="20"/>
              </w:rPr>
              <w:t xml:space="preserve">nternet is used largely for social and recreational purposes. The most frequent activity of </w:t>
            </w:r>
            <w:r>
              <w:rPr>
                <w:rFonts w:ascii="Times New Roman" w:hAnsi="Times New Roman" w:cs="Times New Roman"/>
                <w:sz w:val="20"/>
                <w:szCs w:val="20"/>
              </w:rPr>
              <w:t>I</w:t>
            </w:r>
            <w:r w:rsidRPr="0020652B">
              <w:rPr>
                <w:rFonts w:ascii="Times New Roman" w:hAnsi="Times New Roman" w:cs="Times New Roman"/>
                <w:sz w:val="20"/>
                <w:szCs w:val="20"/>
              </w:rPr>
              <w:t xml:space="preserve">nternet users is personal emailing (65 percent of the </w:t>
            </w:r>
            <w:r>
              <w:rPr>
                <w:rFonts w:ascii="Times New Roman" w:hAnsi="Times New Roman" w:cs="Times New Roman"/>
                <w:sz w:val="20"/>
                <w:szCs w:val="20"/>
              </w:rPr>
              <w:t>I</w:t>
            </w:r>
            <w:r w:rsidRPr="0020652B">
              <w:rPr>
                <w:rFonts w:ascii="Times New Roman" w:hAnsi="Times New Roman" w:cs="Times New Roman"/>
                <w:sz w:val="20"/>
                <w:szCs w:val="20"/>
              </w:rPr>
              <w:t>nternet users have reported this activity), closely followed by visits to social websites (61 percent) (Figure B.1.</w:t>
            </w:r>
            <w:r>
              <w:rPr>
                <w:rFonts w:ascii="Times New Roman" w:hAnsi="Times New Roman" w:cs="Times New Roman"/>
                <w:sz w:val="20"/>
                <w:szCs w:val="20"/>
              </w:rPr>
              <w:t>3)</w:t>
            </w:r>
            <w:r w:rsidRPr="0020652B">
              <w:rPr>
                <w:rFonts w:ascii="Times New Roman" w:hAnsi="Times New Roman" w:cs="Times New Roman"/>
                <w:sz w:val="20"/>
                <w:szCs w:val="20"/>
              </w:rPr>
              <w:t xml:space="preserve">. Downloading of music /videos /movies (57 percent) and school related research (47 percent) </w:t>
            </w:r>
            <w:r>
              <w:rPr>
                <w:rFonts w:ascii="Times New Roman" w:hAnsi="Times New Roman" w:cs="Times New Roman"/>
                <w:sz w:val="20"/>
                <w:szCs w:val="20"/>
              </w:rPr>
              <w:t>is</w:t>
            </w:r>
            <w:r w:rsidRPr="0020652B">
              <w:rPr>
                <w:rFonts w:ascii="Times New Roman" w:hAnsi="Times New Roman" w:cs="Times New Roman"/>
                <w:sz w:val="20"/>
                <w:szCs w:val="20"/>
              </w:rPr>
              <w:t xml:space="preserve"> also common activities. About a quarter of young users report blogging. A smaller percentage uses the </w:t>
            </w:r>
            <w:r>
              <w:rPr>
                <w:rFonts w:ascii="Times New Roman" w:hAnsi="Times New Roman" w:cs="Times New Roman"/>
                <w:sz w:val="20"/>
                <w:szCs w:val="20"/>
              </w:rPr>
              <w:t>I</w:t>
            </w:r>
            <w:r w:rsidRPr="0020652B">
              <w:rPr>
                <w:rFonts w:ascii="Times New Roman" w:hAnsi="Times New Roman" w:cs="Times New Roman"/>
                <w:sz w:val="20"/>
                <w:szCs w:val="20"/>
              </w:rPr>
              <w:t xml:space="preserve">nternet to search for jobs; however, this may be due to the limited availability of job postings and related information online. </w:t>
            </w:r>
          </w:p>
        </w:tc>
      </w:tr>
    </w:tbl>
    <w:p w:rsidR="009F7F7C" w:rsidRDefault="009F7F7C" w:rsidP="009F7F7C">
      <w:pPr>
        <w:rPr>
          <w:rFonts w:ascii="Times New Roman" w:hAnsi="Times New Roman" w:cs="Times New Roman"/>
          <w:b/>
          <w:i/>
        </w:rPr>
      </w:pPr>
    </w:p>
    <w:p w:rsidR="009F7F7C" w:rsidRDefault="009F7F7C" w:rsidP="009F7F7C">
      <w:pPr>
        <w:jc w:val="both"/>
        <w:rPr>
          <w:rFonts w:ascii="Times New Roman" w:hAnsi="Times New Roman" w:cs="Times New Roman"/>
        </w:rPr>
      </w:pPr>
      <w:r>
        <w:rPr>
          <w:rFonts w:ascii="Times New Roman" w:hAnsi="Times New Roman" w:cs="Times New Roman"/>
        </w:rPr>
        <w:t xml:space="preserve">Access to the Internet remains limited in Morocco: only 12.2 percent of households are connected to the Internet. In addition, these connections are unevenly distributed among households with varying revenue levels: while 63.5 percent of wealthier households have an Internet connection, only 2.5 percent of the poorest do. Urban households are also more likely to have an Internet connection than rural ones.  </w:t>
      </w:r>
    </w:p>
    <w:p w:rsidR="009F7F7C" w:rsidRPr="00DF0CE7" w:rsidRDefault="009F7F7C" w:rsidP="009F7F7C">
      <w:pPr>
        <w:jc w:val="both"/>
        <w:rPr>
          <w:rFonts w:ascii="Times New Roman" w:hAnsi="Times New Roman" w:cs="Times New Roman"/>
        </w:rPr>
      </w:pPr>
      <w:r w:rsidRPr="00DF0CE7">
        <w:rPr>
          <w:rFonts w:ascii="Times New Roman" w:hAnsi="Times New Roman" w:cs="Times New Roman"/>
        </w:rPr>
        <w:t>The leisure activities of the youth in Morocco are in a sense symptomatic of finding nothing more productive or constructive to do.</w:t>
      </w:r>
      <w:r>
        <w:rPr>
          <w:rFonts w:ascii="Times New Roman" w:hAnsi="Times New Roman" w:cs="Times New Roman"/>
        </w:rPr>
        <w:t xml:space="preserve"> Overall,</w:t>
      </w:r>
      <w:r w:rsidRPr="00DF0CE7">
        <w:rPr>
          <w:rFonts w:ascii="Times New Roman" w:hAnsi="Times New Roman" w:cs="Times New Roman"/>
        </w:rPr>
        <w:t xml:space="preserve"> this section indicates that youth spend a lot of time simply </w:t>
      </w:r>
      <w:r>
        <w:rPr>
          <w:rFonts w:ascii="Times New Roman" w:hAnsi="Times New Roman" w:cs="Times New Roman"/>
        </w:rPr>
        <w:t>“</w:t>
      </w:r>
      <w:r w:rsidRPr="00DF0CE7">
        <w:rPr>
          <w:rFonts w:ascii="Times New Roman" w:hAnsi="Times New Roman" w:cs="Times New Roman"/>
        </w:rPr>
        <w:t>hanging out</w:t>
      </w:r>
      <w:r>
        <w:rPr>
          <w:rFonts w:ascii="Times New Roman" w:hAnsi="Times New Roman" w:cs="Times New Roman"/>
        </w:rPr>
        <w:t>,”</w:t>
      </w:r>
      <w:r w:rsidRPr="00DF0CE7">
        <w:rPr>
          <w:rFonts w:ascii="Times New Roman" w:hAnsi="Times New Roman" w:cs="Times New Roman"/>
        </w:rPr>
        <w:t xml:space="preserve"> and relatively little </w:t>
      </w:r>
      <w:r>
        <w:rPr>
          <w:rFonts w:ascii="Times New Roman" w:hAnsi="Times New Roman" w:cs="Times New Roman"/>
        </w:rPr>
        <w:t xml:space="preserve">time </w:t>
      </w:r>
      <w:r w:rsidRPr="00DF0CE7">
        <w:rPr>
          <w:rFonts w:ascii="Times New Roman" w:hAnsi="Times New Roman" w:cs="Times New Roman"/>
        </w:rPr>
        <w:t xml:space="preserve">on work, studies or productive civic engagement. </w:t>
      </w:r>
    </w:p>
    <w:p w:rsidR="009F7F7C" w:rsidRDefault="009F7F7C" w:rsidP="009F7F7C">
      <w:pPr>
        <w:rPr>
          <w:rFonts w:ascii="Times New Roman" w:hAnsi="Times New Roman" w:cs="Times New Roman"/>
          <w:b/>
          <w:i/>
        </w:rPr>
      </w:pPr>
      <w:r>
        <w:rPr>
          <w:rFonts w:ascii="Times New Roman" w:hAnsi="Times New Roman" w:cs="Times New Roman"/>
          <w:b/>
          <w:i/>
        </w:rPr>
        <w:t>Youth Participation in Recreational and Social Activities</w:t>
      </w:r>
    </w:p>
    <w:p w:rsidR="009F7F7C" w:rsidRDefault="009F7F7C" w:rsidP="009F7F7C">
      <w:pPr>
        <w:jc w:val="both"/>
        <w:rPr>
          <w:rFonts w:ascii="Times New Roman" w:hAnsi="Times New Roman" w:cs="Times New Roman"/>
        </w:rPr>
      </w:pPr>
      <w:r w:rsidRPr="00DF0CE7">
        <w:rPr>
          <w:rFonts w:ascii="Times New Roman" w:hAnsi="Times New Roman" w:cs="Times New Roman"/>
        </w:rPr>
        <w:t>While the Time Use module gives us good insight into how youth allocate their time, the summary statistics of</w:t>
      </w:r>
      <w:r w:rsidRPr="0035202D">
        <w:rPr>
          <w:rFonts w:ascii="Times New Roman" w:hAnsi="Times New Roman" w:cs="Times New Roman"/>
          <w:b/>
        </w:rPr>
        <w:t xml:space="preserve"> youth participation in social and recreational activities in their neighborhood or school paints an equally </w:t>
      </w:r>
      <w:r>
        <w:rPr>
          <w:rFonts w:ascii="Times New Roman" w:hAnsi="Times New Roman" w:cs="Times New Roman"/>
          <w:b/>
        </w:rPr>
        <w:t>modest</w:t>
      </w:r>
      <w:r w:rsidRPr="0035202D">
        <w:rPr>
          <w:rFonts w:ascii="Times New Roman" w:hAnsi="Times New Roman" w:cs="Times New Roman"/>
          <w:b/>
        </w:rPr>
        <w:t xml:space="preserve"> picture of participation in civic life</w:t>
      </w:r>
      <w:r>
        <w:rPr>
          <w:rFonts w:ascii="Times New Roman" w:hAnsi="Times New Roman" w:cs="Times New Roman"/>
          <w:b/>
        </w:rPr>
        <w:t xml:space="preserve"> </w:t>
      </w:r>
      <w:r>
        <w:rPr>
          <w:rFonts w:ascii="Times New Roman" w:hAnsi="Times New Roman" w:cs="Times New Roman"/>
        </w:rPr>
        <w:t xml:space="preserve">(Figure 1.20). About a third of all young men report having participated in sports related activities (for at least two months), while a fifth of young women report having done so. Participation in sports increases with wealth and is higher in urban areas compared with rural areas. Apart from sports, youth participation in recreational or social activities is insignificant. </w:t>
      </w:r>
    </w:p>
    <w:p w:rsidR="009F7F7C" w:rsidRDefault="009F7F7C" w:rsidP="009F7F7C">
      <w:pPr>
        <w:spacing w:after="0"/>
        <w:jc w:val="both"/>
        <w:rPr>
          <w:rFonts w:ascii="Times New Roman" w:hAnsi="Times New Roman" w:cs="Times New Roman"/>
        </w:rPr>
      </w:pPr>
      <w:r>
        <w:rPr>
          <w:rFonts w:ascii="Times New Roman" w:hAnsi="Times New Roman" w:cs="Times New Roman"/>
        </w:rPr>
        <w:lastRenderedPageBreak/>
        <w:t xml:space="preserve">While participation levels are low, opportunities for youth participation also appear limited. About 40 percent of young males and a quarter of young females report the availability of sports facilities in their neighborhood or school. Among those who report the availability of sports facilities, about four-fifths actually participate in sports activities, implying a high level of interest. However, for other activities, youth report much lower levels of availability. It is also entirely possible that these low reported numbers have to do with lack of knowledge of organizations offering such activities.  </w:t>
      </w:r>
    </w:p>
    <w:p w:rsidR="009F7F7C" w:rsidRDefault="009F7F7C" w:rsidP="009F7F7C">
      <w:pPr>
        <w:rPr>
          <w:rFonts w:ascii="Times New Roman" w:hAnsi="Times New Roman" w:cs="Times New Roman"/>
          <w:b/>
          <w:i/>
        </w:rPr>
      </w:pPr>
    </w:p>
    <w:tbl>
      <w:tblPr>
        <w:tblpPr w:leftFromText="180" w:rightFromText="180" w:vertAnchor="text" w:horzAnchor="margin" w:tblpXSpec="right" w:tblpY="19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38"/>
      </w:tblGrid>
      <w:tr w:rsidR="009F7F7C" w:rsidRPr="0020652B" w:rsidTr="00BA77ED">
        <w:trPr>
          <w:trHeight w:val="520"/>
        </w:trPr>
        <w:tc>
          <w:tcPr>
            <w:tcW w:w="6638"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b/>
                <w:sz w:val="20"/>
                <w:szCs w:val="20"/>
              </w:rPr>
              <w:t>Figure 1.2</w:t>
            </w:r>
            <w:r>
              <w:rPr>
                <w:rFonts w:ascii="Times New Roman" w:hAnsi="Times New Roman" w:cs="Times New Roman"/>
                <w:b/>
                <w:sz w:val="20"/>
                <w:szCs w:val="20"/>
              </w:rPr>
              <w:t>0</w:t>
            </w:r>
            <w:r w:rsidRPr="0020652B">
              <w:rPr>
                <w:rFonts w:ascii="Times New Roman" w:hAnsi="Times New Roman" w:cs="Times New Roman"/>
                <w:b/>
                <w:sz w:val="20"/>
                <w:szCs w:val="20"/>
              </w:rPr>
              <w:t xml:space="preserve">: Youth </w:t>
            </w:r>
            <w:r>
              <w:rPr>
                <w:rFonts w:ascii="Times New Roman" w:hAnsi="Times New Roman" w:cs="Times New Roman"/>
                <w:b/>
                <w:sz w:val="20"/>
                <w:szCs w:val="20"/>
              </w:rPr>
              <w:t>P</w:t>
            </w:r>
            <w:r w:rsidRPr="0020652B">
              <w:rPr>
                <w:rFonts w:ascii="Times New Roman" w:hAnsi="Times New Roman" w:cs="Times New Roman"/>
                <w:b/>
                <w:sz w:val="20"/>
                <w:szCs w:val="20"/>
              </w:rPr>
              <w:t xml:space="preserve">articipation (%) in the </w:t>
            </w:r>
            <w:r>
              <w:rPr>
                <w:rFonts w:ascii="Times New Roman" w:hAnsi="Times New Roman" w:cs="Times New Roman"/>
                <w:b/>
                <w:sz w:val="20"/>
                <w:szCs w:val="20"/>
              </w:rPr>
              <w:t>F</w:t>
            </w:r>
            <w:r w:rsidRPr="0020652B">
              <w:rPr>
                <w:rFonts w:ascii="Times New Roman" w:hAnsi="Times New Roman" w:cs="Times New Roman"/>
                <w:b/>
                <w:sz w:val="20"/>
                <w:szCs w:val="20"/>
              </w:rPr>
              <w:t xml:space="preserve">ollowing </w:t>
            </w:r>
            <w:r>
              <w:rPr>
                <w:rFonts w:ascii="Times New Roman" w:hAnsi="Times New Roman" w:cs="Times New Roman"/>
                <w:b/>
                <w:sz w:val="20"/>
                <w:szCs w:val="20"/>
              </w:rPr>
              <w:t>A</w:t>
            </w:r>
            <w:r w:rsidRPr="0020652B">
              <w:rPr>
                <w:rFonts w:ascii="Times New Roman" w:hAnsi="Times New Roman" w:cs="Times New Roman"/>
                <w:b/>
                <w:sz w:val="20"/>
                <w:szCs w:val="20"/>
              </w:rPr>
              <w:t xml:space="preserve">ctivities in the </w:t>
            </w:r>
            <w:r>
              <w:rPr>
                <w:rFonts w:ascii="Times New Roman" w:hAnsi="Times New Roman" w:cs="Times New Roman"/>
                <w:b/>
                <w:sz w:val="20"/>
                <w:szCs w:val="20"/>
              </w:rPr>
              <w:t>N</w:t>
            </w:r>
            <w:r w:rsidRPr="0020652B">
              <w:rPr>
                <w:rFonts w:ascii="Times New Roman" w:hAnsi="Times New Roman" w:cs="Times New Roman"/>
                <w:b/>
                <w:sz w:val="20"/>
                <w:szCs w:val="20"/>
              </w:rPr>
              <w:t xml:space="preserve">eighborhood or </w:t>
            </w:r>
            <w:r>
              <w:rPr>
                <w:rFonts w:ascii="Times New Roman" w:hAnsi="Times New Roman" w:cs="Times New Roman"/>
                <w:b/>
                <w:sz w:val="20"/>
                <w:szCs w:val="20"/>
              </w:rPr>
              <w:t>S</w:t>
            </w:r>
            <w:r w:rsidRPr="0020652B">
              <w:rPr>
                <w:rFonts w:ascii="Times New Roman" w:hAnsi="Times New Roman" w:cs="Times New Roman"/>
                <w:b/>
                <w:sz w:val="20"/>
                <w:szCs w:val="20"/>
              </w:rPr>
              <w:t>chool</w:t>
            </w:r>
          </w:p>
        </w:tc>
      </w:tr>
      <w:tr w:rsidR="009F7F7C" w:rsidRPr="0020652B" w:rsidTr="00BA77ED">
        <w:trPr>
          <w:trHeight w:val="4262"/>
        </w:trPr>
        <w:tc>
          <w:tcPr>
            <w:tcW w:w="6638" w:type="dxa"/>
          </w:tcPr>
          <w:p w:rsidR="009F7F7C" w:rsidRPr="0020652B" w:rsidRDefault="004E0CB0" w:rsidP="00BA77ED">
            <w:pPr>
              <w:spacing w:after="0" w:line="240" w:lineRule="auto"/>
              <w:jc w:val="both"/>
              <w:rPr>
                <w:rFonts w:ascii="Times New Roman" w:hAnsi="Times New Roman" w:cs="Times New Roman"/>
              </w:rPr>
            </w:pPr>
            <w:r>
              <w:rPr>
                <w:noProof/>
              </w:rPr>
              <w:drawing>
                <wp:inline distT="0" distB="0" distL="0" distR="0">
                  <wp:extent cx="4191000" cy="2409825"/>
                  <wp:effectExtent l="0" t="0" r="0" b="0"/>
                  <wp:docPr id="24"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9F7F7C" w:rsidRPr="0020652B" w:rsidTr="00BA77ED">
        <w:trPr>
          <w:trHeight w:val="211"/>
        </w:trPr>
        <w:tc>
          <w:tcPr>
            <w:tcW w:w="6638"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i/>
                <w:iCs/>
                <w:sz w:val="16"/>
                <w:szCs w:val="16"/>
              </w:rPr>
              <w:t>Source:</w:t>
            </w:r>
            <w:r w:rsidRPr="0020652B">
              <w:rPr>
                <w:rFonts w:ascii="Times New Roman" w:hAnsi="Times New Roman" w:cs="Times New Roman"/>
                <w:sz w:val="16"/>
                <w:szCs w:val="16"/>
              </w:rPr>
              <w:t xml:space="preserve"> Morocco Household and Youth Survey 2009-2010</w:t>
            </w:r>
          </w:p>
        </w:tc>
      </w:tr>
    </w:tbl>
    <w:p w:rsidR="009F7F7C" w:rsidRDefault="009F7F7C" w:rsidP="009F7F7C">
      <w:pPr>
        <w:jc w:val="both"/>
        <w:rPr>
          <w:rFonts w:ascii="Times New Roman" w:hAnsi="Times New Roman" w:cs="Times New Roman"/>
        </w:rPr>
      </w:pPr>
      <w:r>
        <w:rPr>
          <w:rFonts w:ascii="Times New Roman" w:hAnsi="Times New Roman" w:cs="Times New Roman"/>
          <w:b/>
          <w:bCs/>
        </w:rPr>
        <w:t>To address this scarcity of local non-curricular social and educational activities, the Ministry of Youth and Sports (MSJ) created youth centers. However, when</w:t>
      </w:r>
      <w:r w:rsidRPr="0093072F">
        <w:rPr>
          <w:rFonts w:ascii="Times New Roman" w:hAnsi="Times New Roman" w:cs="Times New Roman"/>
          <w:b/>
          <w:bCs/>
        </w:rPr>
        <w:t xml:space="preserve"> available, </w:t>
      </w:r>
      <w:r>
        <w:rPr>
          <w:rFonts w:ascii="Times New Roman" w:hAnsi="Times New Roman" w:cs="Times New Roman"/>
          <w:b/>
          <w:bCs/>
        </w:rPr>
        <w:t xml:space="preserve">MSJ </w:t>
      </w:r>
      <w:r w:rsidRPr="0093072F">
        <w:rPr>
          <w:rFonts w:ascii="Times New Roman" w:hAnsi="Times New Roman" w:cs="Times New Roman"/>
          <w:b/>
          <w:bCs/>
        </w:rPr>
        <w:t xml:space="preserve">youth centers </w:t>
      </w:r>
      <w:r>
        <w:rPr>
          <w:rFonts w:ascii="Times New Roman" w:hAnsi="Times New Roman" w:cs="Times New Roman"/>
          <w:b/>
          <w:bCs/>
        </w:rPr>
        <w:t>remain</w:t>
      </w:r>
      <w:r w:rsidRPr="0093072F">
        <w:rPr>
          <w:rFonts w:ascii="Times New Roman" w:hAnsi="Times New Roman" w:cs="Times New Roman"/>
          <w:b/>
          <w:bCs/>
        </w:rPr>
        <w:t xml:space="preserve"> underutilized</w:t>
      </w:r>
      <w:r>
        <w:rPr>
          <w:rFonts w:ascii="Times New Roman" w:hAnsi="Times New Roman" w:cs="Times New Roman"/>
        </w:rPr>
        <w:t xml:space="preserve">. Responses from the survey indicate that </w:t>
      </w:r>
      <w:r w:rsidRPr="00DF00CA">
        <w:rPr>
          <w:rFonts w:ascii="Times New Roman" w:hAnsi="Times New Roman" w:cs="Times New Roman"/>
        </w:rPr>
        <w:t>only 3 percent of</w:t>
      </w:r>
      <w:r>
        <w:rPr>
          <w:rFonts w:ascii="Times New Roman" w:hAnsi="Times New Roman" w:cs="Times New Roman"/>
        </w:rPr>
        <w:t xml:space="preserve"> the surveyed youth reported using</w:t>
      </w:r>
      <w:r w:rsidRPr="00DF00CA">
        <w:rPr>
          <w:rFonts w:ascii="Times New Roman" w:hAnsi="Times New Roman" w:cs="Times New Roman"/>
        </w:rPr>
        <w:t xml:space="preserve"> them. Their use is slightly greater among students (7.5 percent), urban youth (4.6 percent)</w:t>
      </w:r>
      <w:r>
        <w:rPr>
          <w:rFonts w:ascii="Times New Roman" w:hAnsi="Times New Roman" w:cs="Times New Roman"/>
        </w:rPr>
        <w:t>,</w:t>
      </w:r>
      <w:r w:rsidRPr="00DF00CA">
        <w:rPr>
          <w:rFonts w:ascii="Times New Roman" w:hAnsi="Times New Roman" w:cs="Times New Roman"/>
        </w:rPr>
        <w:t xml:space="preserve"> and males (4.4 percent). </w:t>
      </w:r>
      <w:r>
        <w:rPr>
          <w:rFonts w:ascii="Times New Roman" w:hAnsi="Times New Roman" w:cs="Times New Roman"/>
        </w:rPr>
        <w:t>While use is low, about 70 percent of youth report being aware of the existence of youth centers. Wealthier, more educated and male</w:t>
      </w:r>
      <w:r w:rsidRPr="00B262EE">
        <w:rPr>
          <w:rFonts w:ascii="Times New Roman" w:hAnsi="Times New Roman" w:cs="Times New Roman"/>
        </w:rPr>
        <w:t xml:space="preserve"> </w:t>
      </w:r>
      <w:r>
        <w:rPr>
          <w:rFonts w:ascii="Times New Roman" w:hAnsi="Times New Roman" w:cs="Times New Roman"/>
        </w:rPr>
        <w:t>youth</w:t>
      </w:r>
      <w:r w:rsidRPr="00B262EE">
        <w:rPr>
          <w:rFonts w:ascii="Times New Roman" w:hAnsi="Times New Roman" w:cs="Times New Roman"/>
        </w:rPr>
        <w:t xml:space="preserve"> are more aware of them.</w:t>
      </w:r>
      <w:r>
        <w:rPr>
          <w:rFonts w:ascii="Times New Roman" w:hAnsi="Times New Roman" w:cs="Times New Roman"/>
        </w:rPr>
        <w:t xml:space="preserve"> This awareness, however, does not translate into use. Chapter 3 discusses the reasons for this, which are related to problems of accessibility and the relevance of programs offered.</w:t>
      </w:r>
      <w:r w:rsidRPr="00B262EE">
        <w:rPr>
          <w:rFonts w:ascii="Times New Roman" w:hAnsi="Times New Roman" w:cs="Times New Roman"/>
        </w:rPr>
        <w:t xml:space="preserve"> </w:t>
      </w:r>
      <w:r>
        <w:rPr>
          <w:rFonts w:ascii="Times New Roman" w:hAnsi="Times New Roman" w:cs="Times New Roman"/>
        </w:rPr>
        <w:t xml:space="preserve"> </w:t>
      </w:r>
    </w:p>
    <w:p w:rsidR="009F7F7C" w:rsidRDefault="009F7F7C" w:rsidP="009F7F7C">
      <w:pPr>
        <w:jc w:val="both"/>
        <w:rPr>
          <w:rFonts w:ascii="Times New Roman" w:hAnsi="Times New Roman" w:cs="Times New Roman"/>
        </w:rPr>
      </w:pPr>
      <w:r>
        <w:rPr>
          <w:rFonts w:ascii="Times New Roman" w:hAnsi="Times New Roman" w:cs="Times New Roman"/>
        </w:rPr>
        <w:t>The next chapter, based on qualitative findings, also reinforces the picture of low participation of youth in civic activities. However, the qualitative findings indicate the yearnings of Moroccan youth to be involved in civic life and in civil society institutions. They want these associations to provide them with outlets for recreation and creativity. However, jobs continue to be an important focus, and young people thus want civic associations to provide job relevant training and intermediation services. Many youth reveal their disappointment with the present education system’s inadequacy in helping them find jobs. While not eager for additional formal education, youth feel that civic associations can be venues to provide them with job relevant training and intermediation services.</w:t>
      </w:r>
    </w:p>
    <w:p w:rsidR="009F7F7C" w:rsidRDefault="009F7F7C" w:rsidP="009F7F7C">
      <w:pPr>
        <w:spacing w:before="240"/>
        <w:rPr>
          <w:rFonts w:ascii="Times New Roman" w:hAnsi="Times New Roman" w:cs="Times New Roman"/>
          <w:b/>
          <w:color w:val="E36C0A"/>
          <w:sz w:val="24"/>
          <w:szCs w:val="24"/>
        </w:rPr>
      </w:pPr>
      <w:r>
        <w:rPr>
          <w:rFonts w:ascii="Times New Roman" w:hAnsi="Times New Roman" w:cs="Times New Roman"/>
          <w:b/>
          <w:color w:val="E36C0A"/>
          <w:sz w:val="24"/>
          <w:szCs w:val="24"/>
        </w:rPr>
        <w:t xml:space="preserve">1.7 </w:t>
      </w:r>
      <w:r w:rsidRPr="00F710F7">
        <w:rPr>
          <w:rFonts w:ascii="Times New Roman Bold" w:hAnsi="Times New Roman Bold" w:cs="Times New Roman"/>
          <w:b/>
          <w:smallCaps/>
          <w:color w:val="E36C0A"/>
          <w:sz w:val="24"/>
          <w:szCs w:val="24"/>
        </w:rPr>
        <w:t>Concluding Remarks</w:t>
      </w:r>
    </w:p>
    <w:p w:rsidR="009F7F7C" w:rsidRDefault="009F7F7C" w:rsidP="009F7F7C">
      <w:pPr>
        <w:tabs>
          <w:tab w:val="left" w:pos="1620"/>
        </w:tabs>
        <w:jc w:val="both"/>
        <w:rPr>
          <w:rFonts w:ascii="Times New Roman" w:hAnsi="Times New Roman" w:cs="Times New Roman"/>
        </w:rPr>
      </w:pPr>
      <w:r>
        <w:rPr>
          <w:rFonts w:ascii="Times New Roman" w:hAnsi="Times New Roman" w:cs="Times New Roman"/>
        </w:rPr>
        <w:t xml:space="preserve">The youth bulge in Morocco places an enormous stress on its labor market, which is unable to absorb the large supply of working age youth. Consequently, a large number of the youth remain excluded from work altogether, and a large number remain involved in temporary and marginal work in the informal sector. Our analysis suggests that youth face marginalization in their civic life as well. There are very few </w:t>
      </w:r>
      <w:r>
        <w:rPr>
          <w:rFonts w:ascii="Times New Roman" w:hAnsi="Times New Roman" w:cs="Times New Roman"/>
        </w:rPr>
        <w:lastRenderedPageBreak/>
        <w:t xml:space="preserve">outlets for productive civic engagement, and a considerable amount of the youth’s time is spent on leisure activities. This exclusion endures despite the sustained economic growth Morocco has achieved over the last decade, and notwithstanding Morocco’s recent improvements in education-related outcomes. There is however, no reason to be pessimistic since Moroccan youth have tremendous potential, voice their desire for inclusion loud and clear, and demonstrate creativity and determination to contribute to social and economic development. </w:t>
      </w:r>
    </w:p>
    <w:p w:rsidR="009F7F7C" w:rsidRDefault="009F7F7C" w:rsidP="009F7F7C"/>
    <w:p w:rsidR="009F7F7C" w:rsidRDefault="009F7F7C" w:rsidP="009F7F7C">
      <w:r>
        <w:rPr>
          <w:noProof/>
        </w:rPr>
        <w:pict>
          <v:group id="Group 8" o:spid="_x0000_s1193" style="position:absolute;margin-left:65pt;margin-top:135.4pt;width:321pt;height:229.2pt;z-index:251677184;mso-position-horizontal-relative:margin;mso-position-vertical-relative:margin" coordsize="40767,29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">
            <v:rect id="Rectangle 88" o:spid="_x0000_s1194" style="position:absolute;top:26955;width:40767;height:2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FMYA&#10;AADcAAAADwAAAGRycy9kb3ducmV2LnhtbESPzWrDMBCE74W+g9hCLyWRE4qduJZDyQ84udXNA2ys&#10;re3GWhlLTdy3rwqBHIeZ+YbJVqPpxIUG11pWMJtGIIgrq1uuFRw/d5MFCOeRNXaWScEvOVjljw8Z&#10;ptpe+YMupa9FgLBLUUHjfZ9K6aqGDLqp7YmD92UHgz7IoZZ6wGuAm07OoyiWBlsOCw32tG6oOpc/&#10;RsH+8Ho4rgv5fV62m5ciKSN5irdKPT+N728gPI3+Hr61C61gnsT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aFMYAAADcAAAADwAAAAAAAAAAAAAAAACYAgAAZHJz&#10;L2Rvd25yZXYueG1sUEsFBgAAAAAEAAQA9QAAAIsDAAAAAA==&#10;" filled="f" stroked="f">
              <v:textbox style="mso-next-textbox:#Rectangle 88;mso-fit-shape-to-text:t">
                <w:txbxContent>
                  <w:p w:rsidR="009F7F7C" w:rsidRDefault="009F7F7C" w:rsidP="009F7F7C">
                    <w:pPr>
                      <w:pStyle w:val="NormalWeb"/>
                      <w:spacing w:before="0" w:beforeAutospacing="0" w:after="0" w:afterAutospacing="0"/>
                    </w:pPr>
                    <w:r w:rsidRPr="005A35F1">
                      <w:rPr>
                        <w:rFonts w:ascii="Calibri" w:hAnsi="Calibri"/>
                        <w:i/>
                        <w:iCs/>
                        <w:color w:val="000000"/>
                        <w:kern w:val="24"/>
                        <w:sz w:val="16"/>
                        <w:szCs w:val="16"/>
                      </w:rPr>
                      <w:t>Unemployed youth, Rabat     Photo: CNDH  2011</w:t>
                    </w:r>
                    <w:r>
                      <w:rPr>
                        <w:rFonts w:ascii="Calibri" w:hAnsi="Calibri"/>
                        <w:i/>
                        <w:iCs/>
                        <w:color w:val="000000"/>
                        <w:kern w:val="24"/>
                        <w:sz w:val="16"/>
                        <w:szCs w:val="16"/>
                      </w:rPr>
                      <w:t>.</w:t>
                    </w:r>
                  </w:p>
                </w:txbxContent>
              </v:textbox>
            </v:rect>
            <v:shape id="Picture 89" o:spid="_x0000_s1195" type="#_x0000_t75" style="position:absolute;left:476;width:40291;height:26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PqyHGAAAA3AAAAA8AAABkcnMvZG93bnJldi54bWxEj09rwkAUxO+C32F5BS9FN4rWkrqKfyj0&#10;4KVR7PWRfc2mZt+G7DaJ374rFDwOM/MbZrXpbSVaanzpWMF0koAgzp0uuVBwPr2PX0H4gKyxckwK&#10;buRhsx4OVphq1/EntVkoRISwT1GBCaFOpfS5IYt+4mri6H27xmKIsimkbrCLcFvJWZK8SIslxwWD&#10;Ne0N5dfs1yo4ZnIRds9f00WXt2Z+cYef3fWg1Oip376BCNSHR/i//aEVzJZLuJ+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rIcYAAADcAAAADwAAAAAAAAAAAAAA&#10;AACfAgAAZHJzL2Rvd25yZXYueG1sUEsFBgAAAAAEAAQA9wAAAJIDAAAAAA==&#10;" fillcolor="#4f81bd">
              <v:imagedata r:id="rId45" o:title=""/>
            </v:shape>
            <w10:wrap type="square" anchorx="margin" anchory="margin"/>
          </v:group>
        </w:pict>
      </w:r>
      <w:r>
        <w:br w:type="page"/>
      </w:r>
    </w:p>
    <w:p w:rsidR="009F7F7C" w:rsidRPr="00A40A5F" w:rsidRDefault="009F7F7C" w:rsidP="009F7F7C">
      <w:pPr>
        <w:tabs>
          <w:tab w:val="left" w:pos="6930"/>
        </w:tabs>
        <w:spacing w:after="0"/>
        <w:jc w:val="center"/>
        <w:rPr>
          <w:rFonts w:ascii="Times New Roman" w:hAnsi="Times New Roman" w:cs="Times New Roman"/>
          <w:b/>
          <w:sz w:val="26"/>
          <w:szCs w:val="26"/>
        </w:rPr>
      </w:pPr>
      <w:r w:rsidRPr="00A40A5F">
        <w:rPr>
          <w:rFonts w:ascii="Times New Roman" w:hAnsi="Times New Roman" w:cs="Times New Roman"/>
          <w:b/>
          <w:sz w:val="26"/>
          <w:szCs w:val="26"/>
        </w:rPr>
        <w:t>CHAPTER 2:</w:t>
      </w:r>
    </w:p>
    <w:p w:rsidR="009F7F7C" w:rsidRPr="00A40A5F" w:rsidRDefault="009F7F7C" w:rsidP="009F7F7C">
      <w:pPr>
        <w:tabs>
          <w:tab w:val="left" w:pos="6930"/>
        </w:tabs>
        <w:spacing w:after="0"/>
        <w:jc w:val="center"/>
        <w:rPr>
          <w:rFonts w:ascii="Times New Roman" w:hAnsi="Times New Roman" w:cs="Times New Roman"/>
          <w:b/>
          <w:sz w:val="26"/>
          <w:szCs w:val="26"/>
        </w:rPr>
      </w:pPr>
      <w:r w:rsidRPr="00A40A5F">
        <w:rPr>
          <w:rFonts w:ascii="Times New Roman" w:hAnsi="Times New Roman" w:cs="Times New Roman"/>
          <w:b/>
          <w:sz w:val="26"/>
          <w:szCs w:val="26"/>
        </w:rPr>
        <w:t>YOUNG PEOPLE’S OPPORTUNITIES AND PARTICIPATION: A QUALITATIVE PERSPECTIVE</w:t>
      </w:r>
    </w:p>
    <w:p w:rsidR="009F7F7C" w:rsidRPr="00A40A5F" w:rsidRDefault="009F7F7C" w:rsidP="009F7F7C">
      <w:pPr>
        <w:tabs>
          <w:tab w:val="left" w:pos="9720"/>
        </w:tabs>
        <w:spacing w:after="0"/>
        <w:ind w:left="90" w:right="-90"/>
        <w:jc w:val="center"/>
        <w:rPr>
          <w:b/>
          <w:color w:val="333399"/>
          <w:highlight w:val="cyan"/>
        </w:rPr>
      </w:pPr>
    </w:p>
    <w:p w:rsidR="009F7F7C" w:rsidRPr="00A40A5F" w:rsidRDefault="009F7F7C" w:rsidP="009F7F7C">
      <w:pPr>
        <w:jc w:val="both"/>
        <w:rPr>
          <w:rFonts w:ascii="Times New Roman" w:hAnsi="Times New Roman" w:cs="Times New Roman"/>
          <w:highlight w:val="lightGray"/>
        </w:rPr>
      </w:pPr>
    </w:p>
    <w:p w:rsidR="009F7F7C" w:rsidRPr="00397FB7" w:rsidRDefault="009F7F7C" w:rsidP="009F7F7C">
      <w:pPr>
        <w:jc w:val="both"/>
        <w:rPr>
          <w:rFonts w:ascii="Times New Roman" w:hAnsi="Times New Roman" w:cs="Times New Roman"/>
        </w:rPr>
      </w:pPr>
      <w:r w:rsidRPr="00397FB7">
        <w:rPr>
          <w:rFonts w:ascii="Times New Roman" w:hAnsi="Times New Roman" w:cs="Times New Roman"/>
        </w:rPr>
        <w:t xml:space="preserve">This chapter </w:t>
      </w:r>
      <w:r>
        <w:rPr>
          <w:rFonts w:ascii="Times New Roman" w:hAnsi="Times New Roman" w:cs="Times New Roman"/>
        </w:rPr>
        <w:t>presents</w:t>
      </w:r>
      <w:r w:rsidRPr="00397FB7">
        <w:rPr>
          <w:rFonts w:ascii="Times New Roman" w:hAnsi="Times New Roman" w:cs="Times New Roman"/>
        </w:rPr>
        <w:t xml:space="preserve"> findings from </w:t>
      </w:r>
      <w:r>
        <w:rPr>
          <w:rFonts w:ascii="Times New Roman" w:hAnsi="Times New Roman" w:cs="Times New Roman"/>
        </w:rPr>
        <w:t>an</w:t>
      </w:r>
      <w:r w:rsidRPr="00397FB7">
        <w:rPr>
          <w:rFonts w:ascii="Times New Roman" w:hAnsi="Times New Roman" w:cs="Times New Roman"/>
        </w:rPr>
        <w:t xml:space="preserve"> in-depth focus group study undertaken between late 2009 and early 2010 in four regions of Morocco. </w:t>
      </w:r>
      <w:r>
        <w:rPr>
          <w:rFonts w:ascii="Times New Roman" w:hAnsi="Times New Roman" w:cs="Times New Roman"/>
        </w:rPr>
        <w:t>It</w:t>
      </w:r>
      <w:r w:rsidRPr="00397FB7">
        <w:rPr>
          <w:rFonts w:ascii="Times New Roman" w:hAnsi="Times New Roman" w:cs="Times New Roman"/>
        </w:rPr>
        <w:t xml:space="preserve"> begins by considering the role of families and cultural norms in shaping the social and employment expectations and experience, and the value assigned to work by young men and women of different socioeconomic backgrounds. It goes on to consider perceptions about those factors, including training, that </w:t>
      </w:r>
      <w:r>
        <w:rPr>
          <w:rFonts w:ascii="Times New Roman" w:hAnsi="Times New Roman" w:cs="Times New Roman"/>
        </w:rPr>
        <w:t>affect</w:t>
      </w:r>
      <w:r w:rsidRPr="00397FB7">
        <w:rPr>
          <w:rFonts w:ascii="Times New Roman" w:hAnsi="Times New Roman" w:cs="Times New Roman"/>
        </w:rPr>
        <w:t xml:space="preserve"> success in finding employment, as well as perceptions of the quality of training on offer. The experience of disabled youth is also considered. The chapter</w:t>
      </w:r>
      <w:r>
        <w:rPr>
          <w:rFonts w:ascii="Times New Roman" w:hAnsi="Times New Roman" w:cs="Times New Roman"/>
        </w:rPr>
        <w:t xml:space="preserve"> then</w:t>
      </w:r>
      <w:r w:rsidRPr="00397FB7">
        <w:rPr>
          <w:rFonts w:ascii="Times New Roman" w:hAnsi="Times New Roman" w:cs="Times New Roman"/>
        </w:rPr>
        <w:t xml:space="preserve"> </w:t>
      </w:r>
      <w:r>
        <w:rPr>
          <w:rFonts w:ascii="Times New Roman" w:hAnsi="Times New Roman" w:cs="Times New Roman"/>
        </w:rPr>
        <w:t>turns to young people’s</w:t>
      </w:r>
      <w:r w:rsidRPr="00397FB7">
        <w:rPr>
          <w:rFonts w:ascii="Times New Roman" w:hAnsi="Times New Roman" w:cs="Times New Roman"/>
        </w:rPr>
        <w:t xml:space="preserve"> perception</w:t>
      </w:r>
      <w:r>
        <w:rPr>
          <w:rFonts w:ascii="Times New Roman" w:hAnsi="Times New Roman" w:cs="Times New Roman"/>
        </w:rPr>
        <w:t>s</w:t>
      </w:r>
      <w:r w:rsidRPr="00397FB7">
        <w:rPr>
          <w:rFonts w:ascii="Times New Roman" w:hAnsi="Times New Roman" w:cs="Times New Roman"/>
        </w:rPr>
        <w:t xml:space="preserve"> of youth associations and NGOs, as well as their levels of participation. Finally, risk factors impinging on youth are explored, along with the co</w:t>
      </w:r>
      <w:r w:rsidRPr="00397FB7">
        <w:rPr>
          <w:rFonts w:ascii="Times New Roman" w:hAnsi="Times New Roman" w:cs="Times New Roman"/>
          <w:color w:val="000000"/>
        </w:rPr>
        <w:t>nsequences of leaving</w:t>
      </w:r>
      <w:r>
        <w:rPr>
          <w:rFonts w:ascii="Times New Roman" w:hAnsi="Times New Roman" w:cs="Times New Roman"/>
          <w:color w:val="000000"/>
        </w:rPr>
        <w:t xml:space="preserve"> school early</w:t>
      </w:r>
      <w:r w:rsidRPr="00397FB7">
        <w:rPr>
          <w:rFonts w:ascii="Times New Roman" w:hAnsi="Times New Roman" w:cs="Times New Roman"/>
          <w:color w:val="000000"/>
        </w:rPr>
        <w:t xml:space="preserve">, unemployment, and discouragement, </w:t>
      </w:r>
      <w:r w:rsidRPr="00397FB7">
        <w:rPr>
          <w:rFonts w:ascii="Times New Roman" w:hAnsi="Times New Roman" w:cs="Times New Roman"/>
        </w:rPr>
        <w:t xml:space="preserve">and the factors </w:t>
      </w:r>
      <w:r>
        <w:rPr>
          <w:rFonts w:ascii="Times New Roman" w:hAnsi="Times New Roman" w:cs="Times New Roman"/>
        </w:rPr>
        <w:t>that</w:t>
      </w:r>
      <w:r w:rsidRPr="00397FB7">
        <w:rPr>
          <w:rFonts w:ascii="Times New Roman" w:hAnsi="Times New Roman" w:cs="Times New Roman"/>
        </w:rPr>
        <w:t xml:space="preserve"> </w:t>
      </w:r>
      <w:r>
        <w:rPr>
          <w:rFonts w:ascii="Times New Roman" w:hAnsi="Times New Roman" w:cs="Times New Roman"/>
        </w:rPr>
        <w:t xml:space="preserve">are </w:t>
      </w:r>
      <w:r w:rsidRPr="00397FB7">
        <w:rPr>
          <w:rFonts w:ascii="Times New Roman" w:hAnsi="Times New Roman" w:cs="Times New Roman"/>
        </w:rPr>
        <w:t>protect</w:t>
      </w:r>
      <w:r>
        <w:rPr>
          <w:rFonts w:ascii="Times New Roman" w:hAnsi="Times New Roman" w:cs="Times New Roman"/>
        </w:rPr>
        <w:t>ive of young people’s well-being.</w:t>
      </w:r>
    </w:p>
    <w:p w:rsidR="009F7F7C" w:rsidRPr="00A40A5F" w:rsidRDefault="009F7F7C" w:rsidP="009F7F7C">
      <w:pPr>
        <w:spacing w:before="240"/>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 xml:space="preserve">2.1 The Role of Families in Shaping Young People’s Views on the Transition to Work </w:t>
      </w:r>
    </w:p>
    <w:p w:rsidR="009F7F7C" w:rsidRPr="00A40A5F" w:rsidRDefault="009F7F7C" w:rsidP="009F7F7C">
      <w:pPr>
        <w:jc w:val="both"/>
        <w:rPr>
          <w:rFonts w:ascii="Times New Roman" w:hAnsi="Times New Roman" w:cs="Times New Roman"/>
          <w:b/>
          <w:bCs/>
          <w:sz w:val="24"/>
          <w:szCs w:val="24"/>
        </w:rPr>
      </w:pPr>
      <w:r w:rsidRPr="00154DE8">
        <w:rPr>
          <w:noProof/>
        </w:rPr>
        <w:pict>
          <v:shapetype id="_x0000_t202" coordsize="21600,21600" o:spt="202" path="m,l,21600r21600,l21600,xe">
            <v:stroke joinstyle="miter"/>
            <v:path gradientshapeok="t" o:connecttype="rect"/>
          </v:shapetype>
          <v:shape id="Text Box 55" o:spid="_x0000_s1163" type="#_x0000_t202" style="position:absolute;left:0;text-align:left;margin-left:290.65pt;margin-top:9.5pt;width:178.1pt;height:155.1pt;z-index:251647488;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" filled="f" stroked="f" strokeweight=".5pt">
            <v:path arrowok="t"/>
            <v:textbox style="mso-next-textbox:#Text Box 55" inset="0,7.2pt,0,7.2pt">
              <w:txbxContent>
                <w:p w:rsidR="009F7F7C" w:rsidRPr="0020652B" w:rsidRDefault="009F7F7C" w:rsidP="009F7F7C">
                  <w:pPr>
                    <w:pStyle w:val="Quote"/>
                    <w:pBdr>
                      <w:top w:val="single" w:sz="24" w:space="8" w:color="E36C0A"/>
                    </w:pBdr>
                    <w:spacing w:after="0"/>
                    <w:ind w:left="187" w:right="40"/>
                    <w:jc w:val="lowKashida"/>
                    <w:rPr>
                      <w:rFonts w:ascii="Times New Roman" w:hAnsi="Times New Roman"/>
                      <w:color w:val="E36C0A"/>
                      <w:szCs w:val="18"/>
                    </w:rPr>
                  </w:pPr>
                  <w:bookmarkStart w:id="1" w:name="_GoBack"/>
                  <w:bookmarkEnd w:id="1"/>
                  <w:r>
                    <w:rPr>
                      <w:rFonts w:ascii="Times New Roman" w:hAnsi="Times New Roman"/>
                      <w:color w:val="E36C0A"/>
                      <w:szCs w:val="18"/>
                    </w:rPr>
                    <w:t xml:space="preserve"> </w:t>
                  </w:r>
                  <w:r w:rsidRPr="0020652B">
                    <w:rPr>
                      <w:rFonts w:ascii="Times New Roman" w:hAnsi="Times New Roman"/>
                      <w:color w:val="E36C0A"/>
                      <w:szCs w:val="18"/>
                    </w:rPr>
                    <w:t>“This age is difficult. It is necessary to prove to others that we are capable of succeeding. It is important to show our success to our family, as well as to others.</w:t>
                  </w:r>
                  <w:r>
                    <w:rPr>
                      <w:rFonts w:ascii="Times New Roman" w:hAnsi="Times New Roman"/>
                      <w:color w:val="E36C0A"/>
                      <w:szCs w:val="18"/>
                    </w:rPr>
                    <w:t>”</w:t>
                  </w:r>
                  <w:r w:rsidRPr="0020652B">
                    <w:rPr>
                      <w:rFonts w:ascii="Times New Roman" w:hAnsi="Times New Roman"/>
                      <w:color w:val="E36C0A"/>
                      <w:szCs w:val="18"/>
                    </w:rPr>
                    <w:t xml:space="preserve"> </w:t>
                  </w:r>
                </w:p>
                <w:p w:rsidR="009F7F7C" w:rsidRPr="0020652B" w:rsidRDefault="009F7F7C" w:rsidP="009F7F7C">
                  <w:pPr>
                    <w:spacing w:after="0" w:line="240" w:lineRule="auto"/>
                    <w:jc w:val="right"/>
                    <w:rPr>
                      <w:rFonts w:ascii="Times New Roman" w:hAnsi="Times New Roman" w:cs="Times New Roman"/>
                      <w:b/>
                      <w:bCs/>
                      <w:i/>
                      <w:iCs/>
                      <w:color w:val="E36C0A"/>
                      <w:sz w:val="18"/>
                      <w:szCs w:val="16"/>
                      <w:lang w:eastAsia="ja-JP"/>
                    </w:rPr>
                  </w:pPr>
                  <w:r w:rsidRPr="0020652B">
                    <w:rPr>
                      <w:rFonts w:ascii="Times New Roman" w:hAnsi="Times New Roman" w:cs="Times New Roman"/>
                      <w:b/>
                      <w:bCs/>
                      <w:i/>
                      <w:iCs/>
                      <w:color w:val="E36C0A"/>
                      <w:sz w:val="18"/>
                      <w:szCs w:val="16"/>
                      <w:lang w:eastAsia="ja-JP"/>
                    </w:rPr>
                    <w:t>Young man, Agricultural Institute, Casablanca Region</w:t>
                  </w:r>
                </w:p>
                <w:p w:rsidR="009F7F7C" w:rsidRPr="0020652B" w:rsidRDefault="009F7F7C" w:rsidP="009F7F7C">
                  <w:pPr>
                    <w:pStyle w:val="Quote"/>
                    <w:pBdr>
                      <w:bottom w:val="single" w:sz="24" w:space="8" w:color="E36C0A"/>
                    </w:pBdr>
                    <w:spacing w:after="0"/>
                    <w:ind w:left="180"/>
                    <w:jc w:val="right"/>
                    <w:rPr>
                      <w:rFonts w:ascii="Times New Roman" w:hAnsi="Times New Roman"/>
                      <w:color w:val="E36C0A"/>
                      <w:szCs w:val="18"/>
                    </w:rPr>
                  </w:pPr>
                </w:p>
                <w:p w:rsidR="009F7F7C" w:rsidRDefault="009F7F7C" w:rsidP="009F7F7C"/>
              </w:txbxContent>
            </v:textbox>
            <w10:wrap type="square" anchorx="margin"/>
          </v:shape>
        </w:pict>
      </w:r>
      <w:r w:rsidRPr="00A40A5F">
        <w:rPr>
          <w:rFonts w:ascii="Times New Roman" w:hAnsi="Times New Roman" w:cs="Times New Roman"/>
          <w:b/>
        </w:rPr>
        <w:t>The notion of “youth” in Morocco is a relatively recent concept</w:t>
      </w:r>
      <w:r w:rsidRPr="00A40A5F">
        <w:rPr>
          <w:rFonts w:ascii="Times New Roman" w:hAnsi="Times New Roman" w:cs="Times New Roman"/>
        </w:rPr>
        <w:t>. According to Rachik, the concept of youth as a period in the life cycle of an individual became significant in Moroccan society only with the country’s economic modernization, which began after its independence in 1956.</w:t>
      </w:r>
      <w:r w:rsidRPr="00A40A5F">
        <w:rPr>
          <w:rFonts w:ascii="Times New Roman" w:hAnsi="Times New Roman" w:cs="Times New Roman"/>
          <w:vertAlign w:val="superscript"/>
        </w:rPr>
        <w:footnoteReference w:id="47"/>
      </w:r>
      <w:r w:rsidRPr="00A40A5F">
        <w:rPr>
          <w:rFonts w:ascii="Times New Roman" w:hAnsi="Times New Roman" w:cs="Times New Roman"/>
        </w:rPr>
        <w:t xml:space="preserve"> In traditional Moroccan society, in which extended families worked together in agriculture or other rural activities, the</w:t>
      </w:r>
      <w:r w:rsidRPr="00A40A5F">
        <w:rPr>
          <w:rFonts w:ascii="Times New Roman" w:hAnsi="Times New Roman" w:cs="Times New Roman"/>
          <w:color w:val="000000"/>
        </w:rPr>
        <w:t xml:space="preserve"> transition between childhood and adulthood was seamless. At a relatively early age, men were expected to contribute to the family through work, and </w:t>
      </w:r>
      <w:r>
        <w:rPr>
          <w:rFonts w:ascii="Times New Roman" w:hAnsi="Times New Roman" w:cs="Times New Roman"/>
          <w:color w:val="000000"/>
        </w:rPr>
        <w:t xml:space="preserve">women </w:t>
      </w:r>
      <w:r w:rsidRPr="00A40A5F">
        <w:rPr>
          <w:rFonts w:ascii="Times New Roman" w:hAnsi="Times New Roman" w:cs="Times New Roman"/>
          <w:color w:val="000000"/>
        </w:rPr>
        <w:t xml:space="preserve">upon reaching maturity would marry and contribute to the family primarily through </w:t>
      </w:r>
      <w:r>
        <w:rPr>
          <w:rFonts w:ascii="Times New Roman" w:hAnsi="Times New Roman" w:cs="Times New Roman"/>
          <w:color w:val="000000"/>
        </w:rPr>
        <w:t xml:space="preserve">household </w:t>
      </w:r>
      <w:r w:rsidRPr="00A40A5F">
        <w:rPr>
          <w:rFonts w:ascii="Times New Roman" w:hAnsi="Times New Roman" w:cs="Times New Roman"/>
          <w:color w:val="000000"/>
        </w:rPr>
        <w:t>work.</w:t>
      </w:r>
    </w:p>
    <w:p w:rsidR="009F7F7C" w:rsidRPr="00A40A5F" w:rsidRDefault="009F7F7C" w:rsidP="009F7F7C">
      <w:pPr>
        <w:jc w:val="both"/>
        <w:rPr>
          <w:rFonts w:ascii="Times New Roman" w:hAnsi="Times New Roman" w:cs="Times New Roman"/>
        </w:rPr>
      </w:pPr>
      <w:r w:rsidRPr="00DF0CE7">
        <w:rPr>
          <w:rFonts w:ascii="Times New Roman" w:hAnsi="Times New Roman" w:cs="Times New Roman"/>
        </w:rPr>
        <w:t>With the expansion of the market economy, Morocco</w:t>
      </w:r>
      <w:r w:rsidRPr="00A40A5F">
        <w:rPr>
          <w:rFonts w:ascii="Times New Roman" w:hAnsi="Times New Roman" w:cs="Times New Roman"/>
          <w:b/>
        </w:rPr>
        <w:t xml:space="preserve"> </w:t>
      </w:r>
      <w:r w:rsidRPr="00A40A5F">
        <w:rPr>
          <w:rFonts w:ascii="Times New Roman" w:hAnsi="Times New Roman" w:cs="Times New Roman"/>
        </w:rPr>
        <w:t xml:space="preserve">became a more urban, and educated society. </w:t>
      </w:r>
      <w:r w:rsidRPr="00DF0CE7">
        <w:rPr>
          <w:rFonts w:ascii="Times New Roman" w:hAnsi="Times New Roman" w:cs="Times New Roman"/>
        </w:rPr>
        <w:t>Young people</w:t>
      </w:r>
      <w:r>
        <w:rPr>
          <w:rFonts w:ascii="Times New Roman" w:hAnsi="Times New Roman" w:cs="Times New Roman"/>
        </w:rPr>
        <w:t xml:space="preserve">, </w:t>
      </w:r>
      <w:r w:rsidRPr="00DF0CE7">
        <w:rPr>
          <w:rFonts w:ascii="Times New Roman" w:hAnsi="Times New Roman" w:cs="Times New Roman"/>
        </w:rPr>
        <w:t>particularly men</w:t>
      </w:r>
      <w:r>
        <w:rPr>
          <w:rFonts w:ascii="Times New Roman" w:hAnsi="Times New Roman" w:cs="Times New Roman"/>
        </w:rPr>
        <w:t xml:space="preserve">, </w:t>
      </w:r>
      <w:r w:rsidRPr="00DF0CE7">
        <w:rPr>
          <w:rFonts w:ascii="Times New Roman" w:hAnsi="Times New Roman" w:cs="Times New Roman"/>
        </w:rPr>
        <w:t>increasingly became drawn into wage labor and commercial activities outside the household.</w:t>
      </w:r>
      <w:r w:rsidRPr="00A40A5F">
        <w:rPr>
          <w:rFonts w:ascii="Times New Roman" w:hAnsi="Times New Roman" w:cs="Times New Roman"/>
        </w:rPr>
        <w:t xml:space="preserve"> As part of this economic transformation, </w:t>
      </w:r>
      <w:r w:rsidRPr="00A40A5F">
        <w:rPr>
          <w:rFonts w:ascii="Times New Roman" w:hAnsi="Times New Roman" w:cs="Times New Roman"/>
          <w:i/>
        </w:rPr>
        <w:t xml:space="preserve">youth </w:t>
      </w:r>
      <w:r w:rsidRPr="00A40A5F">
        <w:rPr>
          <w:rFonts w:ascii="Times New Roman" w:hAnsi="Times New Roman" w:cs="Times New Roman"/>
        </w:rPr>
        <w:t xml:space="preserve">emerged as a defined life period, characterized by continued learning and skills building, along with personal growth and development. </w:t>
      </w:r>
    </w:p>
    <w:p w:rsidR="009F7F7C" w:rsidRPr="00A40A5F" w:rsidRDefault="009F7F7C" w:rsidP="009F7F7C">
      <w:pPr>
        <w:jc w:val="both"/>
        <w:rPr>
          <w:rFonts w:ascii="Times New Roman" w:hAnsi="Times New Roman" w:cs="Times New Roman"/>
          <w:bCs/>
        </w:rPr>
      </w:pPr>
      <w:r w:rsidRPr="00DF0CE7">
        <w:rPr>
          <w:rFonts w:ascii="Times New Roman" w:hAnsi="Times New Roman" w:cs="Times New Roman"/>
          <w:bCs/>
        </w:rPr>
        <w:t xml:space="preserve">While the traditional extended family as an economic unit of production is disappearing in Morocco, especially in urban areas, </w:t>
      </w:r>
      <w:r w:rsidRPr="00023CC6">
        <w:rPr>
          <w:rFonts w:ascii="Times New Roman" w:hAnsi="Times New Roman" w:cs="Times New Roman"/>
          <w:b/>
          <w:bCs/>
        </w:rPr>
        <w:t xml:space="preserve">many social customs and expectations </w:t>
      </w:r>
      <w:r w:rsidRPr="00023CC6">
        <w:rPr>
          <w:rFonts w:ascii="Times New Roman" w:hAnsi="Times New Roman" w:cs="Times New Roman"/>
          <w:b/>
        </w:rPr>
        <w:t xml:space="preserve">characteristic of a traditional rural setting </w:t>
      </w:r>
      <w:r w:rsidRPr="00023CC6">
        <w:rPr>
          <w:rFonts w:ascii="Times New Roman" w:hAnsi="Times New Roman" w:cs="Times New Roman"/>
          <w:b/>
          <w:bCs/>
        </w:rPr>
        <w:t xml:space="preserve">have remained intact </w:t>
      </w:r>
      <w:r w:rsidRPr="00A40A5F">
        <w:rPr>
          <w:rFonts w:ascii="Times New Roman" w:hAnsi="Times New Roman" w:cs="Times New Roman"/>
          <w:b/>
          <w:bCs/>
        </w:rPr>
        <w:t>in the modern nuclear Moroccan family</w:t>
      </w:r>
      <w:r>
        <w:rPr>
          <w:rFonts w:ascii="Times New Roman" w:hAnsi="Times New Roman" w:cs="Times New Roman"/>
          <w:b/>
          <w:bCs/>
        </w:rPr>
        <w:t>,</w:t>
      </w:r>
      <w:r w:rsidRPr="00A40A5F">
        <w:rPr>
          <w:rFonts w:ascii="Times New Roman" w:hAnsi="Times New Roman" w:cs="Times New Roman"/>
          <w:b/>
        </w:rPr>
        <w:t xml:space="preserve"> and continue to impinge on young people</w:t>
      </w:r>
      <w:r>
        <w:rPr>
          <w:rFonts w:ascii="Times New Roman" w:hAnsi="Times New Roman" w:cs="Times New Roman"/>
          <w:b/>
        </w:rPr>
        <w:t>,</w:t>
      </w:r>
      <w:r w:rsidRPr="00A40A5F">
        <w:rPr>
          <w:rFonts w:ascii="Times New Roman" w:hAnsi="Times New Roman" w:cs="Times New Roman"/>
          <w:b/>
        </w:rPr>
        <w:t xml:space="preserve"> even in a changed social and economic environment.</w:t>
      </w:r>
      <w:r w:rsidRPr="00A40A5F">
        <w:rPr>
          <w:rFonts w:ascii="Times New Roman" w:hAnsi="Times New Roman" w:cs="Times New Roman"/>
          <w:b/>
          <w:bCs/>
        </w:rPr>
        <w:t xml:space="preserve"> </w:t>
      </w:r>
      <w:r w:rsidRPr="00A40A5F">
        <w:rPr>
          <w:rFonts w:ascii="Times New Roman" w:hAnsi="Times New Roman" w:cs="Times New Roman"/>
          <w:bCs/>
        </w:rPr>
        <w:t xml:space="preserve">Young people are thus invested in traditional roles and responsibilities with respect to their parents, future spouses, and extended family. </w:t>
      </w:r>
      <w:r w:rsidRPr="00A40A5F">
        <w:rPr>
          <w:rFonts w:ascii="Times New Roman" w:hAnsi="Times New Roman" w:cs="Times New Roman"/>
          <w:bCs/>
        </w:rPr>
        <w:lastRenderedPageBreak/>
        <w:t>However, the very different economic challenges</w:t>
      </w:r>
      <w:r>
        <w:rPr>
          <w:rFonts w:ascii="Times New Roman" w:hAnsi="Times New Roman" w:cs="Times New Roman"/>
          <w:bCs/>
        </w:rPr>
        <w:t>,</w:t>
      </w:r>
      <w:r w:rsidRPr="00A40A5F">
        <w:rPr>
          <w:rFonts w:ascii="Times New Roman" w:hAnsi="Times New Roman" w:cs="Times New Roman"/>
          <w:bCs/>
        </w:rPr>
        <w:t xml:space="preserve"> which they face compared to previous generations</w:t>
      </w:r>
      <w:r>
        <w:rPr>
          <w:rFonts w:ascii="Times New Roman" w:hAnsi="Times New Roman" w:cs="Times New Roman"/>
          <w:bCs/>
        </w:rPr>
        <w:t>,</w:t>
      </w:r>
      <w:r w:rsidRPr="00A40A5F">
        <w:rPr>
          <w:rFonts w:ascii="Times New Roman" w:hAnsi="Times New Roman" w:cs="Times New Roman"/>
          <w:bCs/>
        </w:rPr>
        <w:t xml:space="preserve"> make it extremely difficult for them to meet these expectations. </w:t>
      </w:r>
    </w:p>
    <w:p w:rsidR="009F7F7C" w:rsidRPr="00A40A5F" w:rsidRDefault="009F7F7C" w:rsidP="009F7F7C">
      <w:pPr>
        <w:jc w:val="both"/>
        <w:rPr>
          <w:rFonts w:ascii="Times New Roman" w:hAnsi="Times New Roman" w:cs="Times New Roman"/>
          <w:b/>
          <w:bCs/>
          <w:sz w:val="24"/>
          <w:szCs w:val="24"/>
        </w:rPr>
      </w:pPr>
      <w:r w:rsidRPr="00154DE8">
        <w:rPr>
          <w:noProof/>
        </w:rPr>
        <w:pict>
          <v:shape id="_x0000_s1174" type="#_x0000_t202" style="position:absolute;left:0;text-align:left;margin-left:281.65pt;margin-top:4.7pt;width:189.8pt;height:113.1pt;z-index:251658752;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" filled="f" stroked="f" strokeweight=".5pt">
            <v:path arrowok="t"/>
            <v:textbox style="mso-next-textbox:#_x0000_s1174;mso-fit-shape-to-text:t" inset="0,7.2pt,0,7.2pt">
              <w:txbxContent>
                <w:p w:rsidR="009F7F7C" w:rsidRPr="0020652B" w:rsidRDefault="009F7F7C" w:rsidP="009F7F7C">
                  <w:pPr>
                    <w:pStyle w:val="Quote"/>
                    <w:pBdr>
                      <w:top w:val="single" w:sz="24" w:space="8"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20652B">
                    <w:rPr>
                      <w:rFonts w:ascii="Times New Roman" w:hAnsi="Times New Roman"/>
                      <w:color w:val="E36C0A"/>
                      <w:szCs w:val="18"/>
                    </w:rPr>
                    <w:t>“Most women think that the objective of finding a job is to find a good husband. After marriage, the girl will decide to remain at home and have other activities.”</w:t>
                  </w:r>
                </w:p>
                <w:p w:rsidR="009F7F7C" w:rsidRPr="0020652B" w:rsidRDefault="009F7F7C" w:rsidP="009F7F7C">
                  <w:pPr>
                    <w:pStyle w:val="Quote"/>
                    <w:pBdr>
                      <w:bottom w:val="single" w:sz="24" w:space="8" w:color="E36C0A"/>
                    </w:pBdr>
                    <w:spacing w:after="0"/>
                    <w:ind w:left="180"/>
                    <w:jc w:val="right"/>
                    <w:rPr>
                      <w:rFonts w:ascii="Times New Roman" w:hAnsi="Times New Roman"/>
                      <w:color w:val="E36C0A"/>
                      <w:szCs w:val="18"/>
                    </w:rPr>
                  </w:pPr>
                  <w:r w:rsidRPr="0020652B">
                    <w:rPr>
                      <w:rFonts w:ascii="Times New Roman" w:hAnsi="Times New Roman"/>
                      <w:b/>
                      <w:bCs/>
                      <w:color w:val="E36C0A"/>
                      <w:sz w:val="18"/>
                      <w:szCs w:val="16"/>
                    </w:rPr>
                    <w:t>Young man unemployed,</w:t>
                  </w:r>
                  <w:r w:rsidRPr="0020652B">
                    <w:rPr>
                      <w:rFonts w:ascii="Times New Roman" w:hAnsi="Times New Roman"/>
                      <w:b/>
                      <w:bCs/>
                      <w:color w:val="E36C0A"/>
                      <w:sz w:val="18"/>
                      <w:szCs w:val="16"/>
                    </w:rPr>
                    <w:br/>
                    <w:t xml:space="preserve">Fes-Boulemane Region </w:t>
                  </w:r>
                </w:p>
              </w:txbxContent>
            </v:textbox>
            <w10:wrap type="square" anchorx="margin"/>
          </v:shape>
        </w:pict>
      </w:r>
      <w:r w:rsidRPr="00A40A5F">
        <w:rPr>
          <w:rFonts w:ascii="Times New Roman" w:hAnsi="Times New Roman" w:cs="Times New Roman"/>
          <w:b/>
          <w:bCs/>
        </w:rPr>
        <w:t xml:space="preserve">Responsibilities such as </w:t>
      </w:r>
      <w:r w:rsidRPr="00A40A5F">
        <w:rPr>
          <w:rFonts w:ascii="Times New Roman" w:hAnsi="Times New Roman" w:cs="Times New Roman"/>
          <w:b/>
        </w:rPr>
        <w:t xml:space="preserve">contributing to the family or starting their own families are now postponed, and </w:t>
      </w:r>
      <w:r w:rsidRPr="00A40A5F">
        <w:rPr>
          <w:rFonts w:ascii="Times New Roman" w:hAnsi="Times New Roman" w:cs="Times New Roman"/>
          <w:b/>
          <w:bCs/>
        </w:rPr>
        <w:t>families continue to support young people in their transition to work</w:t>
      </w:r>
      <w:r w:rsidRPr="00DF0CE7">
        <w:rPr>
          <w:rFonts w:ascii="Times New Roman" w:hAnsi="Times New Roman" w:cs="Times New Roman"/>
          <w:bCs/>
        </w:rPr>
        <w:t xml:space="preserve">, providing material support during their studies and </w:t>
      </w:r>
      <w:r>
        <w:rPr>
          <w:rFonts w:ascii="Times New Roman" w:hAnsi="Times New Roman" w:cs="Times New Roman"/>
          <w:bCs/>
        </w:rPr>
        <w:t xml:space="preserve">job </w:t>
      </w:r>
      <w:r w:rsidRPr="00DF0CE7">
        <w:rPr>
          <w:rFonts w:ascii="Times New Roman" w:hAnsi="Times New Roman" w:cs="Times New Roman"/>
          <w:bCs/>
        </w:rPr>
        <w:t>search. However, families may be ill</w:t>
      </w:r>
      <w:r>
        <w:rPr>
          <w:rFonts w:ascii="Times New Roman" w:hAnsi="Times New Roman" w:cs="Times New Roman"/>
          <w:bCs/>
        </w:rPr>
        <w:t xml:space="preserve"> </w:t>
      </w:r>
      <w:r w:rsidRPr="00DF0CE7">
        <w:rPr>
          <w:rFonts w:ascii="Times New Roman" w:hAnsi="Times New Roman" w:cs="Times New Roman"/>
          <w:bCs/>
        </w:rPr>
        <w:t>equipped to advise young people on school and career choices, and often cannot afford to keep young people in school.</w:t>
      </w:r>
      <w:r w:rsidRPr="0014340C">
        <w:rPr>
          <w:rFonts w:ascii="Times New Roman" w:hAnsi="Times New Roman" w:cs="Times New Roman"/>
        </w:rPr>
        <w:t xml:space="preserve"> </w:t>
      </w:r>
      <w:r w:rsidRPr="00A40A5F">
        <w:rPr>
          <w:rFonts w:ascii="Times New Roman" w:hAnsi="Times New Roman" w:cs="Times New Roman"/>
          <w:bCs/>
        </w:rPr>
        <w:t xml:space="preserve">The study showed that the family continues to play a key role in shaping young people’s value systems, including their goals and attitudes towards education and work. A majority of respondents linked the value they placed on education and work to the orientation that they received from their families. Even young respondents from poor family backgrounds emphasized that despite having low levels of education themselves, their parents encouraged them to pursue their studies and avoid risky behaviors. </w:t>
      </w:r>
      <w:r w:rsidRPr="00A40A5F">
        <w:rPr>
          <w:rFonts w:ascii="Times New Roman" w:hAnsi="Times New Roman" w:cs="Times New Roman"/>
        </w:rPr>
        <w:t>Of course</w:t>
      </w:r>
      <w:r>
        <w:rPr>
          <w:rFonts w:ascii="Times New Roman" w:hAnsi="Times New Roman" w:cs="Times New Roman"/>
        </w:rPr>
        <w:t>,</w:t>
      </w:r>
      <w:r w:rsidRPr="00A40A5F">
        <w:rPr>
          <w:rFonts w:ascii="Times New Roman" w:hAnsi="Times New Roman" w:cs="Times New Roman"/>
        </w:rPr>
        <w:t xml:space="preserve"> there are gender differences, the main one being that women feel the authority of their family over them</w:t>
      </w:r>
      <w:r w:rsidRPr="00C75488">
        <w:rPr>
          <w:rFonts w:ascii="Times New Roman" w:hAnsi="Times New Roman" w:cs="Times New Roman"/>
        </w:rPr>
        <w:t xml:space="preserve"> </w:t>
      </w:r>
      <w:r w:rsidRPr="00A40A5F">
        <w:rPr>
          <w:rFonts w:ascii="Times New Roman" w:hAnsi="Times New Roman" w:cs="Times New Roman"/>
        </w:rPr>
        <w:t>much more strongly</w:t>
      </w:r>
      <w:r>
        <w:rPr>
          <w:rFonts w:ascii="Times New Roman" w:hAnsi="Times New Roman" w:cs="Times New Roman"/>
        </w:rPr>
        <w:t>.</w:t>
      </w:r>
      <w:r w:rsidRPr="00A40A5F">
        <w:rPr>
          <w:rFonts w:ascii="Times New Roman" w:hAnsi="Times New Roman" w:cs="Times New Roman"/>
        </w:rPr>
        <w:t xml:space="preserve"> </w:t>
      </w:r>
      <w:r>
        <w:rPr>
          <w:rFonts w:ascii="Times New Roman" w:hAnsi="Times New Roman" w:cs="Times New Roman"/>
        </w:rPr>
        <w:t>I</w:t>
      </w:r>
      <w:r w:rsidRPr="00A40A5F">
        <w:rPr>
          <w:rFonts w:ascii="Times New Roman" w:hAnsi="Times New Roman" w:cs="Times New Roman"/>
        </w:rPr>
        <w:t>n many cases</w:t>
      </w:r>
      <w:r>
        <w:rPr>
          <w:rFonts w:ascii="Times New Roman" w:hAnsi="Times New Roman" w:cs="Times New Roman"/>
        </w:rPr>
        <w:t>,</w:t>
      </w:r>
      <w:r w:rsidRPr="00A40A5F">
        <w:rPr>
          <w:rFonts w:ascii="Times New Roman" w:hAnsi="Times New Roman" w:cs="Times New Roman"/>
        </w:rPr>
        <w:t xml:space="preserve"> respondents refer to </w:t>
      </w:r>
      <w:r>
        <w:rPr>
          <w:rFonts w:ascii="Times New Roman" w:hAnsi="Times New Roman" w:cs="Times New Roman"/>
        </w:rPr>
        <w:t>the “</w:t>
      </w:r>
      <w:r w:rsidRPr="00A40A5F">
        <w:rPr>
          <w:rFonts w:ascii="Times New Roman" w:hAnsi="Times New Roman" w:cs="Times New Roman"/>
        </w:rPr>
        <w:t>freedom</w:t>
      </w:r>
      <w:r>
        <w:rPr>
          <w:rFonts w:ascii="Times New Roman" w:hAnsi="Times New Roman" w:cs="Times New Roman"/>
        </w:rPr>
        <w:t>”</w:t>
      </w:r>
      <w:r w:rsidRPr="00A40A5F">
        <w:rPr>
          <w:rFonts w:ascii="Times New Roman" w:hAnsi="Times New Roman" w:cs="Times New Roman"/>
        </w:rPr>
        <w:t xml:space="preserve"> of young men compared to young women. Also, families </w:t>
      </w:r>
      <w:r>
        <w:rPr>
          <w:rFonts w:ascii="Times New Roman" w:hAnsi="Times New Roman" w:cs="Times New Roman"/>
        </w:rPr>
        <w:t>are</w:t>
      </w:r>
      <w:r w:rsidRPr="00A40A5F">
        <w:rPr>
          <w:rFonts w:ascii="Times New Roman" w:hAnsi="Times New Roman" w:cs="Times New Roman"/>
        </w:rPr>
        <w:t xml:space="preserve"> the main decision-makers </w:t>
      </w:r>
      <w:r>
        <w:rPr>
          <w:rFonts w:ascii="Times New Roman" w:hAnsi="Times New Roman" w:cs="Times New Roman"/>
        </w:rPr>
        <w:t>determining</w:t>
      </w:r>
      <w:r w:rsidRPr="00A40A5F">
        <w:rPr>
          <w:rFonts w:ascii="Times New Roman" w:hAnsi="Times New Roman" w:cs="Times New Roman"/>
        </w:rPr>
        <w:t xml:space="preserve"> whether young women study further </w:t>
      </w:r>
      <w:r>
        <w:rPr>
          <w:rFonts w:ascii="Times New Roman" w:hAnsi="Times New Roman" w:cs="Times New Roman"/>
        </w:rPr>
        <w:t xml:space="preserve">or </w:t>
      </w:r>
      <w:r w:rsidRPr="00A40A5F">
        <w:rPr>
          <w:rFonts w:ascii="Times New Roman" w:hAnsi="Times New Roman" w:cs="Times New Roman"/>
        </w:rPr>
        <w:t>work before getting married. However, at the same time, many parents seem to struggle to understand the challenges that their children face in the new market economy environment, while young people often feel that their parents lack the knowledge and means to help them succeed.</w:t>
      </w:r>
    </w:p>
    <w:p w:rsidR="009F7F7C" w:rsidRPr="00A40A5F" w:rsidRDefault="009F7F7C" w:rsidP="009F7F7C">
      <w:pPr>
        <w:jc w:val="both"/>
        <w:rPr>
          <w:rFonts w:ascii="Times New Roman" w:hAnsi="Times New Roman" w:cs="Times New Roman"/>
          <w:bCs/>
        </w:rPr>
      </w:pPr>
      <w:r w:rsidRPr="00A40A5F">
        <w:rPr>
          <w:rFonts w:ascii="Times New Roman" w:hAnsi="Times New Roman" w:cs="Times New Roman"/>
          <w:b/>
          <w:bCs/>
        </w:rPr>
        <w:t>Most young people said that their families and local communities considered marriage and building a family to be crucial life goals.</w:t>
      </w:r>
      <w:r w:rsidRPr="00A40A5F">
        <w:rPr>
          <w:rFonts w:ascii="Times New Roman" w:hAnsi="Times New Roman" w:cs="Times New Roman"/>
          <w:bCs/>
        </w:rPr>
        <w:t xml:space="preserve"> Consequently, youth often view the transition from living in their parents’ households to independent living as a matter of necessity. In this context, their inability to find employment</w:t>
      </w:r>
      <w:r>
        <w:rPr>
          <w:rFonts w:ascii="Times New Roman" w:hAnsi="Times New Roman" w:cs="Times New Roman"/>
          <w:bCs/>
        </w:rPr>
        <w:t>,</w:t>
      </w:r>
      <w:r w:rsidRPr="00A40A5F">
        <w:rPr>
          <w:rFonts w:ascii="Times New Roman" w:hAnsi="Times New Roman" w:cs="Times New Roman"/>
          <w:bCs/>
        </w:rPr>
        <w:t xml:space="preserve"> and thereby achieve independence</w:t>
      </w:r>
      <w:r>
        <w:rPr>
          <w:rFonts w:ascii="Times New Roman" w:hAnsi="Times New Roman" w:cs="Times New Roman"/>
          <w:bCs/>
        </w:rPr>
        <w:t>,</w:t>
      </w:r>
      <w:r w:rsidRPr="00A40A5F">
        <w:rPr>
          <w:rFonts w:ascii="Times New Roman" w:hAnsi="Times New Roman" w:cs="Times New Roman"/>
          <w:bCs/>
        </w:rPr>
        <w:t xml:space="preserve"> exacerbates their feelings of frustration. According to young people, their parents view their age of autonomy as coinciding with the (voluntary or involuntary) end of their educations. Young people expressed the combined sense of responsibility, frustration, and humiliation </w:t>
      </w:r>
      <w:r>
        <w:rPr>
          <w:rFonts w:ascii="Times New Roman" w:hAnsi="Times New Roman" w:cs="Times New Roman"/>
          <w:bCs/>
        </w:rPr>
        <w:t>that</w:t>
      </w:r>
      <w:r w:rsidRPr="00A40A5F">
        <w:rPr>
          <w:rFonts w:ascii="Times New Roman" w:hAnsi="Times New Roman" w:cs="Times New Roman"/>
          <w:bCs/>
        </w:rPr>
        <w:t xml:space="preserve"> they felt </w:t>
      </w:r>
      <w:r>
        <w:rPr>
          <w:rFonts w:ascii="Times New Roman" w:hAnsi="Times New Roman" w:cs="Times New Roman"/>
          <w:bCs/>
        </w:rPr>
        <w:t>because</w:t>
      </w:r>
      <w:r w:rsidRPr="00A40A5F">
        <w:rPr>
          <w:rFonts w:ascii="Times New Roman" w:hAnsi="Times New Roman" w:cs="Times New Roman"/>
          <w:bCs/>
        </w:rPr>
        <w:t xml:space="preserve"> of the difficulties faced in making the socially sanctioned transition </w:t>
      </w:r>
      <w:r w:rsidRPr="00154DE8">
        <w:rPr>
          <w:noProof/>
        </w:rPr>
        <w:pict>
          <v:shape id="_x0000_s1164" type="#_x0000_t202" style="position:absolute;left:0;text-align:left;margin-left:277.65pt;margin-top:17.9pt;width:193.8pt;height:166pt;z-index:251648512;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" filled="f" stroked="f" strokeweight=".5pt">
            <v:path arrowok="t"/>
            <v:textbox style="mso-next-textbox:#_x0000_s1164;mso-fit-shape-to-text:t" inset="0,7.2pt,0,7.2pt">
              <w:txbxContent>
                <w:p w:rsidR="009F7F7C" w:rsidRPr="00557ED8" w:rsidRDefault="009F7F7C" w:rsidP="009F7F7C">
                  <w:pPr>
                    <w:pStyle w:val="Quote"/>
                    <w:pBdr>
                      <w:top w:val="single" w:sz="24" w:space="8"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20652B">
                    <w:rPr>
                      <w:rFonts w:ascii="Times New Roman" w:hAnsi="Times New Roman"/>
                      <w:color w:val="E36C0A"/>
                      <w:szCs w:val="18"/>
                    </w:rPr>
                    <w:t xml:space="preserve">“Even if she works, </w:t>
                  </w:r>
                  <w:r>
                    <w:rPr>
                      <w:rFonts w:ascii="Times New Roman" w:hAnsi="Times New Roman"/>
                      <w:color w:val="E36C0A"/>
                      <w:szCs w:val="18"/>
                    </w:rPr>
                    <w:t>[</w:t>
                  </w:r>
                  <w:r w:rsidRPr="0020652B">
                    <w:rPr>
                      <w:rFonts w:ascii="Times New Roman" w:hAnsi="Times New Roman"/>
                      <w:color w:val="E36C0A"/>
                      <w:szCs w:val="18"/>
                    </w:rPr>
                    <w:t>a young woman</w:t>
                  </w:r>
                  <w:r>
                    <w:rPr>
                      <w:rFonts w:ascii="Times New Roman" w:hAnsi="Times New Roman"/>
                      <w:color w:val="E36C0A"/>
                      <w:szCs w:val="18"/>
                    </w:rPr>
                    <w:t>]</w:t>
                  </w:r>
                  <w:r w:rsidRPr="0020652B">
                    <w:rPr>
                      <w:rFonts w:ascii="Times New Roman" w:hAnsi="Times New Roman"/>
                      <w:color w:val="E36C0A"/>
                      <w:szCs w:val="18"/>
                    </w:rPr>
                    <w:t xml:space="preserve"> does not give her money to her husband. It is often specified in the marriage contract. What she earns is for her—for her future if her husband leaves her. It is safer for her because men . . . are weak. You never know what happens with them and whether they may leave their wives.”</w:t>
                  </w:r>
                </w:p>
                <w:p w:rsidR="009F7F7C" w:rsidRPr="0020652B" w:rsidRDefault="009F7F7C" w:rsidP="009F7F7C">
                  <w:pPr>
                    <w:pStyle w:val="Quote"/>
                    <w:pBdr>
                      <w:bottom w:val="single" w:sz="24" w:space="8" w:color="E36C0A"/>
                    </w:pBdr>
                    <w:spacing w:after="0"/>
                    <w:ind w:left="180"/>
                    <w:jc w:val="right"/>
                    <w:rPr>
                      <w:rFonts w:ascii="Times New Roman" w:hAnsi="Times New Roman"/>
                      <w:color w:val="E36C0A"/>
                      <w:szCs w:val="18"/>
                    </w:rPr>
                  </w:pPr>
                  <w:r w:rsidRPr="0020652B">
                    <w:rPr>
                      <w:rFonts w:ascii="Times New Roman" w:hAnsi="Times New Roman"/>
                      <w:b/>
                      <w:bCs/>
                      <w:color w:val="E36C0A"/>
                      <w:sz w:val="18"/>
                      <w:szCs w:val="16"/>
                    </w:rPr>
                    <w:t>Young woman university student,</w:t>
                  </w:r>
                  <w:r w:rsidRPr="0020652B">
                    <w:rPr>
                      <w:rFonts w:ascii="Times New Roman" w:hAnsi="Times New Roman"/>
                      <w:b/>
                      <w:bCs/>
                      <w:color w:val="E36C0A"/>
                      <w:sz w:val="18"/>
                      <w:szCs w:val="16"/>
                    </w:rPr>
                    <w:br/>
                    <w:t xml:space="preserve">Casablanca Region </w:t>
                  </w:r>
                </w:p>
              </w:txbxContent>
            </v:textbox>
            <w10:wrap type="square" anchorx="margin"/>
          </v:shape>
        </w:pict>
      </w:r>
      <w:r w:rsidRPr="00A40A5F">
        <w:rPr>
          <w:rFonts w:ascii="Times New Roman" w:hAnsi="Times New Roman" w:cs="Times New Roman"/>
          <w:bCs/>
        </w:rPr>
        <w:t xml:space="preserve">to autonomy and their own households. </w:t>
      </w:r>
    </w:p>
    <w:p w:rsidR="009F7F7C" w:rsidRPr="00A40A5F" w:rsidRDefault="009F7F7C" w:rsidP="009F7F7C">
      <w:pPr>
        <w:spacing w:before="240"/>
        <w:rPr>
          <w:color w:val="E36C0A"/>
          <w:sz w:val="24"/>
          <w:szCs w:val="24"/>
        </w:rPr>
      </w:pPr>
      <w:r w:rsidRPr="00A40A5F">
        <w:rPr>
          <w:rFonts w:ascii="Times New Roman" w:hAnsi="Times New Roman" w:cs="Times New Roman"/>
          <w:b/>
          <w:color w:val="E36C0A"/>
          <w:sz w:val="24"/>
          <w:szCs w:val="24"/>
        </w:rPr>
        <w:t>2.2 The value of work and its gender</w:t>
      </w:r>
      <w:r w:rsidRPr="00C75488">
        <w:rPr>
          <w:rFonts w:ascii="Times New Roman" w:hAnsi="Times New Roman" w:cs="Times New Roman"/>
          <w:b/>
          <w:color w:val="E36C0A"/>
          <w:sz w:val="24"/>
          <w:szCs w:val="24"/>
        </w:rPr>
        <w:t xml:space="preserve"> </w:t>
      </w:r>
      <w:r w:rsidRPr="00A40A5F">
        <w:rPr>
          <w:rFonts w:ascii="Times New Roman" w:hAnsi="Times New Roman" w:cs="Times New Roman"/>
          <w:b/>
          <w:color w:val="E36C0A"/>
          <w:sz w:val="24"/>
          <w:szCs w:val="24"/>
        </w:rPr>
        <w:t>dimensions, as seen by young people</w:t>
      </w:r>
    </w:p>
    <w:p w:rsidR="009F7F7C" w:rsidRDefault="009F7F7C" w:rsidP="009F7F7C">
      <w:pPr>
        <w:jc w:val="both"/>
        <w:rPr>
          <w:rFonts w:ascii="Times New Roman" w:hAnsi="Times New Roman" w:cs="Times New Roman"/>
        </w:rPr>
      </w:pPr>
      <w:r w:rsidRPr="00A40A5F">
        <w:rPr>
          <w:rFonts w:ascii="Times New Roman" w:hAnsi="Times New Roman" w:cs="Times New Roman"/>
          <w:b/>
          <w:bCs/>
        </w:rPr>
        <w:t>Work is considered a central pillar of life for virtually all young men and for many young women</w:t>
      </w:r>
      <w:r w:rsidRPr="00DF0CE7">
        <w:rPr>
          <w:rFonts w:ascii="Times New Roman" w:hAnsi="Times New Roman" w:cs="Times New Roman"/>
          <w:bCs/>
        </w:rPr>
        <w:t xml:space="preserve">, with some important distinctions. For young men, only employment enables them to reach full </w:t>
      </w:r>
      <w:r>
        <w:rPr>
          <w:rFonts w:ascii="Times New Roman" w:hAnsi="Times New Roman" w:cs="Times New Roman"/>
          <w:bCs/>
        </w:rPr>
        <w:t xml:space="preserve">adult </w:t>
      </w:r>
      <w:r w:rsidRPr="00DF0CE7">
        <w:rPr>
          <w:rFonts w:ascii="Times New Roman" w:hAnsi="Times New Roman" w:cs="Times New Roman"/>
          <w:bCs/>
        </w:rPr>
        <w:t xml:space="preserve">status, fulfill the social expectations of an acceptable spouse, and find dignity within their families. </w:t>
      </w:r>
      <w:r w:rsidRPr="00A40A5F">
        <w:rPr>
          <w:rFonts w:ascii="Times New Roman" w:hAnsi="Times New Roman" w:cs="Times New Roman"/>
        </w:rPr>
        <w:t>For example, even young informal sector workers found that their jobs, though very burdensome, were still a positive addition to their lives because work allowed them to gain financial autonomy</w:t>
      </w:r>
      <w:r w:rsidRPr="00A40A5F">
        <w:rPr>
          <w:rFonts w:ascii="Times New Roman" w:hAnsi="Times New Roman" w:cs="Times New Roman"/>
          <w:b/>
          <w:color w:val="1F497D"/>
        </w:rPr>
        <w:t xml:space="preserve"> </w:t>
      </w:r>
      <w:r w:rsidRPr="00A40A5F">
        <w:rPr>
          <w:rFonts w:ascii="Times New Roman" w:hAnsi="Times New Roman" w:cs="Times New Roman"/>
        </w:rPr>
        <w:t xml:space="preserve">and acceptance from their families. Apart from being necessary to develop one’s personality and identity, </w:t>
      </w:r>
      <w:r w:rsidRPr="00A40A5F">
        <w:rPr>
          <w:rFonts w:ascii="Times New Roman" w:hAnsi="Times New Roman" w:cs="Times New Roman"/>
        </w:rPr>
        <w:lastRenderedPageBreak/>
        <w:t xml:space="preserve">work is also often cited as a cornerstone of being a good Muslim. Being employed is often contrasted </w:t>
      </w:r>
      <w:r>
        <w:rPr>
          <w:rFonts w:ascii="Times New Roman" w:hAnsi="Times New Roman" w:cs="Times New Roman"/>
        </w:rPr>
        <w:t>with</w:t>
      </w:r>
      <w:r w:rsidRPr="00A40A5F">
        <w:rPr>
          <w:rFonts w:ascii="Times New Roman" w:hAnsi="Times New Roman" w:cs="Times New Roman"/>
        </w:rPr>
        <w:t xml:space="preserve"> the idleness of unemployment, which is associated with failure.</w:t>
      </w:r>
      <w:r w:rsidRPr="00A40A5F">
        <w:rPr>
          <w:rFonts w:ascii="Times New Roman" w:hAnsi="Times New Roman" w:cs="Times New Roman"/>
          <w:vertAlign w:val="superscript"/>
        </w:rPr>
        <w:footnoteReference w:id="48"/>
      </w:r>
      <w:r w:rsidRPr="00A40A5F">
        <w:rPr>
          <w:rFonts w:ascii="Times New Roman" w:hAnsi="Times New Roman" w:cs="Times New Roman"/>
        </w:rPr>
        <w:t xml:space="preserve"> </w:t>
      </w:r>
    </w:p>
    <w:p w:rsidR="009F7F7C" w:rsidRPr="00D60FB0" w:rsidRDefault="009F7F7C" w:rsidP="009F7F7C">
      <w:pPr>
        <w:jc w:val="both"/>
        <w:rPr>
          <w:rFonts w:ascii="Times New Roman" w:hAnsi="Times New Roman" w:cs="Times New Roman"/>
        </w:rPr>
      </w:pPr>
      <w:r>
        <w:rPr>
          <w:rFonts w:ascii="Times New Roman" w:hAnsi="Times New Roman" w:cs="Times New Roman"/>
        </w:rPr>
        <w:t>While the MHYS, and indeed most previous quantitative surveys of employment, have found levels of employment by women</w:t>
      </w:r>
      <w:r w:rsidRPr="007A3F79">
        <w:rPr>
          <w:rFonts w:ascii="Times New Roman" w:hAnsi="Times New Roman" w:cs="Times New Roman"/>
        </w:rPr>
        <w:t xml:space="preserve"> </w:t>
      </w:r>
      <w:r>
        <w:rPr>
          <w:rFonts w:ascii="Times New Roman" w:hAnsi="Times New Roman" w:cs="Times New Roman"/>
        </w:rPr>
        <w:t>to be quite</w:t>
      </w:r>
      <w:r w:rsidRPr="009F1B49">
        <w:rPr>
          <w:rFonts w:ascii="Times New Roman" w:hAnsi="Times New Roman" w:cs="Times New Roman"/>
        </w:rPr>
        <w:t xml:space="preserve"> low</w:t>
      </w:r>
      <w:r>
        <w:rPr>
          <w:rFonts w:ascii="Times New Roman" w:hAnsi="Times New Roman" w:cs="Times New Roman"/>
        </w:rPr>
        <w:t xml:space="preserve">, especially among rural women, </w:t>
      </w:r>
      <w:r w:rsidRPr="009F1B49">
        <w:rPr>
          <w:rFonts w:ascii="Times New Roman" w:hAnsi="Times New Roman" w:cs="Times New Roman"/>
        </w:rPr>
        <w:t>this is likely due</w:t>
      </w:r>
      <w:r>
        <w:rPr>
          <w:rFonts w:ascii="Times New Roman" w:hAnsi="Times New Roman" w:cs="Times New Roman"/>
        </w:rPr>
        <w:t>,</w:t>
      </w:r>
      <w:r w:rsidRPr="009F1B49">
        <w:rPr>
          <w:rFonts w:ascii="Times New Roman" w:hAnsi="Times New Roman" w:cs="Times New Roman"/>
        </w:rPr>
        <w:t xml:space="preserve"> at least in part</w:t>
      </w:r>
      <w:r>
        <w:rPr>
          <w:rFonts w:ascii="Times New Roman" w:hAnsi="Times New Roman" w:cs="Times New Roman"/>
        </w:rPr>
        <w:t>,</w:t>
      </w:r>
      <w:r w:rsidRPr="009F1B49">
        <w:rPr>
          <w:rFonts w:ascii="Times New Roman" w:hAnsi="Times New Roman" w:cs="Times New Roman"/>
        </w:rPr>
        <w:t xml:space="preserve"> to the </w:t>
      </w:r>
      <w:r>
        <w:rPr>
          <w:rFonts w:ascii="Times New Roman" w:hAnsi="Times New Roman" w:cs="Times New Roman"/>
        </w:rPr>
        <w:t>“</w:t>
      </w:r>
      <w:r w:rsidRPr="009F1B49">
        <w:rPr>
          <w:rFonts w:ascii="Times New Roman" w:hAnsi="Times New Roman" w:cs="Times New Roman"/>
        </w:rPr>
        <w:t>invisibility</w:t>
      </w:r>
      <w:r>
        <w:rPr>
          <w:rFonts w:ascii="Times New Roman" w:hAnsi="Times New Roman" w:cs="Times New Roman"/>
        </w:rPr>
        <w:t>”</w:t>
      </w:r>
      <w:r w:rsidRPr="009F1B49">
        <w:rPr>
          <w:rFonts w:ascii="Times New Roman" w:hAnsi="Times New Roman" w:cs="Times New Roman"/>
        </w:rPr>
        <w:t xml:space="preserve"> of their labor in the informal and domestic contexts</w:t>
      </w:r>
      <w:r>
        <w:rPr>
          <w:rFonts w:ascii="Times New Roman" w:hAnsi="Times New Roman" w:cs="Times New Roman"/>
        </w:rPr>
        <w:t>.</w:t>
      </w:r>
      <w:r w:rsidRPr="009F1B49">
        <w:rPr>
          <w:rStyle w:val="CommentReference"/>
          <w:rFonts w:cs="Arial"/>
        </w:rPr>
        <w:t xml:space="preserve"> </w:t>
      </w:r>
      <w:r>
        <w:rPr>
          <w:rFonts w:ascii="Times New Roman" w:hAnsi="Times New Roman" w:cs="Times New Roman"/>
        </w:rPr>
        <w:t>For instance, an historic</w:t>
      </w:r>
      <w:r w:rsidRPr="009F1B49">
        <w:rPr>
          <w:rFonts w:ascii="Times New Roman" w:hAnsi="Times New Roman" w:cs="Times New Roman"/>
        </w:rPr>
        <w:t xml:space="preserve"> bias </w:t>
      </w:r>
      <w:r>
        <w:rPr>
          <w:rFonts w:ascii="Times New Roman" w:hAnsi="Times New Roman" w:cs="Times New Roman"/>
        </w:rPr>
        <w:t xml:space="preserve">has been noted </w:t>
      </w:r>
      <w:r w:rsidRPr="009F1B49">
        <w:rPr>
          <w:rFonts w:ascii="Times New Roman" w:hAnsi="Times New Roman" w:cs="Times New Roman"/>
        </w:rPr>
        <w:t xml:space="preserve">in studies of labor towards salaried work, toward employment </w:t>
      </w:r>
      <w:r>
        <w:rPr>
          <w:rFonts w:ascii="Times New Roman" w:hAnsi="Times New Roman" w:cs="Times New Roman"/>
        </w:rPr>
        <w:t>associated with formal</w:t>
      </w:r>
      <w:r w:rsidRPr="009F1B49">
        <w:rPr>
          <w:rFonts w:ascii="Times New Roman" w:hAnsi="Times New Roman" w:cs="Times New Roman"/>
        </w:rPr>
        <w:t xml:space="preserve"> education, and towards work undertaken in public space.</w:t>
      </w:r>
      <w:r w:rsidRPr="009F1B49">
        <w:rPr>
          <w:rStyle w:val="FootnoteReference"/>
          <w:rFonts w:ascii="Times New Roman" w:hAnsi="Times New Roman"/>
        </w:rPr>
        <w:footnoteReference w:id="49"/>
      </w:r>
      <w:r w:rsidRPr="009F1B49">
        <w:rPr>
          <w:rFonts w:ascii="Times New Roman" w:hAnsi="Times New Roman" w:cs="Times New Roman"/>
        </w:rPr>
        <w:t xml:space="preserve"> Together these biases m</w:t>
      </w:r>
      <w:r>
        <w:rPr>
          <w:rFonts w:ascii="Times New Roman" w:hAnsi="Times New Roman" w:cs="Times New Roman"/>
        </w:rPr>
        <w:t>a</w:t>
      </w:r>
      <w:r w:rsidRPr="009F1B49">
        <w:rPr>
          <w:rFonts w:ascii="Times New Roman" w:hAnsi="Times New Roman" w:cs="Times New Roman"/>
        </w:rPr>
        <w:t xml:space="preserve">y </w:t>
      </w:r>
      <w:r>
        <w:rPr>
          <w:rFonts w:ascii="Times New Roman" w:hAnsi="Times New Roman" w:cs="Times New Roman"/>
        </w:rPr>
        <w:t>collude</w:t>
      </w:r>
      <w:r w:rsidRPr="009F1B49">
        <w:rPr>
          <w:rFonts w:ascii="Times New Roman" w:hAnsi="Times New Roman" w:cs="Times New Roman"/>
        </w:rPr>
        <w:t xml:space="preserve"> to make women’s labor</w:t>
      </w:r>
      <w:r>
        <w:rPr>
          <w:rFonts w:ascii="Times New Roman" w:hAnsi="Times New Roman" w:cs="Times New Roman"/>
        </w:rPr>
        <w:t>, much of which takes place in the domestic and informal spheres,</w:t>
      </w:r>
      <w:r w:rsidRPr="009F1B49">
        <w:rPr>
          <w:rFonts w:ascii="Times New Roman" w:hAnsi="Times New Roman" w:cs="Times New Roman"/>
        </w:rPr>
        <w:t xml:space="preserve"> less visible, especially, </w:t>
      </w:r>
      <w:r>
        <w:rPr>
          <w:rFonts w:ascii="Times New Roman" w:hAnsi="Times New Roman" w:cs="Times New Roman"/>
        </w:rPr>
        <w:t>though</w:t>
      </w:r>
      <w:r w:rsidRPr="009F1B49">
        <w:rPr>
          <w:rFonts w:ascii="Times New Roman" w:hAnsi="Times New Roman" w:cs="Times New Roman"/>
        </w:rPr>
        <w:t xml:space="preserve"> not only, in rural areas</w:t>
      </w:r>
      <w:r w:rsidRPr="004363F3">
        <w:rPr>
          <w:rFonts w:ascii="Times New Roman" w:hAnsi="Times New Roman" w:cs="Times New Roman"/>
        </w:rPr>
        <w:t>. Activities of rural women</w:t>
      </w:r>
      <w:r>
        <w:rPr>
          <w:rFonts w:ascii="Times New Roman" w:hAnsi="Times New Roman" w:cs="Times New Roman"/>
        </w:rPr>
        <w:t>,</w:t>
      </w:r>
      <w:r w:rsidRPr="004363F3">
        <w:rPr>
          <w:rFonts w:ascii="Times New Roman" w:hAnsi="Times New Roman" w:cs="Times New Roman"/>
        </w:rPr>
        <w:t xml:space="preserve"> which may be underrepresented in formal surveys</w:t>
      </w:r>
      <w:r>
        <w:rPr>
          <w:rFonts w:ascii="Times New Roman" w:hAnsi="Times New Roman" w:cs="Times New Roman"/>
        </w:rPr>
        <w:t>,</w:t>
      </w:r>
      <w:r w:rsidRPr="004363F3">
        <w:rPr>
          <w:rFonts w:ascii="Times New Roman" w:hAnsi="Times New Roman" w:cs="Times New Roman"/>
        </w:rPr>
        <w:t xml:space="preserve"> take place in several spheres includ</w:t>
      </w:r>
      <w:r>
        <w:rPr>
          <w:rFonts w:ascii="Times New Roman" w:hAnsi="Times New Roman" w:cs="Times New Roman"/>
        </w:rPr>
        <w:t>ing</w:t>
      </w:r>
      <w:r w:rsidRPr="004363F3">
        <w:rPr>
          <w:rFonts w:ascii="Times New Roman" w:hAnsi="Times New Roman" w:cs="Times New Roman"/>
        </w:rPr>
        <w:t>: domestic (preparing meals, provisioning of water,</w:t>
      </w:r>
      <w:r>
        <w:rPr>
          <w:rFonts w:ascii="Times New Roman" w:hAnsi="Times New Roman" w:cs="Times New Roman"/>
        </w:rPr>
        <w:t xml:space="preserve"> </w:t>
      </w:r>
      <w:r w:rsidRPr="004363F3">
        <w:rPr>
          <w:rFonts w:ascii="Times New Roman" w:hAnsi="Times New Roman" w:cs="Times New Roman"/>
        </w:rPr>
        <w:t>wood,</w:t>
      </w:r>
      <w:r>
        <w:rPr>
          <w:rFonts w:ascii="Times New Roman" w:hAnsi="Times New Roman" w:cs="Times New Roman"/>
        </w:rPr>
        <w:t xml:space="preserve"> </w:t>
      </w:r>
      <w:r w:rsidRPr="004363F3">
        <w:rPr>
          <w:rFonts w:ascii="Times New Roman" w:hAnsi="Times New Roman" w:cs="Times New Roman"/>
        </w:rPr>
        <w:t xml:space="preserve">etc.); </w:t>
      </w:r>
      <w:r>
        <w:rPr>
          <w:rFonts w:ascii="Times New Roman" w:hAnsi="Times New Roman" w:cs="Times New Roman"/>
        </w:rPr>
        <w:t>farming</w:t>
      </w:r>
      <w:r w:rsidRPr="004363F3">
        <w:rPr>
          <w:rFonts w:ascii="Times New Roman" w:hAnsi="Times New Roman" w:cs="Times New Roman"/>
        </w:rPr>
        <w:t xml:space="preserve"> (</w:t>
      </w:r>
      <w:r>
        <w:rPr>
          <w:rFonts w:ascii="Times New Roman" w:hAnsi="Times New Roman" w:cs="Times New Roman"/>
        </w:rPr>
        <w:t xml:space="preserve">e.g., </w:t>
      </w:r>
      <w:r w:rsidRPr="004363F3">
        <w:rPr>
          <w:rFonts w:ascii="Times New Roman" w:hAnsi="Times New Roman" w:cs="Times New Roman"/>
        </w:rPr>
        <w:t xml:space="preserve">of vegetable and fruits, as well as specific agricultural activities such as sowing and weeding); livestock management (feeding and watering stock, maintenance of stock areas, processing of products such as milk, wool, etc.); </w:t>
      </w:r>
      <w:r>
        <w:rPr>
          <w:rFonts w:ascii="Times New Roman" w:hAnsi="Times New Roman" w:cs="Times New Roman"/>
        </w:rPr>
        <w:t xml:space="preserve">and </w:t>
      </w:r>
      <w:r w:rsidRPr="004363F3">
        <w:rPr>
          <w:rFonts w:ascii="Times New Roman" w:hAnsi="Times New Roman" w:cs="Times New Roman"/>
        </w:rPr>
        <w:t>gathering of medicinal and aromatic plants; weaving, handicrafts, etc. Furthermore, with out</w:t>
      </w:r>
      <w:r>
        <w:rPr>
          <w:rFonts w:ascii="Times New Roman" w:hAnsi="Times New Roman" w:cs="Times New Roman"/>
        </w:rPr>
        <w:t>-</w:t>
      </w:r>
      <w:r w:rsidRPr="004363F3">
        <w:rPr>
          <w:rFonts w:ascii="Times New Roman" w:hAnsi="Times New Roman" w:cs="Times New Roman"/>
        </w:rPr>
        <w:t>migration of men from rural areas</w:t>
      </w:r>
      <w:r>
        <w:rPr>
          <w:rFonts w:ascii="Times New Roman" w:hAnsi="Times New Roman" w:cs="Times New Roman"/>
        </w:rPr>
        <w:t xml:space="preserve"> increasing</w:t>
      </w:r>
      <w:r w:rsidRPr="004363F3">
        <w:rPr>
          <w:rFonts w:ascii="Times New Roman" w:hAnsi="Times New Roman" w:cs="Times New Roman"/>
        </w:rPr>
        <w:t>, women effectively have become heads of households, responsible for the management of farms.</w:t>
      </w:r>
      <w:r w:rsidRPr="004363F3">
        <w:rPr>
          <w:rStyle w:val="FootnoteReference"/>
          <w:rFonts w:ascii="Times New Roman" w:hAnsi="Times New Roman"/>
        </w:rPr>
        <w:footnoteReference w:id="50"/>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 xml:space="preserve">Women’s appreciation of work seems founded in the benefits of employment itself, rather than in meeting family expectations. However, women with more education feel a stronger urge to work to feel fulfilled. </w:t>
      </w:r>
      <w:r w:rsidRPr="00A40A5F">
        <w:rPr>
          <w:rFonts w:ascii="Times New Roman" w:hAnsi="Times New Roman" w:cs="Times New Roman"/>
        </w:rPr>
        <w:t>A variety of views on women’s participation in the labor market were revealed, reflecting the changes and contradictions in social norms in contemporary Moroccan society. Some young women attached the highest priority to professional success</w:t>
      </w:r>
      <w:r>
        <w:rPr>
          <w:rFonts w:ascii="Times New Roman" w:hAnsi="Times New Roman" w:cs="Times New Roman"/>
        </w:rPr>
        <w:t>,</w:t>
      </w:r>
      <w:r w:rsidRPr="00A40A5F">
        <w:rPr>
          <w:rFonts w:ascii="Times New Roman" w:hAnsi="Times New Roman" w:cs="Times New Roman"/>
        </w:rPr>
        <w:t xml:space="preserve"> and those who were already working said that work had improved their lives. Girls often expressed the belief that they were more diligent and more “deserving” in a professional setting than their male counterparts because they were less likely to fall into unconstructive behavior and more likely to remain disciplined and focused on work. </w:t>
      </w:r>
    </w:p>
    <w:p w:rsidR="009F7F7C" w:rsidRPr="00A40A5F" w:rsidRDefault="009F7F7C" w:rsidP="009F7F7C">
      <w:pPr>
        <w:jc w:val="both"/>
        <w:rPr>
          <w:rFonts w:ascii="Times New Roman" w:hAnsi="Times New Roman" w:cs="Times New Roman"/>
        </w:rPr>
      </w:pPr>
      <w:r w:rsidRPr="0054484A">
        <w:rPr>
          <w:rFonts w:ascii="Times New Roman" w:hAnsi="Times New Roman" w:cs="Times New Roman"/>
          <w:b/>
        </w:rPr>
        <w:t>Young women often perceive work as a way of achieving autonomy from their families and increasing their bargaining power in decision-making within their future families.</w:t>
      </w:r>
      <w:r w:rsidRPr="00A40A5F">
        <w:rPr>
          <w:rFonts w:ascii="Times New Roman" w:hAnsi="Times New Roman" w:cs="Times New Roman"/>
        </w:rPr>
        <w:t xml:space="preserve"> It also enables a higher level of personal consumption and greater security, especially </w:t>
      </w:r>
      <w:r>
        <w:rPr>
          <w:rFonts w:ascii="Times New Roman" w:hAnsi="Times New Roman" w:cs="Times New Roman"/>
        </w:rPr>
        <w:t xml:space="preserve">if </w:t>
      </w:r>
      <w:r w:rsidRPr="00A40A5F">
        <w:rPr>
          <w:rFonts w:ascii="Times New Roman" w:hAnsi="Times New Roman" w:cs="Times New Roman"/>
        </w:rPr>
        <w:t>a woman</w:t>
      </w:r>
      <w:r>
        <w:rPr>
          <w:rFonts w:ascii="Times New Roman" w:hAnsi="Times New Roman" w:cs="Times New Roman"/>
        </w:rPr>
        <w:t>’s husband</w:t>
      </w:r>
      <w:r w:rsidRPr="00A40A5F">
        <w:rPr>
          <w:rFonts w:ascii="Times New Roman" w:hAnsi="Times New Roman" w:cs="Times New Roman"/>
        </w:rPr>
        <w:t xml:space="preserve"> abandon</w:t>
      </w:r>
      <w:r>
        <w:rPr>
          <w:rFonts w:ascii="Times New Roman" w:hAnsi="Times New Roman" w:cs="Times New Roman"/>
        </w:rPr>
        <w:t>s her</w:t>
      </w:r>
      <w:r w:rsidRPr="00A40A5F">
        <w:rPr>
          <w:rFonts w:ascii="Times New Roman" w:hAnsi="Times New Roman" w:cs="Times New Roman"/>
        </w:rPr>
        <w:t>. In some cases, young women mentioned that working enhanced their marriage ability. However, this only applies to jobs with certain characteristics (e.g.</w:t>
      </w:r>
      <w:r>
        <w:rPr>
          <w:rFonts w:ascii="Times New Roman" w:hAnsi="Times New Roman" w:cs="Times New Roman"/>
        </w:rPr>
        <w:t>,</w:t>
      </w:r>
      <w:r w:rsidRPr="00A40A5F">
        <w:rPr>
          <w:rFonts w:ascii="Times New Roman" w:hAnsi="Times New Roman" w:cs="Times New Roman"/>
        </w:rPr>
        <w:t xml:space="preserve"> the job should not be too far from home, and must be considered sufficiently safe to meet the consent of a young woman’s family or husband).</w:t>
      </w:r>
      <w:r w:rsidRPr="00A40A5F">
        <w:rPr>
          <w:rFonts w:ascii="Times New Roman" w:hAnsi="Times New Roman" w:cs="Times New Roman"/>
        </w:rPr>
        <w:tab/>
        <w:t xml:space="preserve">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An important exception is the case of tertiary-educated women, who expressed deep frustration and distress at not being valued</w:t>
      </w:r>
      <w:r>
        <w:rPr>
          <w:rFonts w:ascii="Times New Roman" w:hAnsi="Times New Roman" w:cs="Times New Roman"/>
          <w:b/>
        </w:rPr>
        <w:t>,</w:t>
      </w:r>
      <w:r w:rsidRPr="00A40A5F">
        <w:rPr>
          <w:rFonts w:ascii="Times New Roman" w:hAnsi="Times New Roman" w:cs="Times New Roman"/>
          <w:b/>
        </w:rPr>
        <w:t xml:space="preserve"> and in some cases, even blamed by their families for not finding employment.</w:t>
      </w:r>
      <w:r w:rsidRPr="00A40A5F">
        <w:rPr>
          <w:rFonts w:ascii="Times New Roman" w:hAnsi="Times New Roman" w:cs="Times New Roman"/>
        </w:rPr>
        <w:t xml:space="preserve"> This situation suggests that the expectation that women should work rises with their level of education, and perhaps, with the educational investments made by their families. Th</w:t>
      </w:r>
      <w:r>
        <w:rPr>
          <w:rFonts w:ascii="Times New Roman" w:hAnsi="Times New Roman" w:cs="Times New Roman"/>
        </w:rPr>
        <w:t>is is particularly true for</w:t>
      </w:r>
      <w:r w:rsidRPr="00A40A5F">
        <w:rPr>
          <w:rFonts w:ascii="Times New Roman" w:hAnsi="Times New Roman" w:cs="Times New Roman"/>
        </w:rPr>
        <w:t xml:space="preserve"> women graduates </w:t>
      </w:r>
      <w:r>
        <w:rPr>
          <w:rFonts w:ascii="Times New Roman" w:hAnsi="Times New Roman" w:cs="Times New Roman"/>
        </w:rPr>
        <w:t>from</w:t>
      </w:r>
      <w:r w:rsidRPr="00A40A5F">
        <w:rPr>
          <w:rFonts w:ascii="Times New Roman" w:hAnsi="Times New Roman" w:cs="Times New Roman"/>
        </w:rPr>
        <w:t xml:space="preserve"> low-income backgrounds, where the investment in their educations represented an important sacrifice on the part of their families. </w:t>
      </w:r>
    </w:p>
    <w:p w:rsidR="009F7F7C" w:rsidRPr="00A40A5F" w:rsidRDefault="009F7F7C" w:rsidP="009F7F7C">
      <w:pPr>
        <w:jc w:val="both"/>
        <w:rPr>
          <w:rFonts w:ascii="Times New Roman" w:hAnsi="Times New Roman" w:cs="Times New Roman"/>
          <w:b/>
        </w:rPr>
      </w:pPr>
      <w:r w:rsidRPr="00A40A5F">
        <w:rPr>
          <w:rFonts w:ascii="Times New Roman" w:hAnsi="Times New Roman" w:cs="Times New Roman"/>
          <w:b/>
        </w:rPr>
        <w:lastRenderedPageBreak/>
        <w:t>Indeed, the quantitative data suggests that education is a key determinant</w:t>
      </w:r>
      <w:r w:rsidRPr="00A40A5F">
        <w:rPr>
          <w:rFonts w:ascii="Times New Roman" w:hAnsi="Times New Roman" w:cs="Times New Roman"/>
        </w:rPr>
        <w:t xml:space="preserve"> </w:t>
      </w:r>
      <w:r w:rsidRPr="00A40A5F">
        <w:rPr>
          <w:rFonts w:ascii="Times New Roman" w:hAnsi="Times New Roman" w:cs="Times New Roman"/>
          <w:b/>
        </w:rPr>
        <w:t>of young women</w:t>
      </w:r>
      <w:r>
        <w:rPr>
          <w:rFonts w:ascii="Times New Roman" w:hAnsi="Times New Roman" w:cs="Times New Roman"/>
          <w:b/>
        </w:rPr>
        <w:t>’</w:t>
      </w:r>
      <w:r w:rsidRPr="00A40A5F">
        <w:rPr>
          <w:rFonts w:ascii="Times New Roman" w:hAnsi="Times New Roman" w:cs="Times New Roman"/>
          <w:b/>
        </w:rPr>
        <w:t>s intention and ability to participate in the labor force.</w:t>
      </w:r>
      <w:r w:rsidRPr="00A40A5F">
        <w:rPr>
          <w:rFonts w:ascii="Times New Roman" w:hAnsi="Times New Roman" w:cs="Times New Roman"/>
        </w:rPr>
        <w:t xml:space="preserve"> When asked about their willingness to work after completing their studies, young girls who are currently in school match young men in their desire to work. However, only about 40 percent of women who are not enrolled in school thought that they would work in the future. When they lack an education, women are also less likely to be able to work. Lack of support from family members or husbands likely plays a large role in this instance.</w:t>
      </w:r>
      <w:r w:rsidRPr="00A40A5F">
        <w:rPr>
          <w:rFonts w:ascii="Times New Roman" w:hAnsi="Times New Roman" w:cs="Times New Roman"/>
          <w:bCs/>
        </w:rPr>
        <w:t xml:space="preserve"> </w:t>
      </w:r>
      <w:r w:rsidRPr="00A40A5F">
        <w:rPr>
          <w:rFonts w:ascii="Times New Roman" w:hAnsi="Times New Roman" w:cs="Times New Roman"/>
        </w:rPr>
        <w:t>In the quantitative survey, women were asked to give reasons why they did not expect or were</w:t>
      </w:r>
      <w:r>
        <w:rPr>
          <w:rFonts w:ascii="Times New Roman" w:hAnsi="Times New Roman" w:cs="Times New Roman"/>
        </w:rPr>
        <w:t xml:space="preserve"> </w:t>
      </w:r>
      <w:r w:rsidRPr="00A40A5F">
        <w:rPr>
          <w:rFonts w:ascii="Times New Roman" w:hAnsi="Times New Roman" w:cs="Times New Roman"/>
        </w:rPr>
        <w:t>n</w:t>
      </w:r>
      <w:r>
        <w:rPr>
          <w:rFonts w:ascii="Times New Roman" w:hAnsi="Times New Roman" w:cs="Times New Roman"/>
        </w:rPr>
        <w:t>o</w:t>
      </w:r>
      <w:r w:rsidRPr="00A40A5F">
        <w:rPr>
          <w:rFonts w:ascii="Times New Roman" w:hAnsi="Times New Roman" w:cs="Times New Roman"/>
        </w:rPr>
        <w:t xml:space="preserve">t willing to work. Slightly over half of respondents said that their parents or husbands would not allow them to work, while roughly 20 percent said that they were too busy with work at home. </w:t>
      </w:r>
      <w:r>
        <w:rPr>
          <w:rFonts w:ascii="Times New Roman" w:hAnsi="Times New Roman" w:cs="Times New Roman"/>
        </w:rPr>
        <w:t>Related to this, m</w:t>
      </w:r>
      <w:r w:rsidRPr="004319F2">
        <w:rPr>
          <w:rFonts w:ascii="Times New Roman" w:hAnsi="Times New Roman" w:cs="Times New Roman"/>
        </w:rPr>
        <w:t xml:space="preserve">arried women’s participation in the labor force appears sharply lower than that of unmarried women. The MHYS 2009-10 </w:t>
      </w:r>
      <w:r>
        <w:rPr>
          <w:rFonts w:ascii="Times New Roman" w:hAnsi="Times New Roman" w:cs="Times New Roman"/>
        </w:rPr>
        <w:t>data</w:t>
      </w:r>
      <w:r w:rsidRPr="004319F2">
        <w:rPr>
          <w:rFonts w:ascii="Times New Roman" w:hAnsi="Times New Roman" w:cs="Times New Roman"/>
        </w:rPr>
        <w:t xml:space="preserve"> </w:t>
      </w:r>
      <w:r>
        <w:rPr>
          <w:rFonts w:ascii="Times New Roman" w:hAnsi="Times New Roman" w:cs="Times New Roman"/>
        </w:rPr>
        <w:t>indicates</w:t>
      </w:r>
      <w:r w:rsidRPr="004319F2">
        <w:rPr>
          <w:rFonts w:ascii="Times New Roman" w:hAnsi="Times New Roman" w:cs="Times New Roman"/>
        </w:rPr>
        <w:t xml:space="preserve"> that of married young women aged 15 to 29 who are not in school</w:t>
      </w:r>
      <w:r>
        <w:rPr>
          <w:rFonts w:ascii="Times New Roman" w:hAnsi="Times New Roman" w:cs="Times New Roman"/>
        </w:rPr>
        <w:t>,</w:t>
      </w:r>
      <w:r w:rsidRPr="004319F2">
        <w:rPr>
          <w:rFonts w:ascii="Times New Roman" w:hAnsi="Times New Roman" w:cs="Times New Roman"/>
        </w:rPr>
        <w:t xml:space="preserve"> only 3 percent are in the labor force, i.e., they work or are searching for work. In stark contrast, among unmarried women</w:t>
      </w:r>
      <w:r>
        <w:rPr>
          <w:rFonts w:ascii="Times New Roman" w:hAnsi="Times New Roman" w:cs="Times New Roman"/>
        </w:rPr>
        <w:t>,</w:t>
      </w:r>
      <w:r w:rsidRPr="004319F2">
        <w:rPr>
          <w:rFonts w:ascii="Times New Roman" w:hAnsi="Times New Roman" w:cs="Times New Roman"/>
        </w:rPr>
        <w:t xml:space="preserve"> 23 percent participate in the labor force. The situation among men is very different: married young men are likelier to be in the labor market than unmarried men (93 versus 73 percent). While this evidence is from data at a point in time, it suggests that marriage is negatively associated with participation among women. </w:t>
      </w:r>
      <w:r>
        <w:rPr>
          <w:rFonts w:ascii="Times New Roman" w:hAnsi="Times New Roman" w:cs="Times New Roman"/>
        </w:rPr>
        <w:t>In addition,</w:t>
      </w:r>
      <w:r w:rsidRPr="004319F2">
        <w:rPr>
          <w:rFonts w:ascii="Times New Roman" w:hAnsi="Times New Roman" w:cs="Times New Roman"/>
        </w:rPr>
        <w:t xml:space="preserve"> </w:t>
      </w:r>
      <w:r>
        <w:rPr>
          <w:rFonts w:ascii="Times New Roman" w:hAnsi="Times New Roman" w:cs="Times New Roman"/>
        </w:rPr>
        <w:t>u</w:t>
      </w:r>
      <w:r w:rsidRPr="004319F2">
        <w:rPr>
          <w:rFonts w:ascii="Times New Roman" w:hAnsi="Times New Roman" w:cs="Times New Roman"/>
        </w:rPr>
        <w:t>nemployment among married young women is lower compared with unmarried women</w:t>
      </w:r>
      <w:r>
        <w:rPr>
          <w:rFonts w:ascii="Times New Roman" w:hAnsi="Times New Roman" w:cs="Times New Roman"/>
        </w:rPr>
        <w:t xml:space="preserve"> </w:t>
      </w:r>
      <w:r w:rsidRPr="004319F2">
        <w:rPr>
          <w:rFonts w:ascii="Times New Roman" w:hAnsi="Times New Roman" w:cs="Times New Roman"/>
        </w:rPr>
        <w:t>because married women hardly look for jobs.</w:t>
      </w:r>
      <w:r>
        <w:rPr>
          <w:rFonts w:ascii="Times New Roman" w:hAnsi="Times New Roman" w:cs="Times New Roman"/>
        </w:rPr>
        <w:t xml:space="preserve">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Many of the young men who participated in the focus groups acknowledged that young women have the right to work if they want to</w:t>
      </w:r>
      <w:r w:rsidRPr="00A40A5F">
        <w:rPr>
          <w:rFonts w:ascii="Times New Roman" w:hAnsi="Times New Roman" w:cs="Times New Roman"/>
        </w:rPr>
        <w:t xml:space="preserve">. </w:t>
      </w:r>
      <w:r w:rsidRPr="00A40A5F">
        <w:rPr>
          <w:rFonts w:ascii="Times New Roman" w:hAnsi="Times New Roman" w:cs="Times New Roman"/>
          <w:b/>
        </w:rPr>
        <w:t xml:space="preserve">At the same time, the perception among most young participants was </w:t>
      </w:r>
      <w:r w:rsidRPr="00A40A5F">
        <w:rPr>
          <w:rFonts w:ascii="Times New Roman" w:hAnsi="Times New Roman" w:cs="Times New Roman"/>
          <w:b/>
          <w:bCs/>
        </w:rPr>
        <w:t>that girls remained responsible for taking care of the household and children,</w:t>
      </w:r>
      <w:r w:rsidRPr="00A40A5F">
        <w:rPr>
          <w:rFonts w:ascii="Times New Roman" w:hAnsi="Times New Roman" w:cs="Times New Roman"/>
          <w:bCs/>
        </w:rPr>
        <w:t xml:space="preserve"> even if they were working. In addition, many participants </w:t>
      </w:r>
      <w:r w:rsidRPr="00A40A5F">
        <w:rPr>
          <w:rFonts w:ascii="Times New Roman" w:hAnsi="Times New Roman" w:cs="Times New Roman"/>
        </w:rPr>
        <w:t>specified that family economic background would strongly influence whether a woman would eventually work or be allowed to work throughout</w:t>
      </w:r>
      <w:r>
        <w:rPr>
          <w:rFonts w:ascii="Times New Roman" w:hAnsi="Times New Roman" w:cs="Times New Roman"/>
        </w:rPr>
        <w:t xml:space="preserve"> </w:t>
      </w:r>
      <w:r w:rsidRPr="00A40A5F">
        <w:rPr>
          <w:rFonts w:ascii="Times New Roman" w:hAnsi="Times New Roman" w:cs="Times New Roman"/>
        </w:rPr>
        <w:t>life, with women from better-off backgrounds being more likely to do so.</w:t>
      </w:r>
      <w:r w:rsidRPr="00A40A5F">
        <w:rPr>
          <w:rFonts w:ascii="Times New Roman" w:hAnsi="Times New Roman" w:cs="Times New Roman"/>
          <w:vertAlign w:val="superscript"/>
        </w:rPr>
        <w:footnoteReference w:id="51"/>
      </w:r>
    </w:p>
    <w:p w:rsidR="009F7F7C" w:rsidRPr="00A40A5F" w:rsidRDefault="009F7F7C" w:rsidP="009F7F7C">
      <w:pPr>
        <w:spacing w:line="360" w:lineRule="auto"/>
        <w:rPr>
          <w:rFonts w:ascii="Times New Roman" w:hAnsi="Times New Roman" w:cs="Times New Roman"/>
          <w:b/>
          <w:i/>
          <w:iCs/>
        </w:rPr>
      </w:pPr>
      <w:r w:rsidRPr="00A40A5F">
        <w:rPr>
          <w:rFonts w:ascii="Times New Roman" w:hAnsi="Times New Roman" w:cs="Times New Roman"/>
          <w:b/>
          <w:i/>
          <w:iCs/>
        </w:rPr>
        <w:t xml:space="preserve">Occupational and wage preferences and aspirations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Uneducated youth were considered to have fewer expectations about the type of job that they would accept and therefore be less likely to be unemployed.</w:t>
      </w:r>
      <w:r w:rsidRPr="00A40A5F">
        <w:rPr>
          <w:rFonts w:ascii="Times New Roman" w:hAnsi="Times New Roman" w:cs="Times New Roman"/>
          <w:bCs/>
        </w:rPr>
        <w:t xml:space="preserve"> </w:t>
      </w:r>
      <w:r w:rsidRPr="00A40A5F">
        <w:rPr>
          <w:rFonts w:ascii="Times New Roman" w:hAnsi="Times New Roman" w:cs="Times New Roman"/>
        </w:rPr>
        <w:t>The quantitative data show that occupational choices are highly correlated with education level for both young men and women. For instance, young people with less education almost invariably end up in informal sector jobs, which tend to be of lower quality. At the same time, many uneducated youth working in agriculture or in the informal sector—such as street vendors—lamented that they had lost hope for progressing in their professional lives and earning capacity. They also expressed regret that they had not continued their educations. Indeed, embracing work at a young age seldom seems to be a personal choice. The recurrent personal history of informal sector workers is that their entry into full-time employment coincided with involuntary early school leaving. Their departure from school was due to a variety of factors, including the need to support their families and poor performance in school.</w:t>
      </w:r>
    </w:p>
    <w:p w:rsidR="009F7F7C" w:rsidRDefault="009F7F7C" w:rsidP="009F7F7C">
      <w:pPr>
        <w:jc w:val="both"/>
        <w:rPr>
          <w:rFonts w:ascii="Times New Roman" w:hAnsi="Times New Roman" w:cs="Times New Roman"/>
        </w:rPr>
      </w:pPr>
      <w:r w:rsidRPr="00A40A5F">
        <w:rPr>
          <w:rFonts w:ascii="Times New Roman" w:hAnsi="Times New Roman" w:cs="Times New Roman"/>
          <w:b/>
          <w:bCs/>
        </w:rPr>
        <w:t>Regardless of occupational choice,</w:t>
      </w:r>
      <w:r w:rsidRPr="00A40A5F">
        <w:rPr>
          <w:rFonts w:ascii="Times New Roman" w:hAnsi="Times New Roman" w:cs="Times New Roman"/>
          <w:bCs/>
        </w:rPr>
        <w:t xml:space="preserve"> </w:t>
      </w:r>
      <w:r w:rsidRPr="00A40A5F">
        <w:rPr>
          <w:rFonts w:ascii="Times New Roman" w:hAnsi="Times New Roman" w:cs="Times New Roman"/>
          <w:b/>
          <w:bCs/>
        </w:rPr>
        <w:t xml:space="preserve">there was a consensus that young men were justified in expecting to earn higher salaries than young women. Women, on the other hand, placed more value on job quality and job safety then did men. </w:t>
      </w:r>
      <w:r w:rsidRPr="00A40A5F">
        <w:rPr>
          <w:rFonts w:ascii="Times New Roman" w:hAnsi="Times New Roman" w:cs="Times New Roman"/>
        </w:rPr>
        <w:t xml:space="preserve">As discussed earlier, young men feel obligated to find a job that </w:t>
      </w:r>
      <w:r w:rsidRPr="00A40A5F">
        <w:rPr>
          <w:rFonts w:ascii="Times New Roman" w:hAnsi="Times New Roman" w:cs="Times New Roman"/>
        </w:rPr>
        <w:lastRenderedPageBreak/>
        <w:t xml:space="preserve">can sustain their wives and families, and thus feel they need to earn higher salaries. This finding is also reflected in the quantitative data (see </w:t>
      </w:r>
      <w:r>
        <w:rPr>
          <w:rFonts w:ascii="Times New Roman" w:hAnsi="Times New Roman" w:cs="Times New Roman"/>
        </w:rPr>
        <w:t>F</w:t>
      </w:r>
      <w:r w:rsidRPr="00A40A5F">
        <w:rPr>
          <w:rFonts w:ascii="Times New Roman" w:hAnsi="Times New Roman" w:cs="Times New Roman"/>
        </w:rPr>
        <w:t>igure 2.1) and is true for men and women of all educational groups. Women, on the other hand, are more demanding in terms of work environment. For example, women are unlikely to accept jobs requir</w:t>
      </w:r>
      <w:r>
        <w:rPr>
          <w:rFonts w:ascii="Times New Roman" w:hAnsi="Times New Roman" w:cs="Times New Roman"/>
        </w:rPr>
        <w:t>ing</w:t>
      </w:r>
      <w:r w:rsidRPr="00A40A5F">
        <w:rPr>
          <w:rFonts w:ascii="Times New Roman" w:hAnsi="Times New Roman" w:cs="Times New Roman"/>
        </w:rPr>
        <w:t xml:space="preserve"> them to work at night or travel far distances</w:t>
      </w:r>
      <w:r>
        <w:rPr>
          <w:rFonts w:ascii="Times New Roman" w:hAnsi="Times New Roman" w:cs="Times New Roman"/>
        </w:rPr>
        <w:t>.</w:t>
      </w:r>
      <w:r w:rsidRPr="00A40A5F">
        <w:rPr>
          <w:rFonts w:ascii="Times New Roman" w:hAnsi="Times New Roman" w:cs="Times New Roman"/>
        </w:rPr>
        <w:t xml:space="preserve"> </w:t>
      </w:r>
      <w:r>
        <w:rPr>
          <w:rFonts w:ascii="Times New Roman" w:hAnsi="Times New Roman" w:cs="Times New Roman"/>
        </w:rPr>
        <w:t>W</w:t>
      </w:r>
      <w:r w:rsidRPr="00A40A5F">
        <w:rPr>
          <w:rFonts w:ascii="Times New Roman" w:hAnsi="Times New Roman" w:cs="Times New Roman"/>
        </w:rPr>
        <w:t>orking at night and far away from home are perceived as being unsafe by the</w:t>
      </w:r>
      <w:r>
        <w:rPr>
          <w:rFonts w:ascii="Times New Roman" w:hAnsi="Times New Roman" w:cs="Times New Roman"/>
        </w:rPr>
        <w:t>ir</w:t>
      </w:r>
      <w:r w:rsidRPr="00A40A5F">
        <w:rPr>
          <w:rFonts w:ascii="Times New Roman" w:hAnsi="Times New Roman" w:cs="Times New Roman"/>
        </w:rPr>
        <w:t xml:space="preserve"> parents or husband and not reflect</w:t>
      </w:r>
      <w:r>
        <w:rPr>
          <w:rFonts w:ascii="Times New Roman" w:hAnsi="Times New Roman" w:cs="Times New Roman"/>
        </w:rPr>
        <w:t>ive of</w:t>
      </w:r>
      <w:r w:rsidRPr="00A40A5F">
        <w:rPr>
          <w:rFonts w:ascii="Times New Roman" w:hAnsi="Times New Roman" w:cs="Times New Roman"/>
        </w:rPr>
        <w:t xml:space="preserve"> the traditional values of the community. </w:t>
      </w:r>
    </w:p>
    <w:p w:rsidR="009F7F7C" w:rsidRPr="00A40A5F" w:rsidRDefault="009F7F7C" w:rsidP="009F7F7C">
      <w:pPr>
        <w:spacing w:before="240"/>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2.3 Perceptions of inequality and disadvantage in the labor market</w:t>
      </w:r>
    </w:p>
    <w:p w:rsidR="009F7F7C" w:rsidRDefault="009F7F7C" w:rsidP="009F7F7C">
      <w:pPr>
        <w:jc w:val="both"/>
        <w:rPr>
          <w:rFonts w:ascii="Times New Roman" w:hAnsi="Times New Roman" w:cs="Times New Roman"/>
          <w:b/>
          <w:bCs/>
        </w:rPr>
      </w:pPr>
      <w:r w:rsidRPr="00A40A5F">
        <w:rPr>
          <w:rFonts w:ascii="Times New Roman" w:hAnsi="Times New Roman" w:cs="Times New Roman"/>
          <w:b/>
          <w:bCs/>
        </w:rPr>
        <w:t>Both men and women agree that men are more disadvantaged in the labor market.</w:t>
      </w:r>
      <w:r>
        <w:rPr>
          <w:rFonts w:ascii="Times New Roman" w:hAnsi="Times New Roman" w:cs="Times New Roman"/>
          <w:b/>
          <w:bCs/>
        </w:rPr>
        <w:t xml:space="preserve"> </w:t>
      </w:r>
      <w:r w:rsidRPr="00DF0CE7">
        <w:rPr>
          <w:rFonts w:ascii="Times New Roman" w:hAnsi="Times New Roman" w:cs="Times New Roman"/>
          <w:bCs/>
        </w:rPr>
        <w:t>One of the advantages of qualitative analysis is its capacity to shed light on what constitutes success and failure in young people</w:t>
      </w:r>
      <w:r>
        <w:rPr>
          <w:rFonts w:ascii="Times New Roman" w:hAnsi="Times New Roman" w:cs="Times New Roman"/>
          <w:bCs/>
        </w:rPr>
        <w:t>’</w:t>
      </w:r>
      <w:r w:rsidRPr="00DF0CE7">
        <w:rPr>
          <w:rFonts w:ascii="Times New Roman" w:hAnsi="Times New Roman" w:cs="Times New Roman"/>
          <w:bCs/>
        </w:rPr>
        <w:t>s own words, which can enrich quantitative information on labor outcomes.</w:t>
      </w:r>
      <w:r w:rsidRPr="0014340C">
        <w:rPr>
          <w:rFonts w:ascii="Times New Roman" w:hAnsi="Times New Roman" w:cs="Times New Roman"/>
        </w:rPr>
        <w:t xml:space="preserve"> </w:t>
      </w:r>
      <w:r w:rsidRPr="00A40A5F">
        <w:rPr>
          <w:rFonts w:ascii="Times New Roman" w:hAnsi="Times New Roman" w:cs="Times New Roman"/>
        </w:rPr>
        <w:t>The quantitative survey conducted for this report indicated far lower levels of participation in the labor force by young women than by young men. It also pointed out very high levels of unemployment and discouragement among young women. The qualitative research, however, revealed stronger feelings of exclusion among young men.</w:t>
      </w:r>
      <w:r w:rsidRPr="00A40A5F">
        <w:rPr>
          <w:rFonts w:ascii="Times New Roman" w:hAnsi="Times New Roman" w:cs="Times New Roman"/>
          <w:b/>
          <w:bCs/>
        </w:rPr>
        <w:t xml:space="preserve">  </w:t>
      </w:r>
    </w:p>
    <w:tbl>
      <w:tblPr>
        <w:tblW w:w="0" w:type="auto"/>
        <w:jc w:val="center"/>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8"/>
      </w:tblGrid>
      <w:tr w:rsidR="009F7F7C" w:rsidRPr="000F06BE" w:rsidTr="00BA77ED">
        <w:trPr>
          <w:trHeight w:val="503"/>
          <w:jc w:val="center"/>
        </w:trPr>
        <w:tc>
          <w:tcPr>
            <w:tcW w:w="6678" w:type="dxa"/>
          </w:tcPr>
          <w:p w:rsidR="009F7F7C" w:rsidRPr="00847743" w:rsidRDefault="009F7F7C" w:rsidP="00BA77ED">
            <w:pPr>
              <w:spacing w:after="0" w:line="240" w:lineRule="auto"/>
              <w:jc w:val="both"/>
              <w:rPr>
                <w:rFonts w:ascii="Times New Roman" w:hAnsi="Times New Roman" w:cs="Times New Roman"/>
                <w:b/>
                <w:bCs/>
                <w:sz w:val="19"/>
                <w:szCs w:val="19"/>
              </w:rPr>
            </w:pPr>
            <w:r w:rsidRPr="0023107E">
              <w:rPr>
                <w:rFonts w:ascii="Times New Roman" w:hAnsi="Times New Roman" w:cs="Times New Roman"/>
                <w:b/>
                <w:bCs/>
                <w:sz w:val="19"/>
                <w:szCs w:val="19"/>
              </w:rPr>
              <w:t>Figure 2.1</w:t>
            </w:r>
            <w:r>
              <w:rPr>
                <w:rFonts w:ascii="Times New Roman" w:hAnsi="Times New Roman" w:cs="Times New Roman"/>
                <w:b/>
                <w:bCs/>
                <w:sz w:val="19"/>
                <w:szCs w:val="19"/>
              </w:rPr>
              <w:t>:</w:t>
            </w:r>
            <w:r w:rsidRPr="0023107E">
              <w:rPr>
                <w:rFonts w:ascii="Times New Roman" w:hAnsi="Times New Roman" w:cs="Times New Roman"/>
                <w:b/>
                <w:bCs/>
                <w:sz w:val="19"/>
                <w:szCs w:val="19"/>
              </w:rPr>
              <w:t xml:space="preserve"> </w:t>
            </w:r>
            <w:r>
              <w:rPr>
                <w:rFonts w:ascii="Times New Roman" w:hAnsi="Times New Roman" w:cs="Times New Roman"/>
                <w:b/>
                <w:bCs/>
                <w:sz w:val="19"/>
                <w:szCs w:val="19"/>
              </w:rPr>
              <w:t>Y</w:t>
            </w:r>
            <w:r w:rsidRPr="0023107E">
              <w:rPr>
                <w:rFonts w:ascii="Times New Roman" w:hAnsi="Times New Roman" w:cs="Times New Roman"/>
                <w:b/>
                <w:bCs/>
                <w:sz w:val="19"/>
                <w:szCs w:val="19"/>
              </w:rPr>
              <w:t xml:space="preserve">oung </w:t>
            </w:r>
            <w:r>
              <w:rPr>
                <w:rFonts w:ascii="Times New Roman" w:hAnsi="Times New Roman" w:cs="Times New Roman"/>
                <w:b/>
                <w:bCs/>
                <w:sz w:val="19"/>
                <w:szCs w:val="19"/>
              </w:rPr>
              <w:t>P</w:t>
            </w:r>
            <w:r w:rsidRPr="0023107E">
              <w:rPr>
                <w:rFonts w:ascii="Times New Roman" w:hAnsi="Times New Roman" w:cs="Times New Roman"/>
                <w:b/>
                <w:bCs/>
                <w:sz w:val="19"/>
                <w:szCs w:val="19"/>
              </w:rPr>
              <w:t xml:space="preserve">eople’s Responses </w:t>
            </w:r>
            <w:r>
              <w:rPr>
                <w:rFonts w:ascii="Times New Roman" w:hAnsi="Times New Roman" w:cs="Times New Roman"/>
                <w:b/>
                <w:bCs/>
                <w:sz w:val="19"/>
                <w:szCs w:val="19"/>
              </w:rPr>
              <w:t>b</w:t>
            </w:r>
            <w:r w:rsidRPr="001130A9">
              <w:rPr>
                <w:rFonts w:ascii="Times New Roman" w:hAnsi="Times New Roman" w:cs="Times New Roman"/>
                <w:b/>
                <w:bCs/>
                <w:sz w:val="19"/>
                <w:szCs w:val="19"/>
              </w:rPr>
              <w:t>y Gender and Education</w:t>
            </w:r>
            <w:r>
              <w:rPr>
                <w:rFonts w:ascii="Times New Roman" w:hAnsi="Times New Roman" w:cs="Times New Roman"/>
                <w:b/>
                <w:bCs/>
                <w:sz w:val="19"/>
                <w:szCs w:val="19"/>
              </w:rPr>
              <w:t xml:space="preserve"> </w:t>
            </w:r>
            <w:r w:rsidRPr="0023107E">
              <w:rPr>
                <w:rFonts w:ascii="Times New Roman" w:hAnsi="Times New Roman" w:cs="Times New Roman"/>
                <w:b/>
                <w:bCs/>
                <w:sz w:val="19"/>
                <w:szCs w:val="19"/>
              </w:rPr>
              <w:t xml:space="preserve">to the </w:t>
            </w:r>
            <w:r>
              <w:rPr>
                <w:rFonts w:ascii="Times New Roman" w:hAnsi="Times New Roman" w:cs="Times New Roman"/>
                <w:b/>
                <w:bCs/>
                <w:sz w:val="19"/>
                <w:szCs w:val="19"/>
              </w:rPr>
              <w:t>Q</w:t>
            </w:r>
            <w:r w:rsidRPr="0023107E">
              <w:rPr>
                <w:rFonts w:ascii="Times New Roman" w:hAnsi="Times New Roman" w:cs="Times New Roman"/>
                <w:b/>
                <w:bCs/>
                <w:sz w:val="19"/>
                <w:szCs w:val="19"/>
              </w:rPr>
              <w:t>uestion: “What minimum salary would you accept i</w:t>
            </w:r>
            <w:r w:rsidRPr="001130A9">
              <w:rPr>
                <w:rFonts w:ascii="Times New Roman" w:hAnsi="Times New Roman" w:cs="Times New Roman"/>
                <w:b/>
                <w:bCs/>
                <w:sz w:val="19"/>
                <w:szCs w:val="19"/>
              </w:rPr>
              <w:t xml:space="preserve">n order to work, below which you would not work? </w:t>
            </w:r>
          </w:p>
        </w:tc>
      </w:tr>
      <w:tr w:rsidR="009F7F7C" w:rsidRPr="000F06BE" w:rsidTr="00BA77ED">
        <w:trPr>
          <w:trHeight w:val="503"/>
          <w:jc w:val="center"/>
        </w:trPr>
        <w:tc>
          <w:tcPr>
            <w:tcW w:w="6678" w:type="dxa"/>
          </w:tcPr>
          <w:p w:rsidR="009F7F7C" w:rsidRPr="000F06BE" w:rsidRDefault="009F7F7C" w:rsidP="00BA77ED">
            <w:pPr>
              <w:spacing w:after="0" w:line="240" w:lineRule="auto"/>
              <w:jc w:val="center"/>
              <w:rPr>
                <w:rFonts w:ascii="Times New Roman" w:hAnsi="Times New Roman" w:cs="Times New Roman"/>
                <w:b/>
                <w:bCs/>
                <w:sz w:val="20"/>
                <w:szCs w:val="20"/>
              </w:rPr>
            </w:pPr>
            <w:r>
              <w:object w:dxaOrig="7770" w:dyaOrig="4200">
                <v:shape id="_x0000_i1049" type="#_x0000_t75" style="width:271.5pt;height:161.25pt" o:ole="">
                  <v:imagedata r:id="rId46" o:title=""/>
                </v:shape>
                <o:OLEObject Type="Embed" ProgID="PBrush" ShapeID="_x0000_i1049" DrawAspect="Content" ObjectID="_1406354222" r:id="rId47"/>
              </w:object>
            </w:r>
          </w:p>
        </w:tc>
      </w:tr>
      <w:tr w:rsidR="009F7F7C" w:rsidRPr="000F06BE" w:rsidTr="00BA77ED">
        <w:trPr>
          <w:trHeight w:val="170"/>
          <w:jc w:val="center"/>
        </w:trPr>
        <w:tc>
          <w:tcPr>
            <w:tcW w:w="6678" w:type="dxa"/>
          </w:tcPr>
          <w:p w:rsidR="009F7F7C" w:rsidRPr="000F06BE" w:rsidRDefault="009F7F7C" w:rsidP="00BA77ED">
            <w:pPr>
              <w:spacing w:after="0"/>
              <w:rPr>
                <w:rFonts w:ascii="Times New Roman" w:hAnsi="Times New Roman" w:cs="Times New Roman"/>
                <w:b/>
                <w:bCs/>
              </w:rPr>
            </w:pPr>
            <w:r w:rsidRPr="000F06BE">
              <w:rPr>
                <w:rFonts w:ascii="Times New Roman" w:hAnsi="Times New Roman" w:cs="Times New Roman"/>
                <w:i/>
                <w:iCs/>
                <w:sz w:val="16"/>
                <w:szCs w:val="16"/>
              </w:rPr>
              <w:t>Source:</w:t>
            </w:r>
            <w:r w:rsidRPr="000F06BE">
              <w:rPr>
                <w:rFonts w:ascii="Times New Roman" w:hAnsi="Times New Roman" w:cs="Times New Roman"/>
                <w:sz w:val="16"/>
                <w:szCs w:val="16"/>
              </w:rPr>
              <w:t xml:space="preserve"> Morocco Household and Youth Survey 2009-2010</w:t>
            </w:r>
            <w:r>
              <w:rPr>
                <w:rFonts w:ascii="Times New Roman" w:hAnsi="Times New Roman" w:cs="Times New Roman"/>
                <w:sz w:val="16"/>
                <w:szCs w:val="16"/>
              </w:rPr>
              <w:t>.</w:t>
            </w:r>
          </w:p>
        </w:tc>
      </w:tr>
    </w:tbl>
    <w:p w:rsidR="009F7F7C" w:rsidRDefault="009F7F7C" w:rsidP="009F7F7C">
      <w:pPr>
        <w:jc w:val="both"/>
        <w:rPr>
          <w:rFonts w:ascii="Times New Roman" w:hAnsi="Times New Roman" w:cs="Times New Roman"/>
          <w:b/>
          <w:bCs/>
        </w:rPr>
      </w:pPr>
    </w:p>
    <w:p w:rsidR="009F7F7C" w:rsidRDefault="009F7F7C" w:rsidP="009F7F7C">
      <w:pPr>
        <w:jc w:val="both"/>
        <w:rPr>
          <w:rFonts w:ascii="Times New Roman" w:hAnsi="Times New Roman" w:cs="Times New Roman"/>
          <w:b/>
          <w:bCs/>
        </w:rPr>
      </w:pPr>
    </w:p>
    <w:p w:rsidR="009F7F7C" w:rsidRDefault="009F7F7C" w:rsidP="009F7F7C">
      <w:pPr>
        <w:jc w:val="both"/>
        <w:rPr>
          <w:rFonts w:ascii="Times New Roman" w:hAnsi="Times New Roman" w:cs="Times New Roman"/>
          <w:b/>
          <w:bCs/>
        </w:rPr>
      </w:pPr>
    </w:p>
    <w:p w:rsidR="009F7F7C" w:rsidRDefault="009F7F7C" w:rsidP="009F7F7C">
      <w:pPr>
        <w:jc w:val="both"/>
        <w:rPr>
          <w:rFonts w:ascii="Times New Roman" w:hAnsi="Times New Roman" w:cs="Times New Roman"/>
          <w:b/>
          <w:bCs/>
        </w:rPr>
      </w:pPr>
    </w:p>
    <w:p w:rsidR="009F7F7C" w:rsidRPr="00A40A5F" w:rsidRDefault="009F7F7C" w:rsidP="009F7F7C">
      <w:pPr>
        <w:jc w:val="both"/>
        <w:rPr>
          <w:rFonts w:ascii="Times New Roman" w:hAnsi="Times New Roman" w:cs="Times New Roman"/>
          <w:b/>
          <w:bCs/>
        </w:rPr>
      </w:pPr>
    </w:p>
    <w:p w:rsidR="009F7F7C" w:rsidRPr="00A40A5F" w:rsidRDefault="009F7F7C" w:rsidP="009F7F7C">
      <w:pPr>
        <w:jc w:val="both"/>
        <w:rPr>
          <w:rFonts w:ascii="Times New Roman" w:hAnsi="Times New Roman" w:cs="Times New Roman"/>
        </w:rPr>
      </w:pPr>
    </w:p>
    <w:p w:rsidR="009F7F7C" w:rsidRPr="00A40A5F" w:rsidRDefault="009F7F7C" w:rsidP="009F7F7C">
      <w:pPr>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380"/>
      </w:tblGrid>
      <w:tr w:rsidR="009F7F7C" w:rsidRPr="0020652B" w:rsidTr="00BA77ED">
        <w:trPr>
          <w:trHeight w:val="6746"/>
        </w:trPr>
        <w:tc>
          <w:tcPr>
            <w:tcW w:w="9380" w:type="dxa"/>
            <w:shd w:val="clear" w:color="auto" w:fill="FDDC7F"/>
          </w:tcPr>
          <w:p w:rsidR="009F7F7C" w:rsidRPr="0020652B" w:rsidRDefault="009F7F7C" w:rsidP="00BA77ED">
            <w:pPr>
              <w:spacing w:after="120" w:line="240" w:lineRule="auto"/>
              <w:jc w:val="center"/>
              <w:rPr>
                <w:rFonts w:ascii="Times New Roman" w:hAnsi="Times New Roman" w:cs="Times New Roman"/>
                <w:b/>
                <w:sz w:val="20"/>
                <w:szCs w:val="20"/>
              </w:rPr>
            </w:pPr>
            <w:r w:rsidRPr="0020652B">
              <w:rPr>
                <w:rFonts w:ascii="Times New Roman" w:hAnsi="Times New Roman" w:cs="Times New Roman"/>
                <w:b/>
                <w:sz w:val="20"/>
                <w:szCs w:val="20"/>
              </w:rPr>
              <w:lastRenderedPageBreak/>
              <w:t>Box 2.1</w:t>
            </w:r>
            <w:r>
              <w:rPr>
                <w:rFonts w:ascii="Times New Roman" w:hAnsi="Times New Roman" w:cs="Times New Roman"/>
                <w:b/>
                <w:sz w:val="20"/>
                <w:szCs w:val="20"/>
              </w:rPr>
              <w:t>:</w:t>
            </w:r>
            <w:r w:rsidRPr="0020652B">
              <w:rPr>
                <w:rFonts w:ascii="Times New Roman" w:hAnsi="Times New Roman" w:cs="Times New Roman"/>
                <w:b/>
                <w:sz w:val="20"/>
                <w:szCs w:val="20"/>
              </w:rPr>
              <w:t xml:space="preserve"> Men and Women’s Roles: What Do Young Men Think?</w:t>
            </w:r>
          </w:p>
          <w:p w:rsidR="009F7F7C" w:rsidRPr="0020652B" w:rsidRDefault="009F7F7C" w:rsidP="00BA77ED">
            <w:pPr>
              <w:spacing w:after="0"/>
              <w:jc w:val="both"/>
              <w:rPr>
                <w:rFonts w:ascii="Times New Roman" w:hAnsi="Times New Roman" w:cs="Times New Roman"/>
                <w:b/>
                <w:sz w:val="20"/>
                <w:szCs w:val="20"/>
              </w:rPr>
            </w:pPr>
            <w:r w:rsidRPr="0020652B">
              <w:rPr>
                <w:rFonts w:ascii="Times New Roman" w:hAnsi="Times New Roman" w:cs="Times New Roman"/>
                <w:sz w:val="20"/>
                <w:szCs w:val="20"/>
                <w:lang w:eastAsia="fr-FR"/>
              </w:rPr>
              <w:t>Evidence from the quantitative survey shows that young women spend disproportionately more time than young men performing domestic chores, such as cooking, cleaning, and taking care of children. For work outside of the house, the situation is completely the opposite. When male youth respondents were asked which gender worked more outside of the house, only 3.5 percent stated that women did, while 65 percent stated that men did. However, 24 percent stated that both men and women worked outside of the home equally. The younger generation appears to favor a shift toward greater equality in the family</w:t>
            </w:r>
            <w:r>
              <w:rPr>
                <w:rFonts w:ascii="Times New Roman" w:hAnsi="Times New Roman" w:cs="Times New Roman"/>
                <w:sz w:val="20"/>
                <w:szCs w:val="20"/>
                <w:lang w:eastAsia="fr-FR"/>
              </w:rPr>
              <w:t>.</w:t>
            </w:r>
            <w:r w:rsidRPr="0020652B">
              <w:rPr>
                <w:rFonts w:ascii="Times New Roman" w:hAnsi="Times New Roman" w:cs="Times New Roman"/>
                <w:sz w:val="20"/>
                <w:szCs w:val="20"/>
                <w:lang w:eastAsia="fr-FR"/>
              </w:rPr>
              <w:t xml:space="preserve"> </w:t>
            </w:r>
            <w:r>
              <w:rPr>
                <w:rFonts w:ascii="Times New Roman" w:hAnsi="Times New Roman" w:cs="Times New Roman"/>
                <w:sz w:val="20"/>
                <w:szCs w:val="20"/>
                <w:lang w:eastAsia="fr-FR"/>
              </w:rPr>
              <w:t>W</w:t>
            </w:r>
            <w:r w:rsidRPr="0020652B">
              <w:rPr>
                <w:rFonts w:ascii="Times New Roman" w:hAnsi="Times New Roman" w:cs="Times New Roman"/>
                <w:sz w:val="20"/>
                <w:szCs w:val="20"/>
                <w:lang w:eastAsia="fr-FR"/>
              </w:rPr>
              <w:t>hen asked what they would like in the future, 48 percent of all young men respondents said they would like women to participate equally in the labor market. While male youth reported that they spent shorter hours cooking, cleaning, and caring for children, their answers showed some signs that they wished for more equal gender roles. Women also wanted more equal roles for men and women in such matters, with their answers similar to those of young men.</w:t>
            </w:r>
            <w:r w:rsidRPr="0020652B">
              <w:rPr>
                <w:rFonts w:ascii="Times New Roman" w:hAnsi="Times New Roman" w:cs="Times New Roman"/>
                <w:sz w:val="20"/>
                <w:szCs w:val="20"/>
              </w:rPr>
              <w:t xml:space="preserve"> </w:t>
            </w:r>
          </w:p>
          <w:p w:rsidR="009F7F7C" w:rsidRPr="0020652B" w:rsidRDefault="009F7F7C" w:rsidP="00BA77ED">
            <w:pPr>
              <w:spacing w:after="0" w:line="240" w:lineRule="auto"/>
              <w:rPr>
                <w:rFonts w:ascii="Times New Roman" w:hAnsi="Times New Roman" w:cs="Times New Roman"/>
                <w:b/>
                <w:sz w:val="20"/>
                <w:szCs w:val="20"/>
              </w:rPr>
            </w:pPr>
          </w:p>
          <w:p w:rsidR="009F7F7C" w:rsidRPr="0020652B" w:rsidRDefault="009F7F7C" w:rsidP="00BA77ED">
            <w:pPr>
              <w:spacing w:after="0" w:line="240" w:lineRule="auto"/>
              <w:rPr>
                <w:rFonts w:ascii="Times New Roman" w:hAnsi="Times New Roman" w:cs="Times New Roman"/>
                <w:b/>
                <w:sz w:val="20"/>
                <w:szCs w:val="20"/>
              </w:rPr>
            </w:pPr>
            <w:r w:rsidRPr="0020652B">
              <w:rPr>
                <w:rFonts w:ascii="Times New Roman" w:hAnsi="Times New Roman" w:cs="Times New Roman"/>
                <w:b/>
                <w:sz w:val="20"/>
                <w:szCs w:val="20"/>
              </w:rPr>
              <w:t>Table B.2.1</w:t>
            </w:r>
            <w:r>
              <w:rPr>
                <w:rFonts w:ascii="Times New Roman" w:hAnsi="Times New Roman" w:cs="Times New Roman"/>
                <w:b/>
                <w:sz w:val="20"/>
                <w:szCs w:val="20"/>
              </w:rPr>
              <w:t>:</w:t>
            </w:r>
            <w:r w:rsidRPr="0020652B">
              <w:rPr>
                <w:rFonts w:ascii="Times New Roman" w:hAnsi="Times New Roman" w:cs="Times New Roman"/>
                <w:b/>
                <w:sz w:val="20"/>
                <w:szCs w:val="20"/>
              </w:rPr>
              <w:t xml:space="preserve"> Male Youth Responses to Present and Desired Future Division of Household Tasks</w:t>
            </w:r>
          </w:p>
          <w:p w:rsidR="009F7F7C" w:rsidRPr="0020652B" w:rsidRDefault="009F7F7C" w:rsidP="00BA77ED">
            <w:pPr>
              <w:spacing w:after="0" w:line="240" w:lineRule="auto"/>
              <w:rPr>
                <w:rFonts w:ascii="Times New Roman" w:hAnsi="Times New Roman" w:cs="Times New Roman"/>
                <w:b/>
                <w:sz w:val="20"/>
                <w:szCs w:val="20"/>
              </w:rPr>
            </w:pPr>
          </w:p>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70"/>
              <w:gridCol w:w="871"/>
              <w:gridCol w:w="716"/>
              <w:gridCol w:w="970"/>
              <w:gridCol w:w="882"/>
              <w:gridCol w:w="881"/>
              <w:gridCol w:w="794"/>
              <w:gridCol w:w="970"/>
              <w:gridCol w:w="1406"/>
            </w:tblGrid>
            <w:tr w:rsidR="009F7F7C" w:rsidRPr="0020652B" w:rsidTr="00BA77ED">
              <w:trPr>
                <w:trHeight w:val="462"/>
              </w:trPr>
              <w:tc>
                <w:tcPr>
                  <w:tcW w:w="1670" w:type="dxa"/>
                  <w:tcBorders>
                    <w:top w:val="single" w:sz="4" w:space="0" w:color="000000"/>
                    <w:left w:val="single" w:sz="4" w:space="0" w:color="000000"/>
                    <w:bottom w:val="single" w:sz="4" w:space="0" w:color="000000"/>
                    <w:right w:val="single" w:sz="4" w:space="0" w:color="000000"/>
                  </w:tcBorders>
                  <w:noWrap/>
                  <w:vAlign w:val="bottom"/>
                </w:tcPr>
                <w:p w:rsidR="009F7F7C" w:rsidRPr="0020652B" w:rsidRDefault="009F7F7C" w:rsidP="00BA77ED">
                  <w:pPr>
                    <w:spacing w:after="0" w:line="240" w:lineRule="auto"/>
                    <w:jc w:val="both"/>
                    <w:rPr>
                      <w:rFonts w:ascii="Times New Roman" w:hAnsi="Times New Roman" w:cs="Times New Roman"/>
                      <w:i/>
                      <w:color w:val="000000"/>
                      <w:sz w:val="20"/>
                      <w:szCs w:val="20"/>
                    </w:rPr>
                  </w:pPr>
                  <w:r w:rsidRPr="0020652B">
                    <w:rPr>
                      <w:rFonts w:ascii="Times New Roman" w:hAnsi="Times New Roman" w:cs="Times New Roman"/>
                      <w:i/>
                      <w:color w:val="000000"/>
                      <w:sz w:val="20"/>
                      <w:szCs w:val="20"/>
                    </w:rPr>
                    <w:t> </w:t>
                  </w:r>
                </w:p>
              </w:tc>
              <w:tc>
                <w:tcPr>
                  <w:tcW w:w="3438" w:type="dxa"/>
                  <w:gridSpan w:val="4"/>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line="240" w:lineRule="auto"/>
                    <w:jc w:val="center"/>
                    <w:rPr>
                      <w:rFonts w:ascii="Times New Roman" w:hAnsi="Times New Roman" w:cs="Times New Roman"/>
                      <w:bCs/>
                      <w:i/>
                      <w:color w:val="000000"/>
                    </w:rPr>
                  </w:pPr>
                  <w:r w:rsidRPr="0020652B">
                    <w:rPr>
                      <w:rFonts w:ascii="Times New Roman" w:hAnsi="Times New Roman" w:cs="Times New Roman"/>
                      <w:bCs/>
                      <w:i/>
                      <w:color w:val="000000"/>
                    </w:rPr>
                    <w:t>What is the situation in</w:t>
                  </w:r>
                  <w:r>
                    <w:rPr>
                      <w:rFonts w:ascii="Times New Roman" w:hAnsi="Times New Roman" w:cs="Times New Roman"/>
                      <w:bCs/>
                      <w:i/>
                      <w:color w:val="000000"/>
                    </w:rPr>
                    <w:t xml:space="preserve"> </w:t>
                  </w:r>
                  <w:r w:rsidRPr="0020652B">
                    <w:rPr>
                      <w:rFonts w:ascii="Times New Roman" w:hAnsi="Times New Roman" w:cs="Times New Roman"/>
                      <w:bCs/>
                      <w:i/>
                      <w:color w:val="000000"/>
                    </w:rPr>
                    <w:t>the household now?</w:t>
                  </w:r>
                </w:p>
              </w:tc>
              <w:tc>
                <w:tcPr>
                  <w:tcW w:w="4051" w:type="dxa"/>
                  <w:gridSpan w:val="4"/>
                  <w:tcBorders>
                    <w:top w:val="single" w:sz="4" w:space="0" w:color="000000"/>
                    <w:left w:val="single" w:sz="4" w:space="0" w:color="000000"/>
                    <w:bottom w:val="single" w:sz="4" w:space="0" w:color="000000"/>
                    <w:right w:val="single" w:sz="4" w:space="0" w:color="000000"/>
                  </w:tcBorders>
                  <w:noWrap/>
                  <w:vAlign w:val="center"/>
                </w:tcPr>
                <w:p w:rsidR="009F7F7C" w:rsidRDefault="009F7F7C" w:rsidP="00BA77ED">
                  <w:pPr>
                    <w:spacing w:after="0" w:line="240" w:lineRule="auto"/>
                    <w:jc w:val="center"/>
                    <w:rPr>
                      <w:rFonts w:ascii="Times New Roman" w:hAnsi="Times New Roman" w:cs="Times New Roman"/>
                      <w:bCs/>
                      <w:i/>
                      <w:color w:val="000000"/>
                    </w:rPr>
                  </w:pPr>
                  <w:r w:rsidRPr="0020652B">
                    <w:rPr>
                      <w:rFonts w:ascii="Times New Roman" w:hAnsi="Times New Roman" w:cs="Times New Roman"/>
                      <w:bCs/>
                      <w:i/>
                      <w:color w:val="000000"/>
                    </w:rPr>
                    <w:t>How would you like it to be in the future?</w:t>
                  </w:r>
                </w:p>
              </w:tc>
            </w:tr>
            <w:tr w:rsidR="009F7F7C" w:rsidRPr="0020652B" w:rsidTr="00BA77ED">
              <w:trPr>
                <w:trHeight w:val="445"/>
              </w:trPr>
              <w:tc>
                <w:tcPr>
                  <w:tcW w:w="1670" w:type="dxa"/>
                  <w:tcBorders>
                    <w:top w:val="single" w:sz="4" w:space="0" w:color="000000"/>
                    <w:left w:val="single" w:sz="4" w:space="0" w:color="000000"/>
                    <w:bottom w:val="single" w:sz="4" w:space="0" w:color="000000"/>
                    <w:right w:val="single" w:sz="4" w:space="0" w:color="000000"/>
                  </w:tcBorders>
                  <w:noWrap/>
                  <w:vAlign w:val="bottom"/>
                </w:tcPr>
                <w:p w:rsidR="009F7F7C" w:rsidRPr="0020652B" w:rsidRDefault="009F7F7C" w:rsidP="00BA77ED">
                  <w:pPr>
                    <w:spacing w:after="0" w:line="240" w:lineRule="auto"/>
                    <w:jc w:val="both"/>
                    <w:rPr>
                      <w:rFonts w:ascii="Times New Roman" w:hAnsi="Times New Roman" w:cs="Times New Roman"/>
                      <w:i/>
                      <w:color w:val="000000"/>
                      <w:sz w:val="18"/>
                      <w:szCs w:val="18"/>
                    </w:rPr>
                  </w:pPr>
                </w:p>
              </w:tc>
              <w:tc>
                <w:tcPr>
                  <w:tcW w:w="871"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Females work more</w:t>
                  </w:r>
                </w:p>
              </w:tc>
              <w:tc>
                <w:tcPr>
                  <w:tcW w:w="716"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Males work more</w:t>
                  </w:r>
                </w:p>
              </w:tc>
              <w:tc>
                <w:tcPr>
                  <w:tcW w:w="970"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Both work equally</w:t>
                  </w:r>
                </w:p>
              </w:tc>
              <w:tc>
                <w:tcPr>
                  <w:tcW w:w="882"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Not applicable</w:t>
                  </w:r>
                </w:p>
              </w:tc>
              <w:tc>
                <w:tcPr>
                  <w:tcW w:w="881"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Females work more</w:t>
                  </w:r>
                </w:p>
              </w:tc>
              <w:tc>
                <w:tcPr>
                  <w:tcW w:w="794"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Males work more</w:t>
                  </w:r>
                </w:p>
              </w:tc>
              <w:tc>
                <w:tcPr>
                  <w:tcW w:w="970"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Both work equally</w:t>
                  </w:r>
                </w:p>
              </w:tc>
              <w:tc>
                <w:tcPr>
                  <w:tcW w:w="1406" w:type="dxa"/>
                  <w:tcBorders>
                    <w:top w:val="single" w:sz="4" w:space="0" w:color="000000"/>
                    <w:left w:val="single" w:sz="4" w:space="0" w:color="000000"/>
                    <w:bottom w:val="single" w:sz="4" w:space="0" w:color="000000"/>
                    <w:right w:val="single" w:sz="4" w:space="0" w:color="000000"/>
                  </w:tcBorders>
                </w:tcPr>
                <w:p w:rsidR="009F7F7C" w:rsidRPr="0020652B" w:rsidRDefault="009F7F7C" w:rsidP="00BA77ED">
                  <w:pPr>
                    <w:spacing w:after="0" w:line="240" w:lineRule="auto"/>
                    <w:jc w:val="both"/>
                    <w:rPr>
                      <w:rFonts w:ascii="Times New Roman" w:hAnsi="Times New Roman" w:cs="Times New Roman"/>
                      <w:i/>
                      <w:color w:val="000000"/>
                      <w:sz w:val="18"/>
                      <w:szCs w:val="18"/>
                    </w:rPr>
                  </w:pPr>
                  <w:r w:rsidRPr="0020652B">
                    <w:rPr>
                      <w:rFonts w:ascii="Times New Roman" w:hAnsi="Times New Roman" w:cs="Times New Roman"/>
                      <w:i/>
                      <w:color w:val="000000"/>
                      <w:sz w:val="18"/>
                      <w:szCs w:val="18"/>
                    </w:rPr>
                    <w:t xml:space="preserve">Not </w:t>
                  </w:r>
                  <w:r w:rsidRPr="0020652B">
                    <w:rPr>
                      <w:rFonts w:ascii="Times New Roman" w:hAnsi="Times New Roman" w:cs="Times New Roman"/>
                      <w:i/>
                      <w:color w:val="000000"/>
                      <w:sz w:val="18"/>
                      <w:szCs w:val="18"/>
                    </w:rPr>
                    <w:br/>
                    <w:t>applicable</w:t>
                  </w:r>
                </w:p>
              </w:tc>
            </w:tr>
            <w:tr w:rsidR="009F7F7C" w:rsidRPr="0020652B" w:rsidTr="00BA77ED">
              <w:trPr>
                <w:trHeight w:val="261"/>
              </w:trPr>
              <w:tc>
                <w:tcPr>
                  <w:tcW w:w="1670" w:type="dxa"/>
                  <w:tcBorders>
                    <w:top w:val="single" w:sz="4" w:space="0" w:color="000000"/>
                    <w:left w:val="single" w:sz="4" w:space="0" w:color="000000"/>
                    <w:bottom w:val="single" w:sz="4" w:space="0" w:color="000000"/>
                    <w:right w:val="single" w:sz="4" w:space="0" w:color="000000"/>
                  </w:tcBorders>
                  <w:noWrap/>
                  <w:vAlign w:val="bottom"/>
                </w:tcPr>
                <w:p w:rsidR="009F7F7C" w:rsidRPr="0020652B" w:rsidRDefault="009F7F7C" w:rsidP="00BA77ED">
                  <w:pPr>
                    <w:spacing w:after="0" w:line="240" w:lineRule="auto"/>
                    <w:rPr>
                      <w:rFonts w:ascii="Times New Roman" w:hAnsi="Times New Roman" w:cs="Times New Roman"/>
                      <w:b/>
                      <w:bCs/>
                      <w:color w:val="000000"/>
                      <w:sz w:val="18"/>
                      <w:szCs w:val="18"/>
                    </w:rPr>
                  </w:pPr>
                  <w:r w:rsidRPr="0020652B">
                    <w:rPr>
                      <w:rFonts w:ascii="Times New Roman" w:hAnsi="Times New Roman" w:cs="Times New Roman"/>
                      <w:b/>
                      <w:bCs/>
                      <w:color w:val="000000"/>
                      <w:sz w:val="18"/>
                      <w:szCs w:val="18"/>
                    </w:rPr>
                    <w:t>Meal preparation</w:t>
                  </w:r>
                </w:p>
              </w:tc>
              <w:tc>
                <w:tcPr>
                  <w:tcW w:w="87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88.3</w:t>
                  </w:r>
                </w:p>
              </w:tc>
              <w:tc>
                <w:tcPr>
                  <w:tcW w:w="71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2.3</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5.2</w:t>
                  </w:r>
                </w:p>
              </w:tc>
              <w:tc>
                <w:tcPr>
                  <w:tcW w:w="882"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4.2</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77.6</w:t>
                  </w:r>
                </w:p>
              </w:tc>
              <w:tc>
                <w:tcPr>
                  <w:tcW w:w="794"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1.8</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18.9</w:t>
                  </w:r>
                </w:p>
              </w:tc>
              <w:tc>
                <w:tcPr>
                  <w:tcW w:w="140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1.7</w:t>
                  </w:r>
                </w:p>
              </w:tc>
            </w:tr>
            <w:tr w:rsidR="009F7F7C" w:rsidRPr="0020652B" w:rsidTr="00BA77ED">
              <w:trPr>
                <w:trHeight w:val="261"/>
              </w:trPr>
              <w:tc>
                <w:tcPr>
                  <w:tcW w:w="1670" w:type="dxa"/>
                  <w:tcBorders>
                    <w:top w:val="single" w:sz="4" w:space="0" w:color="000000"/>
                    <w:left w:val="single" w:sz="4" w:space="0" w:color="000000"/>
                    <w:bottom w:val="single" w:sz="4" w:space="0" w:color="000000"/>
                    <w:right w:val="single" w:sz="4" w:space="0" w:color="000000"/>
                  </w:tcBorders>
                  <w:noWrap/>
                  <w:vAlign w:val="bottom"/>
                </w:tcPr>
                <w:p w:rsidR="009F7F7C" w:rsidRPr="0020652B" w:rsidRDefault="009F7F7C" w:rsidP="00BA77ED">
                  <w:pPr>
                    <w:spacing w:before="40" w:after="0" w:line="240" w:lineRule="auto"/>
                    <w:rPr>
                      <w:rFonts w:ascii="Times New Roman" w:hAnsi="Times New Roman" w:cs="Times New Roman"/>
                      <w:b/>
                      <w:bCs/>
                      <w:color w:val="000000"/>
                      <w:sz w:val="18"/>
                      <w:szCs w:val="18"/>
                    </w:rPr>
                  </w:pPr>
                  <w:r w:rsidRPr="0020652B">
                    <w:rPr>
                      <w:rFonts w:ascii="Times New Roman" w:hAnsi="Times New Roman" w:cs="Times New Roman"/>
                      <w:b/>
                      <w:bCs/>
                      <w:color w:val="000000"/>
                      <w:sz w:val="18"/>
                      <w:szCs w:val="18"/>
                    </w:rPr>
                    <w:t>House work</w:t>
                  </w:r>
                </w:p>
              </w:tc>
              <w:tc>
                <w:tcPr>
                  <w:tcW w:w="87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88.4</w:t>
                  </w:r>
                </w:p>
              </w:tc>
              <w:tc>
                <w:tcPr>
                  <w:tcW w:w="71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2.4</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5.1</w:t>
                  </w:r>
                </w:p>
              </w:tc>
              <w:tc>
                <w:tcPr>
                  <w:tcW w:w="882"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4.2</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80.6</w:t>
                  </w:r>
                </w:p>
              </w:tc>
              <w:tc>
                <w:tcPr>
                  <w:tcW w:w="794"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2.1</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15.7</w:t>
                  </w:r>
                </w:p>
              </w:tc>
              <w:tc>
                <w:tcPr>
                  <w:tcW w:w="140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1.7</w:t>
                  </w:r>
                </w:p>
              </w:tc>
            </w:tr>
            <w:tr w:rsidR="009F7F7C" w:rsidRPr="0020652B" w:rsidTr="00BA77ED">
              <w:trPr>
                <w:trHeight w:val="261"/>
              </w:trPr>
              <w:tc>
                <w:tcPr>
                  <w:tcW w:w="1670" w:type="dxa"/>
                  <w:tcBorders>
                    <w:top w:val="single" w:sz="4" w:space="0" w:color="000000"/>
                    <w:left w:val="single" w:sz="4" w:space="0" w:color="000000"/>
                    <w:bottom w:val="single" w:sz="4" w:space="0" w:color="000000"/>
                    <w:right w:val="single" w:sz="4" w:space="0" w:color="000000"/>
                  </w:tcBorders>
                  <w:noWrap/>
                  <w:vAlign w:val="bottom"/>
                </w:tcPr>
                <w:p w:rsidR="009F7F7C" w:rsidRPr="0020652B" w:rsidRDefault="009F7F7C" w:rsidP="00BA77ED">
                  <w:pPr>
                    <w:spacing w:before="40" w:after="0" w:line="240" w:lineRule="auto"/>
                    <w:rPr>
                      <w:rFonts w:ascii="Times New Roman" w:hAnsi="Times New Roman" w:cs="Times New Roman"/>
                      <w:b/>
                      <w:bCs/>
                      <w:color w:val="000000"/>
                      <w:sz w:val="18"/>
                      <w:szCs w:val="18"/>
                    </w:rPr>
                  </w:pPr>
                  <w:r w:rsidRPr="0020652B">
                    <w:rPr>
                      <w:rFonts w:ascii="Times New Roman" w:hAnsi="Times New Roman" w:cs="Times New Roman"/>
                      <w:b/>
                      <w:bCs/>
                      <w:color w:val="000000"/>
                      <w:sz w:val="18"/>
                      <w:szCs w:val="18"/>
                    </w:rPr>
                    <w:t>Work outside the house</w:t>
                  </w:r>
                </w:p>
              </w:tc>
              <w:tc>
                <w:tcPr>
                  <w:tcW w:w="87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3.5</w:t>
                  </w:r>
                </w:p>
              </w:tc>
              <w:tc>
                <w:tcPr>
                  <w:tcW w:w="71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68.4</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22.3</w:t>
                  </w:r>
                </w:p>
              </w:tc>
              <w:tc>
                <w:tcPr>
                  <w:tcW w:w="882"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5.8</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1.9</w:t>
                  </w:r>
                </w:p>
              </w:tc>
              <w:tc>
                <w:tcPr>
                  <w:tcW w:w="794"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48.0</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48.6</w:t>
                  </w:r>
                </w:p>
              </w:tc>
              <w:tc>
                <w:tcPr>
                  <w:tcW w:w="140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1.4</w:t>
                  </w:r>
                </w:p>
              </w:tc>
            </w:tr>
            <w:tr w:rsidR="009F7F7C" w:rsidRPr="0020652B" w:rsidTr="00BA77ED">
              <w:trPr>
                <w:trHeight w:val="261"/>
              </w:trPr>
              <w:tc>
                <w:tcPr>
                  <w:tcW w:w="1670" w:type="dxa"/>
                  <w:tcBorders>
                    <w:top w:val="single" w:sz="4" w:space="0" w:color="000000"/>
                    <w:left w:val="single" w:sz="4" w:space="0" w:color="000000"/>
                    <w:bottom w:val="single" w:sz="4" w:space="0" w:color="000000"/>
                    <w:right w:val="single" w:sz="4" w:space="0" w:color="000000"/>
                  </w:tcBorders>
                  <w:noWrap/>
                  <w:vAlign w:val="bottom"/>
                </w:tcPr>
                <w:p w:rsidR="009F7F7C" w:rsidRPr="0020652B" w:rsidRDefault="009F7F7C" w:rsidP="00BA77ED">
                  <w:pPr>
                    <w:spacing w:before="40" w:after="0" w:line="240" w:lineRule="auto"/>
                    <w:rPr>
                      <w:rFonts w:ascii="Times New Roman" w:hAnsi="Times New Roman" w:cs="Times New Roman"/>
                      <w:b/>
                      <w:bCs/>
                      <w:color w:val="000000"/>
                      <w:sz w:val="18"/>
                      <w:szCs w:val="18"/>
                    </w:rPr>
                  </w:pPr>
                  <w:r w:rsidRPr="0020652B">
                    <w:rPr>
                      <w:rFonts w:ascii="Times New Roman" w:hAnsi="Times New Roman" w:cs="Times New Roman"/>
                      <w:b/>
                      <w:bCs/>
                      <w:color w:val="000000"/>
                      <w:sz w:val="18"/>
                      <w:szCs w:val="18"/>
                    </w:rPr>
                    <w:t>Care</w:t>
                  </w:r>
                  <w:r>
                    <w:rPr>
                      <w:rFonts w:ascii="Times New Roman" w:hAnsi="Times New Roman" w:cs="Times New Roman"/>
                      <w:b/>
                      <w:bCs/>
                      <w:color w:val="000000"/>
                      <w:sz w:val="18"/>
                      <w:szCs w:val="18"/>
                    </w:rPr>
                    <w:t>-</w:t>
                  </w:r>
                  <w:r w:rsidRPr="0020652B">
                    <w:rPr>
                      <w:rFonts w:ascii="Times New Roman" w:hAnsi="Times New Roman" w:cs="Times New Roman"/>
                      <w:b/>
                      <w:bCs/>
                      <w:color w:val="000000"/>
                      <w:sz w:val="18"/>
                      <w:szCs w:val="18"/>
                    </w:rPr>
                    <w:t>giving (children, elderly, handicapped)</w:t>
                  </w:r>
                </w:p>
              </w:tc>
              <w:tc>
                <w:tcPr>
                  <w:tcW w:w="87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57.5</w:t>
                  </w:r>
                </w:p>
              </w:tc>
              <w:tc>
                <w:tcPr>
                  <w:tcW w:w="71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2.8</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8.4</w:t>
                  </w:r>
                </w:p>
              </w:tc>
              <w:tc>
                <w:tcPr>
                  <w:tcW w:w="882"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31.2</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69.4</w:t>
                  </w:r>
                </w:p>
              </w:tc>
              <w:tc>
                <w:tcPr>
                  <w:tcW w:w="794"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2.6</w:t>
                  </w:r>
                </w:p>
              </w:tc>
              <w:tc>
                <w:tcPr>
                  <w:tcW w:w="970"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16.8</w:t>
                  </w:r>
                </w:p>
              </w:tc>
              <w:tc>
                <w:tcPr>
                  <w:tcW w:w="1406" w:type="dxa"/>
                  <w:tcBorders>
                    <w:top w:val="single" w:sz="4" w:space="0" w:color="000000"/>
                    <w:left w:val="single" w:sz="4" w:space="0" w:color="000000"/>
                    <w:bottom w:val="single" w:sz="4" w:space="0" w:color="000000"/>
                    <w:right w:val="single" w:sz="4" w:space="0" w:color="000000"/>
                  </w:tcBorders>
                  <w:noWrap/>
                  <w:vAlign w:val="center"/>
                </w:tcPr>
                <w:p w:rsidR="009F7F7C" w:rsidRPr="0020652B" w:rsidRDefault="009F7F7C" w:rsidP="00BA77ED">
                  <w:pPr>
                    <w:spacing w:before="40" w:after="0" w:line="240" w:lineRule="auto"/>
                    <w:jc w:val="center"/>
                    <w:rPr>
                      <w:rFonts w:ascii="Times New Roman" w:hAnsi="Times New Roman" w:cs="Times New Roman"/>
                      <w:color w:val="000000"/>
                      <w:sz w:val="18"/>
                      <w:szCs w:val="18"/>
                    </w:rPr>
                  </w:pPr>
                  <w:r w:rsidRPr="0020652B">
                    <w:rPr>
                      <w:rFonts w:ascii="Times New Roman" w:hAnsi="Times New Roman" w:cs="Times New Roman"/>
                      <w:color w:val="000000"/>
                      <w:sz w:val="18"/>
                      <w:szCs w:val="18"/>
                    </w:rPr>
                    <w:t>11.2</w:t>
                  </w:r>
                </w:p>
              </w:tc>
            </w:tr>
          </w:tbl>
          <w:p w:rsidR="009F7F7C" w:rsidRDefault="009F7F7C" w:rsidP="00BA77ED">
            <w:pPr>
              <w:spacing w:after="0" w:line="240" w:lineRule="auto"/>
              <w:rPr>
                <w:rFonts w:ascii="Times New Roman" w:hAnsi="Times New Roman" w:cs="Times New Roman"/>
                <w:sz w:val="20"/>
                <w:szCs w:val="20"/>
              </w:rPr>
            </w:pPr>
          </w:p>
          <w:p w:rsidR="009F7F7C" w:rsidRPr="0020652B" w:rsidRDefault="009F7F7C" w:rsidP="00BA77ED">
            <w:pPr>
              <w:spacing w:after="0" w:line="240" w:lineRule="auto"/>
              <w:rPr>
                <w:rFonts w:ascii="Times New Roman" w:hAnsi="Times New Roman" w:cs="Times New Roman"/>
                <w:sz w:val="20"/>
                <w:szCs w:val="20"/>
              </w:rPr>
            </w:pPr>
          </w:p>
          <w:p w:rsidR="009F7F7C" w:rsidRPr="000E57FF" w:rsidRDefault="009F7F7C" w:rsidP="00BA77ED">
            <w:pPr>
              <w:spacing w:after="0" w:line="240" w:lineRule="auto"/>
              <w:rPr>
                <w:rFonts w:ascii="Times New Roman" w:hAnsi="Times New Roman" w:cs="Times New Roman"/>
                <w:sz w:val="16"/>
                <w:szCs w:val="16"/>
              </w:rPr>
            </w:pPr>
            <w:r w:rsidRPr="0014340C">
              <w:rPr>
                <w:rFonts w:ascii="Times New Roman" w:hAnsi="Times New Roman" w:cs="Times New Roman"/>
                <w:i/>
                <w:color w:val="000000"/>
                <w:sz w:val="16"/>
                <w:szCs w:val="16"/>
              </w:rPr>
              <w:t>Source:</w:t>
            </w:r>
            <w:r w:rsidRPr="0014340C">
              <w:rPr>
                <w:rFonts w:ascii="Times New Roman" w:hAnsi="Times New Roman" w:cs="Times New Roman"/>
                <w:color w:val="000000"/>
                <w:sz w:val="16"/>
                <w:szCs w:val="16"/>
              </w:rPr>
              <w:t xml:space="preserve"> </w:t>
            </w:r>
            <w:r w:rsidRPr="0014340C">
              <w:rPr>
                <w:rFonts w:ascii="Times New Roman" w:hAnsi="Times New Roman" w:cs="Times New Roman"/>
                <w:bCs/>
                <w:color w:val="000000"/>
                <w:sz w:val="16"/>
                <w:szCs w:val="16"/>
              </w:rPr>
              <w:t>World Bank,</w:t>
            </w:r>
            <w:r w:rsidRPr="0014340C">
              <w:rPr>
                <w:rFonts w:ascii="Times New Roman" w:hAnsi="Times New Roman" w:cs="Times New Roman"/>
                <w:b/>
                <w:color w:val="000000"/>
                <w:sz w:val="16"/>
                <w:szCs w:val="16"/>
              </w:rPr>
              <w:t xml:space="preserve"> </w:t>
            </w:r>
            <w:r w:rsidRPr="0014340C">
              <w:rPr>
                <w:rFonts w:ascii="Times New Roman" w:hAnsi="Times New Roman" w:cs="Times New Roman"/>
                <w:color w:val="000000"/>
                <w:sz w:val="16"/>
                <w:szCs w:val="16"/>
              </w:rPr>
              <w:t>Morocco Household and Youth Survey, 2009–2010, mimeo.</w:t>
            </w:r>
          </w:p>
          <w:p w:rsidR="009F7F7C" w:rsidRPr="0020652B" w:rsidRDefault="009F7F7C" w:rsidP="00BA77ED">
            <w:pPr>
              <w:spacing w:after="0" w:line="240" w:lineRule="auto"/>
              <w:jc w:val="both"/>
              <w:rPr>
                <w:rFonts w:ascii="Times New Roman" w:hAnsi="Times New Roman" w:cs="Times New Roman"/>
                <w:b/>
                <w:bCs/>
                <w:sz w:val="8"/>
                <w:szCs w:val="8"/>
              </w:rPr>
            </w:pPr>
          </w:p>
        </w:tc>
      </w:tr>
    </w:tbl>
    <w:p w:rsidR="009F7F7C" w:rsidRPr="00A40A5F" w:rsidRDefault="009F7F7C" w:rsidP="009F7F7C">
      <w:pPr>
        <w:jc w:val="both"/>
        <w:rPr>
          <w:rFonts w:ascii="Times New Roman" w:hAnsi="Times New Roman" w:cs="Times New Roman"/>
          <w:b/>
          <w:bCs/>
          <w:sz w:val="2"/>
          <w:szCs w:val="2"/>
        </w:rPr>
      </w:pPr>
    </w:p>
    <w:p w:rsidR="009F7F7C" w:rsidRPr="00A40A5F" w:rsidRDefault="009F7F7C" w:rsidP="009F7F7C">
      <w:pPr>
        <w:tabs>
          <w:tab w:val="left" w:pos="4770"/>
        </w:tabs>
        <w:jc w:val="both"/>
        <w:rPr>
          <w:rFonts w:ascii="Times New Roman" w:hAnsi="Times New Roman" w:cs="Times New Roman"/>
        </w:rPr>
      </w:pPr>
      <w:r w:rsidRPr="00A40A5F">
        <w:rPr>
          <w:rFonts w:ascii="Times New Roman" w:hAnsi="Times New Roman" w:cs="Times New Roman"/>
          <w:b/>
        </w:rPr>
        <w:t>Gender differences are visible in the roles that families expect young men to play.</w:t>
      </w:r>
      <w:r w:rsidRPr="00A40A5F">
        <w:rPr>
          <w:rFonts w:ascii="Times New Roman" w:hAnsi="Times New Roman" w:cs="Times New Roman"/>
        </w:rPr>
        <w:t xml:space="preserve"> Young men often believe that women would only use their earned incomes for personal expenses, while men would use it to support their immediate family, as well as their parents when they became elderly. Young women, </w:t>
      </w:r>
      <w:r>
        <w:rPr>
          <w:rFonts w:ascii="Times New Roman" w:hAnsi="Times New Roman" w:cs="Times New Roman"/>
        </w:rPr>
        <w:t>for</w:t>
      </w:r>
      <w:r w:rsidRPr="00A40A5F">
        <w:rPr>
          <w:rFonts w:ascii="Times New Roman" w:hAnsi="Times New Roman" w:cs="Times New Roman"/>
        </w:rPr>
        <w:t xml:space="preserve"> their part</w:t>
      </w:r>
      <w:r>
        <w:rPr>
          <w:rFonts w:ascii="Times New Roman" w:hAnsi="Times New Roman" w:cs="Times New Roman"/>
        </w:rPr>
        <w:t>,</w:t>
      </w:r>
      <w:r w:rsidRPr="00A40A5F">
        <w:rPr>
          <w:rFonts w:ascii="Times New Roman" w:hAnsi="Times New Roman" w:cs="Times New Roman"/>
        </w:rPr>
        <w:t xml:space="preserve"> often considered the income from their jobs to be an important source of bargaining power and personal security in case their marriages broke down.</w:t>
      </w:r>
    </w:p>
    <w:p w:rsidR="009F7F7C" w:rsidRPr="00A40A5F" w:rsidRDefault="009F7F7C" w:rsidP="009F7F7C">
      <w:pPr>
        <w:widowControl w:val="0"/>
        <w:autoSpaceDE w:val="0"/>
        <w:autoSpaceDN w:val="0"/>
        <w:adjustRightInd w:val="0"/>
        <w:spacing w:before="360" w:after="180" w:line="240" w:lineRule="auto"/>
        <w:ind w:right="187"/>
        <w:outlineLvl w:val="1"/>
        <w:rPr>
          <w:rFonts w:ascii="Times New Roman" w:hAnsi="Times New Roman" w:cs="Times New Roman"/>
          <w:b/>
          <w:i/>
          <w:iCs/>
        </w:rPr>
      </w:pPr>
      <w:r w:rsidRPr="00A40A5F">
        <w:rPr>
          <w:rFonts w:ascii="Times New Roman" w:hAnsi="Times New Roman" w:cs="Times New Roman"/>
          <w:b/>
          <w:i/>
          <w:iCs/>
        </w:rPr>
        <w:t>Education and training for the labor market: Inadequate access to skills that matter</w:t>
      </w:r>
    </w:p>
    <w:p w:rsidR="009F7F7C" w:rsidRDefault="009F7F7C" w:rsidP="009F7F7C">
      <w:pPr>
        <w:spacing w:after="0"/>
        <w:jc w:val="both"/>
        <w:rPr>
          <w:rFonts w:ascii="Times New Roman" w:hAnsi="Times New Roman" w:cs="Times New Roman"/>
        </w:rPr>
      </w:pPr>
      <w:r w:rsidRPr="00A40A5F">
        <w:rPr>
          <w:rFonts w:ascii="Times New Roman" w:hAnsi="Times New Roman" w:cs="Times New Roman"/>
          <w:b/>
          <w:bCs/>
        </w:rPr>
        <w:t xml:space="preserve">Most participants in focus groups believed that better education and skills have a positive effect on labor market outcomes, not only in the public and private sectors, but also in the informal sector. </w:t>
      </w:r>
      <w:r w:rsidRPr="00A40A5F">
        <w:rPr>
          <w:rFonts w:ascii="Times New Roman" w:hAnsi="Times New Roman" w:cs="Times New Roman"/>
        </w:rPr>
        <w:t xml:space="preserve">However, young people observed that access to the right types of skills and quality education continues to be </w:t>
      </w:r>
      <w:r w:rsidRPr="00A40A5F">
        <w:rPr>
          <w:rFonts w:ascii="Times New Roman" w:hAnsi="Times New Roman" w:cs="Times New Roman"/>
          <w:bCs/>
        </w:rPr>
        <w:t>constrained</w:t>
      </w:r>
      <w:r w:rsidRPr="00A40A5F">
        <w:rPr>
          <w:rFonts w:ascii="Times New Roman" w:hAnsi="Times New Roman" w:cs="Times New Roman"/>
        </w:rPr>
        <w:t xml:space="preserve"> by socioeconomic background and geography. </w:t>
      </w:r>
    </w:p>
    <w:p w:rsidR="009F7F7C" w:rsidRDefault="009F7F7C" w:rsidP="009F7F7C">
      <w:pPr>
        <w:spacing w:after="0"/>
        <w:jc w:val="both"/>
        <w:rPr>
          <w:rFonts w:ascii="Times New Roman" w:hAnsi="Times New Roman" w:cs="Times New Roman"/>
        </w:rPr>
      </w:pPr>
    </w:p>
    <w:p w:rsidR="009F7F7C" w:rsidRDefault="009F7F7C" w:rsidP="009F7F7C">
      <w:pPr>
        <w:spacing w:after="0"/>
        <w:jc w:val="both"/>
        <w:rPr>
          <w:rFonts w:ascii="Times New Roman" w:hAnsi="Times New Roman" w:cs="Times New Roman"/>
        </w:rPr>
      </w:pPr>
    </w:p>
    <w:p w:rsidR="009F7F7C" w:rsidRDefault="009F7F7C" w:rsidP="009F7F7C">
      <w:pPr>
        <w:spacing w:after="0"/>
        <w:jc w:val="both"/>
        <w:rPr>
          <w:rFonts w:ascii="Times New Roman" w:hAnsi="Times New Roman" w:cs="Times New Roman"/>
        </w:rPr>
      </w:pPr>
    </w:p>
    <w:p w:rsidR="009F7F7C" w:rsidRDefault="009F7F7C" w:rsidP="009F7F7C">
      <w:pPr>
        <w:spacing w:after="0"/>
        <w:jc w:val="both"/>
        <w:rPr>
          <w:rFonts w:ascii="Times New Roman" w:hAnsi="Times New Roman" w:cs="Times New Roman"/>
        </w:rPr>
      </w:pPr>
    </w:p>
    <w:p w:rsidR="009F7F7C" w:rsidRPr="00A40A5F" w:rsidRDefault="009F7F7C" w:rsidP="009F7F7C">
      <w:pPr>
        <w:spacing w:after="0"/>
        <w:jc w:val="both"/>
        <w:rPr>
          <w:rFonts w:ascii="Times New Roman" w:hAnsi="Times New Roman" w:cs="Times New Roman"/>
        </w:rPr>
      </w:pPr>
    </w:p>
    <w:p w:rsidR="009F7F7C" w:rsidRPr="00A40A5F" w:rsidRDefault="009F7F7C" w:rsidP="009F7F7C">
      <w:pPr>
        <w:spacing w:after="0"/>
        <w:jc w:val="both"/>
        <w:rPr>
          <w:rFonts w:ascii="Times New Roman" w:hAnsi="Times New Roman" w:cs="Times New Roman"/>
        </w:rPr>
      </w:pPr>
    </w:p>
    <w:tbl>
      <w:tblPr>
        <w:tblpPr w:leftFromText="180" w:rightFromText="180" w:vertAnchor="text" w:horzAnchor="margin" w:tblpXSpec="right" w:tblpY="-28"/>
        <w:tblOverlap w:val="never"/>
        <w:tblW w:w="0" w:type="auto"/>
        <w:tblLayout w:type="fixed"/>
        <w:tblLook w:val="00A0"/>
      </w:tblPr>
      <w:tblGrid>
        <w:gridCol w:w="5288"/>
      </w:tblGrid>
      <w:tr w:rsidR="009F7F7C" w:rsidRPr="0020652B" w:rsidTr="00C96606">
        <w:trPr>
          <w:trHeight w:val="214"/>
        </w:trPr>
        <w:tc>
          <w:tcPr>
            <w:tcW w:w="5288" w:type="dxa"/>
          </w:tcPr>
          <w:p w:rsidR="009F7F7C" w:rsidRPr="0020652B" w:rsidRDefault="009F7F7C" w:rsidP="00BA77ED">
            <w:pPr>
              <w:spacing w:after="0" w:line="240" w:lineRule="auto"/>
              <w:rPr>
                <w:rFonts w:ascii="Times New Roman" w:hAnsi="Times New Roman" w:cs="Times New Roman"/>
                <w:color w:val="FF0000"/>
                <w:sz w:val="20"/>
                <w:szCs w:val="20"/>
              </w:rPr>
            </w:pPr>
            <w:r w:rsidRPr="0020652B">
              <w:rPr>
                <w:rFonts w:ascii="Times New Roman" w:hAnsi="Times New Roman" w:cs="Times New Roman"/>
                <w:b/>
                <w:color w:val="000000"/>
                <w:sz w:val="20"/>
                <w:szCs w:val="20"/>
              </w:rPr>
              <w:lastRenderedPageBreak/>
              <w:t>Figure 2.2</w:t>
            </w:r>
            <w:r>
              <w:rPr>
                <w:rFonts w:ascii="Times New Roman" w:hAnsi="Times New Roman" w:cs="Times New Roman"/>
                <w:b/>
                <w:color w:val="000000"/>
                <w:sz w:val="20"/>
                <w:szCs w:val="20"/>
              </w:rPr>
              <w:t>:</w:t>
            </w:r>
            <w:r w:rsidRPr="0020652B">
              <w:rPr>
                <w:rFonts w:ascii="Times New Roman" w:hAnsi="Times New Roman" w:cs="Times New Roman"/>
                <w:b/>
                <w:color w:val="000000"/>
                <w:sz w:val="20"/>
                <w:szCs w:val="20"/>
              </w:rPr>
              <w:t xml:space="preserve"> School Enrollment Rates in Morocco, by Age </w:t>
            </w:r>
          </w:p>
        </w:tc>
      </w:tr>
      <w:tr w:rsidR="009F7F7C" w:rsidRPr="0020652B" w:rsidTr="00C96606">
        <w:trPr>
          <w:trHeight w:val="145"/>
        </w:trPr>
        <w:tc>
          <w:tcPr>
            <w:tcW w:w="5288" w:type="dxa"/>
          </w:tcPr>
          <w:p w:rsidR="009F7F7C" w:rsidRPr="0020652B" w:rsidRDefault="009F7F7C" w:rsidP="00BA77ED">
            <w:pPr>
              <w:spacing w:after="0" w:line="360" w:lineRule="auto"/>
              <w:rPr>
                <w:rFonts w:ascii="Times New Roman" w:hAnsi="Times New Roman" w:cs="Times New Roman"/>
                <w:color w:val="000000"/>
              </w:rPr>
            </w:pPr>
            <w:r w:rsidRPr="0020652B">
              <w:object w:dxaOrig="6315" w:dyaOrig="4935">
                <v:shape id="_x0000_i1050" type="#_x0000_t75" style="width:249.75pt;height:187.5pt" o:ole="">
                  <v:imagedata r:id="rId48" o:title=""/>
                </v:shape>
                <o:OLEObject Type="Embed" ProgID="PBrush" ShapeID="_x0000_i1050" DrawAspect="Content" ObjectID="_1406354223" r:id="rId49"/>
              </w:object>
            </w:r>
          </w:p>
        </w:tc>
      </w:tr>
      <w:tr w:rsidR="009F7F7C" w:rsidRPr="0020652B" w:rsidTr="00C96606">
        <w:trPr>
          <w:trHeight w:val="145"/>
        </w:trPr>
        <w:tc>
          <w:tcPr>
            <w:tcW w:w="5288" w:type="dxa"/>
          </w:tcPr>
          <w:p w:rsidR="009F7F7C" w:rsidRPr="0024746B" w:rsidRDefault="009F7F7C" w:rsidP="00BA77ED">
            <w:pPr>
              <w:keepNext/>
              <w:keepLines/>
              <w:spacing w:before="180" w:after="0" w:line="240" w:lineRule="auto"/>
              <w:outlineLvl w:val="2"/>
              <w:rPr>
                <w:rFonts w:ascii="Times New Roman" w:hAnsi="Times New Roman" w:cs="Times New Roman"/>
                <w:b/>
                <w:bCs/>
                <w:color w:val="000000"/>
                <w:sz w:val="16"/>
                <w:szCs w:val="16"/>
              </w:rPr>
            </w:pPr>
            <w:r w:rsidRPr="0014340C">
              <w:rPr>
                <w:rFonts w:ascii="Times New Roman" w:hAnsi="Times New Roman" w:cs="Times New Roman"/>
                <w:i/>
                <w:color w:val="000000"/>
                <w:sz w:val="16"/>
                <w:szCs w:val="16"/>
              </w:rPr>
              <w:t>Source:</w:t>
            </w:r>
            <w:r w:rsidRPr="0014340C">
              <w:rPr>
                <w:rFonts w:ascii="Times New Roman" w:hAnsi="Times New Roman" w:cs="Times New Roman"/>
                <w:color w:val="000000"/>
                <w:sz w:val="16"/>
                <w:szCs w:val="16"/>
              </w:rPr>
              <w:t xml:space="preserve"> World Bank, Morocco Household and Youth Survey, 2009–2010, </w:t>
            </w:r>
            <w:r w:rsidR="002F612A" w:rsidRPr="00154DE8">
              <w:rPr>
                <w:noProof/>
              </w:rPr>
              <w:pict>
                <v:shape id="_x0000_s1175" type="#_x0000_t202" style="position:absolute;margin-left:-1.9pt;margin-top:21.55pt;width:259.1pt;height:152.75pt;z-index:251659776;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" filled="f" stroked="f" strokeweight=".5pt">
                  <v:path arrowok="t"/>
                  <v:textbox style="mso-next-textbox:#_x0000_s1175;mso-fit-shape-to-text:t" inset="0,7.2pt,0,7.2pt">
                    <w:txbxContent>
                      <w:p w:rsidR="009F7F7C" w:rsidRPr="001A44CB" w:rsidRDefault="009F7F7C" w:rsidP="009F7F7C">
                        <w:pPr>
                          <w:pStyle w:val="Quote"/>
                          <w:pBdr>
                            <w:top w:val="single" w:sz="24" w:space="8"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20652B">
                          <w:rPr>
                            <w:rFonts w:ascii="Times New Roman" w:hAnsi="Times New Roman"/>
                            <w:color w:val="E36C0A"/>
                            <w:szCs w:val="18"/>
                          </w:rPr>
                          <w:t>“I showed my resume to the human resources director of a small enterprise and he looked at me and asked if I knew how to read and write. I answered that I had obtained my university degree. He said he did not need university graduates. In general, businesses do not like to hire graduates—they prefer those with a high school level degree.</w:t>
                        </w:r>
                        <w:r>
                          <w:rPr>
                            <w:rFonts w:ascii="Times New Roman" w:hAnsi="Times New Roman"/>
                            <w:color w:val="E36C0A"/>
                            <w:szCs w:val="18"/>
                          </w:rPr>
                          <w:t>”</w:t>
                        </w:r>
                      </w:p>
                      <w:p w:rsidR="009F7F7C" w:rsidRPr="0020652B" w:rsidRDefault="009F7F7C" w:rsidP="009F7F7C">
                        <w:pPr>
                          <w:pStyle w:val="Quote"/>
                          <w:pBdr>
                            <w:bottom w:val="single" w:sz="24" w:space="8" w:color="E36C0A"/>
                          </w:pBdr>
                          <w:spacing w:after="0"/>
                          <w:ind w:left="180"/>
                          <w:jc w:val="right"/>
                          <w:rPr>
                            <w:rFonts w:ascii="Times New Roman" w:hAnsi="Times New Roman"/>
                            <w:color w:val="E36C0A"/>
                            <w:szCs w:val="18"/>
                          </w:rPr>
                        </w:pPr>
                        <w:r w:rsidRPr="0020652B">
                          <w:rPr>
                            <w:rFonts w:ascii="Times New Roman" w:hAnsi="Times New Roman"/>
                            <w:b/>
                            <w:bCs/>
                            <w:color w:val="E36C0A"/>
                            <w:sz w:val="18"/>
                            <w:szCs w:val="16"/>
                          </w:rPr>
                          <w:t xml:space="preserve">Female </w:t>
                        </w:r>
                        <w:r>
                          <w:rPr>
                            <w:rFonts w:ascii="Times New Roman" w:hAnsi="Times New Roman"/>
                            <w:b/>
                            <w:bCs/>
                            <w:color w:val="E36C0A"/>
                            <w:sz w:val="18"/>
                            <w:szCs w:val="16"/>
                          </w:rPr>
                          <w:t>l</w:t>
                        </w:r>
                        <w:r w:rsidRPr="0020652B">
                          <w:rPr>
                            <w:rFonts w:ascii="Times New Roman" w:hAnsi="Times New Roman"/>
                            <w:b/>
                            <w:bCs/>
                            <w:color w:val="E36C0A"/>
                            <w:sz w:val="18"/>
                            <w:szCs w:val="16"/>
                          </w:rPr>
                          <w:t>aw graduate,</w:t>
                        </w:r>
                        <w:r w:rsidRPr="0020652B">
                          <w:rPr>
                            <w:rFonts w:ascii="Times New Roman" w:hAnsi="Times New Roman"/>
                            <w:b/>
                            <w:bCs/>
                            <w:color w:val="E36C0A"/>
                            <w:sz w:val="18"/>
                            <w:szCs w:val="16"/>
                          </w:rPr>
                          <w:br/>
                          <w:t xml:space="preserve">CQS, Tanger-Tetuan Region </w:t>
                        </w:r>
                      </w:p>
                    </w:txbxContent>
                  </v:textbox>
                  <w10:wrap type="square" anchorx="margin"/>
                </v:shape>
              </w:pict>
            </w:r>
            <w:r w:rsidRPr="0014340C">
              <w:rPr>
                <w:rFonts w:ascii="Times New Roman" w:hAnsi="Times New Roman" w:cs="Times New Roman"/>
                <w:color w:val="000000"/>
                <w:sz w:val="16"/>
                <w:szCs w:val="16"/>
              </w:rPr>
              <w:t>mimeo.</w:t>
            </w:r>
          </w:p>
        </w:tc>
      </w:tr>
    </w:tbl>
    <w:p w:rsidR="009F7F7C" w:rsidRPr="00A40A5F" w:rsidRDefault="009F7F7C" w:rsidP="009F7F7C">
      <w:pPr>
        <w:jc w:val="both"/>
        <w:rPr>
          <w:rFonts w:ascii="Times New Roman" w:hAnsi="Times New Roman" w:cs="Times New Roman"/>
          <w:color w:val="000000"/>
        </w:rPr>
      </w:pPr>
      <w:r>
        <w:rPr>
          <w:rFonts w:ascii="Times New Roman" w:hAnsi="Times New Roman" w:cs="Times New Roman"/>
        </w:rPr>
        <w:t>D</w:t>
      </w:r>
      <w:r w:rsidRPr="00A40A5F">
        <w:rPr>
          <w:rFonts w:ascii="Times New Roman" w:hAnsi="Times New Roman" w:cs="Times New Roman"/>
        </w:rPr>
        <w:t xml:space="preserve">espite this widespread recognition among young people in </w:t>
      </w:r>
      <w:r w:rsidRPr="00A40A5F">
        <w:rPr>
          <w:rFonts w:ascii="Times New Roman" w:hAnsi="Times New Roman" w:cs="Times New Roman"/>
          <w:sz w:val="21"/>
        </w:rPr>
        <w:t>Morocco</w:t>
      </w:r>
      <w:r w:rsidRPr="00A40A5F">
        <w:rPr>
          <w:rFonts w:ascii="Times New Roman" w:hAnsi="Times New Roman" w:cs="Times New Roman"/>
        </w:rPr>
        <w:t xml:space="preserve"> of the importance of education, </w:t>
      </w:r>
      <w:r>
        <w:rPr>
          <w:rFonts w:ascii="Times New Roman" w:hAnsi="Times New Roman" w:cs="Times New Roman"/>
        </w:rPr>
        <w:t xml:space="preserve">and recent improvements in school enrollment, </w:t>
      </w:r>
      <w:r w:rsidRPr="00A40A5F">
        <w:rPr>
          <w:rFonts w:ascii="Times New Roman" w:hAnsi="Times New Roman" w:cs="Times New Roman"/>
        </w:rPr>
        <w:t xml:space="preserve">dropout rates remain high. Preliminary data from the quantitative survey indicates that </w:t>
      </w:r>
      <w:r w:rsidRPr="00A40A5F">
        <w:rPr>
          <w:rFonts w:ascii="Times New Roman" w:hAnsi="Times New Roman" w:cs="Times New Roman"/>
          <w:color w:val="000000"/>
        </w:rPr>
        <w:t xml:space="preserve">enrollment levels begin to steadily decline after the age of 11 (around the time that most children finish primary school). The decline is far sharper for girls than for boys, especially in rural areas (see </w:t>
      </w:r>
      <w:r>
        <w:rPr>
          <w:rFonts w:ascii="Times New Roman" w:hAnsi="Times New Roman" w:cs="Times New Roman"/>
          <w:color w:val="000000"/>
        </w:rPr>
        <w:t>F</w:t>
      </w:r>
      <w:r w:rsidRPr="00A40A5F">
        <w:rPr>
          <w:rFonts w:ascii="Times New Roman" w:hAnsi="Times New Roman" w:cs="Times New Roman"/>
          <w:color w:val="000000"/>
        </w:rPr>
        <w:t>igure 2.2).</w:t>
      </w:r>
      <w:r w:rsidRPr="00A40A5F">
        <w:rPr>
          <w:rFonts w:ascii="Times New Roman" w:hAnsi="Times New Roman" w:cs="Times New Roman"/>
          <w:sz w:val="21"/>
          <w:vertAlign w:val="superscript"/>
        </w:rPr>
        <w:footnoteReference w:id="52"/>
      </w:r>
      <w:r>
        <w:rPr>
          <w:rFonts w:ascii="Times New Roman" w:hAnsi="Times New Roman" w:cs="Times New Roman"/>
          <w:color w:val="000000"/>
        </w:rPr>
        <w:t xml:space="preserve"> For example, for girls between the ages 11 to 15, the enrollment rates falls by about 40 percentage points.</w:t>
      </w:r>
      <w:r>
        <w:rPr>
          <w:rStyle w:val="FootnoteReference"/>
          <w:rFonts w:ascii="Times New Roman" w:hAnsi="Times New Roman"/>
          <w:color w:val="000000"/>
        </w:rPr>
        <w:footnoteReference w:id="53"/>
      </w:r>
    </w:p>
    <w:p w:rsidR="009F7F7C" w:rsidRPr="00A40A5F" w:rsidRDefault="009F7F7C" w:rsidP="009F7F7C">
      <w:pPr>
        <w:jc w:val="both"/>
        <w:rPr>
          <w:rFonts w:ascii="Times New Roman" w:hAnsi="Times New Roman" w:cs="Times New Roman"/>
          <w:b/>
        </w:rPr>
      </w:pPr>
      <w:r>
        <w:rPr>
          <w:rFonts w:ascii="Times New Roman" w:hAnsi="Times New Roman" w:cs="Times New Roman"/>
          <w:b/>
          <w:bCs/>
        </w:rPr>
        <w:t>M</w:t>
      </w:r>
      <w:r w:rsidRPr="00A40A5F">
        <w:rPr>
          <w:rFonts w:ascii="Times New Roman" w:hAnsi="Times New Roman" w:cs="Times New Roman"/>
          <w:b/>
          <w:bCs/>
        </w:rPr>
        <w:t xml:space="preserve">any </w:t>
      </w:r>
      <w:r>
        <w:rPr>
          <w:rFonts w:ascii="Times New Roman" w:hAnsi="Times New Roman" w:cs="Times New Roman"/>
          <w:b/>
          <w:bCs/>
        </w:rPr>
        <w:t xml:space="preserve">young people </w:t>
      </w:r>
      <w:r w:rsidRPr="00A40A5F">
        <w:rPr>
          <w:rFonts w:ascii="Times New Roman" w:hAnsi="Times New Roman" w:cs="Times New Roman"/>
          <w:b/>
          <w:bCs/>
        </w:rPr>
        <w:t xml:space="preserve">have lost confidence in the value of pursuing higher education in light of high unemployment rates and the frequent indifference of employers to university graduates. </w:t>
      </w:r>
      <w:r w:rsidRPr="00A40A5F">
        <w:rPr>
          <w:rFonts w:ascii="Times New Roman" w:hAnsi="Times New Roman" w:cs="Times New Roman"/>
        </w:rPr>
        <w:t xml:space="preserve">Perceptions varied regarding the level of education and subjects of study that were more likely to lead to employment. The most common view of </w:t>
      </w:r>
      <w:r>
        <w:rPr>
          <w:rFonts w:ascii="Times New Roman" w:hAnsi="Times New Roman" w:cs="Times New Roman"/>
        </w:rPr>
        <w:t xml:space="preserve">focus group </w:t>
      </w:r>
      <w:r w:rsidRPr="00A40A5F">
        <w:rPr>
          <w:rFonts w:ascii="Times New Roman" w:hAnsi="Times New Roman" w:cs="Times New Roman"/>
        </w:rPr>
        <w:t>participants—primarily underprivileged youth—was that a high school</w:t>
      </w:r>
      <w:r>
        <w:rPr>
          <w:rFonts w:ascii="Times New Roman" w:hAnsi="Times New Roman" w:cs="Times New Roman"/>
        </w:rPr>
        <w:t>-</w:t>
      </w:r>
      <w:r w:rsidRPr="00A40A5F">
        <w:rPr>
          <w:rFonts w:ascii="Times New Roman" w:hAnsi="Times New Roman" w:cs="Times New Roman"/>
        </w:rPr>
        <w:t>level diploma (</w:t>
      </w:r>
      <w:r w:rsidRPr="00A40A5F">
        <w:rPr>
          <w:rFonts w:ascii="Times New Roman" w:hAnsi="Times New Roman" w:cs="Times New Roman"/>
          <w:i/>
          <w:iCs/>
        </w:rPr>
        <w:t>baccalaureate</w:t>
      </w:r>
      <w:r w:rsidRPr="00A40A5F">
        <w:rPr>
          <w:rFonts w:ascii="Times New Roman" w:hAnsi="Times New Roman" w:cs="Times New Roman"/>
        </w:rPr>
        <w:t xml:space="preserve">) was probably the “optimal” level of education. Many participants observed that employers in the private sector did not consider </w:t>
      </w:r>
      <w:r w:rsidR="00350491" w:rsidRPr="00154DE8">
        <w:rPr>
          <w:noProof/>
        </w:rPr>
        <w:pict>
          <v:shape id="Text Box 330" o:spid="_x0000_s1177" type="#_x0000_t202" style="position:absolute;left:0;text-align:left;margin-left:217.3pt;margin-top:4.05pt;width:255.35pt;height:170.5pt;z-index:251660800;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" filled="f" stroked="f" strokeweight=".5pt">
            <v:path arrowok="t"/>
            <v:textbox style="mso-next-textbox:#Text Box 330" inset="0,7.2pt,0,7.2pt">
              <w:txbxContent>
                <w:p w:rsidR="009F7F7C" w:rsidRPr="001A44CB" w:rsidRDefault="009F7F7C" w:rsidP="009F7F7C">
                  <w:pPr>
                    <w:pStyle w:val="Quote"/>
                    <w:pBdr>
                      <w:top w:val="single" w:sz="24" w:space="8"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20652B">
                    <w:rPr>
                      <w:rFonts w:ascii="Times New Roman" w:hAnsi="Times New Roman"/>
                      <w:color w:val="E36C0A"/>
                      <w:szCs w:val="18"/>
                    </w:rPr>
                    <w:t>“You will never see a boy or girl from a poor family speaking French. After independence, the government made the decision to replace French with modern Arabic, and look at the results: the rich speak French because they attend private schools or La Mission (French school); the others speak no French and even no Arabic. We are the victims of this policy. It is easy to understand who will be unemployed in this country</w:t>
                  </w:r>
                  <w:r>
                    <w:rPr>
                      <w:rFonts w:ascii="Times New Roman" w:hAnsi="Times New Roman"/>
                      <w:color w:val="E36C0A"/>
                      <w:szCs w:val="18"/>
                    </w:rPr>
                    <w:t>.</w:t>
                  </w:r>
                  <w:r w:rsidRPr="0020652B">
                    <w:rPr>
                      <w:rFonts w:ascii="Times New Roman" w:hAnsi="Times New Roman"/>
                      <w:color w:val="E36C0A"/>
                      <w:szCs w:val="18"/>
                    </w:rPr>
                    <w:t>”.</w:t>
                  </w:r>
                </w:p>
                <w:p w:rsidR="009F7F7C" w:rsidRPr="00F75418" w:rsidRDefault="009F7F7C" w:rsidP="009F7F7C">
                  <w:pPr>
                    <w:pStyle w:val="Quote"/>
                    <w:pBdr>
                      <w:bottom w:val="single" w:sz="24" w:space="8" w:color="E36C0A"/>
                    </w:pBdr>
                    <w:spacing w:after="0" w:line="240" w:lineRule="auto"/>
                    <w:ind w:left="187"/>
                    <w:jc w:val="right"/>
                    <w:rPr>
                      <w:rFonts w:ascii="Times New Roman" w:hAnsi="Times New Roman"/>
                      <w:color w:val="E36C0A"/>
                      <w:szCs w:val="18"/>
                    </w:rPr>
                  </w:pPr>
                  <w:r w:rsidRPr="0020652B">
                    <w:rPr>
                      <w:rFonts w:ascii="Times New Roman" w:hAnsi="Times New Roman"/>
                      <w:b/>
                      <w:bCs/>
                      <w:color w:val="E36C0A"/>
                      <w:sz w:val="18"/>
                      <w:szCs w:val="16"/>
                    </w:rPr>
                    <w:t>Unemployed young man,</w:t>
                  </w:r>
                  <w:r w:rsidRPr="0020652B">
                    <w:rPr>
                      <w:rFonts w:ascii="Times New Roman" w:hAnsi="Times New Roman"/>
                      <w:b/>
                      <w:bCs/>
                      <w:color w:val="E36C0A"/>
                      <w:sz w:val="18"/>
                      <w:szCs w:val="16"/>
                    </w:rPr>
                    <w:br/>
                    <w:t xml:space="preserve">MJ, Tanger-Tetuan Region </w:t>
                  </w:r>
                </w:p>
              </w:txbxContent>
            </v:textbox>
            <w10:wrap type="square" anchorx="margin"/>
          </v:shape>
        </w:pict>
      </w:r>
      <w:r w:rsidRPr="00A40A5F">
        <w:rPr>
          <w:rFonts w:ascii="Times New Roman" w:hAnsi="Times New Roman" w:cs="Times New Roman"/>
        </w:rPr>
        <w:t>that a university degree by itself made young people employable. This observation is in line with findings from focus groups conducted with unemployed university graduates</w:t>
      </w:r>
      <w:r>
        <w:rPr>
          <w:rFonts w:ascii="Times New Roman" w:hAnsi="Times New Roman" w:cs="Times New Roman"/>
        </w:rPr>
        <w:t>,</w:t>
      </w:r>
      <w:r w:rsidRPr="00A40A5F">
        <w:rPr>
          <w:rFonts w:ascii="Times New Roman" w:hAnsi="Times New Roman" w:cs="Times New Roman"/>
        </w:rPr>
        <w:t xml:space="preserve"> who said that they sometimes found it necessary to conceal their university educations to increase their chances of getting a job. Most tertiary graduates have obtained degrees in non-applied disciplines</w:t>
      </w:r>
      <w:r>
        <w:rPr>
          <w:rFonts w:ascii="Times New Roman" w:hAnsi="Times New Roman" w:cs="Times New Roman"/>
        </w:rPr>
        <w:t>,</w:t>
      </w:r>
      <w:r w:rsidRPr="00A40A5F">
        <w:rPr>
          <w:rFonts w:ascii="Times New Roman" w:hAnsi="Times New Roman" w:cs="Times New Roman"/>
        </w:rPr>
        <w:t xml:space="preserve"> such as literature, philosophy, </w:t>
      </w:r>
      <w:r w:rsidRPr="00A40A5F">
        <w:rPr>
          <w:rFonts w:ascii="Times New Roman" w:hAnsi="Times New Roman" w:cs="Times New Roman"/>
        </w:rPr>
        <w:lastRenderedPageBreak/>
        <w:t xml:space="preserve">social science, law, etc. </w:t>
      </w:r>
      <w:r w:rsidRPr="00A40A5F">
        <w:rPr>
          <w:rFonts w:ascii="Times New Roman" w:hAnsi="Times New Roman" w:cs="Times New Roman"/>
          <w:bCs/>
        </w:rPr>
        <w:t>Their expectations for salaries benefit</w:t>
      </w:r>
      <w:r>
        <w:rPr>
          <w:rFonts w:ascii="Times New Roman" w:hAnsi="Times New Roman" w:cs="Times New Roman"/>
          <w:bCs/>
        </w:rPr>
        <w:t>s,</w:t>
      </w:r>
      <w:r w:rsidRPr="00A40A5F">
        <w:rPr>
          <w:rFonts w:ascii="Times New Roman" w:hAnsi="Times New Roman" w:cs="Times New Roman"/>
          <w:bCs/>
        </w:rPr>
        <w:t xml:space="preserve"> and working conditions are higher than the non</w:t>
      </w:r>
      <w:r>
        <w:rPr>
          <w:rFonts w:ascii="Times New Roman" w:hAnsi="Times New Roman" w:cs="Times New Roman"/>
          <w:bCs/>
        </w:rPr>
        <w:t>-</w:t>
      </w:r>
      <w:r w:rsidRPr="00A40A5F">
        <w:rPr>
          <w:rFonts w:ascii="Times New Roman" w:hAnsi="Times New Roman" w:cs="Times New Roman"/>
          <w:bCs/>
        </w:rPr>
        <w:t>tertiary graduates.</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 xml:space="preserve">Disadvantaged young people appear to be dissatisfied with the quality and relevance of public education and believe strongly that they lack opportunities when compared to privately educated youth. </w:t>
      </w:r>
      <w:r w:rsidRPr="00A40A5F">
        <w:rPr>
          <w:rFonts w:ascii="Times New Roman" w:hAnsi="Times New Roman" w:cs="Times New Roman"/>
        </w:rPr>
        <w:t>A recurrent theme in discussions was the failure of the education system to provide the right skills, which participants believed was one of the root causes of unemployment among youth. Young people who had abandoned early formal education seemed to have virtually no belief in the value of formal education for increasing employment opportunities, but were keen to acquire relevant skills. This was the case</w:t>
      </w:r>
      <w:r>
        <w:rPr>
          <w:rFonts w:ascii="Times New Roman" w:hAnsi="Times New Roman" w:cs="Times New Roman"/>
        </w:rPr>
        <w:t xml:space="preserve"> </w:t>
      </w:r>
      <w:r w:rsidRPr="00A40A5F">
        <w:rPr>
          <w:rFonts w:ascii="Times New Roman" w:hAnsi="Times New Roman" w:cs="Times New Roman"/>
        </w:rPr>
        <w:t xml:space="preserve">of young men and women who had worked in the informal sector from an early age. In their view, a traditional education (baccalaureate) was of no use without proper connections. These young workers, however, were desirous of skills development and opportunities in the form of technical training, for instance, in the agricultural or tourism sectors, as both sectors were perceived as offering better wages than informal urban jobs. </w:t>
      </w:r>
      <w:r>
        <w:rPr>
          <w:rFonts w:ascii="Times New Roman" w:hAnsi="Times New Roman" w:cs="Times New Roman"/>
        </w:rPr>
        <w:t>To address these issues, the Ministry of Education (MEN) has introduced a new set of technical specialties covering industrial sectors, marketing, ICT, construction, arts, tourism, and leisure.</w:t>
      </w:r>
      <w:r>
        <w:rPr>
          <w:rStyle w:val="FootnoteReference"/>
          <w:rFonts w:ascii="Times New Roman" w:hAnsi="Times New Roman"/>
        </w:rPr>
        <w:footnoteReference w:id="54"/>
      </w:r>
      <w:r>
        <w:rPr>
          <w:rFonts w:ascii="Times New Roman" w:hAnsi="Times New Roman" w:cs="Times New Roman"/>
        </w:rPr>
        <w:t xml:space="preserve"> </w:t>
      </w:r>
    </w:p>
    <w:p w:rsidR="009F7F7C" w:rsidRDefault="009F7F7C" w:rsidP="009F7F7C">
      <w:pPr>
        <w:pStyle w:val="NoSpacing"/>
        <w:spacing w:line="276" w:lineRule="auto"/>
        <w:jc w:val="both"/>
        <w:rPr>
          <w:rFonts w:ascii="Times New Roman" w:hAnsi="Times New Roman"/>
        </w:rPr>
      </w:pPr>
      <w:r w:rsidRPr="00071C0B">
        <w:rPr>
          <w:rFonts w:ascii="Times New Roman" w:hAnsi="Times New Roman"/>
          <w:b/>
        </w:rPr>
        <w:t xml:space="preserve">There is evidence from other sources, that employers share these reservations about the relevance of the education and training received by youth. </w:t>
      </w:r>
      <w:r w:rsidRPr="0014340C">
        <w:rPr>
          <w:rFonts w:ascii="Times New Roman" w:hAnsi="Times New Roman"/>
          <w:bCs/>
        </w:rPr>
        <w:t xml:space="preserve">When </w:t>
      </w:r>
      <w:r>
        <w:rPr>
          <w:rFonts w:ascii="Times New Roman" w:hAnsi="Times New Roman"/>
          <w:bCs/>
        </w:rPr>
        <w:t xml:space="preserve">human resource (HR) managers in Morocco were </w:t>
      </w:r>
      <w:r w:rsidRPr="00891796">
        <w:rPr>
          <w:rFonts w:ascii="Times New Roman" w:hAnsi="Times New Roman"/>
          <w:bCs/>
        </w:rPr>
        <w:t>asked</w:t>
      </w:r>
      <w:r>
        <w:rPr>
          <w:rFonts w:ascii="Times New Roman" w:hAnsi="Times New Roman"/>
          <w:bCs/>
        </w:rPr>
        <w:t>:</w:t>
      </w:r>
      <w:r>
        <w:rPr>
          <w:rFonts w:ascii="Times New Roman" w:hAnsi="Times New Roman"/>
        </w:rPr>
        <w:t xml:space="preserve"> D</w:t>
      </w:r>
      <w:r w:rsidRPr="00071C0B">
        <w:rPr>
          <w:rFonts w:ascii="Times New Roman" w:hAnsi="Times New Roman"/>
        </w:rPr>
        <w:t>o graduates hired in the last year have the right skills?</w:t>
      </w:r>
      <w:r>
        <w:rPr>
          <w:rFonts w:ascii="Times New Roman" w:hAnsi="Times New Roman"/>
        </w:rPr>
        <w:t xml:space="preserve"> O</w:t>
      </w:r>
      <w:r w:rsidRPr="00071C0B">
        <w:rPr>
          <w:rFonts w:ascii="Times New Roman" w:hAnsi="Times New Roman"/>
        </w:rPr>
        <w:t xml:space="preserve">nly a minority (about a third) agreed. </w:t>
      </w:r>
      <w:r>
        <w:rPr>
          <w:rFonts w:ascii="Times New Roman" w:hAnsi="Times New Roman"/>
        </w:rPr>
        <w:t>T</w:t>
      </w:r>
      <w:r w:rsidRPr="00071C0B">
        <w:rPr>
          <w:rFonts w:ascii="Times New Roman" w:hAnsi="Times New Roman"/>
        </w:rPr>
        <w:t>able</w:t>
      </w:r>
      <w:r>
        <w:rPr>
          <w:rFonts w:ascii="Times New Roman" w:hAnsi="Times New Roman"/>
        </w:rPr>
        <w:t xml:space="preserve"> 2.1 distinguishes between hard and soft skills, and university and vocational graduates.</w:t>
      </w:r>
      <w:r w:rsidRPr="00071C0B">
        <w:rPr>
          <w:rStyle w:val="FootnoteReference"/>
          <w:rFonts w:ascii="Times New Roman" w:hAnsi="Times New Roman"/>
        </w:rPr>
        <w:footnoteReference w:id="55"/>
      </w:r>
    </w:p>
    <w:p w:rsidR="009F7F7C" w:rsidRDefault="009F7F7C" w:rsidP="009F7F7C">
      <w:pPr>
        <w:pStyle w:val="NoSpacing"/>
      </w:pPr>
    </w:p>
    <w:p w:rsidR="009F7F7C" w:rsidRPr="00C12B63" w:rsidRDefault="009F7F7C" w:rsidP="009F7F7C">
      <w:pPr>
        <w:pStyle w:val="NoSpacing"/>
        <w:rPr>
          <w:rFonts w:ascii="Times New Roman" w:hAnsi="Times New Roman"/>
          <w:b/>
          <w:bCs/>
        </w:rPr>
      </w:pPr>
      <w:r w:rsidRPr="00C12B63">
        <w:rPr>
          <w:rFonts w:ascii="Times New Roman" w:hAnsi="Times New Roman"/>
          <w:b/>
          <w:bCs/>
        </w:rPr>
        <w:t>Table 2.1</w:t>
      </w:r>
      <w:r>
        <w:rPr>
          <w:rFonts w:ascii="Times New Roman" w:hAnsi="Times New Roman"/>
          <w:b/>
          <w:bCs/>
        </w:rPr>
        <w:t>:</w:t>
      </w:r>
      <w:r w:rsidRPr="00C12B63">
        <w:rPr>
          <w:rFonts w:ascii="Times New Roman" w:hAnsi="Times New Roman"/>
          <w:b/>
          <w:bCs/>
        </w:rPr>
        <w:t xml:space="preserve"> Do graduates hired in the last year have the appropriate skills</w:t>
      </w:r>
      <w:r>
        <w:rPr>
          <w:rFonts w:ascii="Times New Roman" w:hAnsi="Times New Roman"/>
          <w:b/>
          <w:bCs/>
        </w:rPr>
        <w:t>?</w:t>
      </w:r>
      <w:r w:rsidRPr="00C12B63">
        <w:rPr>
          <w:rFonts w:ascii="Times New Roman" w:hAnsi="Times New Roman"/>
          <w:b/>
          <w:bCs/>
        </w:rPr>
        <w:t xml:space="preserve"> (Morocco)</w:t>
      </w:r>
      <w:r w:rsidRPr="00C12B63">
        <w:rPr>
          <w:rFonts w:ascii="Times New Roman" w:hAnsi="Times New Roman"/>
          <w:b/>
          <w:bCs/>
        </w:rPr>
        <w:tab/>
      </w:r>
      <w:r w:rsidRPr="00C12B63">
        <w:rPr>
          <w:rFonts w:ascii="Times New Roman" w:hAnsi="Times New Roman"/>
          <w:b/>
          <w:bCs/>
        </w:rPr>
        <w:tab/>
      </w:r>
      <w:r w:rsidRPr="00C12B63">
        <w:rPr>
          <w:rFonts w:ascii="Times New Roman" w:hAnsi="Times New Roman"/>
          <w:b/>
          <w:b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192"/>
      </w:tblGrid>
      <w:tr w:rsidR="009F7F7C" w:rsidRPr="0020652B" w:rsidTr="00BA77ED">
        <w:tc>
          <w:tcPr>
            <w:tcW w:w="3192" w:type="dxa"/>
          </w:tcPr>
          <w:p w:rsidR="009F7F7C" w:rsidRPr="0020652B" w:rsidRDefault="009F7F7C" w:rsidP="00BA77ED">
            <w:pPr>
              <w:jc w:val="center"/>
              <w:rPr>
                <w:rFonts w:ascii="Times New Roman" w:hAnsi="Times New Roman" w:cs="Times New Roman"/>
                <w:sz w:val="20"/>
                <w:szCs w:val="20"/>
              </w:rPr>
            </w:pPr>
          </w:p>
        </w:tc>
        <w:tc>
          <w:tcPr>
            <w:tcW w:w="3192" w:type="dxa"/>
          </w:tcPr>
          <w:p w:rsidR="009F7F7C" w:rsidRPr="0020652B" w:rsidRDefault="009F7F7C" w:rsidP="00BA77ED">
            <w:pPr>
              <w:jc w:val="center"/>
              <w:rPr>
                <w:rFonts w:ascii="Times New Roman" w:hAnsi="Times New Roman" w:cs="Times New Roman"/>
                <w:sz w:val="20"/>
                <w:szCs w:val="20"/>
              </w:rPr>
            </w:pPr>
            <w:r w:rsidRPr="0020652B">
              <w:rPr>
                <w:rFonts w:ascii="Times New Roman" w:hAnsi="Times New Roman" w:cs="Times New Roman"/>
                <w:sz w:val="20"/>
                <w:szCs w:val="20"/>
              </w:rPr>
              <w:t>Yes - Hard Skills (%)</w:t>
            </w:r>
          </w:p>
        </w:tc>
        <w:tc>
          <w:tcPr>
            <w:tcW w:w="3192" w:type="dxa"/>
          </w:tcPr>
          <w:p w:rsidR="009F7F7C" w:rsidRPr="0020652B" w:rsidRDefault="009F7F7C" w:rsidP="00BA77ED">
            <w:pPr>
              <w:jc w:val="center"/>
              <w:rPr>
                <w:rFonts w:ascii="Times New Roman" w:hAnsi="Times New Roman" w:cs="Times New Roman"/>
                <w:sz w:val="20"/>
                <w:szCs w:val="20"/>
              </w:rPr>
            </w:pPr>
            <w:r w:rsidRPr="0020652B">
              <w:rPr>
                <w:rFonts w:ascii="Times New Roman" w:hAnsi="Times New Roman" w:cs="Times New Roman"/>
                <w:sz w:val="20"/>
                <w:szCs w:val="20"/>
              </w:rPr>
              <w:t>Yes - Soft Skills (%)</w:t>
            </w:r>
          </w:p>
        </w:tc>
      </w:tr>
      <w:tr w:rsidR="009F7F7C" w:rsidRPr="0020652B" w:rsidTr="00BA77ED">
        <w:tc>
          <w:tcPr>
            <w:tcW w:w="3192" w:type="dxa"/>
          </w:tcPr>
          <w:p w:rsidR="009F7F7C" w:rsidRPr="0020652B" w:rsidRDefault="009F7F7C" w:rsidP="00BA77ED">
            <w:pPr>
              <w:rPr>
                <w:rFonts w:ascii="Times New Roman" w:hAnsi="Times New Roman" w:cs="Times New Roman"/>
                <w:sz w:val="20"/>
                <w:szCs w:val="20"/>
              </w:rPr>
            </w:pPr>
            <w:r w:rsidRPr="0020652B">
              <w:rPr>
                <w:rFonts w:ascii="Times New Roman" w:hAnsi="Times New Roman" w:cs="Times New Roman"/>
                <w:sz w:val="20"/>
                <w:szCs w:val="20"/>
              </w:rPr>
              <w:t>University</w:t>
            </w:r>
          </w:p>
        </w:tc>
        <w:tc>
          <w:tcPr>
            <w:tcW w:w="3192" w:type="dxa"/>
          </w:tcPr>
          <w:p w:rsidR="009F7F7C" w:rsidRPr="0020652B" w:rsidRDefault="009F7F7C" w:rsidP="00BA77ED">
            <w:pPr>
              <w:jc w:val="center"/>
              <w:rPr>
                <w:rFonts w:ascii="Times New Roman" w:hAnsi="Times New Roman" w:cs="Times New Roman"/>
                <w:sz w:val="20"/>
                <w:szCs w:val="20"/>
              </w:rPr>
            </w:pPr>
            <w:r w:rsidRPr="0020652B">
              <w:rPr>
                <w:rFonts w:ascii="Times New Roman" w:hAnsi="Times New Roman" w:cs="Times New Roman"/>
                <w:sz w:val="20"/>
                <w:szCs w:val="20"/>
              </w:rPr>
              <w:t>33</w:t>
            </w:r>
          </w:p>
        </w:tc>
        <w:tc>
          <w:tcPr>
            <w:tcW w:w="3192" w:type="dxa"/>
          </w:tcPr>
          <w:p w:rsidR="009F7F7C" w:rsidRPr="0020652B" w:rsidRDefault="009F7F7C" w:rsidP="00BA77ED">
            <w:pPr>
              <w:jc w:val="center"/>
              <w:rPr>
                <w:rFonts w:ascii="Times New Roman" w:hAnsi="Times New Roman" w:cs="Times New Roman"/>
                <w:sz w:val="20"/>
                <w:szCs w:val="20"/>
              </w:rPr>
            </w:pPr>
            <w:r w:rsidRPr="0020652B">
              <w:rPr>
                <w:rFonts w:ascii="Times New Roman" w:hAnsi="Times New Roman" w:cs="Times New Roman"/>
                <w:sz w:val="20"/>
                <w:szCs w:val="20"/>
              </w:rPr>
              <w:t>28</w:t>
            </w:r>
          </w:p>
        </w:tc>
      </w:tr>
      <w:tr w:rsidR="009F7F7C" w:rsidRPr="0020652B" w:rsidTr="00BA77ED">
        <w:tc>
          <w:tcPr>
            <w:tcW w:w="3192" w:type="dxa"/>
          </w:tcPr>
          <w:p w:rsidR="009F7F7C" w:rsidRPr="0020652B" w:rsidRDefault="009F7F7C" w:rsidP="00BA77ED">
            <w:pPr>
              <w:rPr>
                <w:rFonts w:ascii="Times New Roman" w:hAnsi="Times New Roman" w:cs="Times New Roman"/>
                <w:sz w:val="20"/>
                <w:szCs w:val="20"/>
              </w:rPr>
            </w:pPr>
            <w:r w:rsidRPr="0020652B">
              <w:rPr>
                <w:rFonts w:ascii="Times New Roman" w:hAnsi="Times New Roman" w:cs="Times New Roman"/>
                <w:sz w:val="20"/>
                <w:szCs w:val="20"/>
              </w:rPr>
              <w:t>Vocational Graduates</w:t>
            </w:r>
          </w:p>
        </w:tc>
        <w:tc>
          <w:tcPr>
            <w:tcW w:w="3192" w:type="dxa"/>
          </w:tcPr>
          <w:p w:rsidR="009F7F7C" w:rsidRPr="0020652B" w:rsidRDefault="009F7F7C" w:rsidP="00BA77ED">
            <w:pPr>
              <w:jc w:val="center"/>
              <w:rPr>
                <w:rFonts w:ascii="Times New Roman" w:hAnsi="Times New Roman" w:cs="Times New Roman"/>
                <w:sz w:val="20"/>
                <w:szCs w:val="20"/>
              </w:rPr>
            </w:pPr>
            <w:r w:rsidRPr="0020652B">
              <w:rPr>
                <w:rFonts w:ascii="Times New Roman" w:hAnsi="Times New Roman" w:cs="Times New Roman"/>
                <w:sz w:val="20"/>
                <w:szCs w:val="20"/>
              </w:rPr>
              <w:t>36</w:t>
            </w:r>
          </w:p>
        </w:tc>
        <w:tc>
          <w:tcPr>
            <w:tcW w:w="3192" w:type="dxa"/>
          </w:tcPr>
          <w:p w:rsidR="009F7F7C" w:rsidRPr="0020652B" w:rsidRDefault="009F7F7C" w:rsidP="00BA77ED">
            <w:pPr>
              <w:jc w:val="center"/>
              <w:rPr>
                <w:rFonts w:ascii="Times New Roman" w:hAnsi="Times New Roman" w:cs="Times New Roman"/>
                <w:sz w:val="20"/>
                <w:szCs w:val="20"/>
              </w:rPr>
            </w:pPr>
            <w:r w:rsidRPr="0020652B">
              <w:rPr>
                <w:rFonts w:ascii="Times New Roman" w:hAnsi="Times New Roman" w:cs="Times New Roman"/>
                <w:sz w:val="20"/>
                <w:szCs w:val="20"/>
              </w:rPr>
              <w:t>25</w:t>
            </w:r>
          </w:p>
        </w:tc>
      </w:tr>
    </w:tbl>
    <w:p w:rsidR="009F7F7C" w:rsidRPr="0024746B" w:rsidRDefault="009F7F7C" w:rsidP="009F7F7C">
      <w:pPr>
        <w:pStyle w:val="NoSpacing"/>
        <w:rPr>
          <w:rFonts w:ascii="Times New Roman" w:hAnsi="Times New Roman"/>
          <w:sz w:val="16"/>
          <w:szCs w:val="16"/>
        </w:rPr>
      </w:pPr>
      <w:r w:rsidRPr="0014340C">
        <w:rPr>
          <w:rFonts w:ascii="Times New Roman" w:hAnsi="Times New Roman"/>
          <w:i/>
          <w:iCs/>
          <w:sz w:val="16"/>
          <w:szCs w:val="16"/>
        </w:rPr>
        <w:t>Source</w:t>
      </w:r>
      <w:r w:rsidRPr="0014340C">
        <w:rPr>
          <w:rFonts w:ascii="Times New Roman" w:hAnsi="Times New Roman"/>
          <w:sz w:val="16"/>
          <w:szCs w:val="16"/>
        </w:rPr>
        <w:t xml:space="preserve">: “Education for Employment: Realizing Arab Youth Potential,” p. 38, IFC and Islamic Development Bank. April 2011, p. 38. </w:t>
      </w:r>
    </w:p>
    <w:p w:rsidR="009F7F7C" w:rsidRPr="0024746B" w:rsidRDefault="009F7F7C" w:rsidP="009F7F7C">
      <w:pPr>
        <w:pStyle w:val="NoSpacing"/>
        <w:rPr>
          <w:rFonts w:ascii="Times New Roman" w:hAnsi="Times New Roman"/>
          <w:sz w:val="16"/>
          <w:szCs w:val="16"/>
        </w:rPr>
      </w:pPr>
    </w:p>
    <w:p w:rsidR="009F7F7C" w:rsidRDefault="009F7F7C" w:rsidP="009F7F7C">
      <w:pPr>
        <w:jc w:val="both"/>
        <w:rPr>
          <w:rFonts w:ascii="Times New Roman" w:hAnsi="Times New Roman" w:cs="Times New Roman"/>
        </w:rPr>
      </w:pPr>
      <w:r w:rsidRPr="00BE2431">
        <w:rPr>
          <w:rFonts w:ascii="Times New Roman" w:hAnsi="Times New Roman" w:cs="Times New Roman"/>
        </w:rPr>
        <w:t xml:space="preserve">This </w:t>
      </w:r>
      <w:r>
        <w:rPr>
          <w:rFonts w:ascii="Times New Roman" w:hAnsi="Times New Roman" w:cs="Times New Roman"/>
        </w:rPr>
        <w:t>data highlights</w:t>
      </w:r>
      <w:r w:rsidRPr="00BE2431">
        <w:rPr>
          <w:rFonts w:ascii="Times New Roman" w:hAnsi="Times New Roman" w:cs="Times New Roman"/>
        </w:rPr>
        <w:t xml:space="preserve"> that </w:t>
      </w:r>
      <w:r>
        <w:rPr>
          <w:rFonts w:ascii="Times New Roman" w:hAnsi="Times New Roman" w:cs="Times New Roman"/>
        </w:rPr>
        <w:t>“</w:t>
      </w:r>
      <w:r w:rsidRPr="00BE2431">
        <w:rPr>
          <w:rFonts w:ascii="Times New Roman" w:hAnsi="Times New Roman" w:cs="Times New Roman"/>
        </w:rPr>
        <w:t>soft skills</w:t>
      </w:r>
      <w:r>
        <w:rPr>
          <w:rFonts w:ascii="Times New Roman" w:hAnsi="Times New Roman" w:cs="Times New Roman"/>
        </w:rPr>
        <w:t>,”</w:t>
      </w:r>
      <w:r w:rsidRPr="00BE2431">
        <w:rPr>
          <w:rFonts w:ascii="Times New Roman" w:hAnsi="Times New Roman" w:cs="Times New Roman"/>
        </w:rPr>
        <w:t xml:space="preserve"> </w:t>
      </w:r>
      <w:r w:rsidRPr="00071C0B">
        <w:rPr>
          <w:rFonts w:ascii="Times New Roman" w:hAnsi="Times New Roman" w:cs="Times New Roman"/>
        </w:rPr>
        <w:t xml:space="preserve">such as </w:t>
      </w:r>
      <w:r>
        <w:rPr>
          <w:rFonts w:ascii="Times New Roman" w:hAnsi="Times New Roman" w:cs="Times New Roman"/>
        </w:rPr>
        <w:t>the ability to communicate clearly, personal creativity, leadership skills, problem-solving skills, critical thinking, and the interpersonal skills necessary to interact successfully in the workplace</w:t>
      </w:r>
      <w:r w:rsidRPr="00071C0B">
        <w:rPr>
          <w:rFonts w:ascii="Times New Roman" w:hAnsi="Times New Roman" w:cs="Times New Roman"/>
        </w:rPr>
        <w:t xml:space="preserve">, </w:t>
      </w:r>
      <w:r>
        <w:rPr>
          <w:rFonts w:ascii="Times New Roman" w:hAnsi="Times New Roman" w:cs="Times New Roman"/>
        </w:rPr>
        <w:t xml:space="preserve">are seen </w:t>
      </w:r>
      <w:r w:rsidRPr="00BE2431">
        <w:rPr>
          <w:rFonts w:ascii="Times New Roman" w:hAnsi="Times New Roman" w:cs="Times New Roman"/>
        </w:rPr>
        <w:t>by employers</w:t>
      </w:r>
      <w:r>
        <w:rPr>
          <w:rFonts w:ascii="Times New Roman" w:hAnsi="Times New Roman" w:cs="Times New Roman"/>
        </w:rPr>
        <w:t xml:space="preserve"> as </w:t>
      </w:r>
      <w:r w:rsidRPr="00BE2431">
        <w:rPr>
          <w:rFonts w:ascii="Times New Roman" w:hAnsi="Times New Roman" w:cs="Times New Roman"/>
        </w:rPr>
        <w:t>particularly lacking.</w:t>
      </w:r>
      <w:r>
        <w:rPr>
          <w:rFonts w:ascii="Times New Roman" w:hAnsi="Times New Roman" w:cs="Times New Roman"/>
        </w:rPr>
        <w:t xml:space="preserve"> I</w:t>
      </w:r>
      <w:r w:rsidRPr="00BE2431">
        <w:rPr>
          <w:rFonts w:ascii="Times New Roman" w:hAnsi="Times New Roman" w:cs="Times New Roman"/>
        </w:rPr>
        <w:t xml:space="preserve">n the focus groups, youth </w:t>
      </w:r>
      <w:r>
        <w:rPr>
          <w:rFonts w:ascii="Times New Roman" w:hAnsi="Times New Roman" w:cs="Times New Roman"/>
        </w:rPr>
        <w:t xml:space="preserve">also </w:t>
      </w:r>
      <w:r w:rsidRPr="00BE2431">
        <w:rPr>
          <w:rFonts w:ascii="Times New Roman" w:hAnsi="Times New Roman" w:cs="Times New Roman"/>
        </w:rPr>
        <w:t xml:space="preserve">recognize these shortcomings, and </w:t>
      </w:r>
      <w:r>
        <w:rPr>
          <w:rFonts w:ascii="Times New Roman" w:hAnsi="Times New Roman" w:cs="Times New Roman"/>
        </w:rPr>
        <w:t xml:space="preserve">are </w:t>
      </w:r>
      <w:r w:rsidRPr="00071C0B">
        <w:rPr>
          <w:rFonts w:ascii="Times New Roman" w:hAnsi="Times New Roman" w:cs="Times New Roman"/>
        </w:rPr>
        <w:t xml:space="preserve">keen to complement, and in some cases supplant, their formal education with non-formal training in hard </w:t>
      </w:r>
      <w:r>
        <w:rPr>
          <w:rFonts w:ascii="Times New Roman" w:hAnsi="Times New Roman" w:cs="Times New Roman"/>
        </w:rPr>
        <w:t xml:space="preserve">and soft </w:t>
      </w:r>
      <w:r w:rsidRPr="00071C0B">
        <w:rPr>
          <w:rFonts w:ascii="Times New Roman" w:hAnsi="Times New Roman" w:cs="Times New Roman"/>
        </w:rPr>
        <w:t>skills (</w:t>
      </w:r>
      <w:r>
        <w:rPr>
          <w:rFonts w:ascii="Times New Roman" w:hAnsi="Times New Roman" w:cs="Times New Roman"/>
        </w:rPr>
        <w:t>e.g.,</w:t>
      </w:r>
      <w:r w:rsidRPr="00071C0B">
        <w:rPr>
          <w:rFonts w:ascii="Times New Roman" w:hAnsi="Times New Roman" w:cs="Times New Roman"/>
        </w:rPr>
        <w:t xml:space="preserve"> learning French</w:t>
      </w:r>
      <w:r>
        <w:rPr>
          <w:rFonts w:ascii="Times New Roman" w:hAnsi="Times New Roman" w:cs="Times New Roman"/>
        </w:rPr>
        <w:t>,</w:t>
      </w:r>
      <w:r w:rsidRPr="00071C0B">
        <w:rPr>
          <w:rFonts w:ascii="Times New Roman" w:hAnsi="Times New Roman" w:cs="Times New Roman"/>
        </w:rPr>
        <w:t xml:space="preserve"> English or communication skills).</w:t>
      </w:r>
      <w:r>
        <w:rPr>
          <w:rFonts w:ascii="Times New Roman" w:hAnsi="Times New Roman" w:cs="Times New Roman"/>
        </w:rPr>
        <w:t xml:space="preserve"> The situation is partly a reflection of the high proportion of graduates in the humanities, social sciences, and education (compared to medicine, science, and engineering), as well as the lack of vocational skills throughout the Arab world.</w:t>
      </w:r>
    </w:p>
    <w:p w:rsidR="009F7F7C" w:rsidRDefault="009F7F7C" w:rsidP="009F7F7C">
      <w:pPr>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380"/>
      </w:tblGrid>
      <w:tr w:rsidR="009F7F7C" w:rsidRPr="0020652B" w:rsidTr="00BA77ED">
        <w:trPr>
          <w:trHeight w:val="6746"/>
        </w:trPr>
        <w:tc>
          <w:tcPr>
            <w:tcW w:w="9380" w:type="dxa"/>
            <w:shd w:val="clear" w:color="auto" w:fill="FDDC7F"/>
          </w:tcPr>
          <w:p w:rsidR="009F7F7C" w:rsidRDefault="009F7F7C" w:rsidP="00BA77ED">
            <w:pPr>
              <w:pStyle w:val="Default"/>
              <w:jc w:val="both"/>
              <w:rPr>
                <w:b/>
                <w:bCs/>
                <w:sz w:val="20"/>
                <w:szCs w:val="20"/>
              </w:rPr>
            </w:pPr>
          </w:p>
          <w:p w:rsidR="009F7F7C" w:rsidRPr="00940914" w:rsidRDefault="009F7F7C" w:rsidP="00BA77ED">
            <w:pPr>
              <w:pStyle w:val="Default"/>
              <w:spacing w:after="200" w:line="276" w:lineRule="auto"/>
              <w:jc w:val="center"/>
              <w:rPr>
                <w:b/>
                <w:bCs/>
                <w:sz w:val="20"/>
                <w:szCs w:val="20"/>
              </w:rPr>
            </w:pPr>
            <w:r w:rsidRPr="005D130D">
              <w:rPr>
                <w:b/>
                <w:bCs/>
                <w:sz w:val="20"/>
                <w:szCs w:val="20"/>
              </w:rPr>
              <w:t>Box 2.1</w:t>
            </w:r>
            <w:r>
              <w:rPr>
                <w:b/>
                <w:bCs/>
                <w:sz w:val="20"/>
                <w:szCs w:val="20"/>
              </w:rPr>
              <w:t>:</w:t>
            </w:r>
            <w:r w:rsidRPr="005D130D">
              <w:rPr>
                <w:b/>
                <w:bCs/>
                <w:sz w:val="20"/>
                <w:szCs w:val="20"/>
              </w:rPr>
              <w:t xml:space="preserve"> A </w:t>
            </w:r>
            <w:r>
              <w:rPr>
                <w:b/>
                <w:bCs/>
                <w:sz w:val="20"/>
                <w:szCs w:val="20"/>
              </w:rPr>
              <w:t>L</w:t>
            </w:r>
            <w:r w:rsidRPr="005D130D">
              <w:rPr>
                <w:b/>
                <w:bCs/>
                <w:sz w:val="20"/>
                <w:szCs w:val="20"/>
              </w:rPr>
              <w:t xml:space="preserve">arger </w:t>
            </w:r>
            <w:r>
              <w:rPr>
                <w:b/>
                <w:bCs/>
                <w:sz w:val="20"/>
                <w:szCs w:val="20"/>
              </w:rPr>
              <w:t>R</w:t>
            </w:r>
            <w:r w:rsidRPr="005D130D">
              <w:rPr>
                <w:b/>
                <w:bCs/>
                <w:sz w:val="20"/>
                <w:szCs w:val="20"/>
              </w:rPr>
              <w:t xml:space="preserve">ange of </w:t>
            </w:r>
            <w:r>
              <w:rPr>
                <w:b/>
                <w:bCs/>
                <w:sz w:val="20"/>
                <w:szCs w:val="20"/>
              </w:rPr>
              <w:t>S</w:t>
            </w:r>
            <w:r w:rsidRPr="005D130D">
              <w:rPr>
                <w:b/>
                <w:bCs/>
                <w:sz w:val="20"/>
                <w:szCs w:val="20"/>
              </w:rPr>
              <w:t xml:space="preserve">kills: </w:t>
            </w:r>
            <w:r>
              <w:rPr>
                <w:b/>
                <w:bCs/>
                <w:sz w:val="20"/>
                <w:szCs w:val="20"/>
              </w:rPr>
              <w:t>L</w:t>
            </w:r>
            <w:r w:rsidRPr="005D130D">
              <w:rPr>
                <w:b/>
                <w:bCs/>
                <w:sz w:val="20"/>
                <w:szCs w:val="20"/>
              </w:rPr>
              <w:t xml:space="preserve">ife and </w:t>
            </w:r>
            <w:r>
              <w:rPr>
                <w:b/>
                <w:bCs/>
                <w:sz w:val="20"/>
                <w:szCs w:val="20"/>
              </w:rPr>
              <w:t>C</w:t>
            </w:r>
            <w:r w:rsidRPr="005D130D">
              <w:rPr>
                <w:b/>
                <w:bCs/>
                <w:sz w:val="20"/>
                <w:szCs w:val="20"/>
              </w:rPr>
              <w:t>ross-</w:t>
            </w:r>
            <w:r>
              <w:rPr>
                <w:b/>
                <w:bCs/>
                <w:sz w:val="20"/>
                <w:szCs w:val="20"/>
              </w:rPr>
              <w:t>C</w:t>
            </w:r>
            <w:r w:rsidRPr="005D130D">
              <w:rPr>
                <w:b/>
                <w:bCs/>
                <w:sz w:val="20"/>
                <w:szCs w:val="20"/>
              </w:rPr>
              <w:t xml:space="preserve">utting </w:t>
            </w:r>
            <w:r>
              <w:rPr>
                <w:b/>
                <w:bCs/>
                <w:sz w:val="20"/>
                <w:szCs w:val="20"/>
              </w:rPr>
              <w:t>S</w:t>
            </w:r>
            <w:r w:rsidRPr="005D130D">
              <w:rPr>
                <w:b/>
                <w:bCs/>
                <w:sz w:val="20"/>
                <w:szCs w:val="20"/>
              </w:rPr>
              <w:t>kills</w:t>
            </w:r>
          </w:p>
          <w:p w:rsidR="009F7F7C" w:rsidRPr="00557ED8" w:rsidRDefault="009F7F7C" w:rsidP="00BA77ED">
            <w:pPr>
              <w:pStyle w:val="Default"/>
              <w:spacing w:after="200" w:line="276" w:lineRule="auto"/>
              <w:jc w:val="both"/>
              <w:rPr>
                <w:sz w:val="20"/>
                <w:szCs w:val="20"/>
              </w:rPr>
            </w:pPr>
            <w:r w:rsidRPr="0014340C">
              <w:rPr>
                <w:b/>
                <w:bCs/>
                <w:sz w:val="20"/>
                <w:szCs w:val="20"/>
              </w:rPr>
              <w:t xml:space="preserve">Cross-cutting soft skills </w:t>
            </w:r>
          </w:p>
          <w:p w:rsidR="009F7F7C" w:rsidRDefault="009F7F7C" w:rsidP="00BA77ED">
            <w:pPr>
              <w:pStyle w:val="Default"/>
              <w:spacing w:after="120"/>
              <w:jc w:val="both"/>
              <w:rPr>
                <w:sz w:val="20"/>
                <w:szCs w:val="20"/>
              </w:rPr>
            </w:pPr>
            <w:r w:rsidRPr="0014340C">
              <w:rPr>
                <w:sz w:val="20"/>
                <w:szCs w:val="20"/>
              </w:rPr>
              <w:t>It is clear that young people entering the labor market, as well as citizens in general, do not only need job-specific skills</w:t>
            </w:r>
            <w:r>
              <w:rPr>
                <w:sz w:val="20"/>
                <w:szCs w:val="20"/>
              </w:rPr>
              <w:t>,</w:t>
            </w:r>
            <w:r w:rsidRPr="0014340C">
              <w:rPr>
                <w:sz w:val="20"/>
                <w:szCs w:val="20"/>
              </w:rPr>
              <w:t xml:space="preserve"> but also a larger range of abilities to complement their technical skills. These types of “cross-cutting” skills can take on various forms. The most important are known as “life skills</w:t>
            </w:r>
            <w:r>
              <w:rPr>
                <w:sz w:val="20"/>
                <w:szCs w:val="20"/>
              </w:rPr>
              <w:t>,</w:t>
            </w:r>
            <w:r w:rsidRPr="0014340C">
              <w:rPr>
                <w:sz w:val="20"/>
                <w:szCs w:val="20"/>
              </w:rPr>
              <w:t xml:space="preserve">” </w:t>
            </w:r>
            <w:r>
              <w:rPr>
                <w:sz w:val="20"/>
                <w:szCs w:val="20"/>
              </w:rPr>
              <w:t>and</w:t>
            </w:r>
            <w:r w:rsidRPr="0014340C">
              <w:rPr>
                <w:sz w:val="20"/>
                <w:szCs w:val="20"/>
              </w:rPr>
              <w:t xml:space="preserve"> as soft skills (as opposed to</w:t>
            </w:r>
            <w:r>
              <w:rPr>
                <w:sz w:val="20"/>
                <w:szCs w:val="20"/>
              </w:rPr>
              <w:t xml:space="preserve"> </w:t>
            </w:r>
            <w:r w:rsidRPr="0014340C">
              <w:rPr>
                <w:sz w:val="20"/>
                <w:szCs w:val="20"/>
              </w:rPr>
              <w:t>“know-how”). It is important to distinguish between three types of skills: (1) emotional skills (ability to manage emotions and stress, self-control); (2) cognitive skills (decision-making and conflict resolution, critical thinking, ability to set objectives and priorities, analytical abilities, and the ability to organize complex issues); (3) social and interpersonal skills (including communication, negotiation, cooperation, leadership, conflict management, and ability to evolve in professional settings). Other skills can also be considered as cross-cutting as they are transferrable from one type of employment to another, such as computer, digital</w:t>
            </w:r>
            <w:r>
              <w:rPr>
                <w:sz w:val="20"/>
                <w:szCs w:val="20"/>
              </w:rPr>
              <w:t>,</w:t>
            </w:r>
            <w:r w:rsidRPr="0014340C">
              <w:rPr>
                <w:sz w:val="20"/>
                <w:szCs w:val="20"/>
              </w:rPr>
              <w:t xml:space="preserve"> and language skills.  </w:t>
            </w:r>
          </w:p>
          <w:p w:rsidR="009F7F7C" w:rsidRPr="00557ED8" w:rsidRDefault="009F7F7C" w:rsidP="00BA77ED">
            <w:pPr>
              <w:pStyle w:val="Default"/>
              <w:spacing w:after="200" w:line="276" w:lineRule="auto"/>
              <w:jc w:val="both"/>
              <w:rPr>
                <w:sz w:val="20"/>
                <w:szCs w:val="20"/>
              </w:rPr>
            </w:pPr>
            <w:r w:rsidRPr="0014340C">
              <w:rPr>
                <w:b/>
                <w:bCs/>
                <w:sz w:val="20"/>
                <w:szCs w:val="20"/>
              </w:rPr>
              <w:t xml:space="preserve">Importance of cross-cutting skills in life </w:t>
            </w:r>
          </w:p>
          <w:p w:rsidR="009F7F7C" w:rsidRDefault="009F7F7C" w:rsidP="00BA77ED">
            <w:pPr>
              <w:pStyle w:val="Default"/>
              <w:spacing w:after="120"/>
              <w:jc w:val="both"/>
              <w:rPr>
                <w:sz w:val="20"/>
                <w:szCs w:val="20"/>
              </w:rPr>
            </w:pPr>
            <w:r w:rsidRPr="0014340C">
              <w:rPr>
                <w:sz w:val="20"/>
                <w:szCs w:val="20"/>
              </w:rPr>
              <w:t>Employers judge their employees based (for instance) on their ability to not waste time, to have constructive relationships with colleagues, to express themselves in their mother tongue</w:t>
            </w:r>
            <w:r>
              <w:rPr>
                <w:sz w:val="20"/>
                <w:szCs w:val="20"/>
              </w:rPr>
              <w:t>,</w:t>
            </w:r>
            <w:r w:rsidRPr="0014340C">
              <w:rPr>
                <w:sz w:val="20"/>
                <w:szCs w:val="20"/>
              </w:rPr>
              <w:t xml:space="preserve"> and in other languages. Employees themselves feel more confident and feel empowered thanks to these skills, which also impact other aspects of personal, social, and civic life (most notably reducing high</w:t>
            </w:r>
            <w:r>
              <w:rPr>
                <w:sz w:val="20"/>
                <w:szCs w:val="20"/>
              </w:rPr>
              <w:t>-</w:t>
            </w:r>
            <w:r w:rsidRPr="0014340C">
              <w:rPr>
                <w:sz w:val="20"/>
                <w:szCs w:val="20"/>
              </w:rPr>
              <w:t xml:space="preserve">risk behaviors). In addition, entrepreneurship also requires skills such as self-reliance and the ability to foresee and resolve conflict. Cross-cutting skills are by definition easily adaptable to employers as well as to the needs of learners, and are thus transferable from one job and sector to another. In the long term, learning </w:t>
            </w:r>
            <w:r w:rsidRPr="0014340C">
              <w:rPr>
                <w:i/>
                <w:iCs/>
                <w:sz w:val="20"/>
                <w:szCs w:val="20"/>
              </w:rPr>
              <w:t>how</w:t>
            </w:r>
            <w:r w:rsidRPr="0014340C">
              <w:rPr>
                <w:sz w:val="20"/>
                <w:szCs w:val="20"/>
              </w:rPr>
              <w:t xml:space="preserve"> to think is more valuable than learning </w:t>
            </w:r>
            <w:r w:rsidRPr="0014340C">
              <w:rPr>
                <w:i/>
                <w:iCs/>
                <w:sz w:val="20"/>
                <w:szCs w:val="20"/>
              </w:rPr>
              <w:t>what</w:t>
            </w:r>
            <w:r w:rsidRPr="0014340C">
              <w:rPr>
                <w:sz w:val="20"/>
                <w:szCs w:val="20"/>
              </w:rPr>
              <w:t xml:space="preserve"> to think. </w:t>
            </w:r>
          </w:p>
          <w:p w:rsidR="009F7F7C" w:rsidRPr="00557ED8" w:rsidRDefault="009F7F7C" w:rsidP="00BA77ED">
            <w:pPr>
              <w:pStyle w:val="Default"/>
              <w:spacing w:after="200" w:line="276" w:lineRule="auto"/>
              <w:jc w:val="both"/>
              <w:rPr>
                <w:sz w:val="20"/>
                <w:szCs w:val="20"/>
              </w:rPr>
            </w:pPr>
            <w:r w:rsidRPr="0014340C">
              <w:rPr>
                <w:b/>
                <w:bCs/>
                <w:sz w:val="20"/>
                <w:szCs w:val="20"/>
              </w:rPr>
              <w:t xml:space="preserve">Implications of the importance of these skills </w:t>
            </w:r>
          </w:p>
          <w:p w:rsidR="009F7F7C" w:rsidRPr="00557ED8" w:rsidRDefault="009F7F7C" w:rsidP="00BA77ED">
            <w:pPr>
              <w:pStyle w:val="Default"/>
              <w:spacing w:after="200" w:line="276" w:lineRule="auto"/>
              <w:jc w:val="both"/>
              <w:rPr>
                <w:sz w:val="20"/>
                <w:szCs w:val="20"/>
              </w:rPr>
            </w:pPr>
            <w:r w:rsidRPr="0014340C">
              <w:rPr>
                <w:sz w:val="20"/>
                <w:szCs w:val="20"/>
              </w:rPr>
              <w:t>Conventional education and vocation training systems in Morocco and elsewhere tend to emphasize technical skills, which can quickly become (or already are) obsolete to the detriment of cross-cutting life skills. Yet, it has been demonstrated that such skills not only enhance employability prospects and income</w:t>
            </w:r>
            <w:r>
              <w:rPr>
                <w:sz w:val="20"/>
                <w:szCs w:val="20"/>
              </w:rPr>
              <w:t>,</w:t>
            </w:r>
            <w:r w:rsidRPr="0014340C">
              <w:rPr>
                <w:sz w:val="20"/>
                <w:szCs w:val="20"/>
              </w:rPr>
              <w:t xml:space="preserve"> but they are easily applied. These skills are usually best acquired through participatory/practical training, with implications for curricular content, as well as training methods and environments. Thankfully, there is substantial international experience in targeting the right skills and choosing the best methods to teach them. </w:t>
            </w:r>
          </w:p>
          <w:p w:rsidR="009F7F7C" w:rsidRPr="005D130D" w:rsidRDefault="009F7F7C" w:rsidP="00BA77ED">
            <w:pPr>
              <w:pStyle w:val="Default"/>
              <w:jc w:val="both"/>
              <w:rPr>
                <w:sz w:val="18"/>
                <w:szCs w:val="18"/>
              </w:rPr>
            </w:pPr>
          </w:p>
          <w:p w:rsidR="009F7F7C" w:rsidRDefault="009F7F7C" w:rsidP="00BA77ED">
            <w:pPr>
              <w:pStyle w:val="Default"/>
              <w:jc w:val="both"/>
              <w:rPr>
                <w:sz w:val="16"/>
                <w:szCs w:val="16"/>
              </w:rPr>
            </w:pPr>
            <w:r w:rsidRPr="0014340C">
              <w:rPr>
                <w:i/>
                <w:iCs/>
                <w:sz w:val="16"/>
                <w:szCs w:val="16"/>
              </w:rPr>
              <w:t xml:space="preserve">Sources: </w:t>
            </w:r>
            <w:r w:rsidRPr="00260CD5">
              <w:rPr>
                <w:i/>
                <w:iCs/>
                <w:sz w:val="16"/>
                <w:szCs w:val="16"/>
              </w:rPr>
              <w:t xml:space="preserve">New skills for new jobs: Action now; </w:t>
            </w:r>
            <w:r w:rsidRPr="00260CD5">
              <w:rPr>
                <w:sz w:val="16"/>
                <w:szCs w:val="16"/>
              </w:rPr>
              <w:t xml:space="preserve">Experts report on new skills for new jobs commissioned by the European Commission, European Union, 2010. </w:t>
            </w:r>
            <w:r w:rsidRPr="0014340C">
              <w:rPr>
                <w:sz w:val="16"/>
                <w:szCs w:val="16"/>
              </w:rPr>
              <w:t>Measuring the outcomes of projects designed to help youth acquire Life Skills: Lessons and Challenges. Summary report of a pilot system measuring outcomes of a network of youth projects. Andrew Hahn, Susan Lanspery, and Tom Leavitt, Center for Youth and Communities, The Heller School, Social Policy and Management, Brandeis University, September 6, 2006.</w:t>
            </w:r>
            <w:r w:rsidRPr="0014340C">
              <w:rPr>
                <w:color w:val="FF0000"/>
                <w:sz w:val="16"/>
                <w:szCs w:val="16"/>
              </w:rPr>
              <w:t xml:space="preserve"> </w:t>
            </w:r>
          </w:p>
          <w:p w:rsidR="009F7F7C" w:rsidRPr="0020652B" w:rsidRDefault="009F7F7C" w:rsidP="00BA77ED">
            <w:pPr>
              <w:spacing w:after="0"/>
              <w:jc w:val="both"/>
              <w:rPr>
                <w:rFonts w:ascii="Times New Roman" w:hAnsi="Times New Roman" w:cs="Times New Roman"/>
                <w:b/>
                <w:bCs/>
                <w:sz w:val="8"/>
                <w:szCs w:val="8"/>
              </w:rPr>
            </w:pPr>
            <w:r w:rsidRPr="0020652B">
              <w:rPr>
                <w:rFonts w:ascii="Times New Roman" w:hAnsi="Times New Roman" w:cs="Times New Roman"/>
                <w:sz w:val="20"/>
                <w:szCs w:val="20"/>
                <w:lang w:eastAsia="fr-FR"/>
              </w:rPr>
              <w:t xml:space="preserve"> </w:t>
            </w:r>
          </w:p>
        </w:tc>
      </w:tr>
    </w:tbl>
    <w:p w:rsidR="009F7F7C" w:rsidRDefault="009F7F7C" w:rsidP="009F7F7C">
      <w:pPr>
        <w:jc w:val="both"/>
        <w:rPr>
          <w:rFonts w:ascii="Times New Roman" w:hAnsi="Times New Roman" w:cs="Times New Roman"/>
        </w:rPr>
      </w:pPr>
    </w:p>
    <w:p w:rsidR="009F7F7C" w:rsidRDefault="009F7F7C" w:rsidP="009F7F7C">
      <w:pPr>
        <w:jc w:val="both"/>
        <w:rPr>
          <w:rFonts w:ascii="Times New Roman" w:hAnsi="Times New Roman" w:cs="Times New Roman"/>
          <w:bCs/>
        </w:rPr>
      </w:pPr>
      <w:r w:rsidRPr="00A40A5F">
        <w:rPr>
          <w:rFonts w:ascii="Times New Roman" w:hAnsi="Times New Roman" w:cs="Times New Roman"/>
          <w:b/>
        </w:rPr>
        <w:t xml:space="preserve">Most youth echoed the need for more technical or skills training </w:t>
      </w:r>
      <w:r w:rsidRPr="00A40A5F">
        <w:rPr>
          <w:rFonts w:ascii="Times New Roman" w:hAnsi="Times New Roman" w:cs="Times New Roman"/>
        </w:rPr>
        <w:t xml:space="preserve">(see </w:t>
      </w:r>
      <w:r>
        <w:rPr>
          <w:rFonts w:ascii="Times New Roman" w:hAnsi="Times New Roman" w:cs="Times New Roman"/>
        </w:rPr>
        <w:t>F</w:t>
      </w:r>
      <w:r w:rsidRPr="00A40A5F">
        <w:rPr>
          <w:rFonts w:ascii="Times New Roman" w:hAnsi="Times New Roman" w:cs="Times New Roman"/>
        </w:rPr>
        <w:t>igure 2.3). The share of youth receiving training increases with education, as does the desire to receive training. For example, only 1.3 percent of primary school</w:t>
      </w:r>
      <w:r>
        <w:rPr>
          <w:rFonts w:ascii="Times New Roman" w:hAnsi="Times New Roman" w:cs="Times New Roman"/>
        </w:rPr>
        <w:t xml:space="preserve"> </w:t>
      </w:r>
      <w:r w:rsidRPr="00A40A5F">
        <w:rPr>
          <w:rFonts w:ascii="Times New Roman" w:hAnsi="Times New Roman" w:cs="Times New Roman"/>
        </w:rPr>
        <w:t xml:space="preserve">educated young men had received technical training, whereas about 29 percent of working youth with a secondary or higher education had received technical training. Again, while 36 percent of young men with a primary education felt that they needed more training, this share increased to 50 percent among youth with higher levels of education. Nevertheless, the </w:t>
      </w:r>
      <w:r>
        <w:rPr>
          <w:rFonts w:ascii="Times New Roman" w:hAnsi="Times New Roman" w:cs="Times New Roman"/>
        </w:rPr>
        <w:t>“</w:t>
      </w:r>
      <w:r w:rsidRPr="00A40A5F">
        <w:rPr>
          <w:rFonts w:ascii="Times New Roman" w:hAnsi="Times New Roman" w:cs="Times New Roman"/>
        </w:rPr>
        <w:t>training gap</w:t>
      </w:r>
      <w:r>
        <w:rPr>
          <w:rFonts w:ascii="Times New Roman" w:hAnsi="Times New Roman" w:cs="Times New Roman"/>
        </w:rPr>
        <w:t>”</w:t>
      </w:r>
      <w:r w:rsidRPr="00A40A5F">
        <w:rPr>
          <w:rFonts w:ascii="Times New Roman" w:hAnsi="Times New Roman" w:cs="Times New Roman"/>
        </w:rPr>
        <w:t xml:space="preserve"> (that is the proportion of young people desiring but not receiving technical training) was highest among the least educated. Notably, a larger share of females than males had received technical training. </w:t>
      </w:r>
      <w:r w:rsidRPr="00A40A5F">
        <w:rPr>
          <w:rFonts w:ascii="Times New Roman" w:hAnsi="Times New Roman" w:cs="Times New Roman"/>
          <w:bCs/>
        </w:rPr>
        <w:t>Young women typically receive technical training in traditional embroidery, baking, cooking, s</w:t>
      </w:r>
      <w:r>
        <w:rPr>
          <w:rFonts w:ascii="Times New Roman" w:hAnsi="Times New Roman" w:cs="Times New Roman"/>
          <w:bCs/>
        </w:rPr>
        <w:t>e</w:t>
      </w:r>
      <w:r w:rsidRPr="00A40A5F">
        <w:rPr>
          <w:rFonts w:ascii="Times New Roman" w:hAnsi="Times New Roman" w:cs="Times New Roman"/>
          <w:bCs/>
        </w:rPr>
        <w:t>wing, child</w:t>
      </w:r>
      <w:r>
        <w:rPr>
          <w:rFonts w:ascii="Times New Roman" w:hAnsi="Times New Roman" w:cs="Times New Roman"/>
          <w:bCs/>
        </w:rPr>
        <w:t xml:space="preserve"> </w:t>
      </w:r>
      <w:r w:rsidRPr="00A40A5F">
        <w:rPr>
          <w:rFonts w:ascii="Times New Roman" w:hAnsi="Times New Roman" w:cs="Times New Roman"/>
          <w:bCs/>
        </w:rPr>
        <w:t>care, and so on. Young men receive training in mechanical and electrical repairs, plumbing, leather processing, etc.</w:t>
      </w:r>
    </w:p>
    <w:p w:rsidR="009F7F7C" w:rsidRDefault="009F7F7C" w:rsidP="009F7F7C">
      <w:pPr>
        <w:jc w:val="both"/>
        <w:rPr>
          <w:rFonts w:ascii="Times New Roman" w:hAnsi="Times New Roman" w:cs="Times New Roman"/>
          <w:bCs/>
        </w:rPr>
      </w:pPr>
    </w:p>
    <w:tbl>
      <w:tblPr>
        <w:tblpPr w:leftFromText="180" w:rightFromText="180" w:vertAnchor="text" w:horzAnchor="margin" w:tblpXSpec="right" w:tblpY="-1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42"/>
      </w:tblGrid>
      <w:tr w:rsidR="00350491" w:rsidRPr="00383BEA" w:rsidTr="00350491">
        <w:tc>
          <w:tcPr>
            <w:tcW w:w="7142" w:type="dxa"/>
            <w:shd w:val="clear" w:color="auto" w:fill="auto"/>
          </w:tcPr>
          <w:p w:rsidR="00350491" w:rsidRPr="00383BEA" w:rsidRDefault="00350491" w:rsidP="00350491">
            <w:pPr>
              <w:spacing w:after="0"/>
              <w:jc w:val="center"/>
              <w:rPr>
                <w:rFonts w:ascii="Times New Roman" w:hAnsi="Times New Roman" w:cs="Times New Roman"/>
              </w:rPr>
            </w:pPr>
            <w:r w:rsidRPr="005925DE">
              <w:rPr>
                <w:rFonts w:ascii="Times New Roman" w:hAnsi="Times New Roman" w:cs="Times New Roman"/>
                <w:b/>
                <w:sz w:val="20"/>
                <w:szCs w:val="20"/>
              </w:rPr>
              <w:lastRenderedPageBreak/>
              <w:t>Figure 2.3</w:t>
            </w:r>
            <w:r>
              <w:rPr>
                <w:rFonts w:ascii="Times New Roman" w:hAnsi="Times New Roman" w:cs="Times New Roman"/>
                <w:b/>
                <w:sz w:val="20"/>
                <w:szCs w:val="20"/>
              </w:rPr>
              <w:t>:</w:t>
            </w:r>
            <w:r w:rsidRPr="005925DE">
              <w:rPr>
                <w:rFonts w:ascii="Times New Roman" w:hAnsi="Times New Roman" w:cs="Times New Roman"/>
                <w:b/>
                <w:sz w:val="20"/>
                <w:szCs w:val="20"/>
              </w:rPr>
              <w:t xml:space="preserve"> Percentage of Working Youth Who Received Technical Training and Who Feel that They Need Technical Training</w:t>
            </w:r>
          </w:p>
        </w:tc>
      </w:tr>
      <w:tr w:rsidR="00350491" w:rsidRPr="00383BEA" w:rsidTr="00350491">
        <w:tc>
          <w:tcPr>
            <w:tcW w:w="7142" w:type="dxa"/>
            <w:shd w:val="clear" w:color="auto" w:fill="auto"/>
          </w:tcPr>
          <w:p w:rsidR="00350491" w:rsidRPr="00383BEA" w:rsidRDefault="00350491" w:rsidP="00350491">
            <w:pPr>
              <w:spacing w:after="0"/>
              <w:rPr>
                <w:rFonts w:ascii="Times New Roman" w:hAnsi="Times New Roman" w:cs="Times New Roman"/>
              </w:rPr>
            </w:pPr>
            <w:r>
              <w:object w:dxaOrig="10245" w:dyaOrig="5835">
                <v:shape id="_x0000_i1051" type="#_x0000_t75" style="width:346.5pt;height:195.75pt" o:ole="">
                  <v:imagedata r:id="rId50" o:title=""/>
                </v:shape>
                <o:OLEObject Type="Embed" ProgID="PBrush" ShapeID="_x0000_i1051" DrawAspect="Content" ObjectID="_1406354224" r:id="rId51"/>
              </w:object>
            </w:r>
          </w:p>
        </w:tc>
      </w:tr>
      <w:tr w:rsidR="00350491" w:rsidRPr="00383BEA" w:rsidTr="00350491">
        <w:tc>
          <w:tcPr>
            <w:tcW w:w="7142" w:type="dxa"/>
            <w:shd w:val="clear" w:color="auto" w:fill="auto"/>
          </w:tcPr>
          <w:p w:rsidR="00350491" w:rsidRPr="00267078" w:rsidRDefault="00350491" w:rsidP="00350491">
            <w:pPr>
              <w:keepNext/>
              <w:keepLines/>
              <w:spacing w:before="200" w:after="0"/>
              <w:jc w:val="center"/>
              <w:outlineLvl w:val="3"/>
              <w:rPr>
                <w:rFonts w:ascii="Times New Roman" w:hAnsi="Times New Roman" w:cs="Times New Roman"/>
                <w:sz w:val="16"/>
                <w:szCs w:val="16"/>
              </w:rPr>
            </w:pPr>
            <w:r w:rsidRPr="0014340C">
              <w:rPr>
                <w:rFonts w:ascii="Times New Roman" w:hAnsi="Times New Roman" w:cs="Times New Roman"/>
                <w:i/>
                <w:color w:val="000000"/>
                <w:sz w:val="16"/>
                <w:szCs w:val="16"/>
              </w:rPr>
              <w:t>Source:</w:t>
            </w:r>
            <w:r w:rsidRPr="0014340C">
              <w:rPr>
                <w:rFonts w:ascii="Times New Roman" w:hAnsi="Times New Roman" w:cs="Times New Roman"/>
                <w:color w:val="000000"/>
                <w:sz w:val="16"/>
                <w:szCs w:val="16"/>
              </w:rPr>
              <w:t xml:space="preserve"> World Bank, Morocco Household and Youth Survey, 2009–2010, mimeo.</w:t>
            </w:r>
          </w:p>
        </w:tc>
      </w:tr>
    </w:tbl>
    <w:tbl>
      <w:tblPr>
        <w:tblpPr w:leftFromText="180" w:rightFromText="180" w:vertAnchor="text" w:horzAnchor="margin" w:tblpXSpec="center" w:tblpY="-46"/>
        <w:tblOverlap w:val="never"/>
        <w:tblW w:w="0" w:type="auto"/>
        <w:tblLook w:val="00A0"/>
      </w:tblPr>
      <w:tblGrid>
        <w:gridCol w:w="8486"/>
      </w:tblGrid>
      <w:tr w:rsidR="009F7F7C" w:rsidRPr="0020652B" w:rsidTr="00BA77ED">
        <w:trPr>
          <w:trHeight w:val="370"/>
        </w:trPr>
        <w:tc>
          <w:tcPr>
            <w:tcW w:w="8486" w:type="dxa"/>
          </w:tcPr>
          <w:p w:rsidR="009F7F7C" w:rsidRPr="0020652B" w:rsidRDefault="009F7F7C" w:rsidP="00350491">
            <w:pPr>
              <w:spacing w:after="0" w:line="240" w:lineRule="auto"/>
              <w:rPr>
                <w:rFonts w:ascii="Times New Roman" w:hAnsi="Times New Roman" w:cs="Times New Roman"/>
              </w:rPr>
            </w:pPr>
          </w:p>
        </w:tc>
      </w:tr>
    </w:tbl>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The widespread perception that the education system</w:t>
      </w:r>
      <w:r w:rsidRPr="009E5776">
        <w:rPr>
          <w:rFonts w:ascii="Times New Roman" w:hAnsi="Times New Roman" w:cs="Times New Roman"/>
          <w:b/>
          <w:bCs/>
        </w:rPr>
        <w:t xml:space="preserve"> </w:t>
      </w:r>
      <w:r w:rsidRPr="00A40A5F">
        <w:rPr>
          <w:rFonts w:ascii="Times New Roman" w:hAnsi="Times New Roman" w:cs="Times New Roman"/>
          <w:b/>
          <w:bCs/>
        </w:rPr>
        <w:t xml:space="preserve">inadequately prepared them for the labor market extended even among young people who attended </w:t>
      </w:r>
      <w:r>
        <w:rPr>
          <w:rFonts w:ascii="Times New Roman" w:hAnsi="Times New Roman" w:cs="Times New Roman"/>
          <w:b/>
          <w:bCs/>
        </w:rPr>
        <w:t>y</w:t>
      </w:r>
      <w:r w:rsidRPr="00A40A5F">
        <w:rPr>
          <w:rFonts w:ascii="Times New Roman" w:hAnsi="Times New Roman" w:cs="Times New Roman"/>
          <w:b/>
          <w:bCs/>
        </w:rPr>
        <w:t xml:space="preserve">outh </w:t>
      </w:r>
      <w:r>
        <w:rPr>
          <w:rFonts w:ascii="Times New Roman" w:hAnsi="Times New Roman" w:cs="Times New Roman"/>
          <w:b/>
          <w:bCs/>
        </w:rPr>
        <w:t>c</w:t>
      </w:r>
      <w:r w:rsidRPr="00A40A5F">
        <w:rPr>
          <w:rFonts w:ascii="Times New Roman" w:hAnsi="Times New Roman" w:cs="Times New Roman"/>
          <w:b/>
          <w:bCs/>
        </w:rPr>
        <w:t>enters or technical training programs.</w:t>
      </w:r>
      <w:r w:rsidRPr="00A40A5F">
        <w:rPr>
          <w:rFonts w:ascii="Times New Roman" w:hAnsi="Times New Roman" w:cs="Times New Roman"/>
        </w:rPr>
        <w:t xml:space="preserve"> For example, young people who attended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enters and youth associations lamented the irrelevance of the theoretical content of their curricula, especially the impossibility of learning foreign languages (especially French), which put them at a serious disadvantage in the labor market compared to privileged youth. Students attending schools in which apprenticeship is a key component of the curricula (</w:t>
      </w:r>
      <w:r>
        <w:rPr>
          <w:rFonts w:ascii="Times New Roman" w:hAnsi="Times New Roman" w:cs="Times New Roman"/>
          <w:i/>
        </w:rPr>
        <w:t>f</w:t>
      </w:r>
      <w:r w:rsidRPr="00A40A5F">
        <w:rPr>
          <w:rFonts w:ascii="Times New Roman" w:hAnsi="Times New Roman" w:cs="Times New Roman"/>
          <w:i/>
        </w:rPr>
        <w:t xml:space="preserve">ormation par </w:t>
      </w:r>
      <w:r>
        <w:rPr>
          <w:rFonts w:ascii="Times New Roman" w:hAnsi="Times New Roman" w:cs="Times New Roman"/>
          <w:i/>
        </w:rPr>
        <w:t>a</w:t>
      </w:r>
      <w:r w:rsidRPr="00A40A5F">
        <w:rPr>
          <w:rFonts w:ascii="Times New Roman" w:hAnsi="Times New Roman" w:cs="Times New Roman"/>
          <w:i/>
        </w:rPr>
        <w:t>pprentissage</w:t>
      </w:r>
      <w:r w:rsidRPr="00A40A5F">
        <w:rPr>
          <w:rFonts w:ascii="Times New Roman" w:hAnsi="Times New Roman" w:cs="Times New Roman"/>
        </w:rPr>
        <w:t xml:space="preserve">) said that their schools were often unable to provide sufficient internships to accommodate all students. Students, therefore, had to find apprenticeship opportunities on their own, often without success. This not only constrains the individual student, who leaves the institution without any practical knowledge or experience, but also the educational institution, whose links to the labor market remain restricted. Many young people believed that even the opportunity to access valuable but unpaid work experience depended on both one’s family status and social network.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Focus group participants also highlighted the need for better</w:t>
      </w:r>
      <w:r>
        <w:rPr>
          <w:rFonts w:ascii="Times New Roman" w:hAnsi="Times New Roman" w:cs="Times New Roman"/>
          <w:b/>
        </w:rPr>
        <w:t xml:space="preserve"> </w:t>
      </w:r>
      <w:r w:rsidRPr="00A40A5F">
        <w:rPr>
          <w:rFonts w:ascii="Times New Roman" w:hAnsi="Times New Roman" w:cs="Times New Roman"/>
          <w:b/>
        </w:rPr>
        <w:t>quality instructors.</w:t>
      </w:r>
      <w:r w:rsidRPr="00A40A5F">
        <w:rPr>
          <w:rFonts w:ascii="Times New Roman" w:hAnsi="Times New Roman" w:cs="Times New Roman"/>
        </w:rPr>
        <w:t xml:space="preserve"> Specifically, they would like instructors who are more qualified, can better convey specific knowledge and skills, and are able to communicate with </w:t>
      </w:r>
      <w:r>
        <w:rPr>
          <w:rFonts w:ascii="Times New Roman" w:hAnsi="Times New Roman" w:cs="Times New Roman"/>
        </w:rPr>
        <w:t>youth</w:t>
      </w:r>
      <w:r w:rsidRPr="00A40A5F">
        <w:rPr>
          <w:rFonts w:ascii="Times New Roman" w:hAnsi="Times New Roman" w:cs="Times New Roman"/>
        </w:rPr>
        <w:t>.</w:t>
      </w:r>
      <w:r w:rsidRPr="00A40A5F">
        <w:t xml:space="preserve"> </w:t>
      </w:r>
      <w:r w:rsidRPr="00A40A5F">
        <w:rPr>
          <w:rFonts w:ascii="Times New Roman" w:hAnsi="Times New Roman" w:cs="Times New Roman"/>
        </w:rPr>
        <w:t xml:space="preserve">They also sought more guidance and support from schools—counseling to address not just life skills, but personal issues and difficult social problems as well. Notably, young people suggested that the problem of </w:t>
      </w:r>
      <w:r>
        <w:rPr>
          <w:rFonts w:ascii="Times New Roman" w:hAnsi="Times New Roman" w:cs="Times New Roman"/>
        </w:rPr>
        <w:t>dropping out of school</w:t>
      </w:r>
      <w:r w:rsidRPr="00A40A5F">
        <w:rPr>
          <w:rFonts w:ascii="Times New Roman" w:hAnsi="Times New Roman" w:cs="Times New Roman"/>
        </w:rPr>
        <w:t xml:space="preserve"> requires attention, with participants calling for officials to develop solutions for students who do not wish to drop out, but who cannot continue their studies because of family obligations or other compelling reasons.</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 xml:space="preserve">Often, participants noted that deficiencies in the formal education system can be offset by other sources of learning, such as the </w:t>
      </w:r>
      <w:r>
        <w:rPr>
          <w:rFonts w:ascii="Times New Roman" w:hAnsi="Times New Roman" w:cs="Times New Roman"/>
          <w:b/>
          <w:bCs/>
        </w:rPr>
        <w:t>I</w:t>
      </w:r>
      <w:r w:rsidRPr="00A40A5F">
        <w:rPr>
          <w:rFonts w:ascii="Times New Roman" w:hAnsi="Times New Roman" w:cs="Times New Roman"/>
          <w:b/>
          <w:bCs/>
        </w:rPr>
        <w:t xml:space="preserve">nternet, private tutoring, and language and technical courses, </w:t>
      </w:r>
      <w:r w:rsidRPr="00DF0CE7">
        <w:rPr>
          <w:rFonts w:ascii="Times New Roman" w:hAnsi="Times New Roman" w:cs="Times New Roman"/>
          <w:bCs/>
        </w:rPr>
        <w:t>which can improve employability and access to information on job opportunities.</w:t>
      </w:r>
      <w:r w:rsidRPr="00A40A5F">
        <w:rPr>
          <w:rFonts w:ascii="Times New Roman" w:hAnsi="Times New Roman" w:cs="Times New Roman"/>
        </w:rPr>
        <w:t xml:space="preserve"> For instance, apprentices at a cooking and information technology training center in Tetuan highlighted the value of the education they had received because it was perceived as relevant to future employability. These participants also suggested that attending professional skills courses would more likely lead them to engage in entrepreneurship in the future. </w:t>
      </w:r>
    </w:p>
    <w:p w:rsidR="009F7F7C" w:rsidRPr="00A40A5F" w:rsidRDefault="009F7F7C" w:rsidP="009F7F7C">
      <w:pPr>
        <w:jc w:val="both"/>
        <w:rPr>
          <w:rFonts w:ascii="Times New Roman" w:hAnsi="Times New Roman" w:cs="Times New Roman"/>
          <w:b/>
          <w:bCs/>
        </w:rPr>
      </w:pPr>
      <w:r w:rsidRPr="00A40A5F">
        <w:rPr>
          <w:rFonts w:ascii="Times New Roman" w:hAnsi="Times New Roman" w:cs="Times New Roman"/>
          <w:b/>
          <w:bCs/>
        </w:rPr>
        <w:lastRenderedPageBreak/>
        <w:t>Even youth who do not believe in the need for more education demanded greater access to practical skills</w:t>
      </w:r>
      <w:r>
        <w:rPr>
          <w:rFonts w:ascii="Times New Roman" w:hAnsi="Times New Roman" w:cs="Times New Roman"/>
          <w:b/>
          <w:bCs/>
        </w:rPr>
        <w:t xml:space="preserve">, </w:t>
      </w:r>
      <w:r w:rsidRPr="00A40A5F">
        <w:rPr>
          <w:rFonts w:ascii="Times New Roman" w:hAnsi="Times New Roman" w:cs="Times New Roman"/>
          <w:b/>
          <w:bCs/>
        </w:rPr>
        <w:t>e.g.</w:t>
      </w:r>
      <w:r>
        <w:rPr>
          <w:rFonts w:ascii="Times New Roman" w:hAnsi="Times New Roman" w:cs="Times New Roman"/>
          <w:b/>
          <w:bCs/>
        </w:rPr>
        <w:t>,</w:t>
      </w:r>
      <w:r w:rsidRPr="00A40A5F">
        <w:rPr>
          <w:rFonts w:ascii="Times New Roman" w:hAnsi="Times New Roman" w:cs="Times New Roman"/>
          <w:b/>
          <w:bCs/>
        </w:rPr>
        <w:t xml:space="preserve"> languages, information technology, technical skills</w:t>
      </w:r>
      <w:r>
        <w:rPr>
          <w:rFonts w:ascii="Times New Roman" w:hAnsi="Times New Roman" w:cs="Times New Roman"/>
          <w:b/>
          <w:bCs/>
        </w:rPr>
        <w:t xml:space="preserve"> </w:t>
      </w:r>
      <w:r w:rsidRPr="00A40A5F">
        <w:rPr>
          <w:rFonts w:ascii="Times New Roman" w:hAnsi="Times New Roman" w:cs="Times New Roman"/>
          <w:b/>
          <w:bCs/>
        </w:rPr>
        <w:t>that can directly enhance their employability. Youth also often reported that such skills were expensive to acquire.</w:t>
      </w:r>
      <w:r w:rsidRPr="00A40A5F">
        <w:rPr>
          <w:rFonts w:ascii="Times New Roman" w:hAnsi="Times New Roman" w:cs="Times New Roman"/>
          <w:bCs/>
        </w:rPr>
        <w:t xml:space="preserve"> </w:t>
      </w:r>
      <w:r w:rsidRPr="00A40A5F">
        <w:rPr>
          <w:rFonts w:ascii="Times New Roman" w:hAnsi="Times New Roman" w:cs="Times New Roman"/>
        </w:rPr>
        <w:t xml:space="preserve">As is the case with formal education, </w:t>
      </w:r>
      <w:r>
        <w:rPr>
          <w:rFonts w:ascii="Times New Roman" w:hAnsi="Times New Roman" w:cs="Times New Roman"/>
        </w:rPr>
        <w:t>n</w:t>
      </w:r>
      <w:r w:rsidRPr="00A40A5F">
        <w:rPr>
          <w:rFonts w:ascii="Times New Roman" w:hAnsi="Times New Roman" w:cs="Times New Roman"/>
        </w:rPr>
        <w:t>on</w:t>
      </w:r>
      <w:r>
        <w:rPr>
          <w:rFonts w:ascii="Times New Roman" w:hAnsi="Times New Roman" w:cs="Times New Roman"/>
        </w:rPr>
        <w:t>-</w:t>
      </w:r>
      <w:r w:rsidRPr="00A40A5F">
        <w:rPr>
          <w:rFonts w:ascii="Times New Roman" w:hAnsi="Times New Roman" w:cs="Times New Roman"/>
        </w:rPr>
        <w:t xml:space="preserve">formal skills appear to be less accessible to underprivileged youth. Findings from groups of young people from rural areas, those working in the informal sector, and even current students in vocational schools indicate that access to extracurricular learning opportunities is constrained by direct and indirect costs, such as training and activity fees, as well as difficult access due to poor transportation and geographic </w:t>
      </w:r>
      <w:r>
        <w:rPr>
          <w:rFonts w:ascii="Times New Roman" w:hAnsi="Times New Roman" w:cs="Times New Roman"/>
        </w:rPr>
        <w:t>isolation</w:t>
      </w:r>
      <w:r w:rsidRPr="00A40A5F">
        <w:rPr>
          <w:rFonts w:ascii="Times New Roman" w:hAnsi="Times New Roman" w:cs="Times New Roman"/>
        </w:rPr>
        <w:t xml:space="preserve">. Among young people who had left school or engaged early in full-time work, poverty is often cited as a root cause of their lack of access to opportunities for professional skills training. Because their families cannot support them during their studies, the material and opportunity costs related to attending professional training become a serious constraint to young people who seek either to initiate or </w:t>
      </w:r>
      <w:r>
        <w:rPr>
          <w:rFonts w:ascii="Times New Roman" w:hAnsi="Times New Roman" w:cs="Times New Roman"/>
        </w:rPr>
        <w:t xml:space="preserve">to </w:t>
      </w:r>
      <w:r w:rsidRPr="00A40A5F">
        <w:rPr>
          <w:rFonts w:ascii="Times New Roman" w:hAnsi="Times New Roman" w:cs="Times New Roman"/>
        </w:rPr>
        <w:t xml:space="preserve">continue skills development.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Youth participants in many focus groups specifically</w:t>
      </w:r>
      <w:r w:rsidRPr="00A524C3">
        <w:rPr>
          <w:rFonts w:ascii="Times New Roman" w:hAnsi="Times New Roman" w:cs="Times New Roman"/>
          <w:b/>
        </w:rPr>
        <w:t xml:space="preserve"> </w:t>
      </w:r>
      <w:r w:rsidRPr="00A40A5F">
        <w:rPr>
          <w:rFonts w:ascii="Times New Roman" w:hAnsi="Times New Roman" w:cs="Times New Roman"/>
          <w:b/>
        </w:rPr>
        <w:t>suggested that the Ministry of Education promote the implementation and strengthening of technical training modules.</w:t>
      </w:r>
      <w:r w:rsidRPr="00A40A5F">
        <w:rPr>
          <w:rFonts w:ascii="Times New Roman" w:hAnsi="Times New Roman" w:cs="Times New Roman"/>
        </w:rPr>
        <w:t xml:space="preserve"> Their main suggestion was that education and training should be more practical than theoretical, helping to ensure job readiness. Some participants also suggested that students who are institutionalized</w:t>
      </w:r>
      <w:r>
        <w:rPr>
          <w:rFonts w:ascii="Times New Roman" w:hAnsi="Times New Roman" w:cs="Times New Roman"/>
        </w:rPr>
        <w:t xml:space="preserve"> (e.g., </w:t>
      </w:r>
      <w:r w:rsidRPr="00D770E1">
        <w:rPr>
          <w:rFonts w:ascii="Times New Roman" w:hAnsi="Times New Roman" w:cs="Times New Roman"/>
          <w:i/>
          <w:iCs/>
        </w:rPr>
        <w:t>Dar Atfal</w:t>
      </w:r>
      <w:r>
        <w:rPr>
          <w:rFonts w:ascii="Times New Roman" w:hAnsi="Times New Roman" w:cs="Times New Roman"/>
        </w:rPr>
        <w:t>)</w:t>
      </w:r>
      <w:r w:rsidRPr="00A40A5F">
        <w:rPr>
          <w:rFonts w:ascii="Times New Roman" w:hAnsi="Times New Roman" w:cs="Times New Roman"/>
        </w:rPr>
        <w:t xml:space="preserve"> should be prepared for (re)integration into society through vocational training. Lastly, informal sector participants emphasized the need for financial assistance to cover the cost of the additional training for young people who are interested in such training.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rPr>
        <w:t xml:space="preserve">Analysis of the qualitative findings regarding the relationship between education and employment, and the underlying factors that impact this relationship, revealed several key findings regarding barriers to different levels of education and employment (see </w:t>
      </w:r>
      <w:r>
        <w:rPr>
          <w:rFonts w:ascii="Times New Roman" w:hAnsi="Times New Roman" w:cs="Times New Roman"/>
        </w:rPr>
        <w:t>F</w:t>
      </w:r>
      <w:r w:rsidRPr="00A40A5F">
        <w:rPr>
          <w:rFonts w:ascii="Times New Roman" w:hAnsi="Times New Roman" w:cs="Times New Roman"/>
        </w:rPr>
        <w:t xml:space="preserve">igure 2.4).  </w:t>
      </w:r>
    </w:p>
    <w:tbl>
      <w:tblPr>
        <w:tblW w:w="0" w:type="auto"/>
        <w:tblLook w:val="00A0"/>
      </w:tblPr>
      <w:tblGrid>
        <w:gridCol w:w="9336"/>
      </w:tblGrid>
      <w:tr w:rsidR="009F7F7C" w:rsidRPr="0020652B" w:rsidTr="00BA77ED">
        <w:tc>
          <w:tcPr>
            <w:tcW w:w="8856" w:type="dxa"/>
          </w:tcPr>
          <w:p w:rsidR="009F7F7C" w:rsidRPr="00A40A5F" w:rsidRDefault="009F7F7C" w:rsidP="00BA77ED">
            <w:pPr>
              <w:keepNext/>
              <w:keepLines/>
              <w:spacing w:after="120" w:line="240" w:lineRule="auto"/>
              <w:outlineLvl w:val="2"/>
              <w:rPr>
                <w:rFonts w:ascii="Times New Roman" w:hAnsi="Times New Roman" w:cs="Times New Roman"/>
                <w:b/>
                <w:sz w:val="20"/>
                <w:szCs w:val="20"/>
              </w:rPr>
            </w:pPr>
            <w:r w:rsidRPr="00A40A5F">
              <w:rPr>
                <w:rFonts w:ascii="Times New Roman" w:hAnsi="Times New Roman" w:cs="Times New Roman"/>
                <w:b/>
                <w:sz w:val="20"/>
                <w:szCs w:val="20"/>
              </w:rPr>
              <w:t>Figure 2.4</w:t>
            </w:r>
            <w:r>
              <w:rPr>
                <w:rFonts w:ascii="Times New Roman" w:hAnsi="Times New Roman" w:cs="Times New Roman"/>
                <w:b/>
                <w:sz w:val="20"/>
                <w:szCs w:val="20"/>
              </w:rPr>
              <w:t>:</w:t>
            </w:r>
            <w:r w:rsidRPr="00A40A5F">
              <w:rPr>
                <w:rFonts w:ascii="Times New Roman" w:hAnsi="Times New Roman" w:cs="Times New Roman"/>
                <w:b/>
                <w:sz w:val="20"/>
                <w:szCs w:val="20"/>
              </w:rPr>
              <w:t xml:space="preserve"> Barriers to Employability for Disadvantaged Moroccan Youth</w:t>
            </w:r>
          </w:p>
        </w:tc>
      </w:tr>
      <w:tr w:rsidR="009F7F7C" w:rsidRPr="0020652B" w:rsidTr="00BA77ED">
        <w:tc>
          <w:tcPr>
            <w:tcW w:w="8856" w:type="dxa"/>
          </w:tcPr>
          <w:p w:rsidR="009F7F7C" w:rsidRPr="0020652B" w:rsidRDefault="004E0CB0" w:rsidP="00BA77ED">
            <w:pPr>
              <w:spacing w:after="0" w:line="360" w:lineRule="auto"/>
              <w:jc w:val="both"/>
              <w:rPr>
                <w:b/>
              </w:rPr>
            </w:pPr>
            <w:r>
              <w:rPr>
                <w:rFonts w:ascii="Times New Roman Bold" w:hAnsi="Times New Roman Bold"/>
                <w:b/>
                <w:strike/>
                <w:noProof/>
              </w:rPr>
              <w:drawing>
                <wp:inline distT="0" distB="0" distL="0" distR="0">
                  <wp:extent cx="5791200" cy="3251454"/>
                  <wp:effectExtent l="0" t="19050" r="0" b="0"/>
                  <wp:docPr id="2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rsidR="009F7F7C" w:rsidRPr="00DE16BF" w:rsidRDefault="009F7F7C" w:rsidP="009F7F7C">
      <w:pPr>
        <w:spacing w:after="0" w:line="360" w:lineRule="auto"/>
        <w:jc w:val="both"/>
        <w:rPr>
          <w:rFonts w:ascii="Times New Roman" w:hAnsi="Times New Roman" w:cs="Times New Roman"/>
          <w:sz w:val="16"/>
          <w:szCs w:val="16"/>
        </w:rPr>
      </w:pPr>
      <w:r w:rsidRPr="0014340C">
        <w:rPr>
          <w:rFonts w:ascii="Times New Roman" w:hAnsi="Times New Roman" w:cs="Times New Roman"/>
          <w:i/>
          <w:sz w:val="16"/>
          <w:szCs w:val="16"/>
        </w:rPr>
        <w:t>Source:</w:t>
      </w:r>
      <w:r w:rsidRPr="0014340C">
        <w:rPr>
          <w:rFonts w:ascii="Times New Roman" w:hAnsi="Times New Roman" w:cs="Times New Roman"/>
          <w:sz w:val="16"/>
          <w:szCs w:val="16"/>
        </w:rPr>
        <w:t xml:space="preserve"> Authors.</w:t>
      </w:r>
    </w:p>
    <w:p w:rsidR="009F7F7C" w:rsidRPr="00A40A5F" w:rsidRDefault="009F7F7C" w:rsidP="009F7F7C">
      <w:pPr>
        <w:spacing w:before="240"/>
        <w:rPr>
          <w:rFonts w:ascii="Times New Roman" w:hAnsi="Times New Roman" w:cs="Times New Roman"/>
          <w:b/>
          <w:color w:val="E36C0A"/>
          <w:sz w:val="24"/>
          <w:szCs w:val="24"/>
        </w:rPr>
      </w:pPr>
      <w:r w:rsidRPr="00A40A5F">
        <w:rPr>
          <w:rFonts w:ascii="Times New Roman" w:hAnsi="Times New Roman" w:cs="Times New Roman"/>
          <w:b/>
          <w:color w:val="E36C0A"/>
          <w:sz w:val="24"/>
          <w:szCs w:val="24"/>
        </w:rPr>
        <w:lastRenderedPageBreak/>
        <w:t xml:space="preserve">2.4 Access to information and guidance on the labor market </w:t>
      </w:r>
    </w:p>
    <w:p w:rsidR="009F7F7C" w:rsidRDefault="009F7F7C" w:rsidP="009F7F7C">
      <w:pPr>
        <w:jc w:val="both"/>
        <w:rPr>
          <w:rFonts w:ascii="Times New Roman" w:hAnsi="Times New Roman" w:cs="Times New Roman"/>
        </w:rPr>
      </w:pPr>
      <w:r w:rsidRPr="00A40A5F">
        <w:rPr>
          <w:rFonts w:ascii="Times New Roman" w:hAnsi="Times New Roman" w:cs="Times New Roman"/>
          <w:b/>
          <w:bCs/>
        </w:rPr>
        <w:t xml:space="preserve">In about half of the focus group discussions, young people expressed regret about the lack of public information and general guidance on making decisive educational and career choices. </w:t>
      </w:r>
      <w:r w:rsidRPr="00A40A5F">
        <w:rPr>
          <w:rFonts w:ascii="Times New Roman" w:hAnsi="Times New Roman" w:cs="Times New Roman"/>
        </w:rPr>
        <w:t xml:space="preserve">This is the case, for instance, for many educated, unemployed young participants, who said that they held degrees that were unsuitable for available jobs. </w:t>
      </w:r>
      <w:r>
        <w:rPr>
          <w:rFonts w:ascii="Times New Roman" w:hAnsi="Times New Roman" w:cs="Times New Roman"/>
        </w:rPr>
        <w:t xml:space="preserve">The same sentiment </w:t>
      </w:r>
      <w:r w:rsidRPr="00A40A5F">
        <w:rPr>
          <w:rFonts w:ascii="Times New Roman" w:hAnsi="Times New Roman" w:cs="Times New Roman"/>
        </w:rPr>
        <w:t xml:space="preserve">was </w:t>
      </w:r>
      <w:r>
        <w:rPr>
          <w:rFonts w:ascii="Times New Roman" w:hAnsi="Times New Roman" w:cs="Times New Roman"/>
        </w:rPr>
        <w:t>expressed</w:t>
      </w:r>
      <w:r w:rsidRPr="00A40A5F">
        <w:rPr>
          <w:rFonts w:ascii="Times New Roman" w:hAnsi="Times New Roman" w:cs="Times New Roman"/>
        </w:rPr>
        <w:t xml:space="preserve"> </w:t>
      </w:r>
      <w:r>
        <w:rPr>
          <w:rFonts w:ascii="Times New Roman" w:hAnsi="Times New Roman" w:cs="Times New Roman"/>
        </w:rPr>
        <w:t>by</w:t>
      </w:r>
      <w:r w:rsidRPr="00A40A5F">
        <w:rPr>
          <w:rFonts w:ascii="Times New Roman" w:hAnsi="Times New Roman" w:cs="Times New Roman"/>
        </w:rPr>
        <w:t xml:space="preserve"> informal sector workers, who commented that they chose their first degree based on the advice</w:t>
      </w:r>
      <w:r>
        <w:rPr>
          <w:rFonts w:ascii="Times New Roman" w:hAnsi="Times New Roman" w:cs="Times New Roman"/>
        </w:rPr>
        <w:t xml:space="preserve"> </w:t>
      </w:r>
      <w:r w:rsidRPr="00A40A5F">
        <w:rPr>
          <w:rFonts w:ascii="Times New Roman" w:hAnsi="Times New Roman" w:cs="Times New Roman"/>
        </w:rPr>
        <w:t xml:space="preserve">of friends, and even </w:t>
      </w:r>
      <w:r>
        <w:rPr>
          <w:rFonts w:ascii="Times New Roman" w:hAnsi="Times New Roman" w:cs="Times New Roman"/>
        </w:rPr>
        <w:t>by</w:t>
      </w:r>
      <w:r w:rsidRPr="00A40A5F">
        <w:rPr>
          <w:rFonts w:ascii="Times New Roman" w:hAnsi="Times New Roman" w:cs="Times New Roman"/>
        </w:rPr>
        <w:t xml:space="preserve"> current technical school students and young women attending </w:t>
      </w:r>
      <w:r>
        <w:rPr>
          <w:rFonts w:ascii="Times New Roman" w:hAnsi="Times New Roman" w:cs="Times New Roman"/>
        </w:rPr>
        <w:t>w</w:t>
      </w:r>
      <w:r w:rsidRPr="00A40A5F">
        <w:rPr>
          <w:rFonts w:ascii="Times New Roman" w:hAnsi="Times New Roman" w:cs="Times New Roman"/>
        </w:rPr>
        <w:t xml:space="preserve">omen’s </w:t>
      </w:r>
      <w:r>
        <w:rPr>
          <w:rFonts w:ascii="Times New Roman" w:hAnsi="Times New Roman" w:cs="Times New Roman"/>
        </w:rPr>
        <w:t>c</w:t>
      </w:r>
      <w:r w:rsidRPr="00A40A5F">
        <w:rPr>
          <w:rFonts w:ascii="Times New Roman" w:hAnsi="Times New Roman" w:cs="Times New Roman"/>
        </w:rPr>
        <w:t xml:space="preserve">enters </w:t>
      </w:r>
      <w:r>
        <w:rPr>
          <w:rFonts w:ascii="Times New Roman" w:hAnsi="Times New Roman" w:cs="Times New Roman"/>
          <w:noProof/>
        </w:rPr>
        <w:pict>
          <v:shape id="Text Box 310" o:spid="_x0000_s1183" type="#_x0000_t202" style="position:absolute;left:0;text-align:left;margin-left:244.9pt;margin-top:22.05pt;width:231pt;height:210.7pt;z-index:251668992;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" filled="f" stroked="f" strokeweight=".5pt">
            <v:path arrowok="t"/>
            <v:textbox style="mso-next-textbox:#Text Box 310" inset="0,7.2pt,0,7.2pt">
              <w:txbxContent>
                <w:p w:rsidR="009F7F7C" w:rsidRPr="00641952" w:rsidRDefault="009F7F7C" w:rsidP="009F7F7C">
                  <w:pPr>
                    <w:pStyle w:val="Quote"/>
                    <w:pBdr>
                      <w:top w:val="single" w:sz="24" w:space="8"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641952">
                    <w:rPr>
                      <w:rFonts w:ascii="Times New Roman" w:hAnsi="Times New Roman"/>
                      <w:color w:val="E36C0A"/>
                      <w:szCs w:val="18"/>
                    </w:rPr>
                    <w:t>Young people must have goals and work hard to be successful. I am an apprentice</w:t>
                  </w:r>
                  <w:r>
                    <w:rPr>
                      <w:rFonts w:ascii="Times New Roman" w:hAnsi="Times New Roman"/>
                      <w:color w:val="E36C0A"/>
                      <w:szCs w:val="18"/>
                    </w:rPr>
                    <w:t xml:space="preserve"> </w:t>
                  </w:r>
                  <w:r w:rsidRPr="00641952">
                    <w:rPr>
                      <w:rFonts w:ascii="Times New Roman" w:hAnsi="Times New Roman"/>
                      <w:color w:val="E36C0A"/>
                      <w:szCs w:val="18"/>
                    </w:rPr>
                    <w:t>cook. Initially, I wanted to learn cooking, but I was directed towards pastry making. The level of organization here leaves much to be desired. But</w:t>
                  </w:r>
                  <w:r>
                    <w:rPr>
                      <w:rFonts w:ascii="Times New Roman" w:hAnsi="Times New Roman"/>
                      <w:color w:val="E36C0A"/>
                      <w:szCs w:val="18"/>
                    </w:rPr>
                    <w:t>,</w:t>
                  </w:r>
                  <w:r w:rsidRPr="00641952">
                    <w:rPr>
                      <w:rFonts w:ascii="Times New Roman" w:hAnsi="Times New Roman"/>
                      <w:color w:val="E36C0A"/>
                      <w:szCs w:val="18"/>
                    </w:rPr>
                    <w:t xml:space="preserve"> I will obtain my certificate and find a job, because without the certificate it would be very hard to get a job. The rich</w:t>
                  </w:r>
                  <w:r>
                    <w:rPr>
                      <w:rFonts w:ascii="Times New Roman" w:hAnsi="Times New Roman"/>
                      <w:color w:val="E36C0A"/>
                      <w:szCs w:val="18"/>
                    </w:rPr>
                    <w:t xml:space="preserve"> </w:t>
                  </w:r>
                  <w:r w:rsidRPr="00641952">
                    <w:rPr>
                      <w:rFonts w:ascii="Times New Roman" w:hAnsi="Times New Roman"/>
                      <w:color w:val="E36C0A"/>
                      <w:szCs w:val="18"/>
                    </w:rPr>
                    <w:t xml:space="preserve">have more opportunities to sign up </w:t>
                  </w:r>
                  <w:r>
                    <w:rPr>
                      <w:rFonts w:ascii="Times New Roman" w:hAnsi="Times New Roman"/>
                      <w:color w:val="E36C0A"/>
                      <w:szCs w:val="18"/>
                    </w:rPr>
                    <w:t>for</w:t>
                  </w:r>
                  <w:r w:rsidRPr="00641952">
                    <w:rPr>
                      <w:rFonts w:ascii="Times New Roman" w:hAnsi="Times New Roman"/>
                      <w:color w:val="E36C0A"/>
                      <w:szCs w:val="18"/>
                    </w:rPr>
                    <w:t xml:space="preserve"> tutorials</w:t>
                  </w:r>
                  <w:r>
                    <w:rPr>
                      <w:rFonts w:ascii="Times New Roman" w:hAnsi="Times New Roman"/>
                      <w:color w:val="E36C0A"/>
                      <w:szCs w:val="18"/>
                    </w:rPr>
                    <w:t>;</w:t>
                  </w:r>
                  <w:r w:rsidRPr="00641952">
                    <w:rPr>
                      <w:rFonts w:ascii="Times New Roman" w:hAnsi="Times New Roman"/>
                      <w:color w:val="E36C0A"/>
                      <w:szCs w:val="18"/>
                    </w:rPr>
                    <w:t xml:space="preserve"> they travel and go to libraries. We do not have all of this and have less chances of finding a job.” </w:t>
                  </w:r>
                </w:p>
                <w:p w:rsidR="009F7F7C" w:rsidRPr="00641952" w:rsidRDefault="009F7F7C" w:rsidP="009F7F7C">
                  <w:pPr>
                    <w:pStyle w:val="Quote"/>
                    <w:pBdr>
                      <w:top w:val="single" w:sz="24" w:space="8" w:color="E36C0A"/>
                    </w:pBdr>
                    <w:spacing w:after="0"/>
                    <w:ind w:left="187" w:right="40"/>
                    <w:jc w:val="right"/>
                    <w:rPr>
                      <w:rFonts w:ascii="Times New Roman" w:hAnsi="Times New Roman"/>
                      <w:b/>
                      <w:color w:val="E36C0A"/>
                      <w:szCs w:val="18"/>
                    </w:rPr>
                  </w:pPr>
                  <w:r w:rsidRPr="00641952">
                    <w:rPr>
                      <w:rFonts w:ascii="Times New Roman" w:hAnsi="Times New Roman"/>
                      <w:b/>
                      <w:color w:val="E36C0A"/>
                      <w:szCs w:val="18"/>
                    </w:rPr>
                    <w:t>Young unemployed woman, baccalaureat</w:t>
                  </w:r>
                  <w:r>
                    <w:rPr>
                      <w:rFonts w:ascii="Times New Roman" w:hAnsi="Times New Roman"/>
                      <w:b/>
                      <w:color w:val="E36C0A"/>
                      <w:szCs w:val="18"/>
                    </w:rPr>
                    <w:t>e</w:t>
                  </w:r>
                  <w:r w:rsidRPr="00641952">
                    <w:rPr>
                      <w:rFonts w:ascii="Times New Roman" w:hAnsi="Times New Roman"/>
                      <w:b/>
                      <w:color w:val="E36C0A"/>
                      <w:szCs w:val="18"/>
                    </w:rPr>
                    <w:t xml:space="preserve"> graduate, MJ, Tangier-Tetuan </w:t>
                  </w:r>
                  <w:r>
                    <w:rPr>
                      <w:rFonts w:ascii="Times New Roman" w:hAnsi="Times New Roman"/>
                      <w:b/>
                      <w:color w:val="E36C0A"/>
                      <w:szCs w:val="18"/>
                    </w:rPr>
                    <w:t>R</w:t>
                  </w:r>
                  <w:r w:rsidRPr="00641952">
                    <w:rPr>
                      <w:rFonts w:ascii="Times New Roman" w:hAnsi="Times New Roman"/>
                      <w:b/>
                      <w:color w:val="E36C0A"/>
                      <w:szCs w:val="18"/>
                    </w:rPr>
                    <w:t>egion</w:t>
                  </w:r>
                </w:p>
              </w:txbxContent>
            </v:textbox>
            <w10:wrap type="square" anchorx="margin"/>
          </v:shape>
        </w:pict>
      </w:r>
      <w:r w:rsidRPr="00A40A5F">
        <w:rPr>
          <w:rFonts w:ascii="Times New Roman" w:hAnsi="Times New Roman" w:cs="Times New Roman"/>
        </w:rPr>
        <w:t>(</w:t>
      </w:r>
      <w:r w:rsidR="00C96606">
        <w:rPr>
          <w:rFonts w:ascii="Times New Roman" w:hAnsi="Times New Roman" w:cs="Times New Roman"/>
          <w:i/>
        </w:rPr>
        <w:t>F</w:t>
      </w:r>
      <w:r w:rsidRPr="00A40A5F">
        <w:rPr>
          <w:rFonts w:ascii="Times New Roman" w:hAnsi="Times New Roman" w:cs="Times New Roman"/>
          <w:i/>
        </w:rPr>
        <w:t xml:space="preserve">oyers </w:t>
      </w:r>
      <w:r w:rsidR="00C96606">
        <w:rPr>
          <w:rFonts w:ascii="Times New Roman" w:hAnsi="Times New Roman" w:cs="Times New Roman"/>
          <w:i/>
        </w:rPr>
        <w:t>F</w:t>
      </w:r>
      <w:r w:rsidR="00C96606" w:rsidRPr="00A40A5F">
        <w:rPr>
          <w:rFonts w:ascii="Times New Roman" w:hAnsi="Times New Roman" w:cs="Times New Roman"/>
          <w:i/>
        </w:rPr>
        <w:t>éminins</w:t>
      </w:r>
      <w:r w:rsidRPr="00A40A5F">
        <w:rPr>
          <w:rFonts w:ascii="Times New Roman" w:hAnsi="Times New Roman" w:cs="Times New Roman"/>
          <w:i/>
        </w:rPr>
        <w:t>)</w:t>
      </w:r>
      <w:r w:rsidRPr="00A40A5F">
        <w:rPr>
          <w:rFonts w:ascii="Times New Roman" w:hAnsi="Times New Roman" w:cs="Times New Roman"/>
        </w:rPr>
        <w:t xml:space="preserve">. </w:t>
      </w:r>
    </w:p>
    <w:p w:rsidR="009F7F7C" w:rsidRPr="00A40A5F" w:rsidRDefault="009F7F7C" w:rsidP="009F7F7C">
      <w:pPr>
        <w:jc w:val="both"/>
        <w:rPr>
          <w:rFonts w:ascii="Times New Roman" w:hAnsi="Times New Roman" w:cs="Times New Roman"/>
        </w:rPr>
      </w:pPr>
      <w:r>
        <w:rPr>
          <w:rFonts w:ascii="Times New Roman" w:hAnsi="Times New Roman" w:cs="Times New Roman"/>
          <w:noProof/>
        </w:rPr>
        <w:pict>
          <v:shape id="_x0000_s1184" type="#_x0000_t32" style="position:absolute;left:0;text-align:left;margin-left:257.25pt;margin-top:174.35pt;width:218.65pt;height:.05pt;z-index:251670016" o:connectortype="straight" strokecolor="#f79646" strokeweight="2.25pt">
            <v:shadow type="perspective" color="#974706" offset="1pt" offset2="-3pt"/>
          </v:shape>
        </w:pict>
      </w:r>
      <w:r w:rsidRPr="00DF0CE7">
        <w:rPr>
          <w:rFonts w:ascii="Times New Roman" w:hAnsi="Times New Roman" w:cs="Times New Roman"/>
        </w:rPr>
        <w:t xml:space="preserve">The situation of young residents living in </w:t>
      </w:r>
      <w:r w:rsidRPr="00DF0CE7">
        <w:rPr>
          <w:rFonts w:ascii="Times New Roman" w:hAnsi="Times New Roman" w:cs="Times New Roman"/>
          <w:i/>
        </w:rPr>
        <w:t>Dar Attaliba</w:t>
      </w:r>
      <w:r w:rsidRPr="00DF0CE7">
        <w:rPr>
          <w:rFonts w:ascii="Times New Roman" w:hAnsi="Times New Roman" w:cs="Times New Roman"/>
        </w:rPr>
        <w:t>, which are dormitories for rural students, is worth noting.</w:t>
      </w:r>
      <w:r w:rsidRPr="0020658C">
        <w:rPr>
          <w:rFonts w:ascii="Times New Roman" w:hAnsi="Times New Roman" w:cs="Times New Roman"/>
        </w:rPr>
        <w:t xml:space="preserve"> </w:t>
      </w:r>
      <w:r w:rsidRPr="00A40A5F">
        <w:rPr>
          <w:rFonts w:ascii="Times New Roman" w:hAnsi="Times New Roman" w:cs="Times New Roman"/>
        </w:rPr>
        <w:t>These youth were primarily from illiterate families in rural communities</w:t>
      </w:r>
      <w:r>
        <w:rPr>
          <w:rFonts w:ascii="Times New Roman" w:hAnsi="Times New Roman" w:cs="Times New Roman"/>
        </w:rPr>
        <w:t>,</w:t>
      </w:r>
      <w:r w:rsidRPr="00A40A5F">
        <w:rPr>
          <w:rFonts w:ascii="Times New Roman" w:hAnsi="Times New Roman" w:cs="Times New Roman"/>
        </w:rPr>
        <w:t xml:space="preserve"> and thanks to the Dar Attaliba, </w:t>
      </w:r>
      <w:r>
        <w:rPr>
          <w:rFonts w:ascii="Times New Roman" w:hAnsi="Times New Roman" w:cs="Times New Roman"/>
        </w:rPr>
        <w:t xml:space="preserve">they </w:t>
      </w:r>
      <w:r w:rsidRPr="00A40A5F">
        <w:rPr>
          <w:rFonts w:ascii="Times New Roman" w:hAnsi="Times New Roman" w:cs="Times New Roman"/>
        </w:rPr>
        <w:t>have been able to obtain a high school education.</w:t>
      </w:r>
      <w:r w:rsidRPr="00A40A5F">
        <w:rPr>
          <w:rFonts w:ascii="Times New Roman" w:hAnsi="Times New Roman" w:cs="Times New Roman"/>
          <w:color w:val="FF99CC"/>
        </w:rPr>
        <w:t xml:space="preserve"> </w:t>
      </w:r>
      <w:r w:rsidRPr="00A40A5F">
        <w:rPr>
          <w:rFonts w:ascii="Times New Roman" w:hAnsi="Times New Roman" w:cs="Times New Roman"/>
        </w:rPr>
        <w:t xml:space="preserve">This represents a formidable upward social change. However, young people who attended Dar Attaliba said that their families were not equipped to provide them adequate guidance on key career and educational choices after they completed high school, and </w:t>
      </w:r>
      <w:r>
        <w:rPr>
          <w:rFonts w:ascii="Times New Roman" w:hAnsi="Times New Roman" w:cs="Times New Roman"/>
        </w:rPr>
        <w:t xml:space="preserve">they </w:t>
      </w:r>
      <w:r w:rsidRPr="00A40A5F">
        <w:rPr>
          <w:rFonts w:ascii="Times New Roman" w:hAnsi="Times New Roman" w:cs="Times New Roman"/>
        </w:rPr>
        <w:t xml:space="preserve">stressed the need for </w:t>
      </w:r>
      <w:r w:rsidRPr="00A40A5F">
        <w:rPr>
          <w:rFonts w:ascii="Times New Roman" w:hAnsi="Times New Roman" w:cs="Times New Roman"/>
          <w:bCs/>
        </w:rPr>
        <w:t>competent</w:t>
      </w:r>
      <w:r w:rsidRPr="00A40A5F">
        <w:rPr>
          <w:rFonts w:ascii="Times New Roman" w:hAnsi="Times New Roman" w:cs="Times New Roman"/>
        </w:rPr>
        <w:t xml:space="preserve"> guidance. In general, access to professional, evidence-based information is scarce within </w:t>
      </w:r>
      <w:r>
        <w:rPr>
          <w:rFonts w:ascii="Times New Roman" w:hAnsi="Times New Roman" w:cs="Times New Roman"/>
        </w:rPr>
        <w:t>y</w:t>
      </w:r>
      <w:r w:rsidRPr="00A40A5F">
        <w:rPr>
          <w:rFonts w:ascii="Times New Roman" w:hAnsi="Times New Roman" w:cs="Times New Roman"/>
        </w:rPr>
        <w:t xml:space="preserve">outh </w:t>
      </w:r>
    </w:p>
    <w:tbl>
      <w:tblPr>
        <w:tblpPr w:leftFromText="180" w:rightFromText="180" w:vertAnchor="text" w:horzAnchor="page" w:tblpX="5513" w:tblpY="221"/>
        <w:tblW w:w="5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1"/>
      </w:tblGrid>
      <w:tr w:rsidR="009F7F7C" w:rsidRPr="00D666E9" w:rsidTr="00BA77ED">
        <w:trPr>
          <w:trHeight w:val="5026"/>
        </w:trPr>
        <w:tc>
          <w:tcPr>
            <w:tcW w:w="5661" w:type="dxa"/>
            <w:shd w:val="clear" w:color="auto" w:fill="FDDC7F"/>
          </w:tcPr>
          <w:p w:rsidR="009F7F7C" w:rsidRPr="00A40A5F" w:rsidRDefault="009F7F7C" w:rsidP="00BA77ED">
            <w:pPr>
              <w:autoSpaceDE w:val="0"/>
              <w:autoSpaceDN w:val="0"/>
              <w:adjustRightInd w:val="0"/>
              <w:spacing w:before="60" w:after="0" w:line="240" w:lineRule="auto"/>
              <w:ind w:right="63"/>
              <w:jc w:val="center"/>
              <w:rPr>
                <w:rFonts w:ascii="Times New Roman" w:hAnsi="Times New Roman" w:cs="Times New Roman"/>
                <w:b/>
                <w:iCs/>
                <w:color w:val="000000"/>
                <w:sz w:val="20"/>
                <w:szCs w:val="16"/>
              </w:rPr>
            </w:pPr>
            <w:r w:rsidRPr="00A40A5F">
              <w:rPr>
                <w:rFonts w:ascii="Times New Roman" w:hAnsi="Times New Roman" w:cs="Times New Roman"/>
                <w:b/>
                <w:iCs/>
                <w:color w:val="000000"/>
                <w:sz w:val="20"/>
                <w:szCs w:val="16"/>
              </w:rPr>
              <w:t>Box 2.2</w:t>
            </w:r>
            <w:r>
              <w:rPr>
                <w:rFonts w:ascii="Times New Roman" w:hAnsi="Times New Roman" w:cs="Times New Roman"/>
                <w:b/>
                <w:iCs/>
                <w:color w:val="000000"/>
                <w:sz w:val="20"/>
                <w:szCs w:val="16"/>
              </w:rPr>
              <w:t>:</w:t>
            </w:r>
            <w:r w:rsidRPr="00A40A5F">
              <w:rPr>
                <w:rFonts w:ascii="Times New Roman" w:hAnsi="Times New Roman" w:cs="Times New Roman"/>
                <w:b/>
                <w:iCs/>
                <w:color w:val="000000"/>
                <w:sz w:val="20"/>
                <w:szCs w:val="16"/>
              </w:rPr>
              <w:t xml:space="preserve"> </w:t>
            </w:r>
            <w:r>
              <w:rPr>
                <w:rFonts w:ascii="Times New Roman" w:hAnsi="Times New Roman" w:cs="Times New Roman"/>
                <w:b/>
                <w:iCs/>
                <w:color w:val="000000"/>
                <w:sz w:val="20"/>
                <w:szCs w:val="16"/>
              </w:rPr>
              <w:t>Risky Behaviors Threatening Moroccan Youth</w:t>
            </w:r>
          </w:p>
          <w:p w:rsidR="009F7F7C" w:rsidRDefault="009F7F7C" w:rsidP="00BA77ED">
            <w:pPr>
              <w:autoSpaceDE w:val="0"/>
              <w:autoSpaceDN w:val="0"/>
              <w:adjustRightInd w:val="0"/>
              <w:spacing w:before="60" w:after="0" w:line="240" w:lineRule="auto"/>
              <w:ind w:left="360" w:right="360"/>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The Ministry of Youth and Sports’ survey identified three main risky behaviors that threaten Moroccan youth: tobacco, alcohol, and drugs. </w:t>
            </w:r>
          </w:p>
          <w:p w:rsidR="009F7F7C" w:rsidRDefault="009F7F7C" w:rsidP="00BA77ED">
            <w:pPr>
              <w:autoSpaceDE w:val="0"/>
              <w:autoSpaceDN w:val="0"/>
              <w:adjustRightInd w:val="0"/>
              <w:spacing w:before="60" w:after="0" w:line="240" w:lineRule="auto"/>
              <w:ind w:left="360" w:right="360"/>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The 2011 survey carried out by the Ministry of Youth and Sports finds that drugs are used in all socioeconomic categories and that the consumption of hashish is increasing.</w:t>
            </w:r>
          </w:p>
          <w:p w:rsidR="009F7F7C" w:rsidRDefault="009F7F7C" w:rsidP="00BA77ED">
            <w:pPr>
              <w:autoSpaceDE w:val="0"/>
              <w:autoSpaceDN w:val="0"/>
              <w:adjustRightInd w:val="0"/>
              <w:spacing w:before="60" w:after="0" w:line="240" w:lineRule="auto"/>
              <w:ind w:left="360" w:right="360"/>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As is the case for tobacco, young people acknowledge being aware of the dangers of using these substances but do not necessarily attempt to quit or reduce their consumption. Most young people surveyed state that they know of someone within their circle who has been destroyed by drugs. </w:t>
            </w:r>
          </w:p>
          <w:p w:rsidR="009F7F7C" w:rsidRDefault="009F7F7C" w:rsidP="00BA77ED">
            <w:pPr>
              <w:autoSpaceDE w:val="0"/>
              <w:autoSpaceDN w:val="0"/>
              <w:adjustRightInd w:val="0"/>
              <w:spacing w:before="60" w:after="0" w:line="240" w:lineRule="auto"/>
              <w:ind w:left="360" w:right="360"/>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The Ministry of Youth and Sports’ Directorate for Youth Children and Women’s Affairs organizes awareness raising caravans in both rural and urban areas to reach the largest number of youth across the country. </w:t>
            </w:r>
          </w:p>
          <w:p w:rsidR="009F7F7C" w:rsidRPr="00DE16BF" w:rsidRDefault="009F7F7C" w:rsidP="00BA77ED">
            <w:pPr>
              <w:autoSpaceDE w:val="0"/>
              <w:autoSpaceDN w:val="0"/>
              <w:adjustRightInd w:val="0"/>
              <w:spacing w:before="60" w:after="0" w:line="240" w:lineRule="auto"/>
              <w:ind w:left="360" w:right="360"/>
              <w:jc w:val="both"/>
              <w:rPr>
                <w:rFonts w:ascii="Times New Roman" w:hAnsi="Times New Roman" w:cs="Times New Roman"/>
                <w:iCs/>
                <w:color w:val="000000"/>
                <w:sz w:val="16"/>
                <w:szCs w:val="16"/>
              </w:rPr>
            </w:pPr>
            <w:r w:rsidRPr="0014340C">
              <w:rPr>
                <w:rFonts w:ascii="Times New Roman" w:hAnsi="Times New Roman" w:cs="Times New Roman"/>
                <w:i/>
                <w:color w:val="000000"/>
                <w:sz w:val="16"/>
                <w:szCs w:val="16"/>
              </w:rPr>
              <w:t>Source:</w:t>
            </w:r>
            <w:r w:rsidRPr="0014340C">
              <w:rPr>
                <w:rFonts w:ascii="Times New Roman" w:hAnsi="Times New Roman" w:cs="Times New Roman"/>
                <w:iCs/>
                <w:color w:val="000000"/>
                <w:sz w:val="16"/>
                <w:szCs w:val="16"/>
              </w:rPr>
              <w:t xml:space="preserve"> </w:t>
            </w:r>
            <w:r w:rsidRPr="0014340C">
              <w:rPr>
                <w:rFonts w:ascii="Times New Roman" w:hAnsi="Times New Roman" w:cs="Times New Roman"/>
                <w:i/>
                <w:iCs/>
                <w:sz w:val="16"/>
                <w:szCs w:val="16"/>
              </w:rPr>
              <w:t>Le Livre de la Jeunesse</w:t>
            </w:r>
            <w:r w:rsidRPr="0014340C">
              <w:rPr>
                <w:rFonts w:ascii="Times New Roman" w:hAnsi="Times New Roman" w:cs="Times New Roman"/>
                <w:sz w:val="16"/>
                <w:szCs w:val="16"/>
              </w:rPr>
              <w:t>, (</w:t>
            </w:r>
            <w:r w:rsidRPr="0014340C">
              <w:rPr>
                <w:rFonts w:ascii="Times New Roman" w:hAnsi="Times New Roman" w:cs="Times New Roman"/>
                <w:i/>
                <w:iCs/>
                <w:sz w:val="16"/>
                <w:szCs w:val="16"/>
              </w:rPr>
              <w:t xml:space="preserve">The Youth Book) </w:t>
            </w:r>
            <w:r w:rsidRPr="0014340C">
              <w:rPr>
                <w:rFonts w:ascii="Times New Roman" w:hAnsi="Times New Roman" w:cs="Times New Roman"/>
                <w:sz w:val="16"/>
                <w:szCs w:val="16"/>
              </w:rPr>
              <w:t>Ministry of Youth and Sports, Morocco. 2011.</w:t>
            </w:r>
            <w:r w:rsidRPr="0014340C">
              <w:rPr>
                <w:sz w:val="16"/>
                <w:szCs w:val="16"/>
              </w:rPr>
              <w:t xml:space="preserve"> </w:t>
            </w:r>
          </w:p>
        </w:tc>
      </w:tr>
    </w:tbl>
    <w:p w:rsidR="009F7F7C" w:rsidRDefault="009F7F7C" w:rsidP="009F7F7C">
      <w:pPr>
        <w:jc w:val="both"/>
        <w:rPr>
          <w:rFonts w:ascii="Times New Roman" w:hAnsi="Times New Roman" w:cs="Times New Roman"/>
        </w:rPr>
      </w:pPr>
      <w:r>
        <w:rPr>
          <w:rFonts w:ascii="Times New Roman" w:hAnsi="Times New Roman" w:cs="Times New Roman"/>
        </w:rPr>
        <w:t>c</w:t>
      </w:r>
      <w:r w:rsidRPr="00A40A5F">
        <w:rPr>
          <w:rFonts w:ascii="Times New Roman" w:hAnsi="Times New Roman" w:cs="Times New Roman"/>
        </w:rPr>
        <w:t xml:space="preserve">enters and educational structures. </w:t>
      </w:r>
    </w:p>
    <w:p w:rsidR="009F7F7C" w:rsidRDefault="009F7F7C" w:rsidP="009F7F7C">
      <w:pPr>
        <w:jc w:val="both"/>
        <w:rPr>
          <w:rFonts w:ascii="Times New Roman" w:hAnsi="Times New Roman" w:cs="Times New Roman"/>
        </w:rPr>
      </w:pPr>
      <w:r w:rsidRPr="00A40A5F">
        <w:rPr>
          <w:rFonts w:ascii="Times New Roman" w:hAnsi="Times New Roman" w:cs="Times New Roman"/>
          <w:b/>
          <w:bCs/>
        </w:rPr>
        <w:t xml:space="preserve">Families remain the main source of career advice, making the quality of advice highly conditional on young people’s family backgrounds. </w:t>
      </w:r>
      <w:r w:rsidRPr="00DE16BF">
        <w:rPr>
          <w:rFonts w:ascii="Times New Roman" w:hAnsi="Times New Roman" w:cs="Times New Roman"/>
        </w:rPr>
        <w:t>I</w:t>
      </w:r>
      <w:r w:rsidRPr="00A40A5F">
        <w:rPr>
          <w:rFonts w:ascii="Times New Roman" w:hAnsi="Times New Roman" w:cs="Times New Roman"/>
        </w:rPr>
        <w:t>n addition to the need for counseling on career and educational choices, young people mentioned the need for guidance and mentoring. They stressed the importance of encouragement and trust for becoming better adults and making personal life choices based on a coherent set of values. Families are the natural place where young people want to find this type of support, but in many cases</w:t>
      </w:r>
      <w:r>
        <w:rPr>
          <w:rFonts w:ascii="Times New Roman" w:hAnsi="Times New Roman" w:cs="Times New Roman"/>
        </w:rPr>
        <w:t>,</w:t>
      </w:r>
      <w:r w:rsidRPr="00A40A5F">
        <w:rPr>
          <w:rFonts w:ascii="Times New Roman" w:hAnsi="Times New Roman" w:cs="Times New Roman"/>
        </w:rPr>
        <w:t xml:space="preserve"> the respondents pointed out those family members’ personal experiences and background</w:t>
      </w:r>
      <w:r>
        <w:rPr>
          <w:rFonts w:ascii="Times New Roman" w:hAnsi="Times New Roman" w:cs="Times New Roman"/>
        </w:rPr>
        <w:t>s</w:t>
      </w:r>
      <w:r w:rsidRPr="00A40A5F">
        <w:rPr>
          <w:rFonts w:ascii="Times New Roman" w:hAnsi="Times New Roman" w:cs="Times New Roman"/>
        </w:rPr>
        <w:t xml:space="preserve"> are so different from the modern context of employment and education that they are not useful or constructive for young people of the current generation.</w:t>
      </w:r>
    </w:p>
    <w:p w:rsidR="009F7F7C" w:rsidRPr="0049447F" w:rsidRDefault="009F7F7C" w:rsidP="009F7F7C">
      <w:pPr>
        <w:jc w:val="both"/>
        <w:rPr>
          <w:rFonts w:ascii="Times New Roman" w:hAnsi="Times New Roman" w:cs="Times New Roman"/>
        </w:rPr>
      </w:pPr>
      <w:r w:rsidRPr="0054484A">
        <w:rPr>
          <w:rFonts w:ascii="Times New Roman" w:hAnsi="Times New Roman" w:cs="Times New Roman"/>
          <w:b/>
          <w:iCs/>
          <w:color w:val="000000"/>
        </w:rPr>
        <w:lastRenderedPageBreak/>
        <w:t>A recurrent theme cited by young participants in focus group discussions was the need to “stay out of trouble” to remain employable.</w:t>
      </w:r>
      <w:r w:rsidRPr="0049447F">
        <w:rPr>
          <w:rFonts w:ascii="Times New Roman" w:hAnsi="Times New Roman" w:cs="Times New Roman"/>
          <w:iCs/>
          <w:color w:val="000000"/>
        </w:rPr>
        <w:t xml:space="preserve"> Continuing and completing education, being motivated to seek work, and ultimately, maintaining self-confidence and hope for the future are protective factors for young people, who face a difficult labor market and are vulnerable to engaging in risky behaviors. Across the focus groups, young people openly described their acute vulnerability to </w:t>
      </w:r>
      <w:r w:rsidRPr="0049447F">
        <w:rPr>
          <w:rFonts w:ascii="Times New Roman" w:hAnsi="Times New Roman" w:cs="Times New Roman"/>
          <w:iCs/>
        </w:rPr>
        <w:t xml:space="preserve">crime </w:t>
      </w:r>
      <w:r>
        <w:rPr>
          <w:rFonts w:ascii="Times New Roman" w:hAnsi="Times New Roman" w:cs="Times New Roman"/>
          <w:iCs/>
        </w:rPr>
        <w:t>(</w:t>
      </w:r>
      <w:r w:rsidRPr="0049447F">
        <w:rPr>
          <w:rFonts w:ascii="Times New Roman" w:hAnsi="Times New Roman" w:cs="Times New Roman"/>
          <w:iCs/>
        </w:rPr>
        <w:t>rape, prostitution, theft, assault, smuggling, and petty crime</w:t>
      </w:r>
      <w:r>
        <w:rPr>
          <w:rFonts w:ascii="Times New Roman" w:hAnsi="Times New Roman" w:cs="Times New Roman"/>
          <w:iCs/>
        </w:rPr>
        <w:t>)</w:t>
      </w:r>
      <w:r w:rsidRPr="0049447F">
        <w:rPr>
          <w:rFonts w:ascii="Times New Roman" w:hAnsi="Times New Roman" w:cs="Times New Roman"/>
          <w:iCs/>
        </w:rPr>
        <w:t xml:space="preserve"> and drug use </w:t>
      </w:r>
      <w:r>
        <w:rPr>
          <w:rFonts w:ascii="Times New Roman" w:hAnsi="Times New Roman" w:cs="Times New Roman"/>
          <w:iCs/>
        </w:rPr>
        <w:t>(</w:t>
      </w:r>
      <w:r w:rsidRPr="0049447F">
        <w:rPr>
          <w:rFonts w:ascii="Times New Roman" w:hAnsi="Times New Roman" w:cs="Times New Roman"/>
          <w:iCs/>
        </w:rPr>
        <w:t>“</w:t>
      </w:r>
      <w:r>
        <w:rPr>
          <w:rFonts w:ascii="Times New Roman" w:hAnsi="Times New Roman" w:cs="Times New Roman"/>
          <w:iCs/>
        </w:rPr>
        <w:t>k</w:t>
      </w:r>
      <w:r w:rsidRPr="0049447F">
        <w:rPr>
          <w:rFonts w:ascii="Times New Roman" w:hAnsi="Times New Roman" w:cs="Times New Roman"/>
          <w:iCs/>
        </w:rPr>
        <w:t>arkoubi</w:t>
      </w:r>
      <w:r>
        <w:rPr>
          <w:rFonts w:ascii="Times New Roman" w:hAnsi="Times New Roman" w:cs="Times New Roman"/>
          <w:iCs/>
        </w:rPr>
        <w:t>,</w:t>
      </w:r>
      <w:r w:rsidRPr="0049447F">
        <w:rPr>
          <w:rFonts w:ascii="Times New Roman" w:hAnsi="Times New Roman" w:cs="Times New Roman"/>
          <w:iCs/>
        </w:rPr>
        <w:t>” “</w:t>
      </w:r>
      <w:r>
        <w:rPr>
          <w:rFonts w:ascii="Times New Roman" w:hAnsi="Times New Roman" w:cs="Times New Roman"/>
          <w:iCs/>
        </w:rPr>
        <w:t>m</w:t>
      </w:r>
      <w:r w:rsidRPr="0049447F">
        <w:rPr>
          <w:rFonts w:ascii="Times New Roman" w:hAnsi="Times New Roman" w:cs="Times New Roman"/>
          <w:iCs/>
        </w:rPr>
        <w:t>aajoune</w:t>
      </w:r>
      <w:r>
        <w:rPr>
          <w:rFonts w:ascii="Times New Roman" w:hAnsi="Times New Roman" w:cs="Times New Roman"/>
          <w:iCs/>
        </w:rPr>
        <w:t>,</w:t>
      </w:r>
      <w:r w:rsidRPr="0049447F">
        <w:rPr>
          <w:rFonts w:ascii="Times New Roman" w:hAnsi="Times New Roman" w:cs="Times New Roman"/>
          <w:iCs/>
        </w:rPr>
        <w:t>” smoking hashish, marijuana, sniffing glue, solvents, etc.</w:t>
      </w:r>
      <w:r>
        <w:rPr>
          <w:rFonts w:ascii="Times New Roman" w:hAnsi="Times New Roman" w:cs="Times New Roman"/>
          <w:iCs/>
        </w:rPr>
        <w:t>),</w:t>
      </w:r>
      <w:r w:rsidRPr="0049447F">
        <w:rPr>
          <w:rFonts w:ascii="Times New Roman" w:hAnsi="Times New Roman" w:cs="Times New Roman"/>
          <w:iCs/>
        </w:rPr>
        <w:t xml:space="preserve"> and at times, to alcoholism and dom</w:t>
      </w:r>
      <w:r w:rsidRPr="0049447F">
        <w:rPr>
          <w:rFonts w:ascii="Times New Roman" w:hAnsi="Times New Roman" w:cs="Times New Roman"/>
          <w:iCs/>
          <w:color w:val="000000"/>
        </w:rPr>
        <w:t xml:space="preserve">estic violence. Such behavior is an impediment to their meaningful transition to the world of work. </w:t>
      </w:r>
      <w:r>
        <w:rPr>
          <w:rFonts w:ascii="Times New Roman" w:hAnsi="Times New Roman" w:cs="Times New Roman"/>
          <w:iCs/>
          <w:color w:val="000000"/>
        </w:rPr>
        <w:t>E</w:t>
      </w:r>
      <w:r w:rsidRPr="0049447F">
        <w:rPr>
          <w:rFonts w:ascii="Times New Roman" w:hAnsi="Times New Roman" w:cs="Times New Roman"/>
          <w:iCs/>
          <w:color w:val="000000"/>
        </w:rPr>
        <w:t>arly exposure to high-risk behavior is a cause and a consequence of unemployment, as well as a potential risk factor to their future employability in the labor market. According to a recent report by the Health Ministry of Morocco</w:t>
      </w:r>
      <w:r>
        <w:rPr>
          <w:rFonts w:ascii="Times New Roman" w:hAnsi="Times New Roman" w:cs="Times New Roman"/>
          <w:iCs/>
          <w:color w:val="000000"/>
        </w:rPr>
        <w:t>,</w:t>
      </w:r>
      <w:r w:rsidRPr="0049447F">
        <w:rPr>
          <w:rFonts w:ascii="Times New Roman" w:hAnsi="Times New Roman" w:cs="Times New Roman"/>
          <w:iCs/>
          <w:color w:val="000000"/>
          <w:vertAlign w:val="superscript"/>
        </w:rPr>
        <w:footnoteReference w:id="56"/>
      </w:r>
      <w:r w:rsidRPr="0049447F">
        <w:rPr>
          <w:rFonts w:ascii="Times New Roman" w:hAnsi="Times New Roman" w:cs="Times New Roman"/>
          <w:iCs/>
          <w:color w:val="000000"/>
        </w:rPr>
        <w:t xml:space="preserve"> 40 to 45</w:t>
      </w:r>
      <w:r>
        <w:rPr>
          <w:rFonts w:ascii="Times New Roman" w:hAnsi="Times New Roman" w:cs="Times New Roman"/>
          <w:iCs/>
          <w:color w:val="000000"/>
        </w:rPr>
        <w:t xml:space="preserve"> percent</w:t>
      </w:r>
      <w:r w:rsidRPr="0049447F">
        <w:rPr>
          <w:rFonts w:ascii="Times New Roman" w:hAnsi="Times New Roman" w:cs="Times New Roman"/>
          <w:iCs/>
          <w:color w:val="000000"/>
        </w:rPr>
        <w:t xml:space="preserve"> of young Moroccan</w:t>
      </w:r>
      <w:r>
        <w:rPr>
          <w:rFonts w:ascii="Times New Roman" w:hAnsi="Times New Roman" w:cs="Times New Roman"/>
          <w:iCs/>
          <w:color w:val="000000"/>
        </w:rPr>
        <w:t>s</w:t>
      </w:r>
      <w:r w:rsidRPr="0049447F">
        <w:rPr>
          <w:rFonts w:ascii="Times New Roman" w:hAnsi="Times New Roman" w:cs="Times New Roman"/>
          <w:iCs/>
          <w:color w:val="000000"/>
        </w:rPr>
        <w:t xml:space="preserve"> have already consumed “</w:t>
      </w:r>
      <w:r>
        <w:rPr>
          <w:rFonts w:ascii="Times New Roman" w:hAnsi="Times New Roman" w:cs="Times New Roman"/>
          <w:iCs/>
          <w:color w:val="000000"/>
        </w:rPr>
        <w:t>k</w:t>
      </w:r>
      <w:r w:rsidRPr="0049447F">
        <w:rPr>
          <w:rFonts w:ascii="Times New Roman" w:hAnsi="Times New Roman" w:cs="Times New Roman"/>
          <w:iCs/>
          <w:color w:val="000000"/>
        </w:rPr>
        <w:t>arkoubi</w:t>
      </w:r>
      <w:r>
        <w:rPr>
          <w:rFonts w:ascii="Times New Roman" w:hAnsi="Times New Roman" w:cs="Times New Roman"/>
          <w:iCs/>
          <w:color w:val="000000"/>
        </w:rPr>
        <w:t>.</w:t>
      </w:r>
      <w:r w:rsidRPr="0049447F">
        <w:rPr>
          <w:rFonts w:ascii="Times New Roman" w:hAnsi="Times New Roman" w:cs="Times New Roman"/>
          <w:iCs/>
          <w:color w:val="000000"/>
        </w:rPr>
        <w:t>” The magnitude of the phenomenon is well known throughout the country, especially in the poor neighborhoods of Casablanca. For example, in Casablanca, “about 80 percent of juvenile detainees in the prison Oukacha during the period 2009-2010 committed their crimes under the influence of karkoubi</w:t>
      </w:r>
      <w:r>
        <w:rPr>
          <w:rFonts w:ascii="Times New Roman" w:hAnsi="Times New Roman" w:cs="Times New Roman"/>
          <w:iCs/>
          <w:color w:val="000000"/>
        </w:rPr>
        <w:t>,</w:t>
      </w:r>
      <w:r w:rsidRPr="0049447F">
        <w:rPr>
          <w:rFonts w:ascii="Times New Roman" w:hAnsi="Times New Roman" w:cs="Times New Roman"/>
          <w:iCs/>
          <w:color w:val="000000"/>
        </w:rPr>
        <w:t xml:space="preserve"> according to the association </w:t>
      </w:r>
      <w:r w:rsidRPr="0049447F">
        <w:rPr>
          <w:rFonts w:ascii="Times New Roman" w:hAnsi="Times New Roman" w:cs="Times New Roman"/>
          <w:i/>
          <w:color w:val="000000"/>
        </w:rPr>
        <w:t>Addel Al Warif,</w:t>
      </w:r>
      <w:r w:rsidRPr="0049447F">
        <w:rPr>
          <w:rFonts w:ascii="Times New Roman" w:hAnsi="Times New Roman" w:cs="Times New Roman"/>
          <w:iCs/>
          <w:color w:val="000000"/>
        </w:rPr>
        <w:t xml:space="preserve"> which does awareness raising on these issues among vulnerable youth.</w:t>
      </w:r>
      <w:r w:rsidRPr="0049447F">
        <w:rPr>
          <w:rFonts w:ascii="Times New Roman" w:hAnsi="Times New Roman" w:cs="Times New Roman"/>
          <w:iCs/>
          <w:color w:val="000000"/>
          <w:vertAlign w:val="superscript"/>
        </w:rPr>
        <w:footnoteReference w:id="57"/>
      </w:r>
      <w:r>
        <w:rPr>
          <w:rFonts w:ascii="Times New Roman" w:hAnsi="Times New Roman" w:cs="Times New Roman"/>
          <w:iCs/>
          <w:color w:val="000000"/>
        </w:rPr>
        <w:t xml:space="preserve"> </w:t>
      </w:r>
    </w:p>
    <w:p w:rsidR="009F7F7C" w:rsidRPr="00A40A5F" w:rsidRDefault="009F7F7C" w:rsidP="009F7F7C">
      <w:pPr>
        <w:keepNext/>
        <w:keepLines/>
        <w:spacing w:before="180" w:after="120" w:line="240" w:lineRule="auto"/>
        <w:outlineLvl w:val="2"/>
        <w:rPr>
          <w:rFonts w:ascii="Times New Roman" w:hAnsi="Times New Roman" w:cs="Times New Roman"/>
          <w:b/>
          <w:i/>
          <w:iCs/>
        </w:rPr>
      </w:pPr>
      <w:r w:rsidRPr="00A40A5F">
        <w:rPr>
          <w:rFonts w:ascii="Times New Roman" w:hAnsi="Times New Roman" w:cs="Times New Roman"/>
          <w:b/>
          <w:i/>
          <w:iCs/>
        </w:rPr>
        <w:t xml:space="preserve">Labor market intermediation systems and social networks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In virtually all focus group discussions, most participants considered having the appropriate connections and endorsements</w:t>
      </w:r>
      <w:r w:rsidRPr="00A40A5F">
        <w:rPr>
          <w:rFonts w:ascii="Times New Roman" w:hAnsi="Times New Roman" w:cs="Times New Roman"/>
          <w:b/>
          <w:bCs/>
          <w:i/>
          <w:iCs/>
        </w:rPr>
        <w:t xml:space="preserve"> </w:t>
      </w:r>
      <w:r w:rsidRPr="00A40A5F">
        <w:rPr>
          <w:rFonts w:ascii="Times New Roman" w:hAnsi="Times New Roman" w:cs="Times New Roman"/>
          <w:b/>
          <w:bCs/>
        </w:rPr>
        <w:t xml:space="preserve">a key requirement for obtaining a desirable job. </w:t>
      </w:r>
      <w:r w:rsidRPr="00A40A5F">
        <w:rPr>
          <w:rFonts w:ascii="Times New Roman" w:hAnsi="Times New Roman" w:cs="Times New Roman"/>
        </w:rPr>
        <w:t>In their view, such connections or recommendations cannot be established through education or participation in other accessible public institutions. Rather, they are based on social networks, generally established through</w:t>
      </w:r>
      <w:r>
        <w:rPr>
          <w:rFonts w:ascii="Times New Roman" w:hAnsi="Times New Roman" w:cs="Times New Roman"/>
        </w:rPr>
        <w:t xml:space="preserve"> </w:t>
      </w:r>
      <w:r w:rsidRPr="00A40A5F">
        <w:rPr>
          <w:rFonts w:ascii="Times New Roman" w:hAnsi="Times New Roman" w:cs="Times New Roman"/>
        </w:rPr>
        <w:t xml:space="preserve">a young person’s family and socioeconomic background. There was considerable debate and often disagreement among focus group participants as to whether education was in fact essential for obtaining decent employment. </w:t>
      </w:r>
    </w:p>
    <w:p w:rsidR="009F7F7C" w:rsidRDefault="009F7F7C" w:rsidP="009F7F7C">
      <w:pPr>
        <w:jc w:val="both"/>
        <w:rPr>
          <w:rFonts w:ascii="Times New Roman" w:hAnsi="Times New Roman" w:cs="Times New Roman"/>
        </w:rPr>
      </w:pPr>
      <w:r w:rsidRPr="00154DE8">
        <w:rPr>
          <w:noProof/>
        </w:rPr>
        <w:pict>
          <v:shape id="_x0000_s1173" type="#_x0000_t202" style="position:absolute;left:0;text-align:left;margin-left:275pt;margin-top:5.15pt;width:200.55pt;height:120.8pt;z-index:251657728;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" filled="f" stroked="f" strokeweight=".5pt">
            <v:path arrowok="t"/>
            <v:textbox style="mso-next-textbox:#_x0000_s1173" inset="0,7.2pt,0,7.2pt">
              <w:txbxContent>
                <w:p w:rsidR="009F7F7C" w:rsidRPr="00557ED8" w:rsidRDefault="009F7F7C" w:rsidP="009F7F7C">
                  <w:pPr>
                    <w:pStyle w:val="Quote"/>
                    <w:pBdr>
                      <w:top w:val="single" w:sz="24" w:space="7"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20652B">
                    <w:rPr>
                      <w:rFonts w:ascii="Times New Roman" w:hAnsi="Times New Roman"/>
                      <w:color w:val="E36C0A"/>
                      <w:szCs w:val="18"/>
                    </w:rPr>
                    <w:t>“Family and social relations, as well as money, are important to buy gifts for the person who will help you.”</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r w:rsidRPr="0020652B">
                    <w:rPr>
                      <w:rFonts w:ascii="Times New Roman" w:hAnsi="Times New Roman"/>
                      <w:b/>
                      <w:bCs/>
                      <w:color w:val="E36C0A"/>
                      <w:sz w:val="18"/>
                      <w:szCs w:val="16"/>
                    </w:rPr>
                    <w:t xml:space="preserve">Young woman, </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b/>
                      <w:bCs/>
                      <w:color w:val="E36C0A"/>
                      <w:sz w:val="18"/>
                      <w:szCs w:val="16"/>
                    </w:rPr>
                    <w:t>CQS, Casablanca</w:t>
                  </w:r>
                </w:p>
                <w:p w:rsidR="009F7F7C" w:rsidRDefault="009F7F7C" w:rsidP="009F7F7C">
                  <w:pPr>
                    <w:rPr>
                      <w:lang w:eastAsia="ja-JP"/>
                    </w:rPr>
                  </w:pPr>
                </w:p>
                <w:p w:rsidR="009F7F7C" w:rsidRPr="00BF1A22" w:rsidRDefault="009F7F7C" w:rsidP="009F7F7C">
                  <w:pPr>
                    <w:rPr>
                      <w:lang w:eastAsia="ja-JP"/>
                    </w:rPr>
                  </w:pPr>
                </w:p>
              </w:txbxContent>
            </v:textbox>
            <w10:wrap type="square" anchorx="margin"/>
          </v:shape>
        </w:pict>
      </w:r>
      <w:r w:rsidRPr="00A40A5F">
        <w:rPr>
          <w:rFonts w:ascii="Times New Roman" w:hAnsi="Times New Roman" w:cs="Times New Roman"/>
          <w:b/>
          <w:bCs/>
        </w:rPr>
        <w:t>The prevailing view among focus group participants was that social class and the power of one’s family network continued to be far more important for accessing jobs than formal educational qualifications.</w:t>
      </w:r>
      <w:r w:rsidRPr="00A40A5F">
        <w:rPr>
          <w:rFonts w:ascii="Times New Roman" w:hAnsi="Times New Roman" w:cs="Times New Roman"/>
        </w:rPr>
        <w:t xml:space="preserve"> Young people felt that well-connected young people, or those with financial resources, could easily find a job, even if they lacked education and skills.</w:t>
      </w:r>
      <w:r>
        <w:rPr>
          <w:rFonts w:ascii="Times New Roman" w:hAnsi="Times New Roman" w:cs="Times New Roman"/>
        </w:rPr>
        <w:t xml:space="preserve"> </w:t>
      </w:r>
    </w:p>
    <w:p w:rsidR="009F7F7C" w:rsidRPr="00A40A5F" w:rsidRDefault="00350491" w:rsidP="009F7F7C">
      <w:pPr>
        <w:jc w:val="both"/>
        <w:rPr>
          <w:rFonts w:ascii="Times New Roman" w:hAnsi="Times New Roman" w:cs="Times New Roman"/>
        </w:rPr>
      </w:pPr>
      <w:r w:rsidRPr="00154DE8">
        <w:rPr>
          <w:noProof/>
        </w:rPr>
        <w:pict>
          <v:shape id="_x0000_s1172" type="#_x0000_t202" style="position:absolute;left:0;text-align:left;margin-left:275pt;margin-top:14.1pt;width:204.85pt;height:133.45pt;z-index:251656704;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" filled="f" stroked="f" strokeweight=".5pt">
            <v:path arrowok="t"/>
            <v:textbox style="mso-next-textbox:#_x0000_s1172" inset="0,7.2pt,0,7.2pt">
              <w:txbxContent>
                <w:p w:rsidR="009F7F7C" w:rsidRPr="00557ED8" w:rsidRDefault="009F7F7C" w:rsidP="009F7F7C">
                  <w:pPr>
                    <w:pStyle w:val="Quote"/>
                    <w:pBdr>
                      <w:top w:val="single" w:sz="24" w:space="7" w:color="E36C0A"/>
                    </w:pBdr>
                    <w:spacing w:after="0"/>
                    <w:ind w:left="187" w:right="40"/>
                    <w:jc w:val="lowKashida"/>
                    <w:rPr>
                      <w:rFonts w:ascii="Times New Roman" w:hAnsi="Times New Roman"/>
                      <w:color w:val="E36C0A"/>
                      <w:szCs w:val="18"/>
                    </w:rPr>
                  </w:pPr>
                  <w:r>
                    <w:rPr>
                      <w:rFonts w:ascii="Times New Roman" w:hAnsi="Times New Roman"/>
                      <w:color w:val="E36C0A"/>
                      <w:szCs w:val="18"/>
                    </w:rPr>
                    <w:t xml:space="preserve"> </w:t>
                  </w:r>
                  <w:r w:rsidRPr="0020652B">
                    <w:rPr>
                      <w:rFonts w:ascii="Times New Roman" w:hAnsi="Times New Roman"/>
                      <w:color w:val="E36C0A"/>
                      <w:szCs w:val="18"/>
                    </w:rPr>
                    <w:t>University degrees are insufficient. What is necessary is specialization and experience. It is also necessary for someone to make a recommendation on your behalf; without it, it is impossible to find a job.</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r w:rsidRPr="0020652B">
                    <w:rPr>
                      <w:rFonts w:ascii="Times New Roman" w:hAnsi="Times New Roman"/>
                      <w:b/>
                      <w:bCs/>
                      <w:color w:val="E36C0A"/>
                      <w:sz w:val="18"/>
                      <w:szCs w:val="16"/>
                    </w:rPr>
                    <w:t xml:space="preserve">Young woman carpenter, </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b/>
                      <w:bCs/>
                      <w:color w:val="E36C0A"/>
                      <w:sz w:val="18"/>
                      <w:szCs w:val="16"/>
                    </w:rPr>
                    <w:t>DAM, Casablanca</w:t>
                  </w:r>
                </w:p>
                <w:p w:rsidR="009F7F7C" w:rsidRDefault="009F7F7C" w:rsidP="009F7F7C">
                  <w:pPr>
                    <w:rPr>
                      <w:lang w:eastAsia="ja-JP"/>
                    </w:rPr>
                  </w:pPr>
                </w:p>
                <w:p w:rsidR="009F7F7C" w:rsidRPr="00BF1A22" w:rsidRDefault="009F7F7C" w:rsidP="009F7F7C">
                  <w:pPr>
                    <w:rPr>
                      <w:lang w:eastAsia="ja-JP"/>
                    </w:rPr>
                  </w:pPr>
                </w:p>
              </w:txbxContent>
            </v:textbox>
            <w10:wrap type="square" anchorx="margin"/>
          </v:shape>
        </w:pict>
      </w:r>
      <w:r w:rsidR="009F7F7C" w:rsidRPr="00A40A5F">
        <w:rPr>
          <w:rFonts w:ascii="Times New Roman" w:hAnsi="Times New Roman" w:cs="Times New Roman"/>
        </w:rPr>
        <w:t xml:space="preserve">In Tangiers, for instance, youth participants were aware of potential employment in the private tourism sector, but considered that they did not have the connections necessary to get jobs. While this represents a perception, it is very widespread, and implies that young people may not be willing to invest as much in education or in a job search outside of their narrow social circle if they are convinced that their individual merit alone is useless without the necessary connections. Bribery, on the other hand, is often </w:t>
      </w:r>
      <w:r w:rsidR="009F7F7C" w:rsidRPr="00A40A5F">
        <w:rPr>
          <w:rFonts w:ascii="Times New Roman" w:hAnsi="Times New Roman" w:cs="Times New Roman"/>
        </w:rPr>
        <w:lastRenderedPageBreak/>
        <w:t>required for the job search processes</w:t>
      </w:r>
      <w:r w:rsidR="009F7F7C">
        <w:rPr>
          <w:rFonts w:ascii="Times New Roman" w:hAnsi="Times New Roman" w:cs="Times New Roman"/>
        </w:rPr>
        <w:t xml:space="preserve">, and many participants highlighted </w:t>
      </w:r>
      <w:r w:rsidR="009F7F7C" w:rsidRPr="00A40A5F">
        <w:rPr>
          <w:rFonts w:ascii="Times New Roman" w:hAnsi="Times New Roman" w:cs="Times New Roman"/>
        </w:rPr>
        <w:t>that corruption (e.g.</w:t>
      </w:r>
      <w:r w:rsidR="009F7F7C">
        <w:rPr>
          <w:rFonts w:ascii="Times New Roman" w:hAnsi="Times New Roman" w:cs="Times New Roman"/>
        </w:rPr>
        <w:t>,</w:t>
      </w:r>
      <w:r w:rsidR="009F7F7C" w:rsidRPr="00A40A5F">
        <w:rPr>
          <w:rFonts w:ascii="Times New Roman" w:hAnsi="Times New Roman" w:cs="Times New Roman"/>
        </w:rPr>
        <w:t xml:space="preserve"> providing gifts or bribes) could substitute for family connections in obtaining jobs in both the public and private sectors.</w:t>
      </w:r>
      <w:r w:rsidR="009F7F7C">
        <w:rPr>
          <w:rFonts w:ascii="Times New Roman" w:hAnsi="Times New Roman" w:cs="Times New Roman"/>
        </w:rPr>
        <w:t xml:space="preserve"> This was a particular hardship for</w:t>
      </w:r>
      <w:r w:rsidR="009F7F7C" w:rsidRPr="00A40A5F">
        <w:rPr>
          <w:rFonts w:ascii="Times New Roman" w:hAnsi="Times New Roman" w:cs="Times New Roman"/>
        </w:rPr>
        <w:t xml:space="preserve"> disadvantaged families</w:t>
      </w:r>
      <w:r w:rsidR="009F7F7C">
        <w:rPr>
          <w:rFonts w:ascii="Times New Roman" w:hAnsi="Times New Roman" w:cs="Times New Roman"/>
        </w:rPr>
        <w:t>.</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Quantitative data reinforce these findings</w:t>
      </w:r>
      <w:r>
        <w:rPr>
          <w:rFonts w:ascii="Times New Roman" w:hAnsi="Times New Roman" w:cs="Times New Roman"/>
          <w:b/>
        </w:rPr>
        <w:t>.</w:t>
      </w:r>
      <w:r w:rsidRPr="00A40A5F">
        <w:rPr>
          <w:rFonts w:ascii="Times New Roman" w:hAnsi="Times New Roman" w:cs="Times New Roman"/>
          <w:b/>
        </w:rPr>
        <w:t xml:space="preserve"> “</w:t>
      </w:r>
      <w:r>
        <w:rPr>
          <w:rFonts w:ascii="Times New Roman" w:hAnsi="Times New Roman" w:cs="Times New Roman"/>
          <w:b/>
        </w:rPr>
        <w:t>A</w:t>
      </w:r>
      <w:r w:rsidRPr="00A40A5F">
        <w:rPr>
          <w:rFonts w:ascii="Times New Roman" w:hAnsi="Times New Roman" w:cs="Times New Roman"/>
          <w:b/>
        </w:rPr>
        <w:t xml:space="preserve">sking friends or relatives for help” was the most frequent job search method </w:t>
      </w:r>
      <w:r>
        <w:rPr>
          <w:rFonts w:ascii="Times New Roman" w:hAnsi="Times New Roman" w:cs="Times New Roman"/>
          <w:b/>
        </w:rPr>
        <w:t xml:space="preserve">mentioned by respondents </w:t>
      </w:r>
      <w:r w:rsidRPr="00A40A5F">
        <w:rPr>
          <w:rFonts w:ascii="Times New Roman" w:hAnsi="Times New Roman" w:cs="Times New Roman"/>
        </w:rPr>
        <w:t>(</w:t>
      </w:r>
      <w:r>
        <w:rPr>
          <w:rFonts w:ascii="Times New Roman" w:hAnsi="Times New Roman" w:cs="Times New Roman"/>
        </w:rPr>
        <w:t>T</w:t>
      </w:r>
      <w:r w:rsidRPr="00A40A5F">
        <w:rPr>
          <w:rFonts w:ascii="Times New Roman" w:hAnsi="Times New Roman" w:cs="Times New Roman"/>
        </w:rPr>
        <w:t>able 2.2). However, young women were less likely to ask friends or relatives for help than men</w:t>
      </w:r>
      <w:r>
        <w:rPr>
          <w:rFonts w:ascii="Times New Roman" w:hAnsi="Times New Roman" w:cs="Times New Roman"/>
        </w:rPr>
        <w:t xml:space="preserve"> were</w:t>
      </w:r>
      <w:r w:rsidRPr="00A40A5F">
        <w:rPr>
          <w:rFonts w:ascii="Times New Roman" w:hAnsi="Times New Roman" w:cs="Times New Roman"/>
        </w:rPr>
        <w:t>, suggesting that women have more limited networks. It is striking that for both young men and women, the utilization of more formal job search methods is very 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9F7F7C" w:rsidRPr="0020652B" w:rsidTr="00350491">
        <w:trPr>
          <w:trHeight w:val="489"/>
          <w:jc w:val="center"/>
        </w:trPr>
        <w:tc>
          <w:tcPr>
            <w:tcW w:w="9576" w:type="dxa"/>
            <w:tcBorders>
              <w:top w:val="nil"/>
              <w:left w:val="nil"/>
              <w:right w:val="nil"/>
            </w:tcBorders>
          </w:tcPr>
          <w:p w:rsidR="009F7F7C" w:rsidRPr="0020652B" w:rsidRDefault="009F7F7C" w:rsidP="00BA77ED">
            <w:pPr>
              <w:spacing w:after="0"/>
              <w:rPr>
                <w:rFonts w:ascii="Times New Roman" w:hAnsi="Times New Roman" w:cs="Times New Roman"/>
                <w:b/>
                <w:sz w:val="20"/>
                <w:szCs w:val="20"/>
              </w:rPr>
            </w:pPr>
            <w:r w:rsidRPr="0020652B">
              <w:rPr>
                <w:rFonts w:ascii="Times New Roman" w:hAnsi="Times New Roman" w:cs="Times New Roman"/>
                <w:b/>
                <w:sz w:val="20"/>
                <w:szCs w:val="20"/>
              </w:rPr>
              <w:t>Table 2.2</w:t>
            </w:r>
            <w:r>
              <w:rPr>
                <w:rFonts w:ascii="Times New Roman" w:hAnsi="Times New Roman" w:cs="Times New Roman"/>
                <w:b/>
                <w:sz w:val="20"/>
                <w:szCs w:val="20"/>
              </w:rPr>
              <w:t>:</w:t>
            </w:r>
            <w:r w:rsidRPr="0020652B">
              <w:rPr>
                <w:rFonts w:ascii="Times New Roman" w:hAnsi="Times New Roman" w:cs="Times New Roman"/>
                <w:b/>
                <w:sz w:val="20"/>
                <w:szCs w:val="20"/>
              </w:rPr>
              <w:t xml:space="preserve"> How Young People in Morocco Look for Jobs </w:t>
            </w:r>
            <w:r w:rsidRPr="0020652B">
              <w:rPr>
                <w:rFonts w:ascii="Times New Roman" w:hAnsi="Times New Roman" w:cs="Times New Roman"/>
                <w:b/>
                <w:sz w:val="20"/>
                <w:szCs w:val="20"/>
              </w:rPr>
              <w:br/>
            </w:r>
            <w:r w:rsidRPr="0020652B">
              <w:rPr>
                <w:rFonts w:ascii="Times New Roman" w:hAnsi="Times New Roman" w:cs="Times New Roman"/>
                <w:b/>
                <w:sz w:val="18"/>
                <w:szCs w:val="18"/>
              </w:rPr>
              <w:t>(Percentage of current job holders)</w:t>
            </w:r>
          </w:p>
        </w:tc>
      </w:tr>
      <w:tr w:rsidR="009F7F7C" w:rsidRPr="0020652B" w:rsidTr="00350491">
        <w:trPr>
          <w:trHeight w:val="3968"/>
          <w:jc w:val="center"/>
        </w:trPr>
        <w:tc>
          <w:tcPr>
            <w:tcW w:w="9576" w:type="dxa"/>
            <w:tcBorders>
              <w:left w:val="nil"/>
              <w:bottom w:val="nil"/>
              <w:right w:val="nil"/>
            </w:tcBorders>
          </w:tcPr>
          <w:tbl>
            <w:tblPr>
              <w:tblW w:w="9450" w:type="dxa"/>
              <w:tblLook w:val="00A0"/>
            </w:tblPr>
            <w:tblGrid>
              <w:gridCol w:w="5814"/>
              <w:gridCol w:w="1182"/>
              <w:gridCol w:w="1182"/>
              <w:gridCol w:w="1182"/>
            </w:tblGrid>
            <w:tr w:rsidR="009F7F7C" w:rsidRPr="0020652B" w:rsidTr="00BA77ED">
              <w:trPr>
                <w:trHeight w:val="281"/>
              </w:trPr>
              <w:tc>
                <w:tcPr>
                  <w:tcW w:w="5874" w:type="dxa"/>
                  <w:tcBorders>
                    <w:bottom w:val="single" w:sz="4" w:space="0" w:color="auto"/>
                  </w:tcBorders>
                  <w:shd w:val="clear" w:color="auto" w:fill="E36C0A"/>
                  <w:noWrap/>
                  <w:vAlign w:val="center"/>
                </w:tcPr>
                <w:p w:rsidR="009F7F7C" w:rsidRPr="0020652B" w:rsidRDefault="009F7F7C" w:rsidP="00BA77ED">
                  <w:pPr>
                    <w:spacing w:after="0"/>
                    <w:rPr>
                      <w:rFonts w:ascii="Times New Roman" w:hAnsi="Times New Roman" w:cs="Times New Roman"/>
                      <w:i/>
                      <w:iCs/>
                      <w:sz w:val="20"/>
                      <w:szCs w:val="20"/>
                    </w:rPr>
                  </w:pPr>
                </w:p>
              </w:tc>
              <w:tc>
                <w:tcPr>
                  <w:tcW w:w="1192" w:type="dxa"/>
                  <w:tcBorders>
                    <w:bottom w:val="single" w:sz="4" w:space="0" w:color="auto"/>
                  </w:tcBorders>
                  <w:shd w:val="clear" w:color="auto" w:fill="E36C0A"/>
                  <w:noWrap/>
                  <w:vAlign w:val="center"/>
                </w:tcPr>
                <w:p w:rsidR="009F7F7C" w:rsidRPr="0020652B" w:rsidRDefault="009F7F7C" w:rsidP="00BA77ED">
                  <w:pPr>
                    <w:spacing w:after="0"/>
                    <w:jc w:val="center"/>
                    <w:rPr>
                      <w:rFonts w:ascii="Times New Roman" w:hAnsi="Times New Roman" w:cs="Times New Roman"/>
                      <w:b/>
                      <w:bCs/>
                      <w:i/>
                      <w:sz w:val="20"/>
                      <w:szCs w:val="20"/>
                    </w:rPr>
                  </w:pPr>
                  <w:r w:rsidRPr="0020652B">
                    <w:rPr>
                      <w:rFonts w:ascii="Times New Roman" w:hAnsi="Times New Roman" w:cs="Times New Roman"/>
                      <w:b/>
                      <w:bCs/>
                      <w:i/>
                      <w:sz w:val="20"/>
                      <w:szCs w:val="20"/>
                    </w:rPr>
                    <w:t>Male</w:t>
                  </w:r>
                </w:p>
                <w:p w:rsidR="009F7F7C" w:rsidRPr="0020652B" w:rsidRDefault="009F7F7C" w:rsidP="00BA77ED">
                  <w:pPr>
                    <w:spacing w:after="0"/>
                    <w:jc w:val="center"/>
                    <w:rPr>
                      <w:rFonts w:ascii="Times New Roman" w:hAnsi="Times New Roman" w:cs="Times New Roman"/>
                      <w:b/>
                      <w:bCs/>
                      <w:i/>
                      <w:sz w:val="20"/>
                      <w:szCs w:val="20"/>
                    </w:rPr>
                  </w:pPr>
                  <w:r w:rsidRPr="0020652B">
                    <w:rPr>
                      <w:rFonts w:ascii="Times New Roman" w:hAnsi="Times New Roman" w:cs="Times New Roman"/>
                      <w:b/>
                      <w:bCs/>
                      <w:i/>
                      <w:sz w:val="20"/>
                      <w:szCs w:val="20"/>
                    </w:rPr>
                    <w:t>(%)</w:t>
                  </w:r>
                </w:p>
              </w:tc>
              <w:tc>
                <w:tcPr>
                  <w:tcW w:w="1192" w:type="dxa"/>
                  <w:tcBorders>
                    <w:bottom w:val="single" w:sz="4" w:space="0" w:color="auto"/>
                  </w:tcBorders>
                  <w:shd w:val="clear" w:color="auto" w:fill="E36C0A"/>
                  <w:noWrap/>
                  <w:vAlign w:val="center"/>
                </w:tcPr>
                <w:p w:rsidR="009F7F7C" w:rsidRPr="0020652B" w:rsidRDefault="009F7F7C" w:rsidP="00BA77ED">
                  <w:pPr>
                    <w:spacing w:after="0"/>
                    <w:jc w:val="center"/>
                    <w:rPr>
                      <w:rFonts w:ascii="Times New Roman" w:hAnsi="Times New Roman" w:cs="Times New Roman"/>
                      <w:b/>
                      <w:bCs/>
                      <w:i/>
                      <w:sz w:val="20"/>
                      <w:szCs w:val="20"/>
                    </w:rPr>
                  </w:pPr>
                  <w:r w:rsidRPr="0020652B">
                    <w:rPr>
                      <w:rFonts w:ascii="Times New Roman" w:hAnsi="Times New Roman" w:cs="Times New Roman"/>
                      <w:b/>
                      <w:bCs/>
                      <w:i/>
                      <w:sz w:val="20"/>
                      <w:szCs w:val="20"/>
                    </w:rPr>
                    <w:t xml:space="preserve">Female </w:t>
                  </w:r>
                  <w:r w:rsidRPr="0020652B">
                    <w:rPr>
                      <w:rFonts w:ascii="Times New Roman" w:hAnsi="Times New Roman" w:cs="Times New Roman"/>
                      <w:b/>
                      <w:bCs/>
                      <w:i/>
                      <w:sz w:val="20"/>
                      <w:szCs w:val="20"/>
                    </w:rPr>
                    <w:br/>
                    <w:t>(%)</w:t>
                  </w:r>
                </w:p>
              </w:tc>
              <w:tc>
                <w:tcPr>
                  <w:tcW w:w="1192" w:type="dxa"/>
                  <w:tcBorders>
                    <w:bottom w:val="single" w:sz="4" w:space="0" w:color="auto"/>
                  </w:tcBorders>
                  <w:shd w:val="clear" w:color="auto" w:fill="E36C0A"/>
                  <w:noWrap/>
                  <w:vAlign w:val="center"/>
                </w:tcPr>
                <w:p w:rsidR="009F7F7C" w:rsidRPr="0020652B" w:rsidRDefault="009F7F7C" w:rsidP="00BA77ED">
                  <w:pPr>
                    <w:spacing w:after="0"/>
                    <w:jc w:val="center"/>
                    <w:rPr>
                      <w:rFonts w:ascii="Times New Roman" w:hAnsi="Times New Roman" w:cs="Times New Roman"/>
                      <w:b/>
                      <w:bCs/>
                      <w:i/>
                      <w:sz w:val="20"/>
                      <w:szCs w:val="20"/>
                    </w:rPr>
                  </w:pPr>
                  <w:r w:rsidRPr="0020652B">
                    <w:rPr>
                      <w:rFonts w:ascii="Times New Roman" w:hAnsi="Times New Roman" w:cs="Times New Roman"/>
                      <w:b/>
                      <w:bCs/>
                      <w:i/>
                      <w:sz w:val="20"/>
                      <w:szCs w:val="20"/>
                    </w:rPr>
                    <w:t xml:space="preserve">All </w:t>
                  </w:r>
                  <w:r w:rsidRPr="0020652B">
                    <w:rPr>
                      <w:rFonts w:ascii="Times New Roman" w:hAnsi="Times New Roman" w:cs="Times New Roman"/>
                      <w:b/>
                      <w:bCs/>
                      <w:i/>
                      <w:sz w:val="20"/>
                      <w:szCs w:val="20"/>
                    </w:rPr>
                    <w:br/>
                    <w:t>(%)</w:t>
                  </w:r>
                </w:p>
              </w:tc>
            </w:tr>
            <w:tr w:rsidR="009F7F7C" w:rsidRPr="0020652B" w:rsidTr="00BA77ED">
              <w:trPr>
                <w:trHeight w:val="281"/>
              </w:trPr>
              <w:tc>
                <w:tcPr>
                  <w:tcW w:w="5874" w:type="dxa"/>
                  <w:tcBorders>
                    <w:top w:val="single" w:sz="4" w:space="0" w:color="auto"/>
                  </w:tcBorders>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Registered with a private recruitment agency</w:t>
                  </w:r>
                </w:p>
              </w:tc>
              <w:tc>
                <w:tcPr>
                  <w:tcW w:w="1192" w:type="dxa"/>
                  <w:tcBorders>
                    <w:top w:val="single" w:sz="4" w:space="0" w:color="auto"/>
                  </w:tcBorders>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1.2</w:t>
                  </w:r>
                </w:p>
              </w:tc>
              <w:tc>
                <w:tcPr>
                  <w:tcW w:w="1192" w:type="dxa"/>
                  <w:tcBorders>
                    <w:top w:val="single" w:sz="4" w:space="0" w:color="auto"/>
                  </w:tcBorders>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c>
                <w:tcPr>
                  <w:tcW w:w="1192" w:type="dxa"/>
                  <w:tcBorders>
                    <w:top w:val="single" w:sz="4" w:space="0" w:color="auto"/>
                  </w:tcBorders>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Registered in a government job lottery and/or competition</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1.2</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Inquired at job location</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28.6</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25.0</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28.0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 xml:space="preserve">Advertised for work in newspapers </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1.2</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Applied to a job advertised in newspapers</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2.4</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6.3</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3.0</w:t>
                  </w:r>
                </w:p>
              </w:tc>
            </w:tr>
            <w:tr w:rsidR="009F7F7C" w:rsidRPr="0020652B" w:rsidTr="00BA77ED">
              <w:trPr>
                <w:trHeight w:val="281"/>
              </w:trPr>
              <w:tc>
                <w:tcPr>
                  <w:tcW w:w="5874" w:type="dxa"/>
                  <w:shd w:val="clear" w:color="auto" w:fill="FBD8BB"/>
                  <w:noWrap/>
                  <w:vAlign w:val="bottom"/>
                </w:tcPr>
                <w:p w:rsidR="009F7F7C" w:rsidRPr="0054484A" w:rsidRDefault="009F7F7C" w:rsidP="00BA77ED">
                  <w:pPr>
                    <w:spacing w:after="0"/>
                    <w:rPr>
                      <w:rFonts w:ascii="Times New Roman" w:hAnsi="Times New Roman" w:cs="Times New Roman"/>
                      <w:b/>
                      <w:sz w:val="18"/>
                      <w:szCs w:val="20"/>
                    </w:rPr>
                  </w:pPr>
                  <w:r w:rsidRPr="0054484A">
                    <w:rPr>
                      <w:rFonts w:ascii="Times New Roman" w:hAnsi="Times New Roman" w:cs="Times New Roman"/>
                      <w:b/>
                      <w:sz w:val="18"/>
                      <w:szCs w:val="20"/>
                    </w:rPr>
                    <w:t>Asked friends or relatives for help</w:t>
                  </w:r>
                </w:p>
              </w:tc>
              <w:tc>
                <w:tcPr>
                  <w:tcW w:w="1192" w:type="dxa"/>
                  <w:shd w:val="clear" w:color="auto" w:fill="FBD8BB"/>
                  <w:noWrap/>
                </w:tcPr>
                <w:p w:rsidR="009F7F7C" w:rsidRPr="0054484A" w:rsidRDefault="009F7F7C" w:rsidP="00BA77ED">
                  <w:pPr>
                    <w:spacing w:after="0"/>
                    <w:jc w:val="center"/>
                    <w:rPr>
                      <w:rFonts w:ascii="Times New Roman" w:hAnsi="Times New Roman" w:cs="Times New Roman"/>
                      <w:b/>
                      <w:bCs/>
                      <w:iCs/>
                      <w:color w:val="000000"/>
                      <w:sz w:val="18"/>
                      <w:szCs w:val="20"/>
                    </w:rPr>
                  </w:pPr>
                  <w:r w:rsidRPr="0054484A">
                    <w:rPr>
                      <w:rFonts w:ascii="Times New Roman" w:hAnsi="Times New Roman" w:cs="Times New Roman"/>
                      <w:b/>
                      <w:color w:val="000000"/>
                      <w:sz w:val="18"/>
                      <w:szCs w:val="20"/>
                    </w:rPr>
                    <w:t>61.9</w:t>
                  </w:r>
                </w:p>
              </w:tc>
              <w:tc>
                <w:tcPr>
                  <w:tcW w:w="1192" w:type="dxa"/>
                  <w:shd w:val="clear" w:color="auto" w:fill="FBD8BB"/>
                  <w:noWrap/>
                </w:tcPr>
                <w:p w:rsidR="009F7F7C" w:rsidRPr="0054484A" w:rsidRDefault="009F7F7C" w:rsidP="00BA77ED">
                  <w:pPr>
                    <w:spacing w:after="0"/>
                    <w:jc w:val="center"/>
                    <w:rPr>
                      <w:rFonts w:ascii="Times New Roman" w:hAnsi="Times New Roman" w:cs="Times New Roman"/>
                      <w:b/>
                      <w:bCs/>
                      <w:iCs/>
                      <w:color w:val="000000"/>
                      <w:sz w:val="18"/>
                      <w:szCs w:val="20"/>
                    </w:rPr>
                  </w:pPr>
                  <w:r w:rsidRPr="0054484A">
                    <w:rPr>
                      <w:rFonts w:ascii="Times New Roman" w:hAnsi="Times New Roman" w:cs="Times New Roman"/>
                      <w:b/>
                      <w:color w:val="000000"/>
                      <w:sz w:val="18"/>
                      <w:szCs w:val="20"/>
                    </w:rPr>
                    <w:t>37.5</w:t>
                  </w:r>
                </w:p>
              </w:tc>
              <w:tc>
                <w:tcPr>
                  <w:tcW w:w="1192" w:type="dxa"/>
                  <w:shd w:val="clear" w:color="auto" w:fill="FBD8BB"/>
                  <w:noWrap/>
                </w:tcPr>
                <w:p w:rsidR="009F7F7C" w:rsidRPr="0054484A" w:rsidRDefault="009F7F7C" w:rsidP="00BA77ED">
                  <w:pPr>
                    <w:spacing w:after="0"/>
                    <w:jc w:val="center"/>
                    <w:rPr>
                      <w:rFonts w:ascii="Times New Roman" w:hAnsi="Times New Roman" w:cs="Times New Roman"/>
                      <w:b/>
                      <w:bCs/>
                      <w:iCs/>
                      <w:color w:val="000000"/>
                      <w:sz w:val="18"/>
                      <w:szCs w:val="20"/>
                    </w:rPr>
                  </w:pPr>
                  <w:r w:rsidRPr="0054484A">
                    <w:rPr>
                      <w:rFonts w:ascii="Times New Roman" w:hAnsi="Times New Roman" w:cs="Times New Roman"/>
                      <w:b/>
                      <w:color w:val="000000"/>
                      <w:sz w:val="18"/>
                      <w:szCs w:val="20"/>
                    </w:rPr>
                    <w:t>58.0</w:t>
                  </w:r>
                </w:p>
              </w:tc>
            </w:tr>
            <w:tr w:rsidR="009F7F7C" w:rsidRPr="0020652B" w:rsidTr="00BA77ED">
              <w:trPr>
                <w:trHeight w:val="281"/>
              </w:trPr>
              <w:tc>
                <w:tcPr>
                  <w:tcW w:w="5874" w:type="dxa"/>
                  <w:shd w:val="clear" w:color="auto" w:fill="FBD8BB"/>
                  <w:noWrap/>
                  <w:vAlign w:val="bottom"/>
                </w:tcPr>
                <w:p w:rsidR="009F7F7C" w:rsidRPr="0054484A" w:rsidRDefault="009F7F7C" w:rsidP="00BA77ED">
                  <w:pPr>
                    <w:spacing w:after="0"/>
                    <w:rPr>
                      <w:rFonts w:ascii="Times New Roman" w:hAnsi="Times New Roman" w:cs="Times New Roman"/>
                      <w:b/>
                      <w:sz w:val="18"/>
                      <w:szCs w:val="20"/>
                    </w:rPr>
                  </w:pPr>
                  <w:r w:rsidRPr="0054484A">
                    <w:rPr>
                      <w:rFonts w:ascii="Times New Roman" w:hAnsi="Times New Roman" w:cs="Times New Roman"/>
                      <w:b/>
                      <w:sz w:val="18"/>
                      <w:szCs w:val="20"/>
                    </w:rPr>
                    <w:t>Contacted an employer directly</w:t>
                  </w:r>
                </w:p>
              </w:tc>
              <w:tc>
                <w:tcPr>
                  <w:tcW w:w="1192" w:type="dxa"/>
                  <w:shd w:val="clear" w:color="auto" w:fill="FBD8BB"/>
                  <w:noWrap/>
                </w:tcPr>
                <w:p w:rsidR="009F7F7C" w:rsidRPr="0054484A" w:rsidRDefault="009F7F7C" w:rsidP="00BA77ED">
                  <w:pPr>
                    <w:spacing w:after="0"/>
                    <w:jc w:val="center"/>
                    <w:rPr>
                      <w:rFonts w:ascii="Times New Roman" w:hAnsi="Times New Roman" w:cs="Times New Roman"/>
                      <w:b/>
                      <w:bCs/>
                      <w:iCs/>
                      <w:color w:val="000000"/>
                      <w:sz w:val="18"/>
                      <w:szCs w:val="20"/>
                    </w:rPr>
                  </w:pPr>
                  <w:r w:rsidRPr="0054484A">
                    <w:rPr>
                      <w:rFonts w:ascii="Times New Roman" w:hAnsi="Times New Roman" w:cs="Times New Roman"/>
                      <w:b/>
                      <w:color w:val="000000"/>
                      <w:sz w:val="18"/>
                      <w:szCs w:val="20"/>
                    </w:rPr>
                    <w:t>33.3</w:t>
                  </w:r>
                </w:p>
              </w:tc>
              <w:tc>
                <w:tcPr>
                  <w:tcW w:w="1192" w:type="dxa"/>
                  <w:shd w:val="clear" w:color="auto" w:fill="FBD8BB"/>
                  <w:noWrap/>
                </w:tcPr>
                <w:p w:rsidR="009F7F7C" w:rsidRPr="0054484A" w:rsidRDefault="009F7F7C" w:rsidP="00BA77ED">
                  <w:pPr>
                    <w:spacing w:after="0"/>
                    <w:jc w:val="center"/>
                    <w:rPr>
                      <w:rFonts w:ascii="Times New Roman" w:hAnsi="Times New Roman" w:cs="Times New Roman"/>
                      <w:b/>
                      <w:bCs/>
                      <w:iCs/>
                      <w:color w:val="000000"/>
                      <w:sz w:val="18"/>
                      <w:szCs w:val="20"/>
                    </w:rPr>
                  </w:pPr>
                  <w:r w:rsidRPr="0054484A">
                    <w:rPr>
                      <w:rFonts w:ascii="Times New Roman" w:hAnsi="Times New Roman" w:cs="Times New Roman"/>
                      <w:b/>
                      <w:color w:val="000000"/>
                      <w:sz w:val="18"/>
                      <w:szCs w:val="20"/>
                    </w:rPr>
                    <w:t>50.0</w:t>
                  </w:r>
                </w:p>
              </w:tc>
              <w:tc>
                <w:tcPr>
                  <w:tcW w:w="1192" w:type="dxa"/>
                  <w:shd w:val="clear" w:color="auto" w:fill="FBD8BB"/>
                  <w:noWrap/>
                </w:tcPr>
                <w:p w:rsidR="009F7F7C" w:rsidRPr="0054484A" w:rsidRDefault="009F7F7C" w:rsidP="00BA77ED">
                  <w:pPr>
                    <w:spacing w:after="0"/>
                    <w:jc w:val="center"/>
                    <w:rPr>
                      <w:rFonts w:ascii="Times New Roman" w:hAnsi="Times New Roman" w:cs="Times New Roman"/>
                      <w:b/>
                      <w:bCs/>
                      <w:iCs/>
                      <w:color w:val="000000"/>
                      <w:sz w:val="18"/>
                      <w:szCs w:val="20"/>
                    </w:rPr>
                  </w:pPr>
                  <w:r w:rsidRPr="0054484A">
                    <w:rPr>
                      <w:rFonts w:ascii="Times New Roman" w:hAnsi="Times New Roman" w:cs="Times New Roman"/>
                      <w:b/>
                      <w:color w:val="000000"/>
                      <w:sz w:val="18"/>
                      <w:szCs w:val="20"/>
                    </w:rPr>
                    <w:t>36.0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Contacted a contractor directly</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9.5</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6.3</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9.0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Waited at recruitment locations</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9.5</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12.5</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10.0</w:t>
                  </w:r>
                </w:p>
              </w:tc>
            </w:tr>
            <w:tr w:rsidR="009F7F7C" w:rsidRPr="0020652B" w:rsidTr="00BA77ED">
              <w:trPr>
                <w:trHeight w:val="281"/>
              </w:trPr>
              <w:tc>
                <w:tcPr>
                  <w:tcW w:w="5874" w:type="dxa"/>
                  <w:noWrap/>
                  <w:vAlign w:val="bottom"/>
                </w:tcPr>
                <w:p w:rsidR="009F7F7C" w:rsidRPr="0054484A" w:rsidRDefault="009F7F7C" w:rsidP="00BA77ED">
                  <w:pPr>
                    <w:spacing w:after="0"/>
                    <w:rPr>
                      <w:rFonts w:ascii="Times New Roman" w:hAnsi="Times New Roman" w:cs="Times New Roman"/>
                      <w:sz w:val="18"/>
                      <w:szCs w:val="20"/>
                    </w:rPr>
                  </w:pPr>
                  <w:r w:rsidRPr="0054484A">
                    <w:rPr>
                      <w:rFonts w:ascii="Times New Roman" w:hAnsi="Times New Roman" w:cs="Times New Roman"/>
                      <w:sz w:val="18"/>
                      <w:szCs w:val="20"/>
                    </w:rPr>
                    <w:t>Applied for a job through the Internet/ by email</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c>
                <w:tcPr>
                  <w:tcW w:w="1192" w:type="dxa"/>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r>
            <w:tr w:rsidR="009F7F7C" w:rsidRPr="0020652B" w:rsidTr="00BA77ED">
              <w:trPr>
                <w:trHeight w:val="250"/>
              </w:trPr>
              <w:tc>
                <w:tcPr>
                  <w:tcW w:w="5874" w:type="dxa"/>
                  <w:tcBorders>
                    <w:bottom w:val="nil"/>
                  </w:tcBorders>
                  <w:noWrap/>
                  <w:vAlign w:val="bottom"/>
                </w:tcPr>
                <w:p w:rsidR="009F7F7C" w:rsidRPr="0054484A" w:rsidRDefault="009F7F7C" w:rsidP="00BA77ED">
                  <w:pPr>
                    <w:spacing w:after="0"/>
                    <w:rPr>
                      <w:rFonts w:ascii="Times New Roman" w:hAnsi="Times New Roman" w:cs="Times New Roman"/>
                      <w:b/>
                      <w:sz w:val="18"/>
                      <w:szCs w:val="20"/>
                    </w:rPr>
                  </w:pPr>
                  <w:r w:rsidRPr="0054484A">
                    <w:rPr>
                      <w:rFonts w:ascii="Times New Roman" w:hAnsi="Times New Roman" w:cs="Times New Roman"/>
                      <w:sz w:val="18"/>
                      <w:szCs w:val="20"/>
                    </w:rPr>
                    <w:t>Posted/ uploaded resume to an employment website</w:t>
                  </w:r>
                </w:p>
              </w:tc>
              <w:tc>
                <w:tcPr>
                  <w:tcW w:w="1192" w:type="dxa"/>
                  <w:tcBorders>
                    <w:bottom w:val="nil"/>
                  </w:tcBorders>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4.8</w:t>
                  </w:r>
                </w:p>
              </w:tc>
              <w:tc>
                <w:tcPr>
                  <w:tcW w:w="1192" w:type="dxa"/>
                  <w:tcBorders>
                    <w:bottom w:val="nil"/>
                  </w:tcBorders>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12.5</w:t>
                  </w:r>
                </w:p>
              </w:tc>
              <w:tc>
                <w:tcPr>
                  <w:tcW w:w="1192" w:type="dxa"/>
                  <w:tcBorders>
                    <w:bottom w:val="nil"/>
                  </w:tcBorders>
                  <w:noWrap/>
                </w:tcPr>
                <w:p w:rsidR="009F7F7C" w:rsidRPr="0054484A" w:rsidRDefault="009F7F7C" w:rsidP="00BA77ED">
                  <w:pPr>
                    <w:spacing w:after="0"/>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6.0</w:t>
                  </w:r>
                </w:p>
              </w:tc>
            </w:tr>
            <w:tr w:rsidR="009F7F7C" w:rsidRPr="0020652B" w:rsidTr="00BA77ED">
              <w:trPr>
                <w:trHeight w:val="319"/>
              </w:trPr>
              <w:tc>
                <w:tcPr>
                  <w:tcW w:w="5874" w:type="dxa"/>
                  <w:tcBorders>
                    <w:bottom w:val="single" w:sz="4" w:space="0" w:color="auto"/>
                  </w:tcBorders>
                  <w:noWrap/>
                  <w:vAlign w:val="bottom"/>
                </w:tcPr>
                <w:p w:rsidR="009F7F7C" w:rsidRPr="0054484A" w:rsidRDefault="009F7F7C" w:rsidP="00BA77ED">
                  <w:pPr>
                    <w:rPr>
                      <w:rFonts w:ascii="Times New Roman" w:hAnsi="Times New Roman" w:cs="Times New Roman"/>
                      <w:sz w:val="18"/>
                      <w:szCs w:val="20"/>
                    </w:rPr>
                  </w:pPr>
                  <w:r w:rsidRPr="0054484A">
                    <w:rPr>
                      <w:rFonts w:ascii="Times New Roman" w:hAnsi="Times New Roman" w:cs="Times New Roman"/>
                      <w:sz w:val="18"/>
                      <w:szCs w:val="20"/>
                    </w:rPr>
                    <w:t>Registered with ANAPEC Office</w:t>
                  </w:r>
                </w:p>
              </w:tc>
              <w:tc>
                <w:tcPr>
                  <w:tcW w:w="1192" w:type="dxa"/>
                  <w:tcBorders>
                    <w:bottom w:val="single" w:sz="4" w:space="0" w:color="auto"/>
                  </w:tcBorders>
                  <w:noWrap/>
                </w:tcPr>
                <w:p w:rsidR="009F7F7C" w:rsidRPr="0054484A" w:rsidRDefault="009F7F7C" w:rsidP="00BA77ED">
                  <w:pPr>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1.2</w:t>
                  </w:r>
                </w:p>
              </w:tc>
              <w:tc>
                <w:tcPr>
                  <w:tcW w:w="1192" w:type="dxa"/>
                  <w:tcBorders>
                    <w:bottom w:val="single" w:sz="4" w:space="0" w:color="auto"/>
                  </w:tcBorders>
                  <w:noWrap/>
                </w:tcPr>
                <w:p w:rsidR="009F7F7C" w:rsidRPr="0054484A" w:rsidRDefault="009F7F7C" w:rsidP="00BA77ED">
                  <w:pPr>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0.0</w:t>
                  </w:r>
                </w:p>
              </w:tc>
              <w:tc>
                <w:tcPr>
                  <w:tcW w:w="1192" w:type="dxa"/>
                  <w:tcBorders>
                    <w:bottom w:val="single" w:sz="4" w:space="0" w:color="auto"/>
                  </w:tcBorders>
                  <w:noWrap/>
                </w:tcPr>
                <w:p w:rsidR="009F7F7C" w:rsidRPr="0054484A" w:rsidRDefault="009F7F7C" w:rsidP="00BA77ED">
                  <w:pPr>
                    <w:jc w:val="center"/>
                    <w:rPr>
                      <w:rFonts w:ascii="Times New Roman" w:hAnsi="Times New Roman" w:cs="Times New Roman"/>
                      <w:color w:val="000000"/>
                      <w:sz w:val="18"/>
                      <w:szCs w:val="20"/>
                    </w:rPr>
                  </w:pPr>
                  <w:r w:rsidRPr="0054484A">
                    <w:rPr>
                      <w:rFonts w:ascii="Times New Roman" w:hAnsi="Times New Roman" w:cs="Times New Roman"/>
                      <w:color w:val="000000"/>
                      <w:sz w:val="18"/>
                      <w:szCs w:val="20"/>
                    </w:rPr>
                    <w:t>1.0</w:t>
                  </w:r>
                </w:p>
              </w:tc>
            </w:tr>
          </w:tbl>
          <w:p w:rsidR="009F7F7C" w:rsidRPr="0020652B" w:rsidRDefault="009F7F7C" w:rsidP="00BA77ED">
            <w:pPr>
              <w:rPr>
                <w:rFonts w:ascii="Times New Roman" w:hAnsi="Times New Roman" w:cs="Times New Roman"/>
                <w:color w:val="FF0000"/>
                <w:sz w:val="20"/>
                <w:szCs w:val="20"/>
              </w:rPr>
            </w:pPr>
          </w:p>
        </w:tc>
      </w:tr>
    </w:tbl>
    <w:p w:rsidR="009F7F7C" w:rsidRPr="00C97CFC" w:rsidRDefault="009F7F7C" w:rsidP="009F7F7C">
      <w:pPr>
        <w:spacing w:after="0"/>
        <w:rPr>
          <w:rFonts w:ascii="Times New Roman" w:hAnsi="Times New Roman" w:cs="Times New Roman"/>
          <w:sz w:val="16"/>
          <w:szCs w:val="16"/>
        </w:rPr>
      </w:pPr>
      <w:r w:rsidRPr="00A40A5F">
        <w:rPr>
          <w:rFonts w:ascii="Times New Roman" w:hAnsi="Times New Roman" w:cs="Times New Roman"/>
          <w:i/>
          <w:color w:val="000000"/>
          <w:sz w:val="18"/>
          <w:szCs w:val="18"/>
        </w:rPr>
        <w:t xml:space="preserve">        </w:t>
      </w:r>
      <w:r w:rsidRPr="0014340C">
        <w:rPr>
          <w:rFonts w:ascii="Times New Roman" w:hAnsi="Times New Roman" w:cs="Times New Roman"/>
          <w:i/>
          <w:color w:val="000000"/>
          <w:sz w:val="16"/>
          <w:szCs w:val="16"/>
        </w:rPr>
        <w:t>Source:</w:t>
      </w:r>
      <w:r w:rsidRPr="0014340C">
        <w:rPr>
          <w:rFonts w:ascii="Times New Roman" w:hAnsi="Times New Roman" w:cs="Times New Roman"/>
          <w:color w:val="000000"/>
          <w:sz w:val="16"/>
          <w:szCs w:val="16"/>
        </w:rPr>
        <w:t xml:space="preserve"> </w:t>
      </w:r>
      <w:r w:rsidRPr="0014340C">
        <w:rPr>
          <w:rFonts w:ascii="Times New Roman" w:hAnsi="Times New Roman" w:cs="Times New Roman"/>
          <w:bCs/>
          <w:color w:val="000000"/>
          <w:sz w:val="16"/>
          <w:szCs w:val="16"/>
        </w:rPr>
        <w:t>World Bank Morocco</w:t>
      </w:r>
      <w:r w:rsidRPr="0014340C">
        <w:rPr>
          <w:rFonts w:ascii="Times New Roman" w:hAnsi="Times New Roman" w:cs="Times New Roman"/>
          <w:color w:val="000000"/>
          <w:sz w:val="16"/>
          <w:szCs w:val="16"/>
        </w:rPr>
        <w:t xml:space="preserve"> Household and Youth Survey, 2009–2010, mimeo.</w:t>
      </w:r>
    </w:p>
    <w:p w:rsidR="009F7F7C" w:rsidRPr="00A40A5F" w:rsidRDefault="009F7F7C" w:rsidP="009F7F7C">
      <w:pPr>
        <w:keepNext/>
        <w:keepLines/>
        <w:spacing w:before="180" w:after="120" w:line="240" w:lineRule="auto"/>
        <w:outlineLvl w:val="2"/>
        <w:rPr>
          <w:rFonts w:ascii="Times New Roman" w:hAnsi="Times New Roman" w:cs="Times New Roman"/>
          <w:i/>
          <w:iCs/>
        </w:rPr>
      </w:pPr>
      <w:r w:rsidRPr="00A40A5F">
        <w:rPr>
          <w:rFonts w:ascii="Times New Roman" w:hAnsi="Times New Roman" w:cs="Times New Roman"/>
          <w:b/>
          <w:i/>
          <w:iCs/>
        </w:rPr>
        <w:t>Young people’s views on employment policies</w:t>
      </w:r>
    </w:p>
    <w:p w:rsidR="009F7F7C" w:rsidRPr="00A40A5F" w:rsidRDefault="009F7F7C" w:rsidP="009F7F7C">
      <w:pPr>
        <w:jc w:val="both"/>
        <w:rPr>
          <w:rFonts w:ascii="Times New Roman" w:hAnsi="Times New Roman" w:cs="Times New Roman"/>
          <w:b/>
          <w:bCs/>
        </w:rPr>
      </w:pPr>
      <w:r w:rsidRPr="00154DE8">
        <w:rPr>
          <w:noProof/>
        </w:rPr>
        <w:pict>
          <v:shape id="_x0000_s1165" type="#_x0000_t202" style="position:absolute;left:0;text-align:left;margin-left:281.4pt;margin-top:1.6pt;width:168.4pt;height:130.2pt;z-index:251649536;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" filled="f" stroked="f" strokeweight=".5pt">
            <v:path arrowok="t"/>
            <v:textbox style="mso-next-textbox:#_x0000_s1165" inset="0,7.2pt,0,7.2pt">
              <w:txbxContent>
                <w:p w:rsidR="009F7F7C" w:rsidRPr="00557ED8" w:rsidRDefault="009F7F7C" w:rsidP="009F7F7C">
                  <w:pPr>
                    <w:pStyle w:val="Quote"/>
                    <w:pBdr>
                      <w:top w:val="single" w:sz="24" w:space="8" w:color="E36C0A"/>
                    </w:pBdr>
                    <w:spacing w:after="0"/>
                    <w:ind w:left="187" w:right="40"/>
                    <w:jc w:val="lowKashida"/>
                    <w:rPr>
                      <w:rFonts w:ascii="Times New Roman" w:hAnsi="Times New Roman"/>
                      <w:color w:val="E36C0A"/>
                      <w:szCs w:val="18"/>
                    </w:rPr>
                  </w:pPr>
                  <w:r w:rsidRPr="0020652B">
                    <w:rPr>
                      <w:rFonts w:ascii="Times New Roman" w:hAnsi="Times New Roman"/>
                      <w:color w:val="E36C0A"/>
                      <w:szCs w:val="18"/>
                    </w:rPr>
                    <w:t xml:space="preserve"> “The educated unemployed don’t accept any offers. They want a high position. But others are ready to accept any offer.”</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r w:rsidRPr="0020652B">
                    <w:rPr>
                      <w:rFonts w:ascii="Times New Roman" w:hAnsi="Times New Roman"/>
                      <w:b/>
                      <w:bCs/>
                      <w:color w:val="E36C0A"/>
                      <w:sz w:val="18"/>
                      <w:szCs w:val="16"/>
                    </w:rPr>
                    <w:t xml:space="preserve">Young woman, </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b/>
                      <w:bCs/>
                      <w:color w:val="E36C0A"/>
                      <w:sz w:val="18"/>
                      <w:szCs w:val="16"/>
                    </w:rPr>
                    <w:t>Agricultural center, Tangiers</w:t>
                  </w:r>
                </w:p>
                <w:p w:rsidR="009F7F7C" w:rsidRDefault="009F7F7C" w:rsidP="009F7F7C">
                  <w:pPr>
                    <w:rPr>
                      <w:lang w:eastAsia="ja-JP"/>
                    </w:rPr>
                  </w:pPr>
                </w:p>
                <w:p w:rsidR="009F7F7C" w:rsidRPr="00BF1A22" w:rsidRDefault="009F7F7C" w:rsidP="009F7F7C">
                  <w:pPr>
                    <w:rPr>
                      <w:lang w:eastAsia="ja-JP"/>
                    </w:rPr>
                  </w:pPr>
                </w:p>
              </w:txbxContent>
            </v:textbox>
            <w10:wrap type="square" anchorx="margin"/>
          </v:shape>
        </w:pict>
      </w:r>
      <w:r w:rsidRPr="00A40A5F">
        <w:rPr>
          <w:rFonts w:ascii="Times New Roman" w:hAnsi="Times New Roman" w:cs="Times New Roman"/>
          <w:b/>
          <w:bCs/>
        </w:rPr>
        <w:t>Young people continue to see the government as having an important role to play in job creation</w:t>
      </w:r>
      <w:r w:rsidRPr="00DF0CE7">
        <w:rPr>
          <w:rFonts w:ascii="Times New Roman" w:hAnsi="Times New Roman" w:cs="Times New Roman"/>
          <w:bCs/>
        </w:rPr>
        <w:t>, though not necessarily by generating public employment. Many young people thought that</w:t>
      </w:r>
      <w:r w:rsidRPr="00A40A5F">
        <w:rPr>
          <w:rFonts w:ascii="Times New Roman" w:hAnsi="Times New Roman" w:cs="Times New Roman"/>
          <w:b/>
          <w:bCs/>
        </w:rPr>
        <w:t xml:space="preserve"> the government should stimulate more private investment and improve the quality of jobs in the private sector by protecting fundamental labor rights. </w:t>
      </w:r>
      <w:r w:rsidRPr="00A40A5F">
        <w:rPr>
          <w:rFonts w:ascii="Times New Roman" w:hAnsi="Times New Roman" w:cs="Times New Roman"/>
        </w:rPr>
        <w:t>In particular, there was a broad consensus that the state should invest more resources in addressing the problems of young people, with a special emphasis on jobs and financial support. A role was also envisage</w:t>
      </w:r>
      <w:r>
        <w:rPr>
          <w:rFonts w:ascii="Times New Roman" w:hAnsi="Times New Roman" w:cs="Times New Roman"/>
        </w:rPr>
        <w:t>d</w:t>
      </w:r>
      <w:r w:rsidRPr="00A40A5F">
        <w:rPr>
          <w:rFonts w:ascii="Times New Roman" w:hAnsi="Times New Roman" w:cs="Times New Roman"/>
        </w:rPr>
        <w:t xml:space="preserve"> for local authorities, such as the </w:t>
      </w:r>
      <w:r w:rsidRPr="00A40A5F">
        <w:rPr>
          <w:rFonts w:ascii="Times New Roman" w:hAnsi="Times New Roman" w:cs="Times New Roman"/>
          <w:i/>
        </w:rPr>
        <w:t>commune</w:t>
      </w:r>
      <w:r w:rsidRPr="00A40A5F">
        <w:rPr>
          <w:rFonts w:ascii="Times New Roman" w:hAnsi="Times New Roman" w:cs="Times New Roman"/>
        </w:rPr>
        <w:t xml:space="preserve">, in finding solutions to youth unemployment, including in rural areas.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Yet only a minority of focus group participants saw the creation of public sector jobs as the solution.</w:t>
      </w:r>
      <w:r w:rsidRPr="00A40A5F">
        <w:rPr>
          <w:rFonts w:ascii="Times New Roman" w:hAnsi="Times New Roman" w:cs="Times New Roman"/>
        </w:rPr>
        <w:t xml:space="preserve"> Rather, many young people suggested that the promotion of private sector jobs and self-employment (e.g.</w:t>
      </w:r>
      <w:r>
        <w:rPr>
          <w:rFonts w:ascii="Times New Roman" w:hAnsi="Times New Roman" w:cs="Times New Roman"/>
        </w:rPr>
        <w:t>,</w:t>
      </w:r>
      <w:r w:rsidRPr="00A40A5F">
        <w:rPr>
          <w:rFonts w:ascii="Times New Roman" w:hAnsi="Times New Roman" w:cs="Times New Roman"/>
        </w:rPr>
        <w:t xml:space="preserve"> microenterprise) were the means to reduce unemployment. This is consistent with the findings of the 2010 Silatech/Gallup survey, which found that 39 percent of Moroccan youth respondents preferred self-employment, while 29 percent preferred public sector employment</w:t>
      </w:r>
      <w:r>
        <w:rPr>
          <w:rFonts w:ascii="Times New Roman" w:hAnsi="Times New Roman" w:cs="Times New Roman"/>
        </w:rPr>
        <w:t>,</w:t>
      </w:r>
      <w:r w:rsidRPr="00A40A5F">
        <w:rPr>
          <w:rFonts w:ascii="Times New Roman" w:hAnsi="Times New Roman" w:cs="Times New Roman"/>
        </w:rPr>
        <w:t xml:space="preserve"> and 21 percent </w:t>
      </w:r>
      <w:r w:rsidRPr="00A40A5F">
        <w:rPr>
          <w:rFonts w:ascii="Times New Roman" w:hAnsi="Times New Roman" w:cs="Times New Roman"/>
        </w:rPr>
        <w:lastRenderedPageBreak/>
        <w:t>preferred private sector employment. Furthermore, 87 percent of young Moroccans who participated in that survey indicated that if they were unemployed for six months or longer, they would be willing to start a business.</w:t>
      </w:r>
      <w:r w:rsidRPr="00A40A5F">
        <w:rPr>
          <w:rFonts w:ascii="Times New Roman" w:hAnsi="Times New Roman" w:cs="Times New Roman"/>
          <w:vertAlign w:val="superscript"/>
        </w:rPr>
        <w:footnoteReference w:id="58"/>
      </w:r>
      <w:r w:rsidRPr="00A40A5F">
        <w:rPr>
          <w:rFonts w:ascii="Times New Roman" w:hAnsi="Times New Roman" w:cs="Times New Roman"/>
        </w:rPr>
        <w:t xml:space="preserve"> This finding contrasts with surveys of young people in many other countries in the MENA region, where public sector employment remains the expected solution to unemployment. This view may well reflect the fact that Morocco has been moving away from public sector jobs for almost three decade now. A focus on private sector jobs was one of the pillars of the country’s 1983 structural adjustment policies, which stipulated that the private sector would replace the public sector in creating job opportunities, with a particular focus on educated youth.</w:t>
      </w:r>
      <w:r w:rsidRPr="00A40A5F">
        <w:rPr>
          <w:rFonts w:ascii="Times New Roman" w:hAnsi="Times New Roman" w:cs="Times New Roman"/>
          <w:vertAlign w:val="superscript"/>
        </w:rPr>
        <w:footnoteReference w:id="59"/>
      </w:r>
      <w:r w:rsidRPr="00A40A5F">
        <w:rPr>
          <w:rFonts w:ascii="Times New Roman" w:hAnsi="Times New Roman" w:cs="Times New Roman"/>
        </w:rPr>
        <w:t xml:space="preserve"> Notably, the stated preference for establishing one’s own enterprise or small business is more prevalent among participants with less education than among university graduates.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The MHYS indicates higher interest in public sector jobs than the above discussion would suggest</w:t>
      </w:r>
      <w:r w:rsidRPr="00A40A5F">
        <w:rPr>
          <w:rFonts w:ascii="Times New Roman" w:hAnsi="Times New Roman" w:cs="Times New Roman"/>
        </w:rPr>
        <w:t xml:space="preserve"> (see </w:t>
      </w:r>
      <w:r>
        <w:rPr>
          <w:rFonts w:ascii="Times New Roman" w:hAnsi="Times New Roman" w:cs="Times New Roman"/>
        </w:rPr>
        <w:t>F</w:t>
      </w:r>
      <w:r w:rsidRPr="00A40A5F">
        <w:rPr>
          <w:rFonts w:ascii="Times New Roman" w:hAnsi="Times New Roman" w:cs="Times New Roman"/>
        </w:rPr>
        <w:t>igure 2.5). Nevertheless, a majority of male job seekers (about 58 percent) did not identify public sector employment as their most preferred job. Among young people with tertiary education or higher, however, a majority of both men and women preferred public sector jobs.</w:t>
      </w:r>
    </w:p>
    <w:tbl>
      <w:tblPr>
        <w:tblW w:w="8127" w:type="dxa"/>
        <w:jc w:val="center"/>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4"/>
        <w:gridCol w:w="13"/>
      </w:tblGrid>
      <w:tr w:rsidR="009F7F7C" w:rsidRPr="00641952" w:rsidTr="00BA77ED">
        <w:trPr>
          <w:gridAfter w:val="1"/>
          <w:wAfter w:w="13" w:type="dxa"/>
          <w:jc w:val="center"/>
        </w:trPr>
        <w:tc>
          <w:tcPr>
            <w:tcW w:w="8114" w:type="dxa"/>
          </w:tcPr>
          <w:p w:rsidR="009F7F7C" w:rsidRPr="00641952" w:rsidRDefault="009F7F7C" w:rsidP="00BA77ED">
            <w:pPr>
              <w:spacing w:after="0"/>
              <w:rPr>
                <w:rFonts w:ascii="Times New Roman" w:hAnsi="Times New Roman" w:cs="Times New Roman"/>
              </w:rPr>
            </w:pPr>
            <w:r w:rsidRPr="00641952">
              <w:rPr>
                <w:rFonts w:ascii="Times New Roman" w:hAnsi="Times New Roman" w:cs="Times New Roman"/>
                <w:b/>
                <w:bCs/>
                <w:sz w:val="20"/>
                <w:szCs w:val="20"/>
              </w:rPr>
              <w:t>Figure 2.5</w:t>
            </w:r>
            <w:r>
              <w:rPr>
                <w:rFonts w:ascii="Times New Roman" w:hAnsi="Times New Roman" w:cs="Times New Roman"/>
                <w:b/>
                <w:bCs/>
                <w:sz w:val="20"/>
                <w:szCs w:val="20"/>
              </w:rPr>
              <w:t>:</w:t>
            </w:r>
            <w:r w:rsidRPr="00641952">
              <w:rPr>
                <w:rFonts w:ascii="Times New Roman" w:hAnsi="Times New Roman" w:cs="Times New Roman"/>
                <w:b/>
                <w:bCs/>
                <w:sz w:val="20"/>
                <w:szCs w:val="20"/>
              </w:rPr>
              <w:t xml:space="preserve"> Responses of </w:t>
            </w:r>
            <w:r>
              <w:rPr>
                <w:rFonts w:ascii="Times New Roman" w:hAnsi="Times New Roman" w:cs="Times New Roman"/>
                <w:b/>
                <w:bCs/>
                <w:sz w:val="20"/>
                <w:szCs w:val="20"/>
              </w:rPr>
              <w:t>Y</w:t>
            </w:r>
            <w:r w:rsidRPr="00641952">
              <w:rPr>
                <w:rFonts w:ascii="Times New Roman" w:hAnsi="Times New Roman" w:cs="Times New Roman"/>
                <w:b/>
                <w:bCs/>
                <w:sz w:val="20"/>
                <w:szCs w:val="20"/>
              </w:rPr>
              <w:t xml:space="preserve">oung </w:t>
            </w:r>
            <w:r>
              <w:rPr>
                <w:rFonts w:ascii="Times New Roman" w:hAnsi="Times New Roman" w:cs="Times New Roman"/>
                <w:b/>
                <w:bCs/>
                <w:sz w:val="20"/>
                <w:szCs w:val="20"/>
              </w:rPr>
              <w:t>M</w:t>
            </w:r>
            <w:r w:rsidRPr="00641952">
              <w:rPr>
                <w:rFonts w:ascii="Times New Roman" w:hAnsi="Times New Roman" w:cs="Times New Roman"/>
                <w:b/>
                <w:bCs/>
                <w:sz w:val="20"/>
                <w:szCs w:val="20"/>
              </w:rPr>
              <w:t xml:space="preserve">en and </w:t>
            </w:r>
            <w:r>
              <w:rPr>
                <w:rFonts w:ascii="Times New Roman" w:hAnsi="Times New Roman" w:cs="Times New Roman"/>
                <w:b/>
                <w:bCs/>
                <w:sz w:val="20"/>
                <w:szCs w:val="20"/>
              </w:rPr>
              <w:t>Y</w:t>
            </w:r>
            <w:r w:rsidRPr="00641952">
              <w:rPr>
                <w:rFonts w:ascii="Times New Roman" w:hAnsi="Times New Roman" w:cs="Times New Roman"/>
                <w:b/>
                <w:bCs/>
                <w:sz w:val="20"/>
                <w:szCs w:val="20"/>
              </w:rPr>
              <w:t xml:space="preserve">oung </w:t>
            </w:r>
            <w:r>
              <w:rPr>
                <w:rFonts w:ascii="Times New Roman" w:hAnsi="Times New Roman" w:cs="Times New Roman"/>
                <w:b/>
                <w:bCs/>
                <w:sz w:val="20"/>
                <w:szCs w:val="20"/>
              </w:rPr>
              <w:t>W</w:t>
            </w:r>
            <w:r w:rsidRPr="00641952">
              <w:rPr>
                <w:rFonts w:ascii="Times New Roman" w:hAnsi="Times New Roman" w:cs="Times New Roman"/>
                <w:b/>
                <w:bCs/>
                <w:sz w:val="20"/>
                <w:szCs w:val="20"/>
              </w:rPr>
              <w:t xml:space="preserve">omen to the </w:t>
            </w:r>
            <w:r>
              <w:rPr>
                <w:rFonts w:ascii="Times New Roman" w:hAnsi="Times New Roman" w:cs="Times New Roman"/>
                <w:b/>
                <w:bCs/>
                <w:sz w:val="20"/>
                <w:szCs w:val="20"/>
              </w:rPr>
              <w:t>Q</w:t>
            </w:r>
            <w:r w:rsidRPr="00641952">
              <w:rPr>
                <w:rFonts w:ascii="Times New Roman" w:hAnsi="Times New Roman" w:cs="Times New Roman"/>
                <w:b/>
                <w:bCs/>
                <w:sz w:val="20"/>
                <w:szCs w:val="20"/>
              </w:rPr>
              <w:t xml:space="preserve">uestion: </w:t>
            </w:r>
            <w:r>
              <w:rPr>
                <w:rFonts w:ascii="Times New Roman" w:hAnsi="Times New Roman" w:cs="Times New Roman"/>
                <w:b/>
                <w:bCs/>
                <w:sz w:val="20"/>
                <w:szCs w:val="20"/>
              </w:rPr>
              <w:t>W</w:t>
            </w:r>
            <w:r w:rsidRPr="00641952">
              <w:rPr>
                <w:rFonts w:ascii="Times New Roman" w:hAnsi="Times New Roman" w:cs="Times New Roman"/>
                <w:b/>
                <w:bCs/>
                <w:sz w:val="20"/>
                <w:szCs w:val="20"/>
              </w:rPr>
              <w:t xml:space="preserve">hich of these three </w:t>
            </w:r>
            <w:r>
              <w:rPr>
                <w:rFonts w:ascii="Times New Roman" w:hAnsi="Times New Roman" w:cs="Times New Roman"/>
                <w:b/>
                <w:bCs/>
                <w:sz w:val="20"/>
                <w:szCs w:val="20"/>
              </w:rPr>
              <w:t>choices</w:t>
            </w:r>
            <w:r w:rsidRPr="00641952">
              <w:rPr>
                <w:rFonts w:ascii="Times New Roman" w:hAnsi="Times New Roman" w:cs="Times New Roman"/>
                <w:b/>
                <w:bCs/>
                <w:sz w:val="20"/>
                <w:szCs w:val="20"/>
              </w:rPr>
              <w:t xml:space="preserve"> would you prefer</w:t>
            </w:r>
            <w:r>
              <w:rPr>
                <w:rFonts w:ascii="Times New Roman" w:hAnsi="Times New Roman" w:cs="Times New Roman"/>
                <w:b/>
                <w:bCs/>
                <w:sz w:val="20"/>
                <w:szCs w:val="20"/>
              </w:rPr>
              <w:t>?</w:t>
            </w:r>
            <w:r w:rsidRPr="00641952">
              <w:rPr>
                <w:rFonts w:ascii="Times New Roman" w:hAnsi="Times New Roman" w:cs="Times New Roman"/>
                <w:b/>
                <w:bCs/>
                <w:sz w:val="20"/>
                <w:szCs w:val="20"/>
              </w:rPr>
              <w:t xml:space="preserve"> (percent)</w:t>
            </w:r>
          </w:p>
        </w:tc>
      </w:tr>
      <w:tr w:rsidR="009F7F7C" w:rsidRPr="00641952" w:rsidTr="00BA77ED">
        <w:trPr>
          <w:trHeight w:val="3383"/>
          <w:jc w:val="center"/>
        </w:trPr>
        <w:tc>
          <w:tcPr>
            <w:tcW w:w="8127" w:type="dxa"/>
            <w:gridSpan w:val="2"/>
          </w:tcPr>
          <w:p w:rsidR="009F7F7C" w:rsidRPr="00641952" w:rsidRDefault="009F7F7C" w:rsidP="00BA77ED">
            <w:pPr>
              <w:jc w:val="center"/>
              <w:rPr>
                <w:rFonts w:ascii="Times New Roman" w:hAnsi="Times New Roman" w:cs="Times New Roman"/>
              </w:rPr>
            </w:pPr>
          </w:p>
          <w:p w:rsidR="009F7F7C" w:rsidRPr="00641952" w:rsidRDefault="009F7F7C" w:rsidP="00BA77ED">
            <w:pPr>
              <w:jc w:val="center"/>
              <w:rPr>
                <w:rFonts w:ascii="Times New Roman" w:hAnsi="Times New Roman" w:cs="Times New Roman"/>
              </w:rPr>
            </w:pPr>
            <w:r w:rsidRPr="00154DE8">
              <w:rPr>
                <w:noProof/>
              </w:rPr>
              <w:pict>
                <v:shape id="Text Box 2" o:spid="_x0000_s1185" type="#_x0000_t202" style="position:absolute;left:0;text-align:left;margin-left:5.7pt;margin-top:3.95pt;width:136.2pt;height:56.85pt;z-index:251672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next-textbox:#Text Box 2;mso-fit-shape-to-text:t">
                    <w:txbxContent>
                      <w:p w:rsidR="009F7F7C" w:rsidRPr="00C5025E" w:rsidRDefault="009F7F7C" w:rsidP="009F7F7C">
                        <w:pPr>
                          <w:rPr>
                            <w:rFonts w:ascii="Times New Roman" w:hAnsi="Times New Roman" w:cs="Times New Roman"/>
                            <w:sz w:val="20"/>
                            <w:szCs w:val="20"/>
                          </w:rPr>
                        </w:pPr>
                        <w:r w:rsidRPr="00C5025E">
                          <w:rPr>
                            <w:rFonts w:ascii="Times New Roman" w:hAnsi="Times New Roman" w:cs="Times New Roman"/>
                            <w:color w:val="C0504D"/>
                            <w:sz w:val="20"/>
                            <w:szCs w:val="20"/>
                          </w:rPr>
                          <w:sym w:font="Wingdings 2" w:char="F0A0"/>
                        </w:r>
                        <w:r>
                          <w:rPr>
                            <w:rFonts w:ascii="Times New Roman" w:hAnsi="Times New Roman" w:cs="Times New Roman"/>
                            <w:color w:val="333333"/>
                            <w:sz w:val="20"/>
                            <w:szCs w:val="20"/>
                          </w:rPr>
                          <w:t xml:space="preserve"> </w:t>
                        </w:r>
                        <w:r w:rsidRPr="00C5025E">
                          <w:rPr>
                            <w:rFonts w:ascii="Times New Roman" w:hAnsi="Times New Roman" w:cs="Times New Roman"/>
                            <w:color w:val="333333"/>
                            <w:sz w:val="20"/>
                            <w:szCs w:val="20"/>
                          </w:rPr>
                          <w:t xml:space="preserve">Self </w:t>
                        </w:r>
                        <w:r w:rsidR="003D55B8">
                          <w:rPr>
                            <w:rFonts w:ascii="Times New Roman" w:hAnsi="Times New Roman" w:cs="Times New Roman"/>
                            <w:color w:val="333333"/>
                            <w:sz w:val="20"/>
                            <w:szCs w:val="20"/>
                          </w:rPr>
                          <w:t>Employment</w:t>
                        </w:r>
                        <w:r w:rsidRPr="00C5025E">
                          <w:rPr>
                            <w:rFonts w:ascii="Times New Roman" w:hAnsi="Times New Roman" w:cs="Times New Roman"/>
                            <w:color w:val="333333"/>
                            <w:sz w:val="20"/>
                            <w:szCs w:val="20"/>
                          </w:rPr>
                          <w:br/>
                        </w:r>
                        <w:r w:rsidRPr="00C5025E">
                          <w:rPr>
                            <w:rFonts w:ascii="Times New Roman" w:hAnsi="Times New Roman" w:cs="Times New Roman"/>
                            <w:color w:val="F79646"/>
                            <w:sz w:val="20"/>
                            <w:szCs w:val="20"/>
                          </w:rPr>
                          <w:sym w:font="Wingdings 2" w:char="F0A0"/>
                        </w:r>
                        <w:r>
                          <w:rPr>
                            <w:rFonts w:ascii="Times New Roman" w:hAnsi="Times New Roman" w:cs="Times New Roman"/>
                            <w:color w:val="333333"/>
                            <w:sz w:val="20"/>
                            <w:szCs w:val="20"/>
                          </w:rPr>
                          <w:t xml:space="preserve"> C</w:t>
                        </w:r>
                        <w:r w:rsidR="003D55B8">
                          <w:rPr>
                            <w:rFonts w:ascii="Times New Roman" w:hAnsi="Times New Roman" w:cs="Times New Roman"/>
                            <w:color w:val="333333"/>
                            <w:sz w:val="20"/>
                            <w:szCs w:val="20"/>
                          </w:rPr>
                          <w:t>ivil S</w:t>
                        </w:r>
                        <w:r w:rsidRPr="00C5025E">
                          <w:rPr>
                            <w:rFonts w:ascii="Times New Roman" w:hAnsi="Times New Roman" w:cs="Times New Roman"/>
                            <w:color w:val="333333"/>
                            <w:sz w:val="20"/>
                            <w:szCs w:val="20"/>
                          </w:rPr>
                          <w:t>ervant</w:t>
                        </w:r>
                        <w:r w:rsidRPr="00C5025E">
                          <w:rPr>
                            <w:rFonts w:ascii="Times New Roman" w:hAnsi="Times New Roman" w:cs="Times New Roman"/>
                            <w:color w:val="333333"/>
                            <w:sz w:val="20"/>
                            <w:szCs w:val="20"/>
                          </w:rPr>
                          <w:br/>
                        </w:r>
                        <w:r w:rsidRPr="00C5025E">
                          <w:rPr>
                            <w:rFonts w:ascii="Times New Roman" w:hAnsi="Times New Roman" w:cs="Times New Roman"/>
                            <w:color w:val="FDEADB"/>
                            <w:sz w:val="20"/>
                            <w:szCs w:val="20"/>
                          </w:rPr>
                          <w:sym w:font="Wingdings 2" w:char="F0A0"/>
                        </w:r>
                        <w:r>
                          <w:rPr>
                            <w:rFonts w:ascii="Times New Roman" w:hAnsi="Times New Roman" w:cs="Times New Roman"/>
                            <w:color w:val="333333"/>
                            <w:sz w:val="20"/>
                            <w:szCs w:val="20"/>
                          </w:rPr>
                          <w:t xml:space="preserve"> </w:t>
                        </w:r>
                        <w:r w:rsidR="003D55B8">
                          <w:rPr>
                            <w:rFonts w:ascii="Times New Roman" w:hAnsi="Times New Roman" w:cs="Times New Roman"/>
                            <w:color w:val="333333"/>
                            <w:sz w:val="20"/>
                            <w:szCs w:val="20"/>
                          </w:rPr>
                          <w:t>P</w:t>
                        </w:r>
                        <w:r w:rsidRPr="00C5025E">
                          <w:rPr>
                            <w:rFonts w:ascii="Times New Roman" w:hAnsi="Times New Roman" w:cs="Times New Roman"/>
                            <w:color w:val="333333"/>
                            <w:sz w:val="20"/>
                            <w:szCs w:val="20"/>
                          </w:rPr>
                          <w:t xml:space="preserve">rivate </w:t>
                        </w:r>
                        <w:r w:rsidR="00C96606" w:rsidRPr="00C5025E">
                          <w:rPr>
                            <w:rFonts w:ascii="Times New Roman" w:hAnsi="Times New Roman" w:cs="Times New Roman"/>
                            <w:color w:val="333333"/>
                            <w:sz w:val="20"/>
                            <w:szCs w:val="20"/>
                          </w:rPr>
                          <w:t>Sector</w:t>
                        </w:r>
                      </w:p>
                    </w:txbxContent>
                  </v:textbox>
                </v:shape>
              </w:pict>
            </w:r>
          </w:p>
          <w:p w:rsidR="009F7F7C" w:rsidRPr="00641952" w:rsidRDefault="009F7F7C" w:rsidP="00BA77ED">
            <w:pPr>
              <w:jc w:val="center"/>
              <w:rPr>
                <w:rFonts w:ascii="Times New Roman" w:hAnsi="Times New Roman" w:cs="Times New Roman"/>
              </w:rPr>
            </w:pPr>
          </w:p>
          <w:p w:rsidR="009F7F7C" w:rsidRPr="00641952" w:rsidRDefault="009F7F7C" w:rsidP="00BA77ED">
            <w:pPr>
              <w:jc w:val="center"/>
              <w:rPr>
                <w:rFonts w:ascii="Times New Roman" w:hAnsi="Times New Roman" w:cs="Times New Roman"/>
              </w:rPr>
            </w:pPr>
          </w:p>
          <w:p w:rsidR="009F7F7C" w:rsidRPr="00641952" w:rsidRDefault="004E0CB0" w:rsidP="00BA77ED">
            <w:pPr>
              <w:jc w:val="center"/>
              <w:rPr>
                <w:rFonts w:ascii="Times New Roman" w:hAnsi="Times New Roman" w:cs="Times New Roman"/>
              </w:rPr>
            </w:pPr>
            <w:r>
              <w:rPr>
                <w:noProof/>
              </w:rPr>
              <w:drawing>
                <wp:anchor distT="0" distB="0" distL="114300" distR="114300" simplePos="0" relativeHeight="251671040" behindDoc="0" locked="0" layoutInCell="1" allowOverlap="1">
                  <wp:simplePos x="0" y="0"/>
                  <wp:positionH relativeFrom="margin">
                    <wp:posOffset>1802130</wp:posOffset>
                  </wp:positionH>
                  <wp:positionV relativeFrom="margin">
                    <wp:posOffset>189230</wp:posOffset>
                  </wp:positionV>
                  <wp:extent cx="2856230" cy="1765300"/>
                  <wp:effectExtent l="19050" t="0" r="1270" b="0"/>
                  <wp:wrapSquare wrapText="bothSides"/>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2856230" cy="1765300"/>
                          </a:xfrm>
                          <a:prstGeom prst="rect">
                            <a:avLst/>
                          </a:prstGeom>
                          <a:noFill/>
                          <a:ln w="9525">
                            <a:noFill/>
                            <a:miter lim="800000"/>
                            <a:headEnd/>
                            <a:tailEnd/>
                          </a:ln>
                        </pic:spPr>
                      </pic:pic>
                    </a:graphicData>
                  </a:graphic>
                </wp:anchor>
              </w:drawing>
            </w:r>
          </w:p>
        </w:tc>
      </w:tr>
      <w:tr w:rsidR="009F7F7C" w:rsidRPr="00122032" w:rsidTr="00BA77ED">
        <w:trPr>
          <w:gridAfter w:val="1"/>
          <w:wAfter w:w="13" w:type="dxa"/>
          <w:trHeight w:val="152"/>
          <w:jc w:val="center"/>
        </w:trPr>
        <w:tc>
          <w:tcPr>
            <w:tcW w:w="8114" w:type="dxa"/>
          </w:tcPr>
          <w:p w:rsidR="009F7F7C" w:rsidRPr="00122032" w:rsidRDefault="009F7F7C" w:rsidP="00BA77ED">
            <w:pPr>
              <w:spacing w:after="0"/>
              <w:jc w:val="both"/>
              <w:rPr>
                <w:rFonts w:ascii="Times New Roman" w:hAnsi="Times New Roman" w:cs="Times New Roman"/>
                <w:lang w:val="fr-FR"/>
              </w:rPr>
            </w:pPr>
            <w:r w:rsidRPr="009D14DB">
              <w:rPr>
                <w:rFonts w:ascii="Times New Roman" w:hAnsi="Times New Roman" w:cs="Times New Roman"/>
                <w:i/>
                <w:sz w:val="16"/>
                <w:szCs w:val="20"/>
                <w:lang w:val="fr-FR"/>
              </w:rPr>
              <w:t>Source:</w:t>
            </w:r>
            <w:r w:rsidRPr="009D14DB">
              <w:rPr>
                <w:rFonts w:ascii="Times New Roman" w:hAnsi="Times New Roman" w:cs="Times New Roman"/>
                <w:sz w:val="16"/>
                <w:szCs w:val="20"/>
                <w:lang w:val="fr-FR"/>
              </w:rPr>
              <w:t xml:space="preserve"> </w:t>
            </w:r>
            <w:r>
              <w:rPr>
                <w:rFonts w:ascii="Times New Roman" w:hAnsi="Times New Roman" w:cs="Times New Roman"/>
                <w:sz w:val="16"/>
                <w:szCs w:val="20"/>
                <w:lang w:val="fr-FR"/>
              </w:rPr>
              <w:t>World Bank</w:t>
            </w:r>
            <w:r w:rsidRPr="009D14DB">
              <w:rPr>
                <w:rFonts w:ascii="Times New Roman" w:hAnsi="Times New Roman" w:cs="Times New Roman"/>
                <w:sz w:val="16"/>
                <w:szCs w:val="20"/>
                <w:lang w:val="fr-FR"/>
              </w:rPr>
              <w:t>, 2009–2010</w:t>
            </w:r>
            <w:r>
              <w:rPr>
                <w:rFonts w:ascii="Times New Roman" w:hAnsi="Times New Roman" w:cs="Times New Roman"/>
                <w:sz w:val="16"/>
                <w:szCs w:val="20"/>
                <w:lang w:val="fr-FR"/>
              </w:rPr>
              <w:t>.</w:t>
            </w:r>
          </w:p>
        </w:tc>
      </w:tr>
    </w:tbl>
    <w:p w:rsidR="009F7F7C" w:rsidRDefault="009F7F7C" w:rsidP="009F7F7C">
      <w:pPr>
        <w:jc w:val="both"/>
        <w:rPr>
          <w:rFonts w:ascii="Times New Roman" w:hAnsi="Times New Roman" w:cs="Times New Roman"/>
          <w:b/>
          <w:bCs/>
        </w:rPr>
      </w:pP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 xml:space="preserve">Youth believed that opportunities for youth entrepreneurship through access to credit and training should be enhanced and, in particular, be targeted to less-educated young people who are currently employed in the informal economy. </w:t>
      </w:r>
      <w:r w:rsidRPr="00A40A5F">
        <w:rPr>
          <w:rFonts w:ascii="Times New Roman" w:hAnsi="Times New Roman" w:cs="Times New Roman"/>
        </w:rPr>
        <w:t xml:space="preserve">Focus group participants recommended increased aid, financial and otherwise, for young people who wish to develop income-generating projects. They also expressed their belief that more help should be given to young people wishing to start their own farms or small businesses, as policies and programs that support such enterprises would contribute to economic development and further job creation.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lastRenderedPageBreak/>
        <w:t>In addition to creating new jobs, youth participants noted that government interventions should encourage unemployed youth to consider a wider range of positions</w:t>
      </w:r>
      <w:r w:rsidRPr="00A40A5F">
        <w:rPr>
          <w:rFonts w:ascii="Times New Roman" w:hAnsi="Times New Roman" w:cs="Times New Roman"/>
        </w:rPr>
        <w:t xml:space="preserve"> other than existing, high-paying jobs, which are scarce in number. Policies to promote stable living wages, as well as wage parity for workers outside the public sector, would encourage educated students to pursue a broader range of occupations. Participants also recommended that the informal sector be regulated to address unemployment, underemployment, and exploitative practices. </w:t>
      </w:r>
    </w:p>
    <w:p w:rsidR="009F7F7C" w:rsidRPr="00A40A5F" w:rsidRDefault="009F7F7C" w:rsidP="009F7F7C">
      <w:pPr>
        <w:jc w:val="both"/>
        <w:rPr>
          <w:rFonts w:ascii="Times New Roman" w:hAnsi="Times New Roman" w:cs="Times New Roman"/>
          <w:bCs/>
        </w:rPr>
      </w:pPr>
      <w:r w:rsidRPr="00A40A5F">
        <w:rPr>
          <w:rFonts w:ascii="Times New Roman" w:hAnsi="Times New Roman" w:cs="Times New Roman"/>
          <w:bCs/>
        </w:rPr>
        <w:t xml:space="preserve">Given that social networks and family remain central in facilitating the integration of young people into economic life, </w:t>
      </w:r>
      <w:r w:rsidRPr="00A40A5F">
        <w:rPr>
          <w:rFonts w:ascii="Times New Roman" w:hAnsi="Times New Roman" w:cs="Times New Roman"/>
          <w:b/>
          <w:bCs/>
        </w:rPr>
        <w:t>young people who lived in institutions for poor children and youth, rehabilitation centers (for high-risk behaviors), and orphanages face a particularly challenging situation.</w:t>
      </w:r>
      <w:r w:rsidRPr="00A40A5F">
        <w:rPr>
          <w:rFonts w:ascii="Times New Roman" w:hAnsi="Times New Roman" w:cs="Times New Roman"/>
          <w:bCs/>
        </w:rPr>
        <w:t xml:space="preserve"> Discussions with youth in these institutions revealed their unease about making the transition to work and becoming autonomous individuals, even after completing high school or professional training. Apart from lacking the emotional support of family members, these young people felt that they lacked the initial social or material assets needed to break into the labor market. </w:t>
      </w:r>
    </w:p>
    <w:p w:rsidR="009F7F7C" w:rsidRPr="00A40A5F" w:rsidRDefault="009F7F7C" w:rsidP="009F7F7C">
      <w:pPr>
        <w:spacing w:before="240"/>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2.5 Entrepreneurship opportunities</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While the idea of entrepreneurship is appealing in principle and young people (especially those with less education) appear to be very interested in it, the actual level of preparation of young people in business management is often inadequate.</w:t>
      </w:r>
      <w:r w:rsidRPr="00A40A5F">
        <w:rPr>
          <w:rFonts w:ascii="Times New Roman" w:hAnsi="Times New Roman" w:cs="Times New Roman"/>
        </w:rPr>
        <w:t xml:space="preserve"> For example, from discussion</w:t>
      </w:r>
      <w:r>
        <w:rPr>
          <w:rFonts w:ascii="Times New Roman" w:hAnsi="Times New Roman" w:cs="Times New Roman"/>
        </w:rPr>
        <w:t>s</w:t>
      </w:r>
      <w:r w:rsidRPr="00A40A5F">
        <w:rPr>
          <w:rFonts w:ascii="Times New Roman" w:hAnsi="Times New Roman" w:cs="Times New Roman"/>
        </w:rPr>
        <w:t xml:space="preserve"> with low-income young women enrolled in an industrial textile training program in Casablanca, it was clear that many entrepreneurial projects these women wished to pursue were not based on market analysis and would very likely be unsustainable (i.e.</w:t>
      </w:r>
      <w:r>
        <w:rPr>
          <w:rFonts w:ascii="Times New Roman" w:hAnsi="Times New Roman" w:cs="Times New Roman"/>
        </w:rPr>
        <w:t>,</w:t>
      </w:r>
      <w:r w:rsidRPr="00A40A5F">
        <w:rPr>
          <w:rFonts w:ascii="Times New Roman" w:hAnsi="Times New Roman" w:cs="Times New Roman"/>
        </w:rPr>
        <w:t xml:space="preserve"> small embroidery, s</w:t>
      </w:r>
      <w:r>
        <w:rPr>
          <w:rFonts w:ascii="Times New Roman" w:hAnsi="Times New Roman" w:cs="Times New Roman"/>
        </w:rPr>
        <w:t>e</w:t>
      </w:r>
      <w:r w:rsidRPr="00A40A5F">
        <w:rPr>
          <w:rFonts w:ascii="Times New Roman" w:hAnsi="Times New Roman" w:cs="Times New Roman"/>
        </w:rPr>
        <w:t>wing, baking, catering). For these young women, interest in entrepreneurship seemed driven by the desire to escape the low pay, long working hours, and hazardous work conditions that they experienced in the informal sector</w:t>
      </w:r>
      <w:r>
        <w:rPr>
          <w:rFonts w:ascii="Times New Roman" w:hAnsi="Times New Roman" w:cs="Times New Roman"/>
        </w:rPr>
        <w:t>, rather than an assessment of unmet market demand</w:t>
      </w:r>
      <w:r w:rsidRPr="00A40A5F">
        <w:rPr>
          <w:rFonts w:ascii="Times New Roman" w:hAnsi="Times New Roman" w:cs="Times New Roman"/>
        </w:rPr>
        <w:t xml:space="preserve">. </w:t>
      </w:r>
    </w:p>
    <w:tbl>
      <w:tblPr>
        <w:tblpPr w:leftFromText="180" w:rightFromText="180" w:vertAnchor="text" w:horzAnchor="margin" w:tblpY="102"/>
        <w:tblW w:w="712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7128"/>
      </w:tblGrid>
      <w:tr w:rsidR="00CC3594" w:rsidRPr="0020652B" w:rsidTr="00C87D03">
        <w:trPr>
          <w:trHeight w:val="373"/>
        </w:trPr>
        <w:tc>
          <w:tcPr>
            <w:tcW w:w="7128" w:type="dxa"/>
          </w:tcPr>
          <w:p w:rsidR="00CC3594" w:rsidRPr="0020652B" w:rsidRDefault="00CC3594" w:rsidP="00C87D03">
            <w:pPr>
              <w:spacing w:after="0" w:line="240" w:lineRule="auto"/>
              <w:rPr>
                <w:rFonts w:ascii="Times New Roman" w:hAnsi="Times New Roman" w:cs="Times New Roman"/>
                <w:sz w:val="20"/>
                <w:szCs w:val="20"/>
              </w:rPr>
            </w:pPr>
            <w:r w:rsidRPr="0020652B">
              <w:rPr>
                <w:rFonts w:ascii="Times New Roman" w:hAnsi="Times New Roman" w:cs="Times New Roman"/>
                <w:b/>
                <w:sz w:val="20"/>
                <w:szCs w:val="20"/>
              </w:rPr>
              <w:t>Figure 2.6</w:t>
            </w:r>
            <w:r>
              <w:rPr>
                <w:rFonts w:ascii="Times New Roman" w:hAnsi="Times New Roman" w:cs="Times New Roman"/>
                <w:b/>
                <w:sz w:val="20"/>
                <w:szCs w:val="20"/>
              </w:rPr>
              <w:t>:</w:t>
            </w:r>
            <w:r w:rsidRPr="0020652B">
              <w:rPr>
                <w:rFonts w:ascii="Times New Roman" w:hAnsi="Times New Roman" w:cs="Times New Roman"/>
                <w:b/>
                <w:sz w:val="20"/>
                <w:szCs w:val="20"/>
              </w:rPr>
              <w:t xml:space="preserve"> Rating of Constraints to Entrepreneurship by Would-Be Young Entrepreneurs</w:t>
            </w:r>
            <w:r>
              <w:rPr>
                <w:rFonts w:ascii="Times New Roman" w:hAnsi="Times New Roman" w:cs="Times New Roman"/>
                <w:b/>
                <w:sz w:val="20"/>
                <w:szCs w:val="20"/>
              </w:rPr>
              <w:t xml:space="preserve"> </w:t>
            </w:r>
            <w:r w:rsidRPr="0020652B">
              <w:rPr>
                <w:rFonts w:ascii="Times New Roman" w:hAnsi="Times New Roman" w:cs="Times New Roman"/>
                <w:b/>
                <w:sz w:val="20"/>
                <w:szCs w:val="20"/>
              </w:rPr>
              <w:t>(percentage)</w:t>
            </w:r>
          </w:p>
        </w:tc>
      </w:tr>
      <w:tr w:rsidR="00CC3594" w:rsidRPr="0020652B" w:rsidTr="00C87D03">
        <w:trPr>
          <w:trHeight w:val="3008"/>
        </w:trPr>
        <w:tc>
          <w:tcPr>
            <w:tcW w:w="7128" w:type="dxa"/>
          </w:tcPr>
          <w:p w:rsidR="00CC3594" w:rsidRPr="0020652B" w:rsidRDefault="004E0CB0" w:rsidP="00C87D03">
            <w:pPr>
              <w:spacing w:after="0"/>
              <w:jc w:val="center"/>
              <w:rPr>
                <w:rFonts w:ascii="Times New Roman" w:hAnsi="Times New Roman" w:cs="Times New Roman"/>
              </w:rPr>
            </w:pPr>
            <w:r>
              <w:rPr>
                <w:rFonts w:ascii="Times New Roman" w:hAnsi="Times New Roman" w:cs="Times New Roman"/>
                <w:noProof/>
              </w:rPr>
              <w:drawing>
                <wp:inline distT="0" distB="0" distL="0" distR="0">
                  <wp:extent cx="4261366" cy="2088723"/>
                  <wp:effectExtent l="10927" t="5707" r="4432" b="1070"/>
                  <wp:docPr id="29" name="Picture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CC3594" w:rsidRPr="0020652B" w:rsidTr="00C87D03">
        <w:trPr>
          <w:trHeight w:val="49"/>
        </w:trPr>
        <w:tc>
          <w:tcPr>
            <w:tcW w:w="7128" w:type="dxa"/>
          </w:tcPr>
          <w:p w:rsidR="00CC3594" w:rsidRPr="002A71C6" w:rsidRDefault="00CC3594" w:rsidP="00C87D03">
            <w:pPr>
              <w:keepNext/>
              <w:keepLines/>
              <w:spacing w:before="480" w:after="0"/>
              <w:jc w:val="both"/>
              <w:outlineLvl w:val="0"/>
              <w:rPr>
                <w:rFonts w:ascii="Times New Roman" w:hAnsi="Times New Roman" w:cs="Times New Roman"/>
                <w:sz w:val="16"/>
                <w:szCs w:val="16"/>
              </w:rPr>
            </w:pPr>
            <w:r w:rsidRPr="0014340C">
              <w:rPr>
                <w:rFonts w:ascii="Times New Roman" w:hAnsi="Times New Roman" w:cs="Times New Roman"/>
                <w:i/>
                <w:color w:val="000000"/>
                <w:sz w:val="16"/>
                <w:szCs w:val="16"/>
              </w:rPr>
              <w:t xml:space="preserve">                Source:</w:t>
            </w:r>
            <w:r w:rsidRPr="0014340C">
              <w:rPr>
                <w:rFonts w:ascii="Times New Roman" w:hAnsi="Times New Roman" w:cs="Times New Roman"/>
                <w:color w:val="000000"/>
                <w:sz w:val="16"/>
                <w:szCs w:val="16"/>
              </w:rPr>
              <w:t xml:space="preserve"> </w:t>
            </w:r>
            <w:r w:rsidRPr="0014340C">
              <w:rPr>
                <w:rFonts w:ascii="Times New Roman" w:hAnsi="Times New Roman" w:cs="Times New Roman"/>
                <w:b/>
                <w:color w:val="000000"/>
                <w:sz w:val="16"/>
                <w:szCs w:val="16"/>
              </w:rPr>
              <w:t xml:space="preserve">World </w:t>
            </w:r>
            <w:r>
              <w:rPr>
                <w:rFonts w:ascii="Times New Roman" w:hAnsi="Times New Roman" w:cs="Times New Roman"/>
                <w:b/>
                <w:color w:val="000000"/>
                <w:sz w:val="16"/>
                <w:szCs w:val="16"/>
              </w:rPr>
              <w:t>B</w:t>
            </w:r>
            <w:r w:rsidRPr="0014340C">
              <w:rPr>
                <w:rFonts w:ascii="Times New Roman" w:hAnsi="Times New Roman" w:cs="Times New Roman"/>
                <w:b/>
                <w:color w:val="000000"/>
                <w:sz w:val="16"/>
                <w:szCs w:val="16"/>
              </w:rPr>
              <w:t>ank,</w:t>
            </w:r>
            <w:r w:rsidRPr="0014340C">
              <w:rPr>
                <w:rFonts w:ascii="Times New Roman" w:hAnsi="Times New Roman" w:cs="Times New Roman"/>
                <w:color w:val="000000"/>
                <w:sz w:val="16"/>
                <w:szCs w:val="16"/>
              </w:rPr>
              <w:t xml:space="preserve"> Morocco Household and Youth Survey, 2009–2010, mimeo</w:t>
            </w:r>
            <w:r>
              <w:rPr>
                <w:rFonts w:ascii="Times New Roman" w:hAnsi="Times New Roman" w:cs="Times New Roman"/>
                <w:color w:val="000000"/>
                <w:sz w:val="16"/>
                <w:szCs w:val="16"/>
              </w:rPr>
              <w:t>.</w:t>
            </w:r>
          </w:p>
        </w:tc>
      </w:tr>
    </w:tbl>
    <w:p w:rsidR="009F7F7C" w:rsidRDefault="009F7F7C" w:rsidP="009F7F7C">
      <w:pPr>
        <w:jc w:val="both"/>
        <w:rPr>
          <w:rFonts w:ascii="Times New Roman" w:hAnsi="Times New Roman" w:cs="Times New Roman"/>
        </w:rPr>
      </w:pPr>
      <w:r w:rsidRPr="00A40A5F">
        <w:rPr>
          <w:rFonts w:ascii="Times New Roman" w:hAnsi="Times New Roman" w:cs="Times New Roman"/>
          <w:b/>
        </w:rPr>
        <w:t>Similarly, young agricultural workers who intended to establish independent enterprises and young entrepreneurs who founded their own businesses with family and personal savings did so because of adverse past experience</w:t>
      </w:r>
      <w:r w:rsidRPr="00A40A5F">
        <w:rPr>
          <w:rFonts w:ascii="Times New Roman" w:hAnsi="Times New Roman" w:cs="Times New Roman"/>
        </w:rPr>
        <w:t xml:space="preserve"> with wages and working conditions in the informal sector. Clearly young people have the drive to take positive steps and risks for a better future. However, many of these youth remained untrained </w:t>
      </w:r>
      <w:r>
        <w:rPr>
          <w:rFonts w:ascii="Times New Roman" w:hAnsi="Times New Roman" w:cs="Times New Roman"/>
        </w:rPr>
        <w:t>in</w:t>
      </w:r>
      <w:r w:rsidRPr="00A40A5F">
        <w:rPr>
          <w:rFonts w:ascii="Times New Roman" w:hAnsi="Times New Roman" w:cs="Times New Roman"/>
        </w:rPr>
        <w:t xml:space="preserve"> entrepreneurs</w:t>
      </w:r>
      <w:r>
        <w:rPr>
          <w:rFonts w:ascii="Times New Roman" w:hAnsi="Times New Roman" w:cs="Times New Roman"/>
        </w:rPr>
        <w:t>hip skills</w:t>
      </w:r>
      <w:r w:rsidRPr="00A40A5F">
        <w:rPr>
          <w:rFonts w:ascii="Times New Roman" w:hAnsi="Times New Roman" w:cs="Times New Roman"/>
        </w:rPr>
        <w:t xml:space="preserve"> and could easily make unsound </w:t>
      </w:r>
      <w:r>
        <w:rPr>
          <w:rFonts w:ascii="Times New Roman" w:hAnsi="Times New Roman" w:cs="Times New Roman"/>
        </w:rPr>
        <w:t>business</w:t>
      </w:r>
      <w:r w:rsidRPr="00A40A5F">
        <w:rPr>
          <w:rFonts w:ascii="Times New Roman" w:hAnsi="Times New Roman" w:cs="Times New Roman"/>
        </w:rPr>
        <w:t xml:space="preserve"> decisions. </w:t>
      </w:r>
    </w:p>
    <w:p w:rsidR="00CC3594" w:rsidRDefault="00CC3594" w:rsidP="009F7F7C">
      <w:pPr>
        <w:jc w:val="both"/>
        <w:rPr>
          <w:rFonts w:ascii="Times New Roman" w:hAnsi="Times New Roman" w:cs="Times New Roman"/>
        </w:rPr>
      </w:pP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According to the MHYS 2009–2010, access to finance was identified as a key constraint to creating enterprises</w:t>
      </w:r>
      <w:r w:rsidRPr="00A40A5F">
        <w:rPr>
          <w:rFonts w:ascii="Times New Roman" w:hAnsi="Times New Roman" w:cs="Times New Roman"/>
        </w:rPr>
        <w:t xml:space="preserve"> by 80 percent of youth who wanted set up nonagricultural businesses (see </w:t>
      </w:r>
      <w:r>
        <w:rPr>
          <w:rFonts w:ascii="Times New Roman" w:hAnsi="Times New Roman" w:cs="Times New Roman"/>
        </w:rPr>
        <w:t>F</w:t>
      </w:r>
      <w:r w:rsidRPr="00A40A5F">
        <w:rPr>
          <w:rFonts w:ascii="Times New Roman" w:hAnsi="Times New Roman" w:cs="Times New Roman"/>
        </w:rPr>
        <w:t xml:space="preserve">igure 2.6). Youth also considered it financially risky to start enterprises; 70 percent reported this as the reason for not creating a nonagricultural enterprise. Very few focus group participants reported that they found it easy to obtain a loan. On the contrary, many believed they were not creditworthy because they had no collateral. Moreover, most young people were unaware of available public programs for youth microfinance. </w:t>
      </w:r>
    </w:p>
    <w:p w:rsidR="009F7F7C" w:rsidRPr="00A40A5F" w:rsidRDefault="009F7F7C" w:rsidP="009F7F7C">
      <w:pPr>
        <w:jc w:val="both"/>
        <w:rPr>
          <w:rFonts w:ascii="Times New Roman" w:hAnsi="Times New Roman" w:cs="Times New Roman"/>
          <w:sz w:val="21"/>
        </w:rPr>
      </w:pPr>
      <w:r w:rsidRPr="00A40A5F">
        <w:rPr>
          <w:rFonts w:ascii="Times New Roman" w:hAnsi="Times New Roman" w:cs="Times New Roman"/>
          <w:b/>
        </w:rPr>
        <w:t>Notably, there was scant discussion among young people of the active labor market policies (ALMPs) launched by the Government of Morocco in 2006.</w:t>
      </w:r>
      <w:r w:rsidRPr="00A40A5F">
        <w:rPr>
          <w:rFonts w:ascii="Times New Roman" w:hAnsi="Times New Roman" w:cs="Times New Roman"/>
        </w:rPr>
        <w:t xml:space="preserve"> This lack of attention may be because most of these initiatives were initially focused on young people with university degrees, who made up only a small part of the focus groups. </w:t>
      </w:r>
      <w:r>
        <w:rPr>
          <w:rFonts w:ascii="Times New Roman" w:hAnsi="Times New Roman" w:cs="Times New Roman"/>
        </w:rPr>
        <w:t>T</w:t>
      </w:r>
      <w:r w:rsidRPr="00A40A5F">
        <w:rPr>
          <w:rFonts w:ascii="Times New Roman" w:hAnsi="Times New Roman" w:cs="Times New Roman"/>
        </w:rPr>
        <w:t xml:space="preserve">hese policies </w:t>
      </w:r>
      <w:r>
        <w:rPr>
          <w:rFonts w:ascii="Times New Roman" w:hAnsi="Times New Roman" w:cs="Times New Roman"/>
        </w:rPr>
        <w:t xml:space="preserve">have </w:t>
      </w:r>
      <w:r w:rsidRPr="00A40A5F">
        <w:rPr>
          <w:rFonts w:ascii="Times New Roman" w:hAnsi="Times New Roman" w:cs="Times New Roman"/>
        </w:rPr>
        <w:t>been extended</w:t>
      </w:r>
      <w:r>
        <w:rPr>
          <w:rFonts w:ascii="Times New Roman" w:hAnsi="Times New Roman" w:cs="Times New Roman"/>
        </w:rPr>
        <w:t xml:space="preserve"> only recently </w:t>
      </w:r>
      <w:r w:rsidRPr="00A40A5F">
        <w:rPr>
          <w:rFonts w:ascii="Times New Roman" w:hAnsi="Times New Roman" w:cs="Times New Roman"/>
        </w:rPr>
        <w:t>to include secondary school graduates. These ALMPs include: (i)</w:t>
      </w:r>
      <w:r>
        <w:rPr>
          <w:rFonts w:ascii="Times New Roman" w:hAnsi="Times New Roman" w:cs="Times New Roman"/>
        </w:rPr>
        <w:t xml:space="preserve"> </w:t>
      </w:r>
      <w:r w:rsidRPr="00A40A5F">
        <w:rPr>
          <w:rFonts w:ascii="Times New Roman" w:hAnsi="Times New Roman" w:cs="Times New Roman"/>
        </w:rPr>
        <w:t xml:space="preserve">subsidies </w:t>
      </w:r>
      <w:r w:rsidRPr="00A40A5F">
        <w:rPr>
          <w:rFonts w:ascii="Times New Roman" w:hAnsi="Times New Roman" w:cs="Times New Roman"/>
          <w:bCs/>
        </w:rPr>
        <w:t>to employers</w:t>
      </w:r>
      <w:r w:rsidRPr="00A40A5F">
        <w:rPr>
          <w:rFonts w:ascii="Times New Roman" w:hAnsi="Times New Roman" w:cs="Times New Roman"/>
        </w:rPr>
        <w:t xml:space="preserve"> to recruit specific categories of highly educated unemployed youth; (ii)</w:t>
      </w:r>
      <w:r>
        <w:rPr>
          <w:rFonts w:ascii="Times New Roman" w:hAnsi="Times New Roman" w:cs="Times New Roman"/>
        </w:rPr>
        <w:t xml:space="preserve"> </w:t>
      </w:r>
      <w:r w:rsidRPr="00A40A5F">
        <w:rPr>
          <w:rFonts w:ascii="Times New Roman" w:hAnsi="Times New Roman" w:cs="Times New Roman"/>
        </w:rPr>
        <w:t>training programs intended to respond to the needs of recruiting companies, as well as retraining and/or professional conversion programs aimed at graduates who have had difficulty entering the labor market</w:t>
      </w:r>
      <w:r>
        <w:rPr>
          <w:rFonts w:ascii="Times New Roman" w:hAnsi="Times New Roman" w:cs="Times New Roman"/>
        </w:rPr>
        <w:t>;</w:t>
      </w:r>
      <w:r w:rsidRPr="00A40A5F">
        <w:rPr>
          <w:rFonts w:ascii="Times New Roman" w:hAnsi="Times New Roman" w:cs="Times New Roman"/>
        </w:rPr>
        <w:t xml:space="preserve"> and (iii)</w:t>
      </w:r>
      <w:r>
        <w:rPr>
          <w:rFonts w:ascii="Times New Roman" w:hAnsi="Times New Roman" w:cs="Times New Roman"/>
        </w:rPr>
        <w:t xml:space="preserve"> </w:t>
      </w:r>
      <w:r w:rsidRPr="00A40A5F">
        <w:rPr>
          <w:rFonts w:ascii="Times New Roman" w:hAnsi="Times New Roman" w:cs="Times New Roman"/>
        </w:rPr>
        <w:t>microenterprise loans</w:t>
      </w:r>
      <w:r w:rsidRPr="00A40A5F">
        <w:rPr>
          <w:rFonts w:ascii="Times New Roman" w:hAnsi="Times New Roman" w:cs="Times New Roman"/>
          <w:sz w:val="21"/>
        </w:rPr>
        <w:t xml:space="preserve">.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2.6 Young people in the agricultural sector</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The employment situation and job opportunities for young people working in agriculture are varied</w:t>
      </w:r>
      <w:r w:rsidRPr="00A40A5F">
        <w:rPr>
          <w:rFonts w:ascii="Times New Roman" w:hAnsi="Times New Roman" w:cs="Times New Roman"/>
        </w:rPr>
        <w:t>, depending on their level of education, specialization, place of origin, and whether they belong to a family that has available land that can be shared. In this regard, an important differentiation needs to be made between young people who immediately embraced agriculture at the local level after finishing a few years of education</w:t>
      </w:r>
      <w:r>
        <w:rPr>
          <w:rFonts w:ascii="Times New Roman" w:hAnsi="Times New Roman" w:cs="Times New Roman"/>
        </w:rPr>
        <w:t>,</w:t>
      </w:r>
      <w:r w:rsidRPr="00A40A5F">
        <w:rPr>
          <w:rFonts w:ascii="Times New Roman" w:hAnsi="Times New Roman" w:cs="Times New Roman"/>
        </w:rPr>
        <w:t xml:space="preserve"> and young people who study in agricultural high schools and may originate from urban or rural settings that are not necessarily close to these schools. </w:t>
      </w:r>
    </w:p>
    <w:p w:rsidR="009F7F7C" w:rsidRPr="00A40A5F" w:rsidRDefault="009F7F7C" w:rsidP="009F7F7C">
      <w:pPr>
        <w:jc w:val="both"/>
        <w:rPr>
          <w:rFonts w:ascii="Times New Roman" w:hAnsi="Times New Roman" w:cs="Times New Roman"/>
          <w:b/>
          <w:bCs/>
        </w:rPr>
      </w:pPr>
      <w:r w:rsidRPr="00A40A5F">
        <w:rPr>
          <w:rFonts w:ascii="Times New Roman" w:hAnsi="Times New Roman" w:cs="Times New Roman"/>
          <w:b/>
          <w:bCs/>
        </w:rPr>
        <w:t xml:space="preserve">Young people find the working conditions in agriculture harsh. However, they recognize that these jobs are better paying </w:t>
      </w:r>
      <w:r>
        <w:rPr>
          <w:rFonts w:ascii="Times New Roman" w:hAnsi="Times New Roman" w:cs="Times New Roman"/>
          <w:b/>
          <w:bCs/>
        </w:rPr>
        <w:t xml:space="preserve">than </w:t>
      </w:r>
      <w:r w:rsidRPr="00A40A5F">
        <w:rPr>
          <w:rFonts w:ascii="Times New Roman" w:hAnsi="Times New Roman" w:cs="Times New Roman"/>
          <w:b/>
          <w:bCs/>
        </w:rPr>
        <w:t xml:space="preserve">those in the informal urban sector. </w:t>
      </w:r>
      <w:r w:rsidRPr="00A40A5F">
        <w:rPr>
          <w:rFonts w:ascii="Times New Roman" w:hAnsi="Times New Roman" w:cs="Times New Roman"/>
        </w:rPr>
        <w:t>A discussion with less-educated youth who work in agriculture and come from rural areas revealed, unsurprisingly, that working conditions in the field were not appealing. Interestingly, even if the remuneration of these young people is generally low compared to what they perceive as a livable decent wage, it remains substantially higher than in several other sectors (e.g.</w:t>
      </w:r>
      <w:r>
        <w:rPr>
          <w:rFonts w:ascii="Times New Roman" w:hAnsi="Times New Roman" w:cs="Times New Roman"/>
        </w:rPr>
        <w:t>,</w:t>
      </w:r>
      <w:r w:rsidRPr="00A40A5F">
        <w:rPr>
          <w:rFonts w:ascii="Times New Roman" w:hAnsi="Times New Roman" w:cs="Times New Roman"/>
        </w:rPr>
        <w:t xml:space="preserve"> crafts in the informal sector, in which apprentices are essentially unpaid). For this reason, working in agriculture remains an important income opportunity for unskilled youth. Yet many of these young people feel trapped in a low-income job where learning and progressing upward is very difficult. For young women, geographic mobility remains a key constraint to finding better farm employment opportunities.</w:t>
      </w:r>
    </w:p>
    <w:p w:rsidR="009F7F7C" w:rsidRDefault="009F7F7C" w:rsidP="009F7F7C">
      <w:pPr>
        <w:jc w:val="both"/>
        <w:rPr>
          <w:rFonts w:ascii="Times New Roman" w:hAnsi="Times New Roman" w:cs="Times New Roman"/>
        </w:rPr>
      </w:pPr>
      <w:r w:rsidRPr="00A40A5F">
        <w:rPr>
          <w:rFonts w:ascii="Times New Roman" w:hAnsi="Times New Roman" w:cs="Times New Roman"/>
          <w:b/>
        </w:rPr>
        <w:t>The circumstances of youth who study in agricultural schools</w:t>
      </w:r>
      <w:r>
        <w:rPr>
          <w:rFonts w:ascii="Times New Roman" w:hAnsi="Times New Roman" w:cs="Times New Roman"/>
          <w:b/>
        </w:rPr>
        <w:t>,</w:t>
      </w:r>
      <w:r w:rsidRPr="00A40A5F">
        <w:rPr>
          <w:rFonts w:ascii="Times New Roman" w:hAnsi="Times New Roman" w:cs="Times New Roman"/>
          <w:b/>
        </w:rPr>
        <w:t xml:space="preserve"> </w:t>
      </w:r>
      <w:r>
        <w:rPr>
          <w:rFonts w:ascii="Times New Roman" w:hAnsi="Times New Roman" w:cs="Times New Roman"/>
          <w:b/>
        </w:rPr>
        <w:t>but</w:t>
      </w:r>
      <w:r w:rsidRPr="00A40A5F">
        <w:rPr>
          <w:rFonts w:ascii="Times New Roman" w:hAnsi="Times New Roman" w:cs="Times New Roman"/>
          <w:b/>
        </w:rPr>
        <w:t xml:space="preserve"> have no prior experience in the sector</w:t>
      </w:r>
      <w:r>
        <w:rPr>
          <w:rFonts w:ascii="Times New Roman" w:hAnsi="Times New Roman" w:cs="Times New Roman"/>
          <w:b/>
        </w:rPr>
        <w:t>,</w:t>
      </w:r>
      <w:r w:rsidRPr="00A40A5F">
        <w:rPr>
          <w:rFonts w:ascii="Times New Roman" w:hAnsi="Times New Roman" w:cs="Times New Roman"/>
          <w:b/>
        </w:rPr>
        <w:t xml:space="preserve"> are different from those who engaged in agriculture earlier in life.</w:t>
      </w:r>
      <w:r w:rsidRPr="00A40A5F">
        <w:rPr>
          <w:rFonts w:ascii="Times New Roman" w:hAnsi="Times New Roman" w:cs="Times New Roman"/>
        </w:rPr>
        <w:t xml:space="preserve"> The focus groups suggested that many students who attend agricultural technical schools come from other regions or from urban areas. </w:t>
      </w:r>
      <w:r>
        <w:rPr>
          <w:rFonts w:ascii="Times New Roman" w:hAnsi="Times New Roman" w:cs="Times New Roman"/>
        </w:rPr>
        <w:t>M</w:t>
      </w:r>
      <w:r w:rsidRPr="00A40A5F">
        <w:rPr>
          <w:rFonts w:ascii="Times New Roman" w:hAnsi="Times New Roman" w:cs="Times New Roman"/>
        </w:rPr>
        <w:t>any local youth may not have the access to an education in agriculture because they do not meet its formal requirements</w:t>
      </w:r>
      <w:r>
        <w:rPr>
          <w:rFonts w:ascii="Times New Roman" w:hAnsi="Times New Roman" w:cs="Times New Roman"/>
        </w:rPr>
        <w:t>.</w:t>
      </w:r>
      <w:r w:rsidRPr="00A40A5F">
        <w:rPr>
          <w:rFonts w:ascii="Times New Roman" w:hAnsi="Times New Roman" w:cs="Times New Roman"/>
        </w:rPr>
        <w:t xml:space="preserve"> </w:t>
      </w:r>
      <w:r>
        <w:rPr>
          <w:rFonts w:ascii="Times New Roman" w:hAnsi="Times New Roman" w:cs="Times New Roman"/>
        </w:rPr>
        <w:t>P</w:t>
      </w:r>
      <w:r w:rsidRPr="00A40A5F">
        <w:rPr>
          <w:rFonts w:ascii="Times New Roman" w:hAnsi="Times New Roman" w:cs="Times New Roman"/>
        </w:rPr>
        <w:t>aradoxically</w:t>
      </w:r>
      <w:r>
        <w:rPr>
          <w:rFonts w:ascii="Times New Roman" w:hAnsi="Times New Roman" w:cs="Times New Roman"/>
        </w:rPr>
        <w:t>,</w:t>
      </w:r>
      <w:r w:rsidRPr="00A40A5F">
        <w:rPr>
          <w:rFonts w:ascii="Times New Roman" w:hAnsi="Times New Roman" w:cs="Times New Roman"/>
        </w:rPr>
        <w:t xml:space="preserve"> many agricultural education graduates do not end up working in the sector because they were placed in these schools as a result of an educational tracking system and/or wish to return to their place of origin. In many cases</w:t>
      </w:r>
      <w:r>
        <w:rPr>
          <w:rFonts w:ascii="Times New Roman" w:hAnsi="Times New Roman" w:cs="Times New Roman"/>
        </w:rPr>
        <w:t>,</w:t>
      </w:r>
      <w:r w:rsidRPr="00A40A5F">
        <w:rPr>
          <w:rFonts w:ascii="Times New Roman" w:hAnsi="Times New Roman" w:cs="Times New Roman"/>
        </w:rPr>
        <w:t xml:space="preserve"> these students will not directly apply the skills that they gained in schools and technical institutions in the agricultural sector. Further</w:t>
      </w:r>
      <w:r>
        <w:rPr>
          <w:rFonts w:ascii="Times New Roman" w:hAnsi="Times New Roman" w:cs="Times New Roman"/>
        </w:rPr>
        <w:t>,</w:t>
      </w:r>
      <w:r w:rsidRPr="00A40A5F">
        <w:rPr>
          <w:rFonts w:ascii="Times New Roman" w:hAnsi="Times New Roman" w:cs="Times New Roman"/>
        </w:rPr>
        <w:t xml:space="preserve"> the training provided </w:t>
      </w:r>
      <w:r w:rsidRPr="00A40A5F">
        <w:rPr>
          <w:rFonts w:ascii="Times New Roman" w:hAnsi="Times New Roman" w:cs="Times New Roman"/>
        </w:rPr>
        <w:lastRenderedPageBreak/>
        <w:t xml:space="preserve">for agricultural students is directed at eventual employment in large-scale mechanized agricultural settings. However, this kind of setting is not very common in Morocco and, consequently, there is limited demand for specialized agricultural professionals.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F7F7C" w:rsidRPr="0020652B" w:rsidTr="00BA77ED">
        <w:tc>
          <w:tcPr>
            <w:tcW w:w="9576" w:type="dxa"/>
          </w:tcPr>
          <w:p w:rsidR="009F7F7C" w:rsidRPr="0020652B" w:rsidRDefault="009F7F7C" w:rsidP="00BA77ED">
            <w:pPr>
              <w:spacing w:after="0" w:line="240" w:lineRule="auto"/>
              <w:jc w:val="both"/>
              <w:rPr>
                <w:rFonts w:ascii="Times New Roman" w:hAnsi="Times New Roman" w:cs="Times New Roman"/>
              </w:rPr>
            </w:pPr>
            <w:r w:rsidRPr="0020652B">
              <w:rPr>
                <w:rFonts w:ascii="Times New Roman" w:hAnsi="Times New Roman" w:cs="Times New Roman"/>
                <w:b/>
                <w:sz w:val="20"/>
                <w:szCs w:val="20"/>
              </w:rPr>
              <w:t>Figure 2.7</w:t>
            </w:r>
            <w:r>
              <w:rPr>
                <w:rFonts w:ascii="Times New Roman" w:hAnsi="Times New Roman" w:cs="Times New Roman"/>
                <w:b/>
                <w:sz w:val="20"/>
                <w:szCs w:val="20"/>
              </w:rPr>
              <w:t>:</w:t>
            </w:r>
            <w:r w:rsidRPr="0020652B">
              <w:rPr>
                <w:rFonts w:ascii="Times New Roman" w:hAnsi="Times New Roman" w:cs="Times New Roman"/>
                <w:b/>
                <w:sz w:val="20"/>
                <w:szCs w:val="20"/>
              </w:rPr>
              <w:t xml:space="preserve"> Rating of Constraints to Entrepreneurship by Would-Be Young Agricultural Entrepreneurs</w:t>
            </w:r>
          </w:p>
        </w:tc>
      </w:tr>
      <w:tr w:rsidR="009F7F7C" w:rsidRPr="0020652B" w:rsidTr="00BA77ED">
        <w:tc>
          <w:tcPr>
            <w:tcW w:w="9576" w:type="dxa"/>
          </w:tcPr>
          <w:p w:rsidR="009F7F7C" w:rsidRPr="0020652B" w:rsidRDefault="004E0CB0" w:rsidP="00BA77ED">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5563736" cy="2393709"/>
                  <wp:effectExtent l="12192" t="6096" r="5722" b="495"/>
                  <wp:docPr id="30" name="Pictur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9F7F7C" w:rsidRPr="0020652B" w:rsidTr="00BA77ED">
        <w:tc>
          <w:tcPr>
            <w:tcW w:w="9576" w:type="dxa"/>
          </w:tcPr>
          <w:p w:rsidR="009F7F7C" w:rsidRPr="006453F0" w:rsidRDefault="009F7F7C" w:rsidP="00BA77ED">
            <w:pPr>
              <w:keepNext/>
              <w:keepLines/>
              <w:spacing w:after="0" w:line="240" w:lineRule="auto"/>
              <w:jc w:val="both"/>
              <w:outlineLvl w:val="0"/>
              <w:rPr>
                <w:rFonts w:ascii="Times New Roman" w:hAnsi="Times New Roman" w:cs="Times New Roman"/>
                <w:sz w:val="16"/>
                <w:szCs w:val="16"/>
              </w:rPr>
            </w:pPr>
            <w:r w:rsidRPr="0014340C">
              <w:rPr>
                <w:rFonts w:ascii="Times New Roman" w:hAnsi="Times New Roman" w:cs="Times New Roman"/>
                <w:i/>
                <w:color w:val="000000"/>
                <w:sz w:val="16"/>
                <w:szCs w:val="16"/>
              </w:rPr>
              <w:t>Source:</w:t>
            </w:r>
            <w:r w:rsidRPr="0014340C">
              <w:rPr>
                <w:rFonts w:ascii="Times New Roman" w:hAnsi="Times New Roman" w:cs="Times New Roman"/>
                <w:color w:val="000000"/>
                <w:sz w:val="16"/>
                <w:szCs w:val="16"/>
              </w:rPr>
              <w:t xml:space="preserve"> World Bank, Morocco Household and Youth Survey, 2009–2010.</w:t>
            </w:r>
          </w:p>
        </w:tc>
      </w:tr>
    </w:tbl>
    <w:p w:rsidR="009F7F7C" w:rsidRDefault="009F7F7C" w:rsidP="009F7F7C">
      <w:pPr>
        <w:jc w:val="both"/>
        <w:rPr>
          <w:rFonts w:ascii="Times New Roman" w:hAnsi="Times New Roman" w:cs="Times New Roman"/>
        </w:rPr>
      </w:pPr>
    </w:p>
    <w:p w:rsidR="009F7F7C" w:rsidRPr="00A40A5F" w:rsidRDefault="009F7F7C" w:rsidP="009F7F7C">
      <w:pPr>
        <w:jc w:val="both"/>
        <w:rPr>
          <w:rFonts w:ascii="Times New Roman" w:hAnsi="Times New Roman" w:cs="Times New Roman"/>
          <w:b/>
          <w:bCs/>
        </w:rPr>
      </w:pPr>
      <w:r w:rsidRPr="00A40A5F">
        <w:rPr>
          <w:rFonts w:ascii="Times New Roman" w:hAnsi="Times New Roman" w:cs="Times New Roman"/>
          <w:b/>
          <w:bCs/>
        </w:rPr>
        <w:t>Access to finance was also reported as a key impediment to creating agricultural enterprises.</w:t>
      </w:r>
      <w:r w:rsidRPr="00A40A5F">
        <w:rPr>
          <w:rFonts w:ascii="Times New Roman" w:hAnsi="Times New Roman" w:cs="Times New Roman"/>
        </w:rPr>
        <w:t xml:space="preserve"> Figure 2.7 indicates that 90 percent of youth interested in setting up agricultural enterprises reported limited access to finance as an important constraint; some 50 percent also mentioned access to land as a constraint. Among students in agricultural schools who planned to set up individual farming projects after their studies, none believed they would be viewed as creditworthy. From their perspective, personal savings or the sale of family assets were the only conceivable sources of capital. Students who reported having either land or start-up capital for their individual projects considered themselves more fortunate.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 xml:space="preserve">Youth in agriculture often seek greater access to skills development opportunities. </w:t>
      </w:r>
      <w:r w:rsidRPr="00A40A5F">
        <w:rPr>
          <w:rFonts w:ascii="Times New Roman" w:hAnsi="Times New Roman" w:cs="Times New Roman"/>
        </w:rPr>
        <w:t>With illiteracy averaging 80 percent among rural adults aged 35–49 years in 2004 (according to census data), the older generation—which controls the use of family land—continues to have a limited understanding of the utility of a formal education in agriculture.</w:t>
      </w:r>
      <w:r w:rsidRPr="00A40A5F">
        <w:rPr>
          <w:rFonts w:ascii="Times New Roman" w:hAnsi="Times New Roman" w:cs="Times New Roman"/>
          <w:vertAlign w:val="superscript"/>
        </w:rPr>
        <w:footnoteReference w:id="60"/>
      </w:r>
      <w:r w:rsidRPr="00A40A5F">
        <w:rPr>
          <w:rFonts w:ascii="Times New Roman" w:hAnsi="Times New Roman" w:cs="Times New Roman"/>
        </w:rPr>
        <w:t xml:space="preserve"> For this reason, youth who gained specialized skills in agricultural techniques or animal husbandry reported that it would be nearly impossible to sell their services to local farms because farmers trust their own, traditional experience. Even in a family farm setting, the ability of young people to apply new technologies and knowledge is hindered by their parents’ lack of confidence in their capacity and skepticism of innovations. Interestingly, the experience of a donor-financed pilot project suggests that youth trained in agriculture are able to perform better than their fathers (however, </w:t>
      </w:r>
      <w:r>
        <w:rPr>
          <w:rFonts w:ascii="Times New Roman" w:hAnsi="Times New Roman" w:cs="Times New Roman"/>
        </w:rPr>
        <w:t>opportunities to demonstrate the value of newly acquired knowledge on family farms should also be explored by such programs</w:t>
      </w:r>
      <w:r w:rsidRPr="00A40A5F">
        <w:rPr>
          <w:rFonts w:ascii="Times New Roman" w:hAnsi="Times New Roman" w:cs="Times New Roman"/>
        </w:rPr>
        <w:t>).</w:t>
      </w:r>
      <w:r w:rsidRPr="00A40A5F">
        <w:rPr>
          <w:rFonts w:ascii="Times New Roman" w:hAnsi="Times New Roman" w:cs="Times New Roman"/>
          <w:vertAlign w:val="superscript"/>
        </w:rPr>
        <w:footnoteReference w:id="61"/>
      </w:r>
      <w:r w:rsidRPr="00A40A5F">
        <w:rPr>
          <w:rFonts w:ascii="Times New Roman" w:hAnsi="Times New Roman" w:cs="Times New Roman"/>
        </w:rPr>
        <w:t xml:space="preserve">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lastRenderedPageBreak/>
        <w:t>2.7 Labor market challenges of youth with disabilities</w:t>
      </w:r>
    </w:p>
    <w:p w:rsidR="009F7F7C" w:rsidRPr="00A40A5F" w:rsidRDefault="009F7F7C" w:rsidP="009F7F7C">
      <w:pPr>
        <w:spacing w:before="240"/>
        <w:jc w:val="both"/>
        <w:rPr>
          <w:rFonts w:ascii="Times New Roman" w:hAnsi="Times New Roman" w:cs="Times New Roman"/>
        </w:rPr>
      </w:pPr>
      <w:r w:rsidRPr="00DA425A">
        <w:rPr>
          <w:rFonts w:ascii="Times New Roman" w:hAnsi="Times New Roman" w:cs="Times New Roman"/>
        </w:rPr>
        <w:t>A little over five percent of the Moroccan population (over one and a half million people) has some form of disability</w:t>
      </w:r>
      <w:r>
        <w:rPr>
          <w:rFonts w:ascii="Times New Roman" w:hAnsi="Times New Roman" w:cs="Times New Roman"/>
        </w:rPr>
        <w:t>, and less</w:t>
      </w:r>
      <w:r w:rsidRPr="00543D3B">
        <w:rPr>
          <w:rFonts w:ascii="Times New Roman" w:hAnsi="Times New Roman" w:cs="Times New Roman"/>
        </w:rPr>
        <w:t xml:space="preserve"> </w:t>
      </w:r>
      <w:r w:rsidRPr="00DA425A">
        <w:rPr>
          <w:rFonts w:ascii="Times New Roman" w:hAnsi="Times New Roman" w:cs="Times New Roman"/>
        </w:rPr>
        <w:t xml:space="preserve">than a third of disabled </w:t>
      </w:r>
      <w:r>
        <w:rPr>
          <w:rFonts w:ascii="Times New Roman" w:hAnsi="Times New Roman" w:cs="Times New Roman"/>
        </w:rPr>
        <w:t>children</w:t>
      </w:r>
      <w:r w:rsidRPr="00DA425A">
        <w:rPr>
          <w:rFonts w:ascii="Times New Roman" w:hAnsi="Times New Roman" w:cs="Times New Roman"/>
        </w:rPr>
        <w:t xml:space="preserve"> between 5 and 15 go to school (a rate three times lower than for non-disabled</w:t>
      </w:r>
      <w:r>
        <w:rPr>
          <w:rFonts w:ascii="Times New Roman" w:hAnsi="Times New Roman" w:cs="Times New Roman"/>
        </w:rPr>
        <w:t xml:space="preserve">). Although </w:t>
      </w:r>
      <w:r w:rsidRPr="00DA425A">
        <w:rPr>
          <w:rFonts w:ascii="Times New Roman" w:hAnsi="Times New Roman" w:cs="Times New Roman"/>
        </w:rPr>
        <w:t xml:space="preserve">56 percent of </w:t>
      </w:r>
      <w:r>
        <w:rPr>
          <w:rFonts w:ascii="Times New Roman" w:hAnsi="Times New Roman" w:cs="Times New Roman"/>
        </w:rPr>
        <w:t>disabled</w:t>
      </w:r>
      <w:r w:rsidRPr="00DA425A">
        <w:rPr>
          <w:rFonts w:ascii="Times New Roman" w:hAnsi="Times New Roman" w:cs="Times New Roman"/>
        </w:rPr>
        <w:t xml:space="preserve"> persons are of working age (between 16 and 60</w:t>
      </w:r>
      <w:r>
        <w:rPr>
          <w:rFonts w:ascii="Times New Roman" w:hAnsi="Times New Roman" w:cs="Times New Roman"/>
        </w:rPr>
        <w:t>—</w:t>
      </w:r>
      <w:r w:rsidRPr="00DA425A">
        <w:rPr>
          <w:rFonts w:ascii="Times New Roman" w:hAnsi="Times New Roman" w:cs="Times New Roman"/>
        </w:rPr>
        <w:t xml:space="preserve">a </w:t>
      </w:r>
      <w:r>
        <w:rPr>
          <w:rFonts w:ascii="Times New Roman" w:hAnsi="Times New Roman" w:cs="Times New Roman"/>
        </w:rPr>
        <w:t xml:space="preserve">specific </w:t>
      </w:r>
      <w:r w:rsidRPr="00DA425A">
        <w:rPr>
          <w:rFonts w:ascii="Times New Roman" w:hAnsi="Times New Roman" w:cs="Times New Roman"/>
        </w:rPr>
        <w:t>breakdown for youth is not available</w:t>
      </w:r>
      <w:r>
        <w:rPr>
          <w:rFonts w:ascii="Times New Roman" w:hAnsi="Times New Roman" w:cs="Times New Roman"/>
        </w:rPr>
        <w:t xml:space="preserve">), </w:t>
      </w:r>
      <w:r w:rsidRPr="00DA425A">
        <w:rPr>
          <w:rFonts w:ascii="Times New Roman" w:hAnsi="Times New Roman" w:cs="Times New Roman"/>
        </w:rPr>
        <w:t>only 12 percent of working age disabled are employed or economically active</w:t>
      </w:r>
      <w:r>
        <w:rPr>
          <w:rFonts w:ascii="Times New Roman" w:hAnsi="Times New Roman" w:cs="Times New Roman"/>
        </w:rPr>
        <w:t>.</w:t>
      </w:r>
      <w:r>
        <w:rPr>
          <w:rStyle w:val="FootnoteReference"/>
          <w:rFonts w:ascii="Times New Roman" w:hAnsi="Times New Roman"/>
        </w:rPr>
        <w:footnoteReference w:id="62"/>
      </w:r>
      <w:r>
        <w:rPr>
          <w:rFonts w:ascii="Times New Roman" w:hAnsi="Times New Roman" w:cs="Times New Roman"/>
        </w:rPr>
        <w:t xml:space="preserve"> Similarly, t</w:t>
      </w:r>
      <w:r w:rsidRPr="00A40A5F">
        <w:rPr>
          <w:rFonts w:ascii="Times New Roman" w:hAnsi="Times New Roman" w:cs="Times New Roman"/>
        </w:rPr>
        <w:t xml:space="preserve">he 2004 General Census of Population and Housing, using the definition of disability from WHO, </w:t>
      </w:r>
      <w:r>
        <w:rPr>
          <w:rFonts w:ascii="Times New Roman" w:hAnsi="Times New Roman" w:cs="Times New Roman"/>
        </w:rPr>
        <w:t>found</w:t>
      </w:r>
      <w:r w:rsidRPr="00A40A5F">
        <w:rPr>
          <w:rFonts w:ascii="Times New Roman" w:hAnsi="Times New Roman" w:cs="Times New Roman"/>
        </w:rPr>
        <w:t xml:space="preserve"> that </w:t>
      </w:r>
      <w:r>
        <w:rPr>
          <w:rFonts w:ascii="Times New Roman" w:hAnsi="Times New Roman" w:cs="Times New Roman"/>
        </w:rPr>
        <w:t>one</w:t>
      </w:r>
      <w:r w:rsidRPr="00A40A5F">
        <w:rPr>
          <w:rFonts w:ascii="Times New Roman" w:hAnsi="Times New Roman" w:cs="Times New Roman"/>
        </w:rPr>
        <w:t xml:space="preserve"> family </w:t>
      </w:r>
      <w:r>
        <w:rPr>
          <w:rFonts w:ascii="Times New Roman" w:hAnsi="Times New Roman" w:cs="Times New Roman"/>
        </w:rPr>
        <w:t>in</w:t>
      </w:r>
      <w:r w:rsidRPr="00A40A5F">
        <w:rPr>
          <w:rFonts w:ascii="Times New Roman" w:hAnsi="Times New Roman" w:cs="Times New Roman"/>
        </w:rPr>
        <w:t xml:space="preserve"> four is </w:t>
      </w:r>
      <w:r>
        <w:rPr>
          <w:rFonts w:ascii="Times New Roman" w:hAnsi="Times New Roman" w:cs="Times New Roman"/>
        </w:rPr>
        <w:t>affected</w:t>
      </w:r>
      <w:r w:rsidRPr="00A40A5F">
        <w:rPr>
          <w:rFonts w:ascii="Times New Roman" w:hAnsi="Times New Roman" w:cs="Times New Roman"/>
        </w:rPr>
        <w:t xml:space="preserve"> by disability </w:t>
      </w:r>
      <w:r>
        <w:rPr>
          <w:rFonts w:ascii="Times New Roman" w:hAnsi="Times New Roman" w:cs="Times New Roman"/>
        </w:rPr>
        <w:t xml:space="preserve">and that 78 percent of </w:t>
      </w:r>
      <w:r w:rsidRPr="00A40A5F">
        <w:rPr>
          <w:rFonts w:ascii="Times New Roman" w:hAnsi="Times New Roman" w:cs="Times New Roman"/>
        </w:rPr>
        <w:t xml:space="preserve">disabled children (4-18 years) </w:t>
      </w:r>
      <w:r>
        <w:rPr>
          <w:rFonts w:ascii="Times New Roman" w:hAnsi="Times New Roman" w:cs="Times New Roman"/>
        </w:rPr>
        <w:t>do not</w:t>
      </w:r>
      <w:r w:rsidRPr="00A40A5F">
        <w:rPr>
          <w:rFonts w:ascii="Times New Roman" w:hAnsi="Times New Roman" w:cs="Times New Roman"/>
        </w:rPr>
        <w:t xml:space="preserve"> attend school. </w:t>
      </w:r>
    </w:p>
    <w:p w:rsidR="009F7F7C" w:rsidRDefault="009F7F7C" w:rsidP="009F7F7C">
      <w:pPr>
        <w:spacing w:before="240"/>
        <w:jc w:val="both"/>
        <w:rPr>
          <w:rFonts w:ascii="Times New Roman" w:hAnsi="Times New Roman" w:cs="Times New Roman"/>
        </w:rPr>
      </w:pPr>
      <w:r>
        <w:rPr>
          <w:rFonts w:ascii="Times New Roman" w:hAnsi="Times New Roman" w:cs="Times New Roman"/>
        </w:rPr>
        <w:t xml:space="preserve">The </w:t>
      </w:r>
      <w:r w:rsidRPr="00A40A5F">
        <w:rPr>
          <w:rFonts w:ascii="Times New Roman" w:hAnsi="Times New Roman" w:cs="Times New Roman"/>
        </w:rPr>
        <w:t>Minist</w:t>
      </w:r>
      <w:r>
        <w:rPr>
          <w:rFonts w:ascii="Times New Roman" w:hAnsi="Times New Roman" w:cs="Times New Roman"/>
        </w:rPr>
        <w:t>ry</w:t>
      </w:r>
      <w:r w:rsidRPr="00A40A5F">
        <w:rPr>
          <w:rFonts w:ascii="Times New Roman" w:hAnsi="Times New Roman" w:cs="Times New Roman"/>
        </w:rPr>
        <w:t xml:space="preserve"> of Social Development, Family and Solidarity recently took several measures </w:t>
      </w:r>
      <w:r w:rsidRPr="00850A5C">
        <w:rPr>
          <w:rFonts w:ascii="Times New Roman" w:hAnsi="Times New Roman" w:cs="Times New Roman"/>
        </w:rPr>
        <w:t>to facilitate the professional integration of people with special needs and better access for disabled p</w:t>
      </w:r>
      <w:r w:rsidRPr="00A40A5F">
        <w:rPr>
          <w:rFonts w:ascii="Times New Roman" w:hAnsi="Times New Roman" w:cs="Times New Roman"/>
        </w:rPr>
        <w:t xml:space="preserve">eople in the labor market. Despite the </w:t>
      </w:r>
      <w:r>
        <w:rPr>
          <w:rFonts w:ascii="Times New Roman" w:hAnsi="Times New Roman" w:cs="Times New Roman"/>
        </w:rPr>
        <w:t>efforts of</w:t>
      </w:r>
      <w:r w:rsidRPr="00A40A5F">
        <w:rPr>
          <w:rFonts w:ascii="Times New Roman" w:hAnsi="Times New Roman" w:cs="Times New Roman"/>
        </w:rPr>
        <w:t xml:space="preserve"> successive governments, integration of persons with special needs still encounters obstacles. </w:t>
      </w:r>
    </w:p>
    <w:p w:rsidR="009F7F7C" w:rsidRPr="00A40A5F" w:rsidRDefault="009F7F7C" w:rsidP="009F7F7C">
      <w:pPr>
        <w:spacing w:before="240"/>
        <w:jc w:val="both"/>
        <w:rPr>
          <w:rFonts w:ascii="Times New Roman" w:hAnsi="Times New Roman" w:cs="Times New Roman"/>
        </w:rPr>
      </w:pPr>
      <w:r w:rsidRPr="00A40A5F">
        <w:rPr>
          <w:rFonts w:ascii="Times New Roman" w:hAnsi="Times New Roman" w:cs="Times New Roman"/>
        </w:rPr>
        <w:t xml:space="preserve">According to the survey on the situation of persons with disabilities, conducted in 2004 by the State Secretariat for Family, Children, </w:t>
      </w:r>
      <w:r>
        <w:rPr>
          <w:rFonts w:ascii="Times New Roman" w:hAnsi="Times New Roman" w:cs="Times New Roman"/>
        </w:rPr>
        <w:t xml:space="preserve">and </w:t>
      </w:r>
      <w:r w:rsidRPr="00A40A5F">
        <w:rPr>
          <w:rFonts w:ascii="Times New Roman" w:hAnsi="Times New Roman" w:cs="Times New Roman"/>
        </w:rPr>
        <w:t xml:space="preserve">People with </w:t>
      </w:r>
      <w:r>
        <w:rPr>
          <w:rFonts w:ascii="Times New Roman" w:hAnsi="Times New Roman" w:cs="Times New Roman"/>
        </w:rPr>
        <w:t>D</w:t>
      </w:r>
      <w:r w:rsidRPr="00A40A5F">
        <w:rPr>
          <w:rFonts w:ascii="Times New Roman" w:hAnsi="Times New Roman" w:cs="Times New Roman"/>
        </w:rPr>
        <w:t>isabilities, only 10.1</w:t>
      </w:r>
      <w:r>
        <w:rPr>
          <w:rFonts w:ascii="Times New Roman" w:hAnsi="Times New Roman" w:cs="Times New Roman"/>
        </w:rPr>
        <w:t xml:space="preserve"> percent</w:t>
      </w:r>
      <w:r w:rsidRPr="00A40A5F">
        <w:rPr>
          <w:rFonts w:ascii="Times New Roman" w:hAnsi="Times New Roman" w:cs="Times New Roman"/>
        </w:rPr>
        <w:t xml:space="preserve"> of persons with disabilities are active in </w:t>
      </w:r>
      <w:r>
        <w:rPr>
          <w:rFonts w:ascii="Times New Roman" w:hAnsi="Times New Roman" w:cs="Times New Roman"/>
        </w:rPr>
        <w:t xml:space="preserve">the labor market. </w:t>
      </w:r>
    </w:p>
    <w:p w:rsidR="009F7F7C" w:rsidRDefault="009F7F7C" w:rsidP="009F7F7C">
      <w:pPr>
        <w:spacing w:before="240"/>
        <w:jc w:val="both"/>
        <w:rPr>
          <w:rFonts w:ascii="Times New Roman" w:hAnsi="Times New Roman" w:cs="Times New Roman"/>
        </w:rPr>
      </w:pPr>
      <w:r w:rsidRPr="00A40A5F">
        <w:rPr>
          <w:rFonts w:ascii="Times New Roman" w:hAnsi="Times New Roman" w:cs="Times New Roman"/>
        </w:rPr>
        <w:t>According to the Minister of Social Development, Family and Solidarity,</w:t>
      </w:r>
      <w:r>
        <w:rPr>
          <w:rFonts w:ascii="Times New Roman" w:hAnsi="Times New Roman" w:cs="Times New Roman"/>
        </w:rPr>
        <w:t xml:space="preserve"> unemployed active persons account for 13 percent of all disabled persons and 15 percent of 15 to 60 year olds among them. The percentage of disabled persons of working age who are excluded from the labor market amounts to 55.2 percent. According to ministry officials, “t</w:t>
      </w:r>
      <w:r w:rsidRPr="00A40A5F">
        <w:rPr>
          <w:rFonts w:ascii="Times New Roman" w:hAnsi="Times New Roman" w:cs="Times New Roman"/>
        </w:rPr>
        <w:t xml:space="preserve">his situation is mainly due to a number </w:t>
      </w:r>
      <w:r>
        <w:rPr>
          <w:rFonts w:ascii="Times New Roman" w:hAnsi="Times New Roman" w:cs="Times New Roman"/>
        </w:rPr>
        <w:t xml:space="preserve">of prejudices still </w:t>
      </w:r>
      <w:r w:rsidR="00774A1C" w:rsidRPr="00154DE8">
        <w:rPr>
          <w:noProof/>
        </w:rPr>
        <w:pict>
          <v:shape id="_x0000_s1178" type="#_x0000_t202" style="position:absolute;left:0;text-align:left;margin-left:221.65pt;margin-top:1.85pt;width:249.2pt;height:244.8pt;z-index:251661824;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" filled="f" stroked="f" strokeweight=".5pt">
            <v:path arrowok="t"/>
            <v:textbox style="mso-next-textbox:#_x0000_s1178" inset="0,7.2pt,0,7.2pt">
              <w:txbxContent>
                <w:p w:rsidR="009F7F7C" w:rsidRPr="0020652B" w:rsidRDefault="009F7F7C" w:rsidP="009F7F7C">
                  <w:pPr>
                    <w:pStyle w:val="Quote"/>
                    <w:pBdr>
                      <w:top w:val="single" w:sz="24" w:space="8" w:color="E36C0A"/>
                    </w:pBdr>
                    <w:spacing w:after="0"/>
                    <w:ind w:left="187" w:right="40"/>
                    <w:jc w:val="lowKashida"/>
                    <w:rPr>
                      <w:rFonts w:ascii="Times New Roman" w:hAnsi="Times New Roman"/>
                      <w:color w:val="E36C0A"/>
                      <w:szCs w:val="18"/>
                    </w:rPr>
                  </w:pPr>
                  <w:r w:rsidRPr="0020652B">
                    <w:rPr>
                      <w:rFonts w:ascii="Times New Roman" w:hAnsi="Times New Roman"/>
                      <w:color w:val="E36C0A"/>
                      <w:szCs w:val="18"/>
                    </w:rPr>
                    <w:t xml:space="preserve"> “Youth is a good period for other people, but not for us. For us, it is difficult. We need support and help from society. We face many problems. The first problem is the looks from people when we go outside. They despise you. They avoid you. Even family members cannot look at you. It’s like society hates us. </w:t>
                  </w:r>
                </w:p>
                <w:p w:rsidR="009F7F7C" w:rsidRPr="00557ED8" w:rsidRDefault="009F7F7C" w:rsidP="009F7F7C">
                  <w:pPr>
                    <w:pStyle w:val="Quote"/>
                    <w:pBdr>
                      <w:top w:val="single" w:sz="24" w:space="8" w:color="E36C0A"/>
                    </w:pBdr>
                    <w:spacing w:after="0"/>
                    <w:ind w:left="187" w:right="40"/>
                    <w:jc w:val="lowKashida"/>
                    <w:rPr>
                      <w:rFonts w:ascii="Times New Roman" w:hAnsi="Times New Roman"/>
                      <w:color w:val="E36C0A"/>
                      <w:szCs w:val="18"/>
                    </w:rPr>
                  </w:pPr>
                  <w:r w:rsidRPr="0020652B">
                    <w:rPr>
                      <w:rFonts w:ascii="Times New Roman" w:hAnsi="Times New Roman"/>
                      <w:color w:val="E36C0A"/>
                      <w:szCs w:val="18"/>
                    </w:rPr>
                    <w:t>We need some associations to help us find jobs. It is hard even to register at a training center. They see us as handicapped and think that we are not normal. I had to insist on entering a youth professional association. First I was refused because of my disability, but finally I was able to register and had the best grades. I was happy to prove to the director and teachers that I am normal, exactly like others and even better.”</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r w:rsidRPr="0020652B">
                    <w:rPr>
                      <w:rFonts w:ascii="Times New Roman" w:hAnsi="Times New Roman"/>
                      <w:b/>
                      <w:bCs/>
                      <w:color w:val="E36C0A"/>
                      <w:sz w:val="18"/>
                      <w:szCs w:val="16"/>
                    </w:rPr>
                    <w:t xml:space="preserve">Young men, </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rPr>
                  </w:pPr>
                  <w:r w:rsidRPr="0020652B">
                    <w:rPr>
                      <w:rFonts w:ascii="Times New Roman" w:hAnsi="Times New Roman"/>
                      <w:b/>
                      <w:bCs/>
                      <w:color w:val="E36C0A"/>
                      <w:sz w:val="18"/>
                      <w:szCs w:val="16"/>
                    </w:rPr>
                    <w:t xml:space="preserve">Center for handicapped, Fez </w:t>
                  </w:r>
                  <w:r>
                    <w:rPr>
                      <w:rFonts w:ascii="Times New Roman" w:hAnsi="Times New Roman"/>
                      <w:b/>
                      <w:bCs/>
                      <w:color w:val="E36C0A"/>
                      <w:sz w:val="18"/>
                      <w:szCs w:val="16"/>
                    </w:rPr>
                    <w:t>R</w:t>
                  </w:r>
                  <w:r w:rsidRPr="0020652B">
                    <w:rPr>
                      <w:rFonts w:ascii="Times New Roman" w:hAnsi="Times New Roman"/>
                      <w:b/>
                      <w:bCs/>
                      <w:color w:val="E36C0A"/>
                      <w:sz w:val="18"/>
                      <w:szCs w:val="16"/>
                    </w:rPr>
                    <w:t>egion</w:t>
                  </w:r>
                </w:p>
              </w:txbxContent>
            </v:textbox>
            <w10:wrap type="square" anchorx="margin"/>
          </v:shape>
        </w:pict>
      </w:r>
      <w:r>
        <w:rPr>
          <w:rFonts w:ascii="Times New Roman" w:hAnsi="Times New Roman" w:cs="Times New Roman"/>
        </w:rPr>
        <w:t>widely held</w:t>
      </w:r>
      <w:r w:rsidRPr="00A40A5F">
        <w:rPr>
          <w:rFonts w:ascii="Times New Roman" w:hAnsi="Times New Roman" w:cs="Times New Roman"/>
        </w:rPr>
        <w:t xml:space="preserve"> in Moroccan society against persons with disabilit</w:t>
      </w:r>
      <w:r>
        <w:rPr>
          <w:rFonts w:ascii="Times New Roman" w:hAnsi="Times New Roman" w:cs="Times New Roman"/>
        </w:rPr>
        <w:t xml:space="preserve">ies.” Awareness </w:t>
      </w:r>
      <w:r w:rsidRPr="00A40A5F">
        <w:rPr>
          <w:rFonts w:ascii="Times New Roman" w:hAnsi="Times New Roman" w:cs="Times New Roman"/>
        </w:rPr>
        <w:t>raising ha</w:t>
      </w:r>
      <w:r>
        <w:rPr>
          <w:rFonts w:ascii="Times New Roman" w:hAnsi="Times New Roman" w:cs="Times New Roman"/>
        </w:rPr>
        <w:t>s</w:t>
      </w:r>
      <w:r w:rsidRPr="00A40A5F">
        <w:rPr>
          <w:rFonts w:ascii="Times New Roman" w:hAnsi="Times New Roman" w:cs="Times New Roman"/>
        </w:rPr>
        <w:t xml:space="preserve"> certainly </w:t>
      </w:r>
      <w:r>
        <w:rPr>
          <w:rFonts w:ascii="Times New Roman" w:hAnsi="Times New Roman" w:cs="Times New Roman"/>
        </w:rPr>
        <w:t xml:space="preserve">been </w:t>
      </w:r>
      <w:r w:rsidRPr="00A40A5F">
        <w:rPr>
          <w:rFonts w:ascii="Times New Roman" w:hAnsi="Times New Roman" w:cs="Times New Roman"/>
        </w:rPr>
        <w:t xml:space="preserve">undertaken, but </w:t>
      </w:r>
      <w:r>
        <w:rPr>
          <w:rFonts w:ascii="Times New Roman" w:hAnsi="Times New Roman" w:cs="Times New Roman"/>
        </w:rPr>
        <w:t>its</w:t>
      </w:r>
      <w:r w:rsidRPr="00A40A5F">
        <w:rPr>
          <w:rFonts w:ascii="Times New Roman" w:hAnsi="Times New Roman" w:cs="Times New Roman"/>
        </w:rPr>
        <w:t xml:space="preserve"> </w:t>
      </w:r>
      <w:r>
        <w:rPr>
          <w:rFonts w:ascii="Times New Roman" w:hAnsi="Times New Roman" w:cs="Times New Roman"/>
        </w:rPr>
        <w:t xml:space="preserve">impact </w:t>
      </w:r>
      <w:r w:rsidRPr="00A40A5F">
        <w:rPr>
          <w:rFonts w:ascii="Times New Roman" w:hAnsi="Times New Roman" w:cs="Times New Roman"/>
        </w:rPr>
        <w:t>remains</w:t>
      </w:r>
      <w:r>
        <w:rPr>
          <w:rFonts w:ascii="Times New Roman" w:hAnsi="Times New Roman" w:cs="Times New Roman"/>
        </w:rPr>
        <w:t xml:space="preserve"> limited</w:t>
      </w:r>
      <w:r w:rsidRPr="00A40A5F">
        <w:rPr>
          <w:rFonts w:ascii="Times New Roman" w:hAnsi="Times New Roman" w:cs="Times New Roman"/>
        </w:rPr>
        <w:t>. Today, the Moroccan authorities rely on the private sector to make a difference. Indeed, some call centers have taken the initiative to open their doors to people with special needs</w:t>
      </w:r>
      <w:r>
        <w:rPr>
          <w:rFonts w:ascii="Times New Roman" w:hAnsi="Times New Roman" w:cs="Times New Roman"/>
        </w:rPr>
        <w:t>,</w:t>
      </w:r>
      <w:r w:rsidRPr="00A40A5F">
        <w:rPr>
          <w:rFonts w:ascii="Times New Roman" w:hAnsi="Times New Roman" w:cs="Times New Roman"/>
        </w:rPr>
        <w:t xml:space="preserve"> though their impact is still very limited. </w:t>
      </w:r>
      <w:r>
        <w:rPr>
          <w:rFonts w:ascii="Times New Roman" w:hAnsi="Times New Roman" w:cs="Times New Roman"/>
        </w:rPr>
        <w:t xml:space="preserve"> </w:t>
      </w:r>
    </w:p>
    <w:p w:rsidR="009F7F7C" w:rsidRDefault="009F7F7C" w:rsidP="009F7F7C">
      <w:pPr>
        <w:spacing w:before="240"/>
        <w:jc w:val="both"/>
        <w:rPr>
          <w:rFonts w:ascii="Times New Roman" w:hAnsi="Times New Roman" w:cs="Times New Roman"/>
        </w:rPr>
      </w:pPr>
      <w:r w:rsidRPr="00A40A5F">
        <w:rPr>
          <w:rFonts w:ascii="Times New Roman" w:hAnsi="Times New Roman" w:cs="Times New Roman"/>
        </w:rPr>
        <w:t xml:space="preserve">Focus group discussions were conducted with blind girls and young men in wheelchairs, </w:t>
      </w:r>
      <w:r>
        <w:rPr>
          <w:rFonts w:ascii="Times New Roman" w:hAnsi="Times New Roman" w:cs="Times New Roman"/>
        </w:rPr>
        <w:t>given that these are some of the main forms of disability,</w:t>
      </w:r>
      <w:r w:rsidRPr="00A40A5F">
        <w:rPr>
          <w:rFonts w:ascii="Times New Roman" w:hAnsi="Times New Roman" w:cs="Times New Roman"/>
        </w:rPr>
        <w:t xml:space="preserve"> respectively in Souss-Massa</w:t>
      </w:r>
      <w:r>
        <w:rPr>
          <w:rFonts w:ascii="Times New Roman" w:hAnsi="Times New Roman" w:cs="Times New Roman"/>
        </w:rPr>
        <w:t>-</w:t>
      </w:r>
      <w:r w:rsidRPr="00A40A5F">
        <w:rPr>
          <w:rFonts w:ascii="Times New Roman" w:hAnsi="Times New Roman" w:cs="Times New Roman"/>
        </w:rPr>
        <w:t>Draa and Casablanca</w:t>
      </w:r>
      <w:r>
        <w:rPr>
          <w:rFonts w:ascii="Times New Roman" w:hAnsi="Times New Roman" w:cs="Times New Roman"/>
        </w:rPr>
        <w:t>.</w:t>
      </w:r>
    </w:p>
    <w:p w:rsidR="009F7F7C" w:rsidRPr="00A40A5F" w:rsidRDefault="009F7F7C" w:rsidP="009F7F7C">
      <w:pPr>
        <w:jc w:val="both"/>
        <w:rPr>
          <w:rFonts w:ascii="Times New Roman" w:hAnsi="Times New Roman" w:cs="Times New Roman"/>
          <w:b/>
          <w:bCs/>
        </w:rPr>
      </w:pPr>
      <w:r w:rsidRPr="00A40A5F">
        <w:rPr>
          <w:rFonts w:ascii="Times New Roman" w:hAnsi="Times New Roman" w:cs="Times New Roman"/>
          <w:b/>
          <w:bCs/>
        </w:rPr>
        <w:t xml:space="preserve">Youth with disabilities seek the means to </w:t>
      </w:r>
      <w:r w:rsidRPr="00A40A5F">
        <w:rPr>
          <w:rFonts w:ascii="Times New Roman" w:hAnsi="Times New Roman" w:cs="Times New Roman"/>
          <w:b/>
          <w:bCs/>
        </w:rPr>
        <w:lastRenderedPageBreak/>
        <w:t xml:space="preserve">achieve autonomy through work and tend to display great adaptability in the type of jobs they are willing to perform. </w:t>
      </w:r>
      <w:r w:rsidRPr="00A40A5F">
        <w:rPr>
          <w:rFonts w:ascii="Times New Roman" w:hAnsi="Times New Roman" w:cs="Times New Roman"/>
        </w:rPr>
        <w:t>Youth with disabilities discuss labor market issues along similar lines to those of other focus group participants. The discussions and comments of these young people show a tremendous will to achieve autonomy. Yet their individual histories highlight a recurrent pattern of discrimination and obstacles. Above all, these youth feel that their disabilities are perceived as a permanent impediment to employment, rather than a factor that requires only an adapted environment with strong support services.</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Youth with disabilities who participated in the focus groups felt that discrimination in the workplace and educational institutions prevented them from performing even those activities that they could conduct independently, with some adjustments in the environment.</w:t>
      </w:r>
      <w:r w:rsidRPr="00A40A5F">
        <w:rPr>
          <w:rFonts w:ascii="Times New Roman" w:hAnsi="Times New Roman" w:cs="Times New Roman"/>
        </w:rPr>
        <w:t xml:space="preserve"> In addition, these youth believe that their physical disabilities further marginalize and exclude them from the labor market and society, given the large supply of unemployed skilled young workers. However, compared to other groups of youth participants, youth with disabilities were less discerning about the jobs they were willing to do, provided that their dignity was protected and they were remunerated “equitably.”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Two additional constraints were highlighted by disabled youth: transportation to and from the workplace and access to appropriate skills development and education.</w:t>
      </w:r>
      <w:r w:rsidRPr="00A40A5F">
        <w:rPr>
          <w:rFonts w:ascii="Times New Roman" w:hAnsi="Times New Roman" w:cs="Times New Roman"/>
        </w:rPr>
        <w:t xml:space="preserve"> A group of young disabled women, for instance, believed that if they were to achieve a similar level of education as their peers (e.g.</w:t>
      </w:r>
      <w:r>
        <w:rPr>
          <w:rFonts w:ascii="Times New Roman" w:hAnsi="Times New Roman" w:cs="Times New Roman"/>
        </w:rPr>
        <w:t>,</w:t>
      </w:r>
      <w:r w:rsidRPr="00A40A5F">
        <w:rPr>
          <w:rFonts w:ascii="Times New Roman" w:hAnsi="Times New Roman" w:cs="Times New Roman"/>
        </w:rPr>
        <w:t xml:space="preserve"> a baccalaureate or knowledge of French), they could find employment in a call center or as typists. However, these young women felt strongly that structures to support learning for disabled youth, or simply to promote their integration into mainstream education, remain underdeveloped.</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2.8 Youth Participation</w:t>
      </w:r>
    </w:p>
    <w:p w:rsidR="009F7F7C" w:rsidRPr="00A40A5F" w:rsidRDefault="009F7F7C" w:rsidP="009F7F7C">
      <w:pPr>
        <w:jc w:val="both"/>
        <w:rPr>
          <w:rFonts w:ascii="Times New Roman" w:hAnsi="Times New Roman" w:cs="Times New Roman"/>
        </w:rPr>
      </w:pPr>
      <w:r>
        <w:rPr>
          <w:rFonts w:ascii="Times New Roman" w:hAnsi="Times New Roman" w:cs="Times New Roman"/>
          <w:b/>
          <w:bCs/>
        </w:rPr>
        <w:t xml:space="preserve">Moroccan civil society is more active than that of other countries in the Maghreb region. </w:t>
      </w:r>
      <w:r w:rsidRPr="00A40A5F">
        <w:rPr>
          <w:rFonts w:ascii="Times New Roman" w:hAnsi="Times New Roman" w:cs="Times New Roman"/>
          <w:b/>
          <w:bCs/>
        </w:rPr>
        <w:t xml:space="preserve">Young people in Morocco feel that youth associations and centers can facilitate several dimensions of their social integration and help them avoid the harmful consequences of idleness and disengagement. </w:t>
      </w:r>
      <w:r w:rsidRPr="00A40A5F">
        <w:rPr>
          <w:rFonts w:ascii="Times New Roman" w:hAnsi="Times New Roman" w:cs="Times New Roman"/>
          <w:bCs/>
        </w:rPr>
        <w:t xml:space="preserve">While data on young people’s participation is limited in MENA, it is evident that young people in the region do have strong expectations of participation at both civic and community </w:t>
      </w:r>
      <w:r w:rsidRPr="00154DE8">
        <w:rPr>
          <w:noProof/>
        </w:rPr>
        <w:pict>
          <v:shape id="_x0000_s1166" type="#_x0000_t202" style="position:absolute;left:0;text-align:left;margin-left:303.25pt;margin-top:6.2pt;width:168.4pt;height:121.85pt;z-index:251650560;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" filled="f" stroked="f" strokeweight=".5pt">
            <v:path arrowok="t"/>
            <v:textbox style="mso-next-textbox:#_x0000_s1166" inset="0,7.2pt,0,7.2pt">
              <w:txbxContent>
                <w:p w:rsidR="009F7F7C" w:rsidRPr="0020652B" w:rsidRDefault="009F7F7C" w:rsidP="009F7F7C">
                  <w:pPr>
                    <w:pStyle w:val="Quote"/>
                    <w:pBdr>
                      <w:top w:val="single" w:sz="24" w:space="29" w:color="E36C0A"/>
                    </w:pBdr>
                    <w:spacing w:after="0"/>
                    <w:jc w:val="lowKashida"/>
                    <w:rPr>
                      <w:rFonts w:ascii="Times New Roman" w:hAnsi="Times New Roman"/>
                      <w:color w:val="E36C0A"/>
                      <w:szCs w:val="18"/>
                    </w:rPr>
                  </w:pPr>
                  <w:r w:rsidRPr="0020652B">
                    <w:rPr>
                      <w:rFonts w:ascii="Times New Roman" w:hAnsi="Times New Roman"/>
                      <w:color w:val="E36C0A"/>
                      <w:szCs w:val="18"/>
                    </w:rPr>
                    <w:t xml:space="preserve"> “To build a good life, we need a mentor to guide us.” </w:t>
                  </w:r>
                </w:p>
                <w:p w:rsidR="009F7F7C" w:rsidRPr="0020652B" w:rsidRDefault="009F7F7C" w:rsidP="009F7F7C">
                  <w:pPr>
                    <w:pStyle w:val="Quote"/>
                    <w:pBdr>
                      <w:bottom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 xml:space="preserve">Young educated women and men </w:t>
                  </w:r>
                </w:p>
                <w:p w:rsidR="009F7F7C" w:rsidRPr="0020652B" w:rsidRDefault="009F7F7C" w:rsidP="009F7F7C">
                  <w:pPr>
                    <w:pStyle w:val="Quote"/>
                    <w:pBdr>
                      <w:bottom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 xml:space="preserve">MJ Agadir, </w:t>
                  </w:r>
                </w:p>
                <w:p w:rsidR="009F7F7C" w:rsidRPr="0020652B" w:rsidRDefault="009F7F7C" w:rsidP="009F7F7C">
                  <w:pPr>
                    <w:pStyle w:val="Quote"/>
                    <w:pBdr>
                      <w:bottom w:val="single" w:sz="24" w:space="8" w:color="E36C0A"/>
                    </w:pBdr>
                    <w:spacing w:after="0"/>
                    <w:jc w:val="right"/>
                    <w:rPr>
                      <w:rFonts w:ascii="Times New Roman" w:hAnsi="Times New Roman"/>
                      <w:b/>
                      <w:bCs/>
                      <w:color w:val="E36C0A"/>
                      <w:sz w:val="18"/>
                      <w:szCs w:val="16"/>
                      <w:lang w:val="fr-CH"/>
                    </w:rPr>
                  </w:pPr>
                  <w:r w:rsidRPr="0020652B">
                    <w:rPr>
                      <w:rFonts w:ascii="Times New Roman" w:hAnsi="Times New Roman"/>
                      <w:b/>
                      <w:bCs/>
                      <w:color w:val="E36C0A"/>
                      <w:sz w:val="18"/>
                      <w:szCs w:val="16"/>
                      <w:lang w:val="fr-CH"/>
                    </w:rPr>
                    <w:t>Sous</w:t>
                  </w:r>
                  <w:r>
                    <w:rPr>
                      <w:rFonts w:ascii="Times New Roman" w:hAnsi="Times New Roman"/>
                      <w:b/>
                      <w:bCs/>
                      <w:color w:val="E36C0A"/>
                      <w:sz w:val="18"/>
                      <w:szCs w:val="16"/>
                      <w:lang w:val="fr-CH"/>
                    </w:rPr>
                    <w:t>-</w:t>
                  </w:r>
                  <w:r w:rsidRPr="0020652B">
                    <w:rPr>
                      <w:rFonts w:ascii="Times New Roman" w:hAnsi="Times New Roman"/>
                      <w:b/>
                      <w:bCs/>
                      <w:color w:val="E36C0A"/>
                      <w:sz w:val="18"/>
                      <w:szCs w:val="16"/>
                      <w:lang w:val="fr-CH"/>
                    </w:rPr>
                    <w:t>Massa</w:t>
                  </w:r>
                  <w:r>
                    <w:rPr>
                      <w:rFonts w:ascii="Times New Roman" w:hAnsi="Times New Roman"/>
                      <w:b/>
                      <w:bCs/>
                      <w:color w:val="E36C0A"/>
                      <w:sz w:val="18"/>
                      <w:szCs w:val="16"/>
                      <w:lang w:val="fr-CH"/>
                    </w:rPr>
                    <w:t>-</w:t>
                  </w:r>
                  <w:r w:rsidRPr="0020652B">
                    <w:rPr>
                      <w:rFonts w:ascii="Times New Roman" w:hAnsi="Times New Roman"/>
                      <w:b/>
                      <w:bCs/>
                      <w:color w:val="E36C0A"/>
                      <w:sz w:val="18"/>
                      <w:szCs w:val="16"/>
                      <w:lang w:val="fr-CH"/>
                    </w:rPr>
                    <w:t>Draa Region</w:t>
                  </w:r>
                </w:p>
                <w:p w:rsidR="009F7F7C" w:rsidRPr="0020652B" w:rsidRDefault="009F7F7C" w:rsidP="009F7F7C">
                  <w:pPr>
                    <w:pStyle w:val="Quote"/>
                    <w:pBdr>
                      <w:bottom w:val="single" w:sz="24" w:space="8" w:color="E36C0A"/>
                    </w:pBdr>
                    <w:spacing w:after="0"/>
                    <w:ind w:left="180"/>
                    <w:jc w:val="right"/>
                    <w:rPr>
                      <w:rFonts w:ascii="Times New Roman" w:hAnsi="Times New Roman"/>
                      <w:b/>
                      <w:bCs/>
                      <w:color w:val="E36C0A"/>
                      <w:sz w:val="18"/>
                      <w:szCs w:val="16"/>
                      <w:lang w:val="fr-CH"/>
                    </w:rPr>
                  </w:pPr>
                  <w:r w:rsidRPr="0020652B">
                    <w:rPr>
                      <w:rFonts w:ascii="Times New Roman" w:hAnsi="Times New Roman"/>
                      <w:color w:val="E36C0A"/>
                      <w:szCs w:val="18"/>
                      <w:lang w:val="fr-CH"/>
                    </w:rPr>
                    <w:t xml:space="preserve">     </w:t>
                  </w:r>
                </w:p>
                <w:p w:rsidR="009F7F7C" w:rsidRPr="00156D47" w:rsidRDefault="009F7F7C" w:rsidP="009F7F7C">
                  <w:pPr>
                    <w:rPr>
                      <w:lang w:val="fr-CH" w:eastAsia="ja-JP"/>
                    </w:rPr>
                  </w:pPr>
                </w:p>
                <w:p w:rsidR="009F7F7C" w:rsidRPr="00156D47" w:rsidRDefault="009F7F7C" w:rsidP="009F7F7C">
                  <w:pPr>
                    <w:rPr>
                      <w:lang w:val="fr-CH" w:eastAsia="ja-JP"/>
                    </w:rPr>
                  </w:pPr>
                </w:p>
              </w:txbxContent>
            </v:textbox>
            <w10:wrap type="square" anchorx="margin"/>
          </v:shape>
        </w:pict>
      </w:r>
      <w:r w:rsidRPr="00A40A5F">
        <w:rPr>
          <w:rFonts w:ascii="Times New Roman" w:hAnsi="Times New Roman" w:cs="Times New Roman"/>
          <w:bCs/>
        </w:rPr>
        <w:t>levels in their societies.</w:t>
      </w:r>
      <w:r w:rsidRPr="00A40A5F">
        <w:rPr>
          <w:rFonts w:ascii="Times New Roman" w:hAnsi="Times New Roman" w:cs="Times New Roman"/>
        </w:rPr>
        <w:t xml:space="preserve"> </w:t>
      </w:r>
      <w:r w:rsidRPr="00A40A5F">
        <w:rPr>
          <w:rFonts w:ascii="Times New Roman" w:hAnsi="Times New Roman" w:cs="Times New Roman"/>
          <w:bCs/>
        </w:rPr>
        <w:t xml:space="preserve">The present study bears this out for Moroccan youth, while interviews with them also revealed </w:t>
      </w:r>
      <w:r w:rsidRPr="00A40A5F">
        <w:rPr>
          <w:rFonts w:ascii="Times New Roman" w:hAnsi="Times New Roman" w:cs="Times New Roman"/>
        </w:rPr>
        <w:t xml:space="preserve">policies and programs that could contribute to seeing these expectations met.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Discussions revealed a keen interest in civic engagement, as well as elucidating awareness and perceptions of youth associations.</w:t>
      </w:r>
      <w:r w:rsidRPr="00A40A5F">
        <w:rPr>
          <w:rFonts w:ascii="Times New Roman" w:hAnsi="Times New Roman" w:cs="Times New Roman"/>
        </w:rPr>
        <w:t xml:space="preserve"> Youth participants expressed concern that few associations offered professional training and technical skills development courses that could promote their civic participation while increasing their employability and providing them support in the transition to work. </w:t>
      </w:r>
      <w:r>
        <w:rPr>
          <w:rFonts w:ascii="Times New Roman" w:hAnsi="Times New Roman" w:cs="Times New Roman"/>
        </w:rPr>
        <w:t>D</w:t>
      </w:r>
      <w:r w:rsidRPr="00A40A5F">
        <w:rPr>
          <w:rFonts w:ascii="Times New Roman" w:hAnsi="Times New Roman" w:cs="Times New Roman"/>
        </w:rPr>
        <w:t>iscussions focused on the ways that community associations—including cultural associations, youth recreational centers, and youth clubs—could improve their relationships with youth. They explored the roles and limitations of associations in youth employment and skills development</w:t>
      </w:r>
      <w:r>
        <w:rPr>
          <w:rFonts w:ascii="Times New Roman" w:hAnsi="Times New Roman" w:cs="Times New Roman"/>
        </w:rPr>
        <w:t>,</w:t>
      </w:r>
      <w:r w:rsidRPr="00A40A5F">
        <w:rPr>
          <w:rFonts w:ascii="Times New Roman" w:hAnsi="Times New Roman" w:cs="Times New Roman"/>
        </w:rPr>
        <w:t xml:space="preserve"> the quality and relevance of the activities and services offered by youth centers, and youth engagement with</w:t>
      </w:r>
      <w:r>
        <w:rPr>
          <w:rFonts w:ascii="Times New Roman" w:hAnsi="Times New Roman" w:cs="Times New Roman"/>
        </w:rPr>
        <w:t>,</w:t>
      </w:r>
      <w:r w:rsidRPr="00A40A5F">
        <w:rPr>
          <w:rFonts w:ascii="Times New Roman" w:hAnsi="Times New Roman" w:cs="Times New Roman"/>
        </w:rPr>
        <w:t xml:space="preserve"> and trust </w:t>
      </w:r>
      <w:r>
        <w:rPr>
          <w:rFonts w:ascii="Times New Roman" w:hAnsi="Times New Roman" w:cs="Times New Roman"/>
        </w:rPr>
        <w:t>of,</w:t>
      </w:r>
      <w:r w:rsidRPr="00A40A5F">
        <w:rPr>
          <w:rFonts w:ascii="Times New Roman" w:hAnsi="Times New Roman" w:cs="Times New Roman"/>
        </w:rPr>
        <w:t xml:space="preserve"> community associations.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lastRenderedPageBreak/>
        <w:t xml:space="preserve">2.9 How do youth view the role of associations?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Young people suggested that youth associations and youth centers could provide young people with mentoring and training, as well as informing youth about the dangers of drugs and crime.</w:t>
      </w:r>
      <w:r w:rsidRPr="00A40A5F">
        <w:rPr>
          <w:rFonts w:ascii="Times New Roman" w:hAnsi="Times New Roman" w:cs="Times New Roman"/>
        </w:rPr>
        <w:t xml:space="preserve"> In light of the epidemic of youth unemployment and consequent inactivity, youth believed that associations could provide structured use of free time in which youth could participate, express themselves, and display their competencies—</w:t>
      </w:r>
      <w:r>
        <w:rPr>
          <w:rFonts w:ascii="Times New Roman" w:hAnsi="Times New Roman" w:cs="Times New Roman"/>
        </w:rPr>
        <w:t xml:space="preserve">thereby contributing to </w:t>
      </w:r>
      <w:r w:rsidRPr="00A40A5F">
        <w:rPr>
          <w:rFonts w:ascii="Times New Roman" w:hAnsi="Times New Roman" w:cs="Times New Roman"/>
        </w:rPr>
        <w:t>preventing risky behaviors (i.e.</w:t>
      </w:r>
      <w:r>
        <w:rPr>
          <w:rFonts w:ascii="Times New Roman" w:hAnsi="Times New Roman" w:cs="Times New Roman"/>
        </w:rPr>
        <w:t>,</w:t>
      </w:r>
      <w:r w:rsidRPr="00A40A5F">
        <w:rPr>
          <w:rFonts w:ascii="Times New Roman" w:hAnsi="Times New Roman" w:cs="Times New Roman"/>
        </w:rPr>
        <w:t xml:space="preserve"> drug and alcohol abuse, theft, prostitution, etc.). Falling off “the right path” was a recurring fear expressed by disadvantaged youth. These associations could also play valuable learning opportunities by offering literacy, foreign language training, and tutoring services, in addition to job readiness and job search tools.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Student participants believed that the provision of mentoring, skills development, and vocational training should not be confined to the educational system.</w:t>
      </w:r>
      <w:r w:rsidRPr="00A40A5F">
        <w:rPr>
          <w:rFonts w:ascii="Times New Roman" w:hAnsi="Times New Roman" w:cs="Times New Roman"/>
        </w:rPr>
        <w:t xml:space="preserve"> In addition, female participants felt that educational and career support should include a special focus on the development of young women. Notably, </w:t>
      </w:r>
      <w:r w:rsidRPr="00A40A5F">
        <w:rPr>
          <w:rFonts w:ascii="Times New Roman" w:hAnsi="Times New Roman" w:cs="Times New Roman"/>
          <w:bCs/>
        </w:rPr>
        <w:t>these</w:t>
      </w:r>
      <w:r w:rsidRPr="00A40A5F">
        <w:rPr>
          <w:rFonts w:ascii="Times New Roman" w:hAnsi="Times New Roman" w:cs="Times New Roman"/>
        </w:rPr>
        <w:t xml:space="preserve"> participants were interested in opportunities to engage with youth from other areas in order </w:t>
      </w:r>
      <w:r w:rsidRPr="00154DE8">
        <w:rPr>
          <w:noProof/>
        </w:rPr>
        <w:pict>
          <v:shape id="_x0000_s1167" type="#_x0000_t202" style="position:absolute;left:0;text-align:left;margin-left:302.45pt;margin-top:20.95pt;width:168.4pt;height:146.65pt;z-index:251651584;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" filled="f" stroked="f" strokeweight=".5pt">
            <v:path arrowok="t"/>
            <v:textbox style="mso-next-textbox:#_x0000_s1167" inset="0,7.2pt,0,7.2pt">
              <w:txbxContent>
                <w:p w:rsidR="009F7F7C" w:rsidRPr="001B2D41" w:rsidRDefault="009F7F7C" w:rsidP="009F7F7C">
                  <w:pPr>
                    <w:pStyle w:val="Quote"/>
                    <w:pBdr>
                      <w:top w:val="single" w:sz="24" w:space="8" w:color="E36C0A"/>
                    </w:pBdr>
                    <w:spacing w:after="0"/>
                    <w:jc w:val="lowKashida"/>
                    <w:rPr>
                      <w:rFonts w:ascii="Times New Roman" w:hAnsi="Times New Roman"/>
                      <w:color w:val="E36C0A"/>
                      <w:szCs w:val="18"/>
                    </w:rPr>
                  </w:pPr>
                  <w:r w:rsidRPr="0020652B">
                    <w:rPr>
                      <w:rFonts w:ascii="Times New Roman" w:hAnsi="Times New Roman"/>
                      <w:color w:val="E36C0A"/>
                      <w:szCs w:val="18"/>
                    </w:rPr>
                    <w:t xml:space="preserve"> “Alone, the young Moroccan is a victim. But when he is registered in an association, he finds help and support so he is more respected by his or her family and others.</w:t>
                  </w:r>
                  <w:r>
                    <w:rPr>
                      <w:rFonts w:ascii="Times New Roman" w:hAnsi="Times New Roman"/>
                      <w:color w:val="E36C0A"/>
                      <w:szCs w:val="18"/>
                    </w:rPr>
                    <w:t>”</w:t>
                  </w:r>
                </w:p>
                <w:p w:rsidR="009F7F7C" w:rsidRPr="0006442F" w:rsidRDefault="009F7F7C" w:rsidP="009F7F7C">
                  <w:pPr>
                    <w:pStyle w:val="Quote"/>
                    <w:pBdr>
                      <w:top w:val="single" w:sz="24" w:space="8" w:color="E36C0A"/>
                    </w:pBdr>
                    <w:spacing w:after="0"/>
                    <w:jc w:val="right"/>
                    <w:rPr>
                      <w:rFonts w:ascii="Times New Roman" w:hAnsi="Times New Roman"/>
                      <w:b/>
                      <w:bCs/>
                      <w:color w:val="E36C0A"/>
                      <w:sz w:val="18"/>
                      <w:szCs w:val="16"/>
                      <w:lang w:val="sv-SE"/>
                    </w:rPr>
                  </w:pPr>
                  <w:r w:rsidRPr="0006442F">
                    <w:rPr>
                      <w:rFonts w:ascii="Times New Roman" w:hAnsi="Times New Roman"/>
                      <w:b/>
                      <w:bCs/>
                      <w:color w:val="E36C0A"/>
                      <w:sz w:val="18"/>
                      <w:szCs w:val="16"/>
                      <w:lang w:val="sv-SE"/>
                    </w:rPr>
                    <w:t>Female student, MJ</w:t>
                  </w:r>
                </w:p>
                <w:p w:rsidR="009F7F7C" w:rsidRPr="0006442F" w:rsidRDefault="009F7F7C" w:rsidP="009F7F7C">
                  <w:pPr>
                    <w:pStyle w:val="Quote"/>
                    <w:pBdr>
                      <w:top w:val="single" w:sz="24" w:space="8" w:color="E36C0A"/>
                    </w:pBdr>
                    <w:spacing w:after="0"/>
                    <w:jc w:val="right"/>
                    <w:rPr>
                      <w:rFonts w:ascii="Times New Roman" w:hAnsi="Times New Roman"/>
                      <w:b/>
                      <w:bCs/>
                      <w:color w:val="E36C0A"/>
                      <w:sz w:val="18"/>
                      <w:szCs w:val="16"/>
                      <w:lang w:val="sv-SE"/>
                    </w:rPr>
                  </w:pPr>
                  <w:r w:rsidRPr="0006442F">
                    <w:rPr>
                      <w:rFonts w:ascii="Times New Roman" w:hAnsi="Times New Roman"/>
                      <w:b/>
                      <w:bCs/>
                      <w:color w:val="E36C0A"/>
                      <w:sz w:val="18"/>
                      <w:szCs w:val="16"/>
                      <w:lang w:val="sv-SE"/>
                    </w:rPr>
                    <w:t>Agadir, Souss</w:t>
                  </w:r>
                  <w:r>
                    <w:rPr>
                      <w:rFonts w:ascii="Times New Roman" w:hAnsi="Times New Roman"/>
                      <w:b/>
                      <w:bCs/>
                      <w:color w:val="E36C0A"/>
                      <w:sz w:val="18"/>
                      <w:szCs w:val="16"/>
                      <w:lang w:val="sv-SE"/>
                    </w:rPr>
                    <w:t>-</w:t>
                  </w:r>
                  <w:r w:rsidRPr="0006442F">
                    <w:rPr>
                      <w:rFonts w:ascii="Times New Roman" w:hAnsi="Times New Roman"/>
                      <w:b/>
                      <w:bCs/>
                      <w:color w:val="E36C0A"/>
                      <w:sz w:val="18"/>
                      <w:szCs w:val="16"/>
                      <w:lang w:val="sv-SE"/>
                    </w:rPr>
                    <w:t xml:space="preserve">Massa-Draa Region </w:t>
                  </w:r>
                </w:p>
                <w:p w:rsidR="009F7F7C" w:rsidRPr="0006442F" w:rsidRDefault="009F7F7C" w:rsidP="009F7F7C">
                  <w:pPr>
                    <w:pStyle w:val="Quote"/>
                    <w:pBdr>
                      <w:bottom w:val="single" w:sz="24" w:space="8" w:color="E36C0A"/>
                    </w:pBdr>
                    <w:spacing w:after="0"/>
                    <w:ind w:left="180"/>
                    <w:jc w:val="right"/>
                    <w:rPr>
                      <w:rFonts w:ascii="Times New Roman" w:hAnsi="Times New Roman"/>
                      <w:b/>
                      <w:bCs/>
                      <w:color w:val="E36C0A"/>
                      <w:sz w:val="18"/>
                      <w:szCs w:val="16"/>
                      <w:lang w:val="sv-SE"/>
                    </w:rPr>
                  </w:pPr>
                  <w:r w:rsidRPr="0006442F">
                    <w:rPr>
                      <w:rFonts w:ascii="Times New Roman" w:hAnsi="Times New Roman"/>
                      <w:color w:val="E36C0A"/>
                      <w:szCs w:val="18"/>
                      <w:lang w:val="sv-SE"/>
                    </w:rPr>
                    <w:t xml:space="preserve">     </w:t>
                  </w:r>
                </w:p>
                <w:p w:rsidR="009F7F7C" w:rsidRPr="0006442F" w:rsidRDefault="009F7F7C" w:rsidP="009F7F7C">
                  <w:pPr>
                    <w:rPr>
                      <w:lang w:val="sv-SE" w:eastAsia="ja-JP"/>
                    </w:rPr>
                  </w:pPr>
                </w:p>
                <w:p w:rsidR="009F7F7C" w:rsidRPr="0006442F" w:rsidRDefault="009F7F7C" w:rsidP="009F7F7C">
                  <w:pPr>
                    <w:rPr>
                      <w:lang w:val="sv-SE" w:eastAsia="ja-JP"/>
                    </w:rPr>
                  </w:pPr>
                </w:p>
                <w:p w:rsidR="009F7F7C" w:rsidRPr="0006442F" w:rsidRDefault="009F7F7C" w:rsidP="009F7F7C">
                  <w:pPr>
                    <w:rPr>
                      <w:lang w:val="sv-SE"/>
                    </w:rPr>
                  </w:pPr>
                </w:p>
              </w:txbxContent>
            </v:textbox>
            <w10:wrap type="square" anchorx="margin"/>
          </v:shape>
        </w:pict>
      </w:r>
      <w:r w:rsidRPr="00A40A5F">
        <w:rPr>
          <w:rFonts w:ascii="Times New Roman" w:hAnsi="Times New Roman" w:cs="Times New Roman"/>
        </w:rPr>
        <w:t xml:space="preserve">to reduce </w:t>
      </w:r>
      <w:r w:rsidRPr="00A40A5F">
        <w:rPr>
          <w:rFonts w:ascii="Times New Roman" w:hAnsi="Times New Roman" w:cs="Times New Roman"/>
          <w:bCs/>
        </w:rPr>
        <w:t>their</w:t>
      </w:r>
      <w:r w:rsidRPr="00A40A5F">
        <w:rPr>
          <w:rFonts w:ascii="Times New Roman" w:hAnsi="Times New Roman" w:cs="Times New Roman"/>
        </w:rPr>
        <w:t xml:space="preserve"> social and geographic isolation.</w:t>
      </w:r>
    </w:p>
    <w:p w:rsidR="009F7F7C" w:rsidRPr="00A40A5F" w:rsidRDefault="009F7F7C" w:rsidP="009F7F7C">
      <w:pPr>
        <w:jc w:val="both"/>
        <w:rPr>
          <w:rFonts w:ascii="Times New Roman" w:hAnsi="Times New Roman" w:cs="Times New Roman"/>
        </w:rPr>
      </w:pPr>
      <w:r w:rsidRPr="00DF0CE7">
        <w:rPr>
          <w:rFonts w:ascii="Times New Roman" w:hAnsi="Times New Roman" w:cs="Times New Roman"/>
        </w:rPr>
        <w:t>Focus group participants in both rural and urban areas suggested that</w:t>
      </w:r>
      <w:r w:rsidRPr="00A40A5F">
        <w:rPr>
          <w:rFonts w:ascii="Times New Roman" w:hAnsi="Times New Roman" w:cs="Times New Roman"/>
          <w:b/>
        </w:rPr>
        <w:t xml:space="preserve"> </w:t>
      </w:r>
      <w:r w:rsidRPr="00DF0CE7">
        <w:rPr>
          <w:rFonts w:ascii="Times New Roman" w:hAnsi="Times New Roman" w:cs="Times New Roman"/>
        </w:rPr>
        <w:t>youth membership in organizations may increase, observing that such</w:t>
      </w:r>
      <w:r w:rsidRPr="00A40A5F">
        <w:rPr>
          <w:rFonts w:ascii="Times New Roman" w:hAnsi="Times New Roman" w:cs="Times New Roman"/>
          <w:b/>
        </w:rPr>
        <w:t xml:space="preserve"> associations were becoming more important in the lives of young people.</w:t>
      </w:r>
      <w:r w:rsidRPr="00A40A5F">
        <w:rPr>
          <w:rFonts w:ascii="Times New Roman" w:hAnsi="Times New Roman" w:cs="Times New Roman"/>
        </w:rPr>
        <w:t xml:space="preserve"> Indeed, approximately half of focus group participants noted increased interest in associations that focused on young people. </w:t>
      </w:r>
      <w:r>
        <w:rPr>
          <w:rFonts w:ascii="Times New Roman" w:hAnsi="Times New Roman" w:cs="Times New Roman"/>
        </w:rPr>
        <w:t>H</w:t>
      </w:r>
      <w:r w:rsidRPr="00A40A5F">
        <w:rPr>
          <w:rFonts w:ascii="Times New Roman" w:hAnsi="Times New Roman" w:cs="Times New Roman"/>
        </w:rPr>
        <w:t xml:space="preserve">owever, that by over-sampling youth who participate in youth centers, the qualitative study focus groups were not fully representative of Moroccan youth. Quantitative data for this report suggests low participation in youth associations on the part of young people in general and do not shed light on whether this </w:t>
      </w:r>
      <w:r>
        <w:rPr>
          <w:rFonts w:ascii="Times New Roman" w:hAnsi="Times New Roman" w:cs="Times New Roman"/>
        </w:rPr>
        <w:t xml:space="preserve">is </w:t>
      </w:r>
      <w:r w:rsidRPr="00A40A5F">
        <w:rPr>
          <w:rFonts w:ascii="Times New Roman" w:hAnsi="Times New Roman" w:cs="Times New Roman"/>
        </w:rPr>
        <w:t xml:space="preserve">increasing.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 xml:space="preserve">Young people are generally aware of existing youth associations in Morocco, but they have a perception that these organizations do not yet properly address youth interests and priorities. </w:t>
      </w:r>
      <w:r w:rsidRPr="00A40A5F">
        <w:rPr>
          <w:rFonts w:ascii="Times New Roman" w:hAnsi="Times New Roman" w:cs="Times New Roman"/>
          <w:bCs/>
        </w:rPr>
        <w:t xml:space="preserve">Lack of resources, weak capacity to develop content, and lack of proper communication with young people were cited as the main reasons for this situation. Many less-educated and </w:t>
      </w:r>
      <w:r w:rsidRPr="001B2D41">
        <w:rPr>
          <w:rFonts w:ascii="Times New Roman" w:hAnsi="Times New Roman" w:cs="Times New Roman"/>
          <w:bCs/>
        </w:rPr>
        <w:t>youth</w:t>
      </w:r>
      <w:r w:rsidRPr="00A40A5F">
        <w:rPr>
          <w:rFonts w:ascii="Times New Roman" w:hAnsi="Times New Roman" w:cs="Times New Roman"/>
          <w:bCs/>
        </w:rPr>
        <w:t xml:space="preserve"> were unaware of the activities of these associations.</w:t>
      </w:r>
      <w:r w:rsidRPr="0014340C">
        <w:rPr>
          <w:rFonts w:ascii="Times New Roman" w:hAnsi="Times New Roman" w:cs="Times New Roman"/>
        </w:rPr>
        <w:t xml:space="preserve"> </w:t>
      </w:r>
      <w:r w:rsidRPr="00A40A5F">
        <w:rPr>
          <w:rFonts w:ascii="Times New Roman" w:hAnsi="Times New Roman" w:cs="Times New Roman"/>
        </w:rPr>
        <w:t xml:space="preserve">Respondents in the rural area of Guigou (Fez region), for instance, mentioned that there were over 30 existing associations, but said that these organizations lacked the resources, capacity, and focus to address youth issues. </w:t>
      </w:r>
    </w:p>
    <w:p w:rsidR="009F7F7C" w:rsidRPr="00A40A5F" w:rsidRDefault="009F7F7C" w:rsidP="009F7F7C">
      <w:pPr>
        <w:jc w:val="both"/>
        <w:rPr>
          <w:rFonts w:ascii="Times New Roman" w:hAnsi="Times New Roman" w:cs="Times New Roman"/>
          <w:b/>
          <w:bCs/>
        </w:rPr>
      </w:pPr>
      <w:r w:rsidRPr="00A40A5F">
        <w:rPr>
          <w:rFonts w:ascii="Times New Roman" w:hAnsi="Times New Roman" w:cs="Times New Roman"/>
          <w:b/>
        </w:rPr>
        <w:t xml:space="preserve">Other participants living in a student dormitory (Dar Taliba) in Sefrou (Fez </w:t>
      </w:r>
      <w:r>
        <w:rPr>
          <w:rFonts w:ascii="Times New Roman" w:hAnsi="Times New Roman" w:cs="Times New Roman"/>
          <w:b/>
        </w:rPr>
        <w:t>R</w:t>
      </w:r>
      <w:r w:rsidRPr="00A40A5F">
        <w:rPr>
          <w:rFonts w:ascii="Times New Roman" w:hAnsi="Times New Roman" w:cs="Times New Roman"/>
          <w:b/>
        </w:rPr>
        <w:t>egion) similarly stressed the importance of associations having effective channels of communication with youth and more youth-oriented activities.</w:t>
      </w:r>
      <w:r w:rsidRPr="00A40A5F">
        <w:rPr>
          <w:rFonts w:ascii="Times New Roman" w:hAnsi="Times New Roman" w:cs="Times New Roman"/>
        </w:rPr>
        <w:t xml:space="preserve"> Many felt that the activities proposed by </w:t>
      </w:r>
      <w:r>
        <w:rPr>
          <w:rFonts w:ascii="Times New Roman" w:hAnsi="Times New Roman" w:cs="Times New Roman"/>
        </w:rPr>
        <w:t>existing</w:t>
      </w:r>
      <w:r w:rsidRPr="00A40A5F">
        <w:rPr>
          <w:rFonts w:ascii="Times New Roman" w:hAnsi="Times New Roman" w:cs="Times New Roman"/>
        </w:rPr>
        <w:t xml:space="preserve"> associations often seemed irrelevant and that association staff was unskilled at facilitating these activities. This finding corresponds with young people’s professed lack of familiarity and/or affiliation with youth associations, even when they participate in the activities of these associations. Also, youth felt that at present, associations depended heavily on volunteers (which means significant investment in the recruitment and training of individuals) and have high turnover. In their view, increased full- or part-time staffs, such as trainers and facility managers, </w:t>
      </w:r>
      <w:r>
        <w:rPr>
          <w:rFonts w:ascii="Times New Roman" w:hAnsi="Times New Roman" w:cs="Times New Roman"/>
        </w:rPr>
        <w:t>would be needed for associations to provide better</w:t>
      </w:r>
      <w:r w:rsidRPr="00A40A5F">
        <w:rPr>
          <w:rFonts w:ascii="Times New Roman" w:hAnsi="Times New Roman" w:cs="Times New Roman"/>
        </w:rPr>
        <w:t xml:space="preserve">-quality services.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lastRenderedPageBreak/>
        <w:t>Participants called for targeting support to active youth organizations, suggesting widespread organizational challenges.</w:t>
      </w:r>
      <w:r w:rsidRPr="00A40A5F">
        <w:rPr>
          <w:rFonts w:ascii="Times New Roman" w:hAnsi="Times New Roman" w:cs="Times New Roman"/>
        </w:rPr>
        <w:t xml:space="preserve"> According to one respondent, who was a member of a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 xml:space="preserve">enter in the northern Tangiers region, the city of Chefchaouen hosts more than 200 associations, of which only </w:t>
      </w:r>
      <w:r>
        <w:rPr>
          <w:rFonts w:ascii="Times New Roman" w:hAnsi="Times New Roman" w:cs="Times New Roman"/>
        </w:rPr>
        <w:t>eight</w:t>
      </w:r>
      <w:r w:rsidRPr="00A40A5F">
        <w:rPr>
          <w:rFonts w:ascii="Times New Roman" w:hAnsi="Times New Roman" w:cs="Times New Roman"/>
        </w:rPr>
        <w:t xml:space="preserve"> are active. While it is difficult to define the term “active” concretely, young people perceived cultural associations and youth centers that offered sports and other recreational activities as being the most active. By contrast, associations perceived to have political ties with local authorities or international donors generally lacked credibility among youth respondents. Some participants perceived these associations as existing primarily as a means of material enrichment for a select few, rather than as a vehicle for improving the lives of young people and/or their communities.  </w:t>
      </w:r>
    </w:p>
    <w:p w:rsidR="009F7F7C" w:rsidRPr="00A40A5F" w:rsidRDefault="009F7F7C" w:rsidP="009F7F7C">
      <w:pPr>
        <w:jc w:val="both"/>
        <w:rPr>
          <w:rFonts w:ascii="Times New Roman" w:hAnsi="Times New Roman" w:cs="Times New Roman"/>
        </w:rPr>
      </w:pPr>
      <w:r>
        <w:rPr>
          <w:rFonts w:ascii="Times New Roman" w:hAnsi="Times New Roman" w:cs="Times New Roman"/>
          <w:b/>
        </w:rPr>
        <w:t>Nevertheless, e</w:t>
      </w:r>
      <w:r w:rsidRPr="00A40A5F">
        <w:rPr>
          <w:rFonts w:ascii="Times New Roman" w:hAnsi="Times New Roman" w:cs="Times New Roman"/>
          <w:b/>
        </w:rPr>
        <w:t>xisting organizations also offer rays of hope and confidence.</w:t>
      </w:r>
      <w:r w:rsidRPr="00A40A5F">
        <w:rPr>
          <w:rFonts w:ascii="Times New Roman" w:hAnsi="Times New Roman" w:cs="Times New Roman"/>
        </w:rPr>
        <w:t xml:space="preserve"> Participants in one group comprised of young people involved in an association that focused on disabled youth had a largely positive perspective on the association, expressing the view that it gave their members renewed hope. Because individuals with disabilities often face isolation, they considered that associations played a crucial role in enabling members of these vulnerable populations to come together. In addition, individual young people benefit from making friends and learning new skills. Unfortunately, very few associations </w:t>
      </w:r>
      <w:r w:rsidR="00CC3594" w:rsidRPr="00154DE8">
        <w:rPr>
          <w:noProof/>
        </w:rPr>
        <w:pict>
          <v:shape id="_x0000_s1168" type="#_x0000_t202" style="position:absolute;left:0;text-align:left;margin-left:282.25pt;margin-top:3.55pt;width:183.5pt;height:177.35pt;z-index:251652608;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" filled="f" stroked="f" strokeweight=".5pt">
            <v:path arrowok="t"/>
            <v:textbox style="mso-next-textbox:#_x0000_s1168" inset="0,7.2pt,0,7.2pt">
              <w:txbxContent>
                <w:p w:rsidR="009F7F7C" w:rsidRPr="0020652B" w:rsidRDefault="009F7F7C" w:rsidP="009F7F7C">
                  <w:pPr>
                    <w:pStyle w:val="Quote"/>
                    <w:pBdr>
                      <w:top w:val="single" w:sz="24" w:space="8" w:color="E36C0A"/>
                    </w:pBdr>
                    <w:spacing w:after="0"/>
                    <w:jc w:val="lowKashida"/>
                    <w:rPr>
                      <w:rFonts w:ascii="Times New Roman" w:hAnsi="Times New Roman"/>
                      <w:color w:val="E36C0A"/>
                      <w:sz w:val="10"/>
                      <w:szCs w:val="8"/>
                    </w:rPr>
                  </w:pPr>
                  <w:r w:rsidRPr="0020652B">
                    <w:rPr>
                      <w:rFonts w:ascii="Times New Roman" w:hAnsi="Times New Roman"/>
                      <w:color w:val="E36C0A"/>
                      <w:szCs w:val="18"/>
                    </w:rPr>
                    <w:t xml:space="preserve"> “The human being is born to work, to participate in society’s active life. Young people study to reach an educational level, to take a degree and at the end, they find no job. There should be help and support for youth. They must find jobs.”</w:t>
                  </w:r>
                  <w:r w:rsidRPr="0020652B">
                    <w:rPr>
                      <w:rFonts w:ascii="Times New Roman" w:hAnsi="Times New Roman"/>
                      <w:color w:val="E36C0A"/>
                      <w:szCs w:val="18"/>
                    </w:rPr>
                    <w:tab/>
                  </w:r>
                </w:p>
                <w:p w:rsidR="009F7F7C" w:rsidRPr="0020652B" w:rsidRDefault="009F7F7C" w:rsidP="009F7F7C">
                  <w:pPr>
                    <w:pStyle w:val="Quote"/>
                    <w:pBdr>
                      <w:top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Young man, MJ</w:t>
                  </w:r>
                </w:p>
                <w:p w:rsidR="009F7F7C" w:rsidRPr="0020652B" w:rsidRDefault="009F7F7C" w:rsidP="009F7F7C">
                  <w:pPr>
                    <w:pStyle w:val="Quote"/>
                    <w:pBdr>
                      <w:top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 xml:space="preserve">Fez Region </w:t>
                  </w:r>
                </w:p>
                <w:p w:rsidR="009F7F7C" w:rsidRPr="0020652B" w:rsidRDefault="009F7F7C" w:rsidP="009F7F7C">
                  <w:pPr>
                    <w:pStyle w:val="Quote"/>
                    <w:pBdr>
                      <w:bottom w:val="single" w:sz="24" w:space="0"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p>
                <w:p w:rsidR="009F7F7C" w:rsidRPr="00156D47" w:rsidRDefault="009F7F7C" w:rsidP="009F7F7C">
                  <w:pPr>
                    <w:rPr>
                      <w:lang w:eastAsia="ja-JP"/>
                    </w:rPr>
                  </w:pPr>
                </w:p>
                <w:p w:rsidR="009F7F7C" w:rsidRPr="00156D47" w:rsidRDefault="009F7F7C" w:rsidP="009F7F7C">
                  <w:pPr>
                    <w:rPr>
                      <w:lang w:eastAsia="ja-JP"/>
                    </w:rPr>
                  </w:pPr>
                </w:p>
                <w:p w:rsidR="009F7F7C" w:rsidRDefault="009F7F7C" w:rsidP="009F7F7C"/>
              </w:txbxContent>
            </v:textbox>
            <w10:wrap type="square" anchorx="margin"/>
          </v:shape>
        </w:pict>
      </w:r>
      <w:r w:rsidRPr="00A40A5F">
        <w:rPr>
          <w:rFonts w:ascii="Times New Roman" w:hAnsi="Times New Roman" w:cs="Times New Roman"/>
        </w:rPr>
        <w:t xml:space="preserve">exist specifically to serve the needs of this vulnerable population and most associations and their activities are not accessible to disabled youth.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 xml:space="preserve">2.10 The Role of NGOs in Youth Employment and Skills Development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Many young people consider that NGOs can facilitate their economic integration through income-generating activities, which in turn will facilitate social integration.</w:t>
      </w:r>
      <w:r w:rsidRPr="00A40A5F">
        <w:rPr>
          <w:rFonts w:ascii="Times New Roman" w:hAnsi="Times New Roman" w:cs="Times New Roman"/>
        </w:rPr>
        <w:t xml:space="preserve"> In fact, NGO-run associations often serve as centers for youth training and skills development. They mainly prepare youth for the </w:t>
      </w:r>
      <w:r>
        <w:rPr>
          <w:rFonts w:ascii="Times New Roman" w:hAnsi="Times New Roman" w:cs="Times New Roman"/>
        </w:rPr>
        <w:t xml:space="preserve">job </w:t>
      </w:r>
      <w:r w:rsidRPr="00A40A5F">
        <w:rPr>
          <w:rFonts w:ascii="Times New Roman" w:hAnsi="Times New Roman" w:cs="Times New Roman"/>
        </w:rPr>
        <w:t xml:space="preserve">search by offering training courses and internships. </w:t>
      </w:r>
      <w:r w:rsidR="00CC3594" w:rsidRPr="00154DE8">
        <w:rPr>
          <w:noProof/>
        </w:rPr>
        <w:pict>
          <v:shape id="_x0000_s1169" type="#_x0000_t202" style="position:absolute;left:0;text-align:left;margin-left:253.25pt;margin-top:6.4pt;width:217.75pt;height:185.3pt;z-index:251653632;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" filled="f" stroked="f" strokeweight=".5pt">
            <v:path arrowok="t"/>
            <v:textbox style="mso-next-textbox:#_x0000_s1169" inset="0,7.2pt,0,7.2pt">
              <w:txbxContent>
                <w:p w:rsidR="009F7F7C" w:rsidRPr="0020652B" w:rsidRDefault="009F7F7C" w:rsidP="009F7F7C">
                  <w:pPr>
                    <w:pStyle w:val="Quote"/>
                    <w:pBdr>
                      <w:top w:val="single" w:sz="24" w:space="8" w:color="E36C0A"/>
                    </w:pBdr>
                    <w:spacing w:after="0"/>
                    <w:jc w:val="lowKashida"/>
                    <w:rPr>
                      <w:rFonts w:ascii="Times New Roman" w:hAnsi="Times New Roman"/>
                      <w:color w:val="E36C0A"/>
                      <w:szCs w:val="18"/>
                    </w:rPr>
                  </w:pPr>
                  <w:r w:rsidRPr="0020652B">
                    <w:rPr>
                      <w:rFonts w:ascii="Times New Roman" w:hAnsi="Times New Roman"/>
                      <w:color w:val="E36C0A"/>
                      <w:szCs w:val="18"/>
                    </w:rPr>
                    <w:t xml:space="preserve"> “Today anyone can create an association and present, with the help of friends in the administration or voters, projects to the INDH. I personally know several associations that only exist on paper and benefit from all possible assistance. These associations are often led by a president or some office members, and do not want other people, particularly those who are better educated, to come sticking their noses in their affairs!”</w:t>
                  </w:r>
                  <w:r w:rsidRPr="0020652B">
                    <w:rPr>
                      <w:rFonts w:ascii="Times New Roman" w:hAnsi="Times New Roman"/>
                      <w:color w:val="E36C0A"/>
                      <w:szCs w:val="18"/>
                    </w:rPr>
                    <w:tab/>
                  </w:r>
                </w:p>
                <w:p w:rsidR="009F7F7C" w:rsidRPr="0020652B" w:rsidRDefault="009F7F7C" w:rsidP="009F7F7C">
                  <w:pPr>
                    <w:pStyle w:val="Quote"/>
                    <w:pBdr>
                      <w:top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Young unemployed university graduate woman,</w:t>
                  </w:r>
                </w:p>
                <w:p w:rsidR="009F7F7C" w:rsidRPr="0020652B" w:rsidRDefault="009F7F7C" w:rsidP="009F7F7C">
                  <w:pPr>
                    <w:pStyle w:val="Quote"/>
                    <w:pBdr>
                      <w:top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 xml:space="preserve"> Tangiers-Tetuan Region</w:t>
                  </w:r>
                </w:p>
                <w:p w:rsidR="009F7F7C" w:rsidRPr="0020652B" w:rsidRDefault="009F7F7C" w:rsidP="009F7F7C">
                  <w:pPr>
                    <w:pStyle w:val="Quote"/>
                    <w:pBdr>
                      <w:bottom w:val="single" w:sz="24" w:space="0"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p>
                <w:p w:rsidR="009F7F7C" w:rsidRPr="00156D47" w:rsidRDefault="009F7F7C" w:rsidP="009F7F7C">
                  <w:pPr>
                    <w:rPr>
                      <w:lang w:eastAsia="ja-JP"/>
                    </w:rPr>
                  </w:pPr>
                </w:p>
                <w:p w:rsidR="009F7F7C" w:rsidRPr="00156D47" w:rsidRDefault="009F7F7C" w:rsidP="009F7F7C">
                  <w:pPr>
                    <w:rPr>
                      <w:lang w:eastAsia="ja-JP"/>
                    </w:rPr>
                  </w:pPr>
                </w:p>
                <w:p w:rsidR="009F7F7C" w:rsidRDefault="009F7F7C" w:rsidP="009F7F7C"/>
              </w:txbxContent>
            </v:textbox>
            <w10:wrap type="square" anchorx="margin"/>
          </v:shape>
        </w:pict>
      </w:r>
      <w:r w:rsidRPr="00A40A5F">
        <w:rPr>
          <w:rFonts w:ascii="Times New Roman" w:hAnsi="Times New Roman" w:cs="Times New Roman"/>
        </w:rPr>
        <w:t xml:space="preserve">Some participants see these associations as having the potential to become their primary source of life skills training, employment, counseling, and job placement. They also have suggestions for improvement. For example, one respondent in a Citizen’s House (Dar Al Mouaten) in Casablanca suggested creating partnerships between associations and enterprises as a way to foster the kind of skills acquisition and training needed to meet labor market challenges. Other participants mentioned training youth in communications or advocacy as an important NGO focus. Others suggested that more vocational training was needed than is presently available. Participants also posited that dependence on volunteers could be avoided by paying young people to perform specific roles—and potential jobs—in associations. That is, associations themselves could provide job opportunities for youth.   </w:t>
      </w:r>
    </w:p>
    <w:p w:rsidR="009F7F7C" w:rsidRPr="00A40A5F" w:rsidRDefault="009F7F7C" w:rsidP="009F7F7C">
      <w:pPr>
        <w:jc w:val="both"/>
        <w:rPr>
          <w:rFonts w:ascii="Times New Roman" w:hAnsi="Times New Roman" w:cs="Times New Roman"/>
          <w:b/>
          <w:color w:val="000000"/>
        </w:rPr>
      </w:pPr>
      <w:r w:rsidRPr="00A40A5F">
        <w:rPr>
          <w:rFonts w:ascii="Times New Roman" w:hAnsi="Times New Roman" w:cs="Times New Roman"/>
          <w:b/>
        </w:rPr>
        <w:lastRenderedPageBreak/>
        <w:t xml:space="preserve">Nonetheless, youth considered that associations are </w:t>
      </w:r>
      <w:r w:rsidRPr="00A40A5F">
        <w:rPr>
          <w:rFonts w:ascii="Times New Roman" w:hAnsi="Times New Roman" w:cs="Times New Roman"/>
          <w:b/>
          <w:i/>
        </w:rPr>
        <w:t>not</w:t>
      </w:r>
      <w:r w:rsidRPr="00A40A5F">
        <w:rPr>
          <w:rFonts w:ascii="Times New Roman" w:hAnsi="Times New Roman" w:cs="Times New Roman"/>
          <w:b/>
        </w:rPr>
        <w:t xml:space="preserve"> doing all that they can for young people, particularly in the area of employment and skills development.</w:t>
      </w:r>
      <w:r w:rsidRPr="00A40A5F">
        <w:rPr>
          <w:rFonts w:ascii="Times New Roman" w:hAnsi="Times New Roman" w:cs="Times New Roman"/>
        </w:rPr>
        <w:t xml:space="preserve"> Many focus group participants expressed dissatisfaction that the associations do not specifically target either young people or the unemployed. </w:t>
      </w:r>
      <w:r>
        <w:rPr>
          <w:rFonts w:ascii="Times New Roman" w:hAnsi="Times New Roman" w:cs="Times New Roman"/>
        </w:rPr>
        <w:t>Moreover</w:t>
      </w:r>
      <w:r w:rsidRPr="00A40A5F">
        <w:rPr>
          <w:rFonts w:ascii="Times New Roman" w:hAnsi="Times New Roman" w:cs="Times New Roman"/>
        </w:rPr>
        <w:t xml:space="preserve">, even when associations are seen as providing important job skills, there are often no jobs to be had, according to many participants. Moreover, some focus group discussants rather paradoxically saw unemployment as a barrier to youth participation in associations. Young men and women perceive that they cannot focus on organized recreational activities and associations as long as they have not resolved their life priority of finding a stable job.  </w:t>
      </w:r>
    </w:p>
    <w:p w:rsidR="009F7F7C" w:rsidRPr="00A40A5F" w:rsidRDefault="009F7F7C" w:rsidP="009F7F7C">
      <w:pPr>
        <w:keepNext/>
        <w:keepLines/>
        <w:spacing w:before="180" w:after="120" w:line="240" w:lineRule="auto"/>
        <w:outlineLvl w:val="2"/>
        <w:rPr>
          <w:rFonts w:ascii="Times New Roman" w:hAnsi="Times New Roman" w:cs="Times New Roman"/>
          <w:b/>
          <w:bCs/>
          <w:i/>
          <w:iCs/>
        </w:rPr>
      </w:pPr>
      <w:r w:rsidRPr="00A40A5F">
        <w:rPr>
          <w:rFonts w:ascii="Times New Roman" w:hAnsi="Times New Roman" w:cs="Times New Roman"/>
          <w:b/>
          <w:bCs/>
          <w:i/>
          <w:iCs/>
        </w:rPr>
        <w:t>Other activities</w:t>
      </w:r>
    </w:p>
    <w:p w:rsidR="009F7F7C" w:rsidRPr="00A40A5F" w:rsidRDefault="009F7F7C" w:rsidP="009F7F7C">
      <w:pPr>
        <w:jc w:val="both"/>
        <w:rPr>
          <w:rFonts w:ascii="Times New Roman" w:hAnsi="Times New Roman" w:cs="Times New Roman"/>
        </w:rPr>
      </w:pPr>
      <w:r>
        <w:rPr>
          <w:rFonts w:ascii="Times New Roman" w:hAnsi="Times New Roman" w:cs="Times New Roman"/>
          <w:b/>
          <w:bCs/>
        </w:rPr>
        <w:t>Beyond</w:t>
      </w:r>
      <w:r w:rsidRPr="00A40A5F">
        <w:rPr>
          <w:rFonts w:ascii="Times New Roman" w:hAnsi="Times New Roman" w:cs="Times New Roman"/>
          <w:b/>
          <w:bCs/>
        </w:rPr>
        <w:t xml:space="preserve"> employment services and skills development, youth participants also want these organizations to provide relevant, entertaining, and youth-led, structured activities</w:t>
      </w:r>
      <w:r w:rsidRPr="00A40A5F">
        <w:rPr>
          <w:rFonts w:ascii="Times New Roman" w:hAnsi="Times New Roman" w:cs="Times New Roman"/>
        </w:rPr>
        <w:t xml:space="preserve"> </w:t>
      </w:r>
      <w:r w:rsidRPr="00A40A5F">
        <w:rPr>
          <w:rFonts w:ascii="Times New Roman" w:hAnsi="Times New Roman" w:cs="Times New Roman"/>
          <w:b/>
        </w:rPr>
        <w:t>that address their recreational interests.</w:t>
      </w:r>
      <w:r w:rsidRPr="00A40A5F">
        <w:rPr>
          <w:rFonts w:ascii="Times New Roman" w:hAnsi="Times New Roman" w:cs="Times New Roman"/>
        </w:rPr>
        <w:t xml:space="preserve"> Youth feel that clubs and community associations can play an important role in reducing their lack of social engagement and isolation, particularly for unemployed young people and those who are of school-going age but are not in school. Consequently, they </w:t>
      </w:r>
      <w:r>
        <w:rPr>
          <w:rFonts w:ascii="Times New Roman" w:hAnsi="Times New Roman" w:cs="Times New Roman"/>
        </w:rPr>
        <w:t xml:space="preserve">felt that </w:t>
      </w:r>
      <w:r w:rsidRPr="00A40A5F">
        <w:rPr>
          <w:rFonts w:ascii="Times New Roman" w:hAnsi="Times New Roman" w:cs="Times New Roman"/>
        </w:rPr>
        <w:t>local NGOs should continue to provide leisure activities, in addition to activities that are more goal oriented or job focused. The most commonly mentioned activities mentioned as useful by focus group participants included sports, arts and culture, as well as learning opportunities (e.g.</w:t>
      </w:r>
      <w:r>
        <w:rPr>
          <w:rFonts w:ascii="Times New Roman" w:hAnsi="Times New Roman" w:cs="Times New Roman"/>
        </w:rPr>
        <w:t>,</w:t>
      </w:r>
      <w:r w:rsidRPr="00A40A5F">
        <w:rPr>
          <w:rFonts w:ascii="Times New Roman" w:hAnsi="Times New Roman" w:cs="Times New Roman"/>
        </w:rPr>
        <w:t xml:space="preserve"> French language, literacy).</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Sports and cultural associations (i.e., those that engage in theater and music) are viewed as the more active and beneficial organizations for youth and generated interest among many participants.</w:t>
      </w:r>
      <w:r w:rsidRPr="00A40A5F">
        <w:rPr>
          <w:rFonts w:ascii="Times New Roman" w:hAnsi="Times New Roman" w:cs="Times New Roman"/>
        </w:rPr>
        <w:t xml:space="preserve"> The quantitative survey also indicated a strong interest in sports among Moroccan youth, with one-third of male youth and one-fifth of female youth recently having participated in some sports activity. Some individuals indicated an interest in having NGOs provide or arrange for mentorships for young people with an interest in pursuing careers in nontraditional fields, such as sports (e.g.</w:t>
      </w:r>
      <w:r>
        <w:rPr>
          <w:rFonts w:ascii="Times New Roman" w:hAnsi="Times New Roman" w:cs="Times New Roman"/>
        </w:rPr>
        <w:t>,</w:t>
      </w:r>
      <w:r w:rsidRPr="00A40A5F">
        <w:rPr>
          <w:rFonts w:ascii="Times New Roman" w:hAnsi="Times New Roman" w:cs="Times New Roman"/>
        </w:rPr>
        <w:t xml:space="preserve"> football) or the arts. A few participants observed that certain NGOs gave undue priority to constructing infrastructure </w:t>
      </w:r>
      <w:r>
        <w:rPr>
          <w:rFonts w:ascii="Times New Roman" w:hAnsi="Times New Roman" w:cs="Times New Roman"/>
        </w:rPr>
        <w:t xml:space="preserve">which was of benefit to the overall </w:t>
      </w:r>
      <w:r w:rsidRPr="00A40A5F">
        <w:rPr>
          <w:rFonts w:ascii="Times New Roman" w:hAnsi="Times New Roman" w:cs="Times New Roman"/>
        </w:rPr>
        <w:t>community</w:t>
      </w:r>
      <w:r>
        <w:rPr>
          <w:rFonts w:ascii="Times New Roman" w:hAnsi="Times New Roman" w:cs="Times New Roman"/>
        </w:rPr>
        <w:t xml:space="preserve"> (e.g., mosques), but which did not have a particular direct utility for </w:t>
      </w:r>
      <w:r w:rsidRPr="00A40A5F">
        <w:rPr>
          <w:rFonts w:ascii="Times New Roman" w:hAnsi="Times New Roman" w:cs="Times New Roman"/>
        </w:rPr>
        <w:t xml:space="preserve">youth. Many young people noted that NGOs should create more recreational and educational opportunities in poorer neighborhoods and improve the infrastructure of existing facilities.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2.11 Youth participation in associations</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In other countries of the MENA region, youth participation in civic associations appears quite low.</w:t>
      </w:r>
      <w:r w:rsidRPr="00A40A5F">
        <w:rPr>
          <w:rFonts w:ascii="Times New Roman" w:hAnsi="Times New Roman" w:cs="Times New Roman"/>
        </w:rPr>
        <w:t xml:space="preserve"> For example, only 3.7 percent of young people surveyed in Tunisia in 2000 reported that they were members of civil society organizations.</w:t>
      </w:r>
      <w:r w:rsidRPr="00A40A5F">
        <w:rPr>
          <w:rFonts w:ascii="Times New Roman" w:hAnsi="Times New Roman" w:cs="Times New Roman"/>
          <w:vertAlign w:val="superscript"/>
        </w:rPr>
        <w:footnoteReference w:id="63"/>
      </w:r>
      <w:r w:rsidRPr="00A40A5F">
        <w:rPr>
          <w:rFonts w:ascii="Times New Roman" w:hAnsi="Times New Roman" w:cs="Times New Roman"/>
        </w:rPr>
        <w:t xml:space="preserve"> A 2009 survey by the Population Council in Egypt indicated that only 2 percent of young people aged 10 to 29 years participated in volunteer work, with the highest participation rate (3.2 percent) among the 18–24-year-old group.</w:t>
      </w:r>
      <w:r w:rsidRPr="00A40A5F">
        <w:rPr>
          <w:rFonts w:ascii="Times New Roman" w:hAnsi="Times New Roman" w:cs="Times New Roman"/>
          <w:vertAlign w:val="superscript"/>
        </w:rPr>
        <w:footnoteReference w:id="64"/>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bCs/>
        </w:rPr>
        <w:t>The MHYS of 2009–2010 paints a similar picture of low participation in civic associations by young people.</w:t>
      </w:r>
      <w:r w:rsidRPr="00A40A5F">
        <w:rPr>
          <w:rFonts w:ascii="Times New Roman" w:hAnsi="Times New Roman" w:cs="Times New Roman"/>
        </w:rPr>
        <w:t xml:space="preserve"> This quantitative survey asked youth about their participation in specific civic associations (e.g.</w:t>
      </w:r>
      <w:r>
        <w:rPr>
          <w:rFonts w:ascii="Times New Roman" w:hAnsi="Times New Roman" w:cs="Times New Roman"/>
        </w:rPr>
        <w:t>,</w:t>
      </w:r>
      <w:r w:rsidRPr="00A40A5F">
        <w:rPr>
          <w:rFonts w:ascii="Times New Roman" w:hAnsi="Times New Roman" w:cs="Times New Roman"/>
        </w:rPr>
        <w:t xml:space="preserve">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 xml:space="preserve">enters) and asked about their access to a menu of recreational and social activities. Based on their </w:t>
      </w:r>
      <w:r w:rsidRPr="00A40A5F">
        <w:rPr>
          <w:rFonts w:ascii="Times New Roman" w:hAnsi="Times New Roman" w:cs="Times New Roman"/>
        </w:rPr>
        <w:lastRenderedPageBreak/>
        <w:t>answers and time use patterns, youth participation in civic associations indeed appears low in the country. For example, less than one percent of youth reported having been involved in volunteer work for at least two months.</w:t>
      </w:r>
      <w:r w:rsidRPr="00A40A5F">
        <w:rPr>
          <w:rFonts w:ascii="Times New Roman" w:hAnsi="Times New Roman" w:cs="Times New Roman"/>
          <w:vertAlign w:val="superscript"/>
        </w:rPr>
        <w:footnoteReference w:id="65"/>
      </w:r>
      <w:r w:rsidRPr="00A40A5F">
        <w:rPr>
          <w:rFonts w:ascii="Times New Roman" w:hAnsi="Times New Roman" w:cs="Times New Roman"/>
        </w:rPr>
        <w:t xml:space="preserve"> </w:t>
      </w:r>
    </w:p>
    <w:p w:rsidR="009F7F7C" w:rsidRDefault="009F7F7C" w:rsidP="009F7F7C">
      <w:pPr>
        <w:jc w:val="both"/>
        <w:rPr>
          <w:rFonts w:ascii="Times New Roman" w:hAnsi="Times New Roman" w:cs="Times New Roman"/>
        </w:rPr>
      </w:pPr>
      <w:r w:rsidRPr="00A40A5F">
        <w:rPr>
          <w:rFonts w:ascii="Times New Roman" w:hAnsi="Times New Roman" w:cs="Times New Roman"/>
          <w:b/>
        </w:rPr>
        <w:t xml:space="preserve">Previous surveys in Morocco had presented a brighter picture. </w:t>
      </w:r>
      <w:r w:rsidRPr="00A40A5F">
        <w:rPr>
          <w:rFonts w:ascii="Times New Roman" w:hAnsi="Times New Roman" w:cs="Times New Roman"/>
        </w:rPr>
        <w:t xml:space="preserve">For example, a national survey of Moroccan youth in 2000 found that 15.2 percent of young people reported being involved with an association (see </w:t>
      </w:r>
      <w:r>
        <w:rPr>
          <w:rFonts w:ascii="Times New Roman" w:hAnsi="Times New Roman" w:cs="Times New Roman"/>
        </w:rPr>
        <w:t>F</w:t>
      </w:r>
      <w:r w:rsidRPr="00A40A5F">
        <w:rPr>
          <w:rFonts w:ascii="Times New Roman" w:hAnsi="Times New Roman" w:cs="Times New Roman"/>
        </w:rPr>
        <w:t xml:space="preserve">igure 2.8), with a remarkably high participation rate of almost 44 percent among the 15–19-year-old group. </w:t>
      </w:r>
    </w:p>
    <w:tbl>
      <w:tblPr>
        <w:tblpPr w:leftFromText="180" w:rightFromText="180" w:vertAnchor="text" w:horzAnchor="margin" w:tblpXSpec="center"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46"/>
      </w:tblGrid>
      <w:tr w:rsidR="00CC3594" w:rsidRPr="00C5025E" w:rsidTr="00CC3594">
        <w:trPr>
          <w:trHeight w:val="281"/>
        </w:trPr>
        <w:tc>
          <w:tcPr>
            <w:tcW w:w="8446" w:type="dxa"/>
          </w:tcPr>
          <w:p w:rsidR="00CC3594" w:rsidRPr="00C5025E" w:rsidRDefault="00CC3594" w:rsidP="00CC3594">
            <w:pPr>
              <w:spacing w:after="0" w:line="240" w:lineRule="auto"/>
              <w:jc w:val="both"/>
              <w:rPr>
                <w:rFonts w:ascii="Times New Roman" w:hAnsi="Times New Roman" w:cs="Times New Roman"/>
              </w:rPr>
            </w:pPr>
            <w:r w:rsidRPr="00C5025E">
              <w:rPr>
                <w:rFonts w:ascii="Times New Roman" w:hAnsi="Times New Roman" w:cs="Times New Roman"/>
                <w:b/>
                <w:sz w:val="20"/>
                <w:szCs w:val="20"/>
              </w:rPr>
              <w:t>Figure 2.8</w:t>
            </w:r>
            <w:r>
              <w:rPr>
                <w:rFonts w:ascii="Times New Roman" w:hAnsi="Times New Roman" w:cs="Times New Roman"/>
                <w:b/>
                <w:sz w:val="20"/>
                <w:szCs w:val="20"/>
              </w:rPr>
              <w:t>:</w:t>
            </w:r>
            <w:r w:rsidRPr="00C5025E">
              <w:rPr>
                <w:rFonts w:ascii="Times New Roman" w:hAnsi="Times New Roman" w:cs="Times New Roman"/>
                <w:b/>
                <w:sz w:val="20"/>
                <w:szCs w:val="20"/>
              </w:rPr>
              <w:t xml:space="preserve"> Youth </w:t>
            </w:r>
            <w:r>
              <w:rPr>
                <w:rFonts w:ascii="Times New Roman" w:hAnsi="Times New Roman" w:cs="Times New Roman"/>
                <w:b/>
                <w:sz w:val="20"/>
                <w:szCs w:val="20"/>
              </w:rPr>
              <w:t>P</w:t>
            </w:r>
            <w:r w:rsidRPr="00C5025E">
              <w:rPr>
                <w:rFonts w:ascii="Times New Roman" w:hAnsi="Times New Roman" w:cs="Times New Roman"/>
                <w:b/>
                <w:sz w:val="20"/>
                <w:szCs w:val="20"/>
              </w:rPr>
              <w:t xml:space="preserve">articipation in </w:t>
            </w:r>
            <w:r>
              <w:rPr>
                <w:rFonts w:ascii="Times New Roman" w:hAnsi="Times New Roman" w:cs="Times New Roman"/>
                <w:b/>
                <w:sz w:val="20"/>
                <w:szCs w:val="20"/>
              </w:rPr>
              <w:t>A</w:t>
            </w:r>
            <w:r w:rsidRPr="00C5025E">
              <w:rPr>
                <w:rFonts w:ascii="Times New Roman" w:hAnsi="Times New Roman" w:cs="Times New Roman"/>
                <w:b/>
                <w:sz w:val="20"/>
                <w:szCs w:val="20"/>
              </w:rPr>
              <w:t>ssociations, Morocco, 2000</w:t>
            </w:r>
          </w:p>
        </w:tc>
      </w:tr>
      <w:tr w:rsidR="00CC3594" w:rsidRPr="000D3F42" w:rsidTr="00CC3594">
        <w:trPr>
          <w:trHeight w:val="4998"/>
        </w:trPr>
        <w:tc>
          <w:tcPr>
            <w:tcW w:w="8446" w:type="dxa"/>
          </w:tcPr>
          <w:p w:rsidR="00CC3594" w:rsidRPr="000D3F42" w:rsidRDefault="00CC3594" w:rsidP="00CC3594">
            <w:pPr>
              <w:rPr>
                <w:rFonts w:ascii="Times New Roman" w:hAnsi="Times New Roman" w:cs="Times New Roman"/>
                <w:lang w:val="fr-FR"/>
              </w:rPr>
            </w:pPr>
            <w:r>
              <w:rPr>
                <w:noProof/>
              </w:rPr>
              <w:t xml:space="preserve"> </w:t>
            </w:r>
            <w:r>
              <w:object w:dxaOrig="10890" w:dyaOrig="6510">
                <v:shape id="_x0000_i1055" type="#_x0000_t75" style="width:406.5pt;height:243pt" o:ole="">
                  <v:imagedata r:id="rId60" o:title=""/>
                </v:shape>
                <o:OLEObject Type="Embed" ProgID="PBrush" ShapeID="_x0000_i1055" DrawAspect="Content" ObjectID="_1406354225" r:id="rId61"/>
              </w:object>
            </w:r>
          </w:p>
        </w:tc>
      </w:tr>
      <w:tr w:rsidR="00CC3594" w:rsidRPr="00402EA8" w:rsidTr="00CC3594">
        <w:trPr>
          <w:trHeight w:val="389"/>
        </w:trPr>
        <w:tc>
          <w:tcPr>
            <w:tcW w:w="8446" w:type="dxa"/>
          </w:tcPr>
          <w:p w:rsidR="00CC3594" w:rsidRPr="00402EA8" w:rsidRDefault="00CC3594" w:rsidP="00CC3594">
            <w:pPr>
              <w:spacing w:after="0"/>
              <w:jc w:val="both"/>
              <w:rPr>
                <w:rFonts w:ascii="Times New Roman" w:hAnsi="Times New Roman" w:cs="Times New Roman"/>
                <w:i/>
                <w:lang w:val="fr-FR"/>
              </w:rPr>
            </w:pPr>
            <w:r w:rsidRPr="00402EA8">
              <w:rPr>
                <w:rFonts w:ascii="Times New Roman" w:hAnsi="Times New Roman" w:cs="Times New Roman"/>
                <w:i/>
                <w:sz w:val="16"/>
                <w:lang w:val="fr-FR"/>
              </w:rPr>
              <w:t xml:space="preserve">Source: MYS </w:t>
            </w:r>
            <w:r>
              <w:rPr>
                <w:rFonts w:ascii="Times New Roman" w:hAnsi="Times New Roman" w:cs="Times New Roman"/>
                <w:i/>
                <w:sz w:val="16"/>
              </w:rPr>
              <w:t>“</w:t>
            </w:r>
            <w:r w:rsidRPr="0014340C">
              <w:rPr>
                <w:rFonts w:ascii="Times New Roman" w:hAnsi="Times New Roman" w:cs="Times New Roman"/>
                <w:i/>
                <w:sz w:val="16"/>
              </w:rPr>
              <w:t>National</w:t>
            </w:r>
            <w:r w:rsidRPr="00402EA8">
              <w:rPr>
                <w:rFonts w:ascii="Times New Roman" w:hAnsi="Times New Roman" w:cs="Times New Roman"/>
                <w:i/>
                <w:sz w:val="16"/>
                <w:lang w:val="fr-FR"/>
              </w:rPr>
              <w:t xml:space="preserve"> </w:t>
            </w:r>
            <w:r w:rsidRPr="0014340C">
              <w:rPr>
                <w:rFonts w:ascii="Times New Roman" w:hAnsi="Times New Roman" w:cs="Times New Roman"/>
                <w:i/>
                <w:sz w:val="16"/>
              </w:rPr>
              <w:t>Youth</w:t>
            </w:r>
            <w:r w:rsidRPr="00402EA8">
              <w:rPr>
                <w:rFonts w:ascii="Times New Roman" w:hAnsi="Times New Roman" w:cs="Times New Roman"/>
                <w:i/>
                <w:sz w:val="16"/>
                <w:lang w:val="fr-FR"/>
              </w:rPr>
              <w:t xml:space="preserve"> </w:t>
            </w:r>
            <w:r>
              <w:rPr>
                <w:rFonts w:ascii="Times New Roman" w:hAnsi="Times New Roman" w:cs="Times New Roman"/>
                <w:i/>
                <w:sz w:val="16"/>
                <w:lang w:val="fr-FR"/>
              </w:rPr>
              <w:t>C</w:t>
            </w:r>
            <w:r w:rsidRPr="00402EA8">
              <w:rPr>
                <w:rFonts w:ascii="Times New Roman" w:hAnsi="Times New Roman" w:cs="Times New Roman"/>
                <w:i/>
                <w:sz w:val="16"/>
                <w:lang w:val="fr-FR"/>
              </w:rPr>
              <w:t>onsultation</w:t>
            </w:r>
            <w:r>
              <w:rPr>
                <w:rFonts w:ascii="Times New Roman" w:hAnsi="Times New Roman" w:cs="Times New Roman"/>
                <w:i/>
                <w:sz w:val="16"/>
              </w:rPr>
              <w:t>.”</w:t>
            </w:r>
          </w:p>
        </w:tc>
      </w:tr>
    </w:tbl>
    <w:p w:rsidR="009F7F7C" w:rsidRPr="00402EA8" w:rsidRDefault="009F7F7C" w:rsidP="009F7F7C">
      <w:pPr>
        <w:jc w:val="both"/>
        <w:rPr>
          <w:rFonts w:ascii="Times New Roman" w:hAnsi="Times New Roman" w:cs="Times New Roman"/>
          <w:i/>
          <w:lang w:val="fr-CA"/>
        </w:rPr>
      </w:pPr>
    </w:p>
    <w:p w:rsidR="009F7F7C" w:rsidRPr="00402EA8" w:rsidRDefault="009F7F7C" w:rsidP="009F7F7C">
      <w:pPr>
        <w:jc w:val="both"/>
        <w:rPr>
          <w:rFonts w:ascii="Times New Roman" w:hAnsi="Times New Roman" w:cs="Times New Roman"/>
          <w:i/>
        </w:rPr>
      </w:pPr>
      <w:r w:rsidRPr="00402EA8">
        <w:rPr>
          <w:rFonts w:ascii="Times New Roman" w:hAnsi="Times New Roman" w:cs="Times New Roman"/>
          <w:i/>
          <w:highlight w:val="yellow"/>
        </w:rPr>
        <w:t xml:space="preserve"> </w:t>
      </w:r>
    </w:p>
    <w:p w:rsidR="009F7F7C" w:rsidRPr="00402EA8" w:rsidRDefault="009F7F7C" w:rsidP="009F7F7C">
      <w:pPr>
        <w:jc w:val="both"/>
        <w:rPr>
          <w:rFonts w:ascii="Times New Roman" w:hAnsi="Times New Roman" w:cs="Times New Roman"/>
          <w:i/>
        </w:rPr>
      </w:pPr>
    </w:p>
    <w:p w:rsidR="009F7F7C" w:rsidRPr="00402EA8" w:rsidRDefault="009F7F7C" w:rsidP="009F7F7C">
      <w:pPr>
        <w:jc w:val="both"/>
        <w:rPr>
          <w:rFonts w:ascii="Times New Roman" w:hAnsi="Times New Roman" w:cs="Times New Roman"/>
          <w:i/>
        </w:rPr>
      </w:pPr>
    </w:p>
    <w:p w:rsidR="009F7F7C" w:rsidRPr="00402EA8" w:rsidRDefault="009F7F7C" w:rsidP="009F7F7C">
      <w:pPr>
        <w:jc w:val="both"/>
        <w:rPr>
          <w:rFonts w:ascii="Times New Roman" w:hAnsi="Times New Roman" w:cs="Times New Roman"/>
          <w:i/>
        </w:rPr>
      </w:pPr>
    </w:p>
    <w:p w:rsidR="009F7F7C" w:rsidRPr="00402EA8" w:rsidRDefault="009F7F7C" w:rsidP="009F7F7C">
      <w:pPr>
        <w:jc w:val="both"/>
        <w:rPr>
          <w:rFonts w:ascii="Times New Roman" w:hAnsi="Times New Roman" w:cs="Times New Roman"/>
          <w:i/>
        </w:rPr>
      </w:pPr>
    </w:p>
    <w:p w:rsidR="009F7F7C" w:rsidRPr="00402EA8" w:rsidRDefault="009F7F7C" w:rsidP="009F7F7C">
      <w:pPr>
        <w:jc w:val="both"/>
        <w:rPr>
          <w:rFonts w:ascii="Times New Roman" w:hAnsi="Times New Roman" w:cs="Times New Roman"/>
          <w:i/>
        </w:rPr>
      </w:pPr>
    </w:p>
    <w:p w:rsidR="009F7F7C" w:rsidRPr="00402EA8" w:rsidRDefault="009F7F7C" w:rsidP="009F7F7C">
      <w:pPr>
        <w:jc w:val="both"/>
        <w:rPr>
          <w:rFonts w:ascii="Times New Roman" w:hAnsi="Times New Roman" w:cs="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F7F7C" w:rsidRPr="0020652B" w:rsidTr="00BA77ED">
        <w:trPr>
          <w:trHeight w:val="5120"/>
        </w:trPr>
        <w:tc>
          <w:tcPr>
            <w:tcW w:w="9576" w:type="dxa"/>
            <w:shd w:val="clear" w:color="auto" w:fill="FDE295"/>
          </w:tcPr>
          <w:p w:rsidR="009F7F7C" w:rsidRPr="0020652B" w:rsidRDefault="009F7F7C" w:rsidP="00BA77ED">
            <w:pPr>
              <w:spacing w:before="240" w:after="0" w:line="240" w:lineRule="auto"/>
              <w:jc w:val="center"/>
              <w:rPr>
                <w:rFonts w:ascii="Times New Roman" w:hAnsi="Times New Roman" w:cs="Times New Roman"/>
                <w:b/>
                <w:bCs/>
                <w:sz w:val="20"/>
                <w:szCs w:val="20"/>
              </w:rPr>
            </w:pPr>
            <w:r w:rsidRPr="0020652B">
              <w:rPr>
                <w:rFonts w:ascii="Times New Roman" w:hAnsi="Times New Roman" w:cs="Times New Roman"/>
                <w:b/>
                <w:bCs/>
                <w:sz w:val="20"/>
                <w:szCs w:val="20"/>
              </w:rPr>
              <w:lastRenderedPageBreak/>
              <w:t>Box 2.3</w:t>
            </w:r>
            <w:r>
              <w:rPr>
                <w:rFonts w:ascii="Times New Roman" w:hAnsi="Times New Roman" w:cs="Times New Roman"/>
                <w:b/>
                <w:bCs/>
                <w:sz w:val="20"/>
                <w:szCs w:val="20"/>
              </w:rPr>
              <w:t>:</w:t>
            </w:r>
            <w:r w:rsidRPr="0020652B">
              <w:rPr>
                <w:rFonts w:ascii="Times New Roman" w:hAnsi="Times New Roman" w:cs="Times New Roman"/>
                <w:b/>
                <w:bCs/>
                <w:sz w:val="20"/>
                <w:szCs w:val="20"/>
              </w:rPr>
              <w:t xml:space="preserve"> A Winning Life: A Young Man Recounts His Experience of an Association</w:t>
            </w:r>
          </w:p>
          <w:p w:rsidR="009F7F7C" w:rsidRPr="0020652B" w:rsidRDefault="009F7F7C" w:rsidP="00BA77ED">
            <w:pPr>
              <w:spacing w:before="240" w:after="0" w:line="240" w:lineRule="auto"/>
              <w:ind w:left="90" w:right="180" w:hanging="90"/>
              <w:jc w:val="both"/>
              <w:rPr>
                <w:rFonts w:ascii="Times New Roman" w:hAnsi="Times New Roman" w:cs="Times New Roman"/>
                <w:i/>
                <w:iCs/>
                <w:sz w:val="2"/>
                <w:szCs w:val="2"/>
              </w:rPr>
            </w:pPr>
            <w:r w:rsidRPr="0020652B">
              <w:rPr>
                <w:rFonts w:ascii="Times New Roman" w:hAnsi="Times New Roman" w:cs="Times New Roman"/>
                <w:i/>
                <w:iCs/>
                <w:sz w:val="20"/>
                <w:szCs w:val="20"/>
              </w:rPr>
              <w:t xml:space="preserve">“The creation of the association in 2002 was certainly the first and most decisive factor in the evolution of my life. This was a decisive action, with the primary objective of helping young people in my neighborhood who have the same problems as me. Administrative procedures were not too difficult and we enjoyed the aid of a French association working in the same area. Initially, my parents were totally against it, but eventually they realized that this association brought much good to the neighborhood kids; I was serious and made the association effective. District authorities provided grants to the association—approximately €5,000 per year. The other crucial factor was getting a job. I have a high school degree and two years of university [education]. I could not continue because the university was very far from home and the transport [was] too expensive for us. So I obtained a diploma in computer science, but I could not find work even with the diploma. I finally found a little job in a call center and was paid €250 (DH 2500) per month. In 2007, I left the call center and contacted a foundation specializing in youth employment, thanks to a neighborhood association where I worked as a volunteer. I sent my CV to this foundation and two weeks later, they called me for an interview. I was admitted to receive training for three weeks, after which they helped me find potential employers and prepare for interviews, including helping me with role playing, all at no cost. I finally found a job based on my skills and receive a salary of €300 (DH 3,000) per month. Having a job that uses my skills and pays relatively well will enable me to achieve a life goal, which is to be able to purchase an apartment for my parents, who still live in cramped housing. After this, I plan to go back to school to learn English.” </w:t>
            </w:r>
          </w:p>
          <w:p w:rsidR="009F7F7C" w:rsidRPr="0020652B" w:rsidRDefault="009F7F7C" w:rsidP="00BA77ED">
            <w:pPr>
              <w:spacing w:after="0" w:line="240" w:lineRule="auto"/>
              <w:ind w:left="90" w:right="180" w:hanging="90"/>
              <w:jc w:val="both"/>
              <w:rPr>
                <w:rFonts w:ascii="Times New Roman" w:hAnsi="Times New Roman" w:cs="Times New Roman"/>
                <w:i/>
                <w:iCs/>
                <w:sz w:val="2"/>
                <w:szCs w:val="2"/>
              </w:rPr>
            </w:pPr>
            <w:r w:rsidRPr="0020652B">
              <w:rPr>
                <w:rFonts w:ascii="Times New Roman" w:hAnsi="Times New Roman" w:cs="Times New Roman"/>
                <w:i/>
                <w:iCs/>
                <w:sz w:val="20"/>
                <w:szCs w:val="20"/>
              </w:rPr>
              <w:t xml:space="preserve"> </w:t>
            </w:r>
          </w:p>
          <w:p w:rsidR="009F7F7C" w:rsidRPr="0020652B" w:rsidRDefault="009F7F7C" w:rsidP="00BA77ED">
            <w:pPr>
              <w:spacing w:before="240" w:after="0" w:line="240" w:lineRule="auto"/>
              <w:ind w:left="90" w:right="180" w:hanging="90"/>
              <w:jc w:val="both"/>
              <w:rPr>
                <w:rFonts w:ascii="Times New Roman" w:hAnsi="Times New Roman" w:cs="Times New Roman"/>
                <w:sz w:val="12"/>
                <w:szCs w:val="12"/>
              </w:rPr>
            </w:pPr>
            <w:r w:rsidRPr="0020652B">
              <w:rPr>
                <w:rFonts w:ascii="Times New Roman" w:hAnsi="Times New Roman" w:cs="Times New Roman"/>
                <w:sz w:val="20"/>
                <w:szCs w:val="20"/>
              </w:rPr>
              <w:t>Mohammad, Social Entrepreneur, 25 years old, Casablanca</w:t>
            </w:r>
          </w:p>
        </w:tc>
      </w:tr>
    </w:tbl>
    <w:p w:rsidR="009F7F7C" w:rsidRPr="00A40A5F" w:rsidRDefault="009F7F7C" w:rsidP="009F7F7C">
      <w:pPr>
        <w:spacing w:before="240"/>
        <w:jc w:val="both"/>
        <w:rPr>
          <w:rFonts w:ascii="Times New Roman" w:hAnsi="Times New Roman" w:cs="Times New Roman"/>
        </w:rPr>
      </w:pPr>
      <w:r w:rsidRPr="00A40A5F">
        <w:rPr>
          <w:rFonts w:ascii="Times New Roman" w:hAnsi="Times New Roman" w:cs="Times New Roman"/>
          <w:b/>
        </w:rPr>
        <w:t>In regions known to have a stronger tradition of civil society activism (e.g.</w:t>
      </w:r>
      <w:r>
        <w:rPr>
          <w:rFonts w:ascii="Times New Roman" w:hAnsi="Times New Roman" w:cs="Times New Roman"/>
          <w:b/>
        </w:rPr>
        <w:t>,</w:t>
      </w:r>
      <w:r w:rsidRPr="00A40A5F">
        <w:rPr>
          <w:rFonts w:ascii="Times New Roman" w:hAnsi="Times New Roman" w:cs="Times New Roman"/>
          <w:b/>
        </w:rPr>
        <w:t xml:space="preserve"> Souss</w:t>
      </w:r>
      <w:r>
        <w:rPr>
          <w:rFonts w:ascii="Times New Roman" w:hAnsi="Times New Roman" w:cs="Times New Roman"/>
          <w:b/>
        </w:rPr>
        <w:t>-</w:t>
      </w:r>
      <w:r w:rsidRPr="00A40A5F">
        <w:rPr>
          <w:rFonts w:ascii="Times New Roman" w:hAnsi="Times New Roman" w:cs="Times New Roman"/>
          <w:b/>
        </w:rPr>
        <w:t>Massa-Draa and the South), one-third of youth reported participating in NGO activities—twice the national average.</w:t>
      </w:r>
      <w:r w:rsidRPr="00A40A5F">
        <w:rPr>
          <w:rFonts w:ascii="Times New Roman" w:hAnsi="Times New Roman" w:cs="Times New Roman"/>
          <w:b/>
          <w:vertAlign w:val="superscript"/>
        </w:rPr>
        <w:footnoteReference w:id="66"/>
      </w:r>
      <w:r w:rsidRPr="00A40A5F">
        <w:rPr>
          <w:rFonts w:ascii="Times New Roman" w:hAnsi="Times New Roman" w:cs="Times New Roman"/>
        </w:rPr>
        <w:t xml:space="preserve"> Participation</w:t>
      </w:r>
      <w:r>
        <w:rPr>
          <w:rFonts w:ascii="Times New Roman" w:hAnsi="Times New Roman" w:cs="Times New Roman"/>
        </w:rPr>
        <w:t xml:space="preserve"> </w:t>
      </w:r>
      <w:r w:rsidRPr="00A40A5F">
        <w:rPr>
          <w:rFonts w:ascii="Times New Roman" w:hAnsi="Times New Roman" w:cs="Times New Roman"/>
        </w:rPr>
        <w:t>rates of young men were almost double that of young women</w:t>
      </w:r>
      <w:r>
        <w:rPr>
          <w:rFonts w:ascii="Times New Roman" w:hAnsi="Times New Roman" w:cs="Times New Roman"/>
        </w:rPr>
        <w:t>,</w:t>
      </w:r>
      <w:r w:rsidRPr="00A40A5F">
        <w:rPr>
          <w:rFonts w:ascii="Times New Roman" w:hAnsi="Times New Roman" w:cs="Times New Roman"/>
        </w:rPr>
        <w:t xml:space="preserve"> and those of urban youth were double those of rural youth. In a recent study of 1,139 young people aged 13–25 years conducted in 2007, 20 percent of young people reported being engaged in associations (</w:t>
      </w:r>
      <w:r>
        <w:rPr>
          <w:rFonts w:ascii="Times New Roman" w:hAnsi="Times New Roman" w:cs="Times New Roman"/>
        </w:rPr>
        <w:t>e.g.,</w:t>
      </w:r>
      <w:r w:rsidRPr="00A40A5F">
        <w:rPr>
          <w:rFonts w:ascii="Times New Roman" w:hAnsi="Times New Roman" w:cs="Times New Roman"/>
        </w:rPr>
        <w:t xml:space="preserve"> organizations related to community development and human rights), which suggests a positive trend in participation rates.</w:t>
      </w:r>
      <w:r w:rsidRPr="00A40A5F">
        <w:rPr>
          <w:rFonts w:ascii="Times New Roman" w:hAnsi="Times New Roman" w:cs="Times New Roman"/>
          <w:vertAlign w:val="superscript"/>
        </w:rPr>
        <w:footnoteReference w:id="67"/>
      </w:r>
      <w:r w:rsidRPr="00A40A5F">
        <w:rPr>
          <w:rFonts w:ascii="Times New Roman" w:hAnsi="Times New Roman" w:cs="Times New Roman"/>
        </w:rPr>
        <w:t xml:space="preserve"> However, it should be noted that this survey was not based on a randomly selected national representative sample, as was the case for the MHYS 2009–2010. </w:t>
      </w:r>
    </w:p>
    <w:p w:rsidR="009F7F7C" w:rsidRPr="00A40A5F" w:rsidRDefault="009F7F7C" w:rsidP="009F7F7C">
      <w:pPr>
        <w:jc w:val="mediumKashida"/>
        <w:rPr>
          <w:rFonts w:ascii="Times New Roman" w:hAnsi="Times New Roman" w:cs="Times New Roman"/>
        </w:rPr>
      </w:pPr>
      <w:r>
        <w:rPr>
          <w:rFonts w:ascii="Times New Roman" w:hAnsi="Times New Roman" w:cs="Times New Roman"/>
          <w:b/>
          <w:bCs/>
        </w:rPr>
        <w:t>E</w:t>
      </w:r>
      <w:r w:rsidRPr="00A40A5F">
        <w:rPr>
          <w:rFonts w:ascii="Times New Roman" w:hAnsi="Times New Roman" w:cs="Times New Roman"/>
          <w:b/>
          <w:bCs/>
        </w:rPr>
        <w:t>arly school leaving, unemployment, underemployment, and the lack of support structures that facilitate social participation are all factors that contribute to idleness among youth and often lead them to engage in high-risk behaviors.</w:t>
      </w:r>
      <w:r w:rsidRPr="00A40A5F">
        <w:rPr>
          <w:rFonts w:ascii="Times New Roman" w:hAnsi="Times New Roman" w:cs="Times New Roman"/>
        </w:rPr>
        <w:t xml:space="preserve"> The quantitative study also found that Moroccan youth spend considerable amounts of time being idle. Young unemployed people and discouraged workers were even more susceptible to this.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The social consequences of the lack of employment for young people were much discussed in the focus groups.</w:t>
      </w:r>
      <w:r w:rsidRPr="00A40A5F">
        <w:rPr>
          <w:rFonts w:ascii="Times New Roman" w:hAnsi="Times New Roman" w:cs="Times New Roman"/>
        </w:rPr>
        <w:t xml:space="preserve"> A group of young people living in state orphanages (Dar Atfal) held that unemployment increases the vulnerability of youth to “falling into the wrong circles,” resulting in risk-taking behavior, including drug use, drug trafficking, smuggling, prostitution and illegal migration. More than half of the focus groups across the four regions shared this view, including youth from diverse backgrounds (i.e., those who attended high schools and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enters and those who did not). Illegal immigration is identified by many participants as a negative consequence of lack of any opportunity to be self-sufficient adults.</w:t>
      </w:r>
    </w:p>
    <w:p w:rsidR="009F7F7C" w:rsidRDefault="009F7F7C" w:rsidP="009F7F7C">
      <w:pPr>
        <w:jc w:val="both"/>
        <w:rPr>
          <w:rFonts w:ascii="Times New Roman" w:hAnsi="Times New Roman" w:cs="Times New Roman"/>
        </w:rPr>
      </w:pPr>
      <w:r w:rsidRPr="00A40A5F">
        <w:rPr>
          <w:rFonts w:ascii="Times New Roman" w:hAnsi="Times New Roman" w:cs="Times New Roman"/>
          <w:b/>
          <w:bCs/>
        </w:rPr>
        <w:lastRenderedPageBreak/>
        <w:t>Most participants described drug abuse as an undesirable and humiliating outcome for youth, one that was associated with increasing idleness and unemployment.</w:t>
      </w:r>
      <w:r w:rsidRPr="00A40A5F">
        <w:rPr>
          <w:rFonts w:ascii="Times New Roman" w:hAnsi="Times New Roman" w:cs="Times New Roman"/>
        </w:rPr>
        <w:t xml:space="preserve"> This finding is similar to that of a recent USAID report on disaffected youth in urban peripheries </w:t>
      </w:r>
      <w:r w:rsidRPr="00A40A5F">
        <w:rPr>
          <w:rFonts w:ascii="Times New Roman" w:hAnsi="Times New Roman" w:cs="Times New Roman"/>
          <w:bCs/>
        </w:rPr>
        <w:t>in Morocco</w:t>
      </w:r>
      <w:r w:rsidRPr="00A40A5F">
        <w:rPr>
          <w:rFonts w:ascii="Times New Roman" w:hAnsi="Times New Roman" w:cs="Times New Roman"/>
        </w:rPr>
        <w:t>, which revealed that drug use was a consequence of repeated exposure to barriers to labor market entry, exploitation, family pressure to get a job, lack of clear pathways to better income opportunities, and vulnerability to poverty.</w:t>
      </w:r>
      <w:r w:rsidRPr="00A40A5F">
        <w:rPr>
          <w:rFonts w:ascii="Times New Roman" w:hAnsi="Times New Roman" w:cs="Times New Roman"/>
          <w:vertAlign w:val="superscript"/>
        </w:rPr>
        <w:footnoteReference w:id="68"/>
      </w:r>
      <w:r w:rsidRPr="00A40A5F">
        <w:rPr>
          <w:rFonts w:ascii="Times New Roman" w:hAnsi="Times New Roman" w:cs="Times New Roman"/>
        </w:rPr>
        <w:t xml:space="preserve"> Focus group discussions conducted for th</w:t>
      </w:r>
      <w:r>
        <w:rPr>
          <w:rFonts w:ascii="Times New Roman" w:hAnsi="Times New Roman" w:cs="Times New Roman"/>
        </w:rPr>
        <w:t>is</w:t>
      </w:r>
      <w:r w:rsidRPr="00A40A5F">
        <w:rPr>
          <w:rFonts w:ascii="Times New Roman" w:hAnsi="Times New Roman" w:cs="Times New Roman"/>
        </w:rPr>
        <w:t xml:space="preserve"> study suggested that the exposure of vulnerable youth to such risks is widespread. Notably, while drug abuse among young men was most frequently mentioned as a high-risk behavior, the most commonly mentioned risk-taking behavior for women who cannot find employment was prostitution. This was mentioned at least indirectly in ten of the thirty focus groups. Young women also frequently expressed their concern about the availability and use of drugs among Moroccan youth, particularly among males. One female participant was concerned by the effect that drugs might have on young men’s reliability and therefore the difficulty that young women might have in finding acceptable husbands.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A confounding factor is that while young people who interrupt their education early are particularly at risk, schools seem to be one of the places where young people first come into contact with drugs.</w:t>
      </w:r>
      <w:r w:rsidRPr="00A40A5F">
        <w:rPr>
          <w:rFonts w:ascii="Times New Roman" w:hAnsi="Times New Roman" w:cs="Times New Roman"/>
        </w:rPr>
        <w:t xml:space="preserve"> Youth who raised concerns regarding drug use did not mention the legal risks that might be associated with drug consumption and seldom mentioned the existence </w:t>
      </w:r>
      <w:r>
        <w:rPr>
          <w:rFonts w:ascii="Times New Roman" w:hAnsi="Times New Roman" w:cs="Times New Roman"/>
        </w:rPr>
        <w:t xml:space="preserve">of </w:t>
      </w:r>
      <w:r w:rsidRPr="00A40A5F">
        <w:rPr>
          <w:rFonts w:ascii="Times New Roman" w:hAnsi="Times New Roman" w:cs="Times New Roman"/>
        </w:rPr>
        <w:t xml:space="preserve">public initiatives to reduce access to and the availability of drugs.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154DE8">
        <w:rPr>
          <w:noProof/>
        </w:rPr>
        <w:pict>
          <v:shape id="_x0000_s1170" type="#_x0000_t202" style="position:absolute;margin-left:308.45pt;margin-top:3.9pt;width:160.95pt;height:130.8pt;z-index:251654656;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" filled="f" stroked="f" strokeweight=".5pt">
            <v:path arrowok="t"/>
            <v:textbox style="mso-next-textbox:#_x0000_s1170" inset="0,7.2pt,0,7.2pt">
              <w:txbxContent>
                <w:p w:rsidR="009F7F7C" w:rsidRPr="0020652B" w:rsidRDefault="009F7F7C" w:rsidP="009F7F7C">
                  <w:pPr>
                    <w:pStyle w:val="Quote"/>
                    <w:pBdr>
                      <w:top w:val="single" w:sz="24" w:space="8" w:color="E36C0A"/>
                    </w:pBdr>
                    <w:spacing w:after="0" w:line="240" w:lineRule="auto"/>
                    <w:jc w:val="lowKashida"/>
                    <w:rPr>
                      <w:rFonts w:ascii="Times New Roman" w:hAnsi="Times New Roman"/>
                      <w:color w:val="E36C0A"/>
                      <w:sz w:val="10"/>
                      <w:szCs w:val="8"/>
                    </w:rPr>
                  </w:pPr>
                  <w:r w:rsidRPr="0020652B">
                    <w:rPr>
                      <w:rFonts w:ascii="Times New Roman" w:hAnsi="Times New Roman"/>
                      <w:color w:val="E36C0A"/>
                      <w:szCs w:val="18"/>
                    </w:rPr>
                    <w:t xml:space="preserve"> </w:t>
                  </w:r>
                  <w:r>
                    <w:rPr>
                      <w:rFonts w:ascii="Times New Roman" w:hAnsi="Times New Roman"/>
                      <w:color w:val="E36C0A"/>
                      <w:szCs w:val="18"/>
                    </w:rPr>
                    <w:t>“</w:t>
                  </w:r>
                  <w:r w:rsidRPr="0020652B">
                    <w:rPr>
                      <w:rFonts w:ascii="Times New Roman" w:hAnsi="Times New Roman"/>
                      <w:color w:val="E36C0A"/>
                      <w:szCs w:val="18"/>
                    </w:rPr>
                    <w:t>When I feel sad and depressed, I visit a wise man who talks about religion.</w:t>
                  </w:r>
                  <w:r>
                    <w:rPr>
                      <w:rFonts w:ascii="Times New Roman" w:hAnsi="Times New Roman"/>
                      <w:color w:val="E36C0A"/>
                      <w:szCs w:val="18"/>
                    </w:rPr>
                    <w:t>”</w:t>
                  </w:r>
                  <w:r w:rsidRPr="0020652B">
                    <w:rPr>
                      <w:rFonts w:ascii="Times New Roman" w:hAnsi="Times New Roman"/>
                      <w:color w:val="E36C0A"/>
                      <w:szCs w:val="18"/>
                    </w:rPr>
                    <w:tab/>
                  </w:r>
                </w:p>
                <w:p w:rsidR="009F7F7C" w:rsidRPr="0020652B" w:rsidRDefault="009F7F7C" w:rsidP="009F7F7C">
                  <w:pPr>
                    <w:pStyle w:val="Quote"/>
                    <w:pBdr>
                      <w:top w:val="single" w:sz="24" w:space="8" w:color="E36C0A"/>
                    </w:pBdr>
                    <w:spacing w:after="0" w:line="240" w:lineRule="auto"/>
                    <w:jc w:val="right"/>
                    <w:rPr>
                      <w:rFonts w:ascii="Times New Roman" w:hAnsi="Times New Roman"/>
                      <w:b/>
                      <w:bCs/>
                      <w:color w:val="E36C0A"/>
                      <w:sz w:val="18"/>
                      <w:szCs w:val="16"/>
                    </w:rPr>
                  </w:pPr>
                  <w:r w:rsidRPr="0020652B">
                    <w:rPr>
                      <w:rFonts w:ascii="Times New Roman" w:hAnsi="Times New Roman"/>
                      <w:b/>
                      <w:bCs/>
                      <w:color w:val="E36C0A"/>
                      <w:sz w:val="18"/>
                      <w:szCs w:val="16"/>
                    </w:rPr>
                    <w:t>Young man, street vendor,</w:t>
                  </w:r>
                </w:p>
                <w:p w:rsidR="009F7F7C" w:rsidRPr="0020652B" w:rsidRDefault="009F7F7C" w:rsidP="009F7F7C">
                  <w:pPr>
                    <w:pStyle w:val="Quote"/>
                    <w:pBdr>
                      <w:top w:val="single" w:sz="24" w:space="8" w:color="E36C0A"/>
                    </w:pBdr>
                    <w:spacing w:after="0" w:line="240" w:lineRule="auto"/>
                    <w:jc w:val="right"/>
                    <w:rPr>
                      <w:rFonts w:ascii="Times New Roman" w:hAnsi="Times New Roman"/>
                      <w:b/>
                      <w:bCs/>
                      <w:color w:val="E36C0A"/>
                      <w:sz w:val="18"/>
                      <w:szCs w:val="16"/>
                    </w:rPr>
                  </w:pPr>
                  <w:r>
                    <w:rPr>
                      <w:rFonts w:ascii="Times New Roman" w:hAnsi="Times New Roman"/>
                      <w:b/>
                      <w:bCs/>
                      <w:color w:val="E36C0A"/>
                      <w:sz w:val="18"/>
                      <w:szCs w:val="16"/>
                    </w:rPr>
                    <w:t>l</w:t>
                  </w:r>
                  <w:r w:rsidRPr="0020652B">
                    <w:rPr>
                      <w:rFonts w:ascii="Times New Roman" w:hAnsi="Times New Roman"/>
                      <w:b/>
                      <w:bCs/>
                      <w:color w:val="E36C0A"/>
                      <w:sz w:val="18"/>
                      <w:szCs w:val="16"/>
                    </w:rPr>
                    <w:t xml:space="preserve">ower secondary </w:t>
                  </w:r>
                  <w:r>
                    <w:rPr>
                      <w:rFonts w:ascii="Times New Roman" w:hAnsi="Times New Roman"/>
                      <w:b/>
                      <w:bCs/>
                      <w:color w:val="E36C0A"/>
                      <w:sz w:val="18"/>
                      <w:szCs w:val="16"/>
                    </w:rPr>
                    <w:t>e</w:t>
                  </w:r>
                  <w:r w:rsidRPr="0020652B">
                    <w:rPr>
                      <w:rFonts w:ascii="Times New Roman" w:hAnsi="Times New Roman"/>
                      <w:b/>
                      <w:bCs/>
                      <w:color w:val="E36C0A"/>
                      <w:sz w:val="18"/>
                      <w:szCs w:val="16"/>
                    </w:rPr>
                    <w:t>ducation,</w:t>
                  </w:r>
                </w:p>
                <w:p w:rsidR="009F7F7C" w:rsidRPr="0020652B" w:rsidRDefault="009F7F7C" w:rsidP="009F7F7C">
                  <w:pPr>
                    <w:pStyle w:val="Quote"/>
                    <w:pBdr>
                      <w:top w:val="single" w:sz="24" w:space="8" w:color="E36C0A"/>
                    </w:pBdr>
                    <w:spacing w:after="0" w:line="240" w:lineRule="auto"/>
                    <w:jc w:val="right"/>
                    <w:rPr>
                      <w:rFonts w:ascii="Times New Roman" w:hAnsi="Times New Roman"/>
                      <w:b/>
                      <w:bCs/>
                      <w:color w:val="E36C0A"/>
                      <w:sz w:val="18"/>
                      <w:szCs w:val="16"/>
                    </w:rPr>
                  </w:pPr>
                  <w:r w:rsidRPr="0020652B">
                    <w:rPr>
                      <w:rFonts w:ascii="Times New Roman" w:hAnsi="Times New Roman"/>
                      <w:b/>
                      <w:bCs/>
                      <w:color w:val="E36C0A"/>
                      <w:sz w:val="18"/>
                      <w:szCs w:val="16"/>
                    </w:rPr>
                    <w:t>Casablanca Region</w:t>
                  </w:r>
                </w:p>
                <w:p w:rsidR="009F7F7C" w:rsidRPr="0020652B" w:rsidRDefault="009F7F7C" w:rsidP="009F7F7C">
                  <w:pPr>
                    <w:pStyle w:val="Quote"/>
                    <w:pBdr>
                      <w:bottom w:val="single" w:sz="24" w:space="11" w:color="E36C0A"/>
                    </w:pBdr>
                    <w:spacing w:after="0" w:line="240" w:lineRule="auto"/>
                    <w:ind w:left="180"/>
                    <w:jc w:val="right"/>
                    <w:rPr>
                      <w:rFonts w:ascii="Times New Roman" w:hAnsi="Times New Roman"/>
                      <w:color w:val="E36C0A"/>
                      <w:szCs w:val="18"/>
                    </w:rPr>
                  </w:pPr>
                  <w:r w:rsidRPr="0020652B">
                    <w:rPr>
                      <w:rFonts w:ascii="Times New Roman" w:hAnsi="Times New Roman"/>
                      <w:color w:val="E36C0A"/>
                      <w:szCs w:val="18"/>
                    </w:rPr>
                    <w:t xml:space="preserve"> </w:t>
                  </w:r>
                </w:p>
                <w:p w:rsidR="009F7F7C" w:rsidRPr="00156D47" w:rsidRDefault="009F7F7C" w:rsidP="009F7F7C">
                  <w:pPr>
                    <w:spacing w:after="0" w:line="240" w:lineRule="auto"/>
                    <w:rPr>
                      <w:lang w:eastAsia="ja-JP"/>
                    </w:rPr>
                  </w:pPr>
                </w:p>
                <w:p w:rsidR="009F7F7C" w:rsidRPr="00156D47" w:rsidRDefault="009F7F7C" w:rsidP="009F7F7C">
                  <w:pPr>
                    <w:spacing w:after="0"/>
                    <w:rPr>
                      <w:lang w:eastAsia="ja-JP"/>
                    </w:rPr>
                  </w:pPr>
                </w:p>
                <w:p w:rsidR="009F7F7C" w:rsidRDefault="009F7F7C" w:rsidP="009F7F7C">
                  <w:pPr>
                    <w:spacing w:after="0"/>
                  </w:pPr>
                </w:p>
              </w:txbxContent>
            </v:textbox>
            <w10:wrap type="square" anchorx="margin"/>
          </v:shape>
        </w:pict>
      </w:r>
      <w:r w:rsidRPr="00A40A5F">
        <w:rPr>
          <w:rFonts w:ascii="Times New Roman" w:hAnsi="Times New Roman" w:cs="Times New Roman"/>
          <w:b/>
          <w:color w:val="E36C0A"/>
          <w:sz w:val="24"/>
          <w:szCs w:val="24"/>
        </w:rPr>
        <w:t>2.13 Protective factors to reduce risk-taking behavior</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According to focus group participants, vulnerability to drug use could be avoided through employment and civic engagement,</w:t>
      </w:r>
      <w:r w:rsidRPr="00A40A5F">
        <w:rPr>
          <w:rFonts w:ascii="Times New Roman" w:hAnsi="Times New Roman" w:cs="Times New Roman"/>
        </w:rPr>
        <w:t xml:space="preserve"> which would restore young people’s self-confidence and increase their capacity to form a family. Youth feel that, in the absence of credible ways of achieving a sense of self-accomplishment, drug use becomes a way to escape reality.  </w:t>
      </w:r>
    </w:p>
    <w:p w:rsidR="009F7F7C" w:rsidRPr="00A40A5F" w:rsidRDefault="009F7F7C" w:rsidP="009F7F7C">
      <w:pPr>
        <w:jc w:val="both"/>
        <w:rPr>
          <w:rFonts w:ascii="Times New Roman" w:hAnsi="Times New Roman" w:cs="Times New Roman"/>
        </w:rPr>
      </w:pPr>
      <w:r w:rsidRPr="00DF0CE7">
        <w:rPr>
          <w:rFonts w:ascii="Times New Roman" w:hAnsi="Times New Roman" w:cs="Times New Roman"/>
          <w:bCs/>
        </w:rPr>
        <w:t>It is noteworthy that youth in centers for professional training and educated youth both pointed to a need to invest in skills and professional training as a way to prevent high-risk behavior.</w:t>
      </w:r>
      <w:r w:rsidRPr="00A40A5F">
        <w:rPr>
          <w:rFonts w:ascii="Times New Roman" w:hAnsi="Times New Roman" w:cs="Times New Roman"/>
        </w:rPr>
        <w:t xml:space="preserve"> Similarly, focus group respondents in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 xml:space="preserve">enters indicated the positive role of services that facilitated access to jobs, but also said that opportunities to engage in sports and recreational activities were an important means of stimulating youth and keeping them away from harmful behaviors. </w:t>
      </w:r>
    </w:p>
    <w:p w:rsidR="009F7F7C" w:rsidRPr="00A40A5F" w:rsidRDefault="009F7F7C" w:rsidP="009F7F7C">
      <w:pPr>
        <w:jc w:val="both"/>
        <w:rPr>
          <w:rFonts w:ascii="Times New Roman" w:hAnsi="Times New Roman" w:cs="Times New Roman"/>
        </w:rPr>
      </w:pPr>
      <w:r w:rsidRPr="00DF0CE7">
        <w:rPr>
          <w:rFonts w:ascii="Times New Roman" w:hAnsi="Times New Roman" w:cs="Times New Roman"/>
          <w:bCs/>
        </w:rPr>
        <w:t>Focus group participants suggested that</w:t>
      </w:r>
      <w:r w:rsidRPr="00A40A5F">
        <w:rPr>
          <w:rFonts w:ascii="Times New Roman" w:hAnsi="Times New Roman" w:cs="Times New Roman"/>
          <w:b/>
          <w:bCs/>
        </w:rPr>
        <w:t xml:space="preserve"> associations and public institutions must address high-risk behavior among youth—including drug abuse—because most young people do not fall into addiction deliberately and would welcome greater help in dealing with this issue.</w:t>
      </w:r>
      <w:r w:rsidRPr="00A40A5F">
        <w:rPr>
          <w:rFonts w:ascii="Times New Roman" w:hAnsi="Times New Roman" w:cs="Times New Roman"/>
        </w:rPr>
        <w:t xml:space="preserve"> For instance, several young people in a juvenile correction center pointed out that one of the main advantages of being in the center is that they were relatively protected from the dangers of the street, above all, drugs. In addition, participants identified the need for role models who can provide guidance. Promoting mentorship programs would encourage young people to make healthy life choices. Mentors could address social needs, as well as educational and career-oriented goals, thereby helping </w:t>
      </w:r>
      <w:r>
        <w:rPr>
          <w:rFonts w:ascii="Times New Roman" w:hAnsi="Times New Roman" w:cs="Times New Roman"/>
        </w:rPr>
        <w:t xml:space="preserve">to </w:t>
      </w:r>
      <w:r w:rsidRPr="00A40A5F">
        <w:rPr>
          <w:rFonts w:ascii="Times New Roman" w:hAnsi="Times New Roman" w:cs="Times New Roman"/>
        </w:rPr>
        <w:t>break the cycle of unemployment, disaffection, and high-risk behavior.</w:t>
      </w:r>
    </w:p>
    <w:p w:rsidR="009F7F7C" w:rsidRPr="00A40A5F" w:rsidRDefault="009F7F7C" w:rsidP="009F7F7C">
      <w:pPr>
        <w:jc w:val="both"/>
        <w:rPr>
          <w:rFonts w:ascii="Times New Roman" w:hAnsi="Times New Roman" w:cs="Times New Roman"/>
        </w:rPr>
      </w:pPr>
      <w:r w:rsidRPr="00154DE8">
        <w:rPr>
          <w:noProof/>
        </w:rPr>
        <w:lastRenderedPageBreak/>
        <w:pict>
          <v:shape id="_x0000_s1171" type="#_x0000_t202" style="position:absolute;left:0;text-align:left;margin-left:298.4pt;margin-top:-1.15pt;width:169.6pt;height:183.2pt;z-index:251655680;visibility:visible;mso-wrap-distance-left:7.2pt;mso-wrap-distance-right: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" filled="f" stroked="f" strokeweight=".5pt">
            <v:path arrowok="t"/>
            <v:textbox style="mso-next-textbox:#_x0000_s1171" inset="0,7.2pt,0,7.2pt">
              <w:txbxContent>
                <w:p w:rsidR="009F7F7C" w:rsidRPr="0020652B" w:rsidRDefault="009F7F7C" w:rsidP="009F7F7C">
                  <w:pPr>
                    <w:pStyle w:val="Quote"/>
                    <w:pBdr>
                      <w:top w:val="single" w:sz="24" w:space="8" w:color="E36C0A"/>
                    </w:pBdr>
                    <w:spacing w:after="0"/>
                    <w:jc w:val="lowKashida"/>
                    <w:rPr>
                      <w:rFonts w:ascii="Times New Roman" w:hAnsi="Times New Roman"/>
                      <w:color w:val="E36C0A"/>
                      <w:sz w:val="6"/>
                      <w:szCs w:val="4"/>
                    </w:rPr>
                  </w:pPr>
                  <w:r w:rsidRPr="0020652B">
                    <w:rPr>
                      <w:rFonts w:ascii="Times New Roman" w:hAnsi="Times New Roman"/>
                      <w:color w:val="E36C0A"/>
                      <w:szCs w:val="18"/>
                    </w:rPr>
                    <w:t xml:space="preserve"> </w:t>
                  </w:r>
                  <w:r>
                    <w:rPr>
                      <w:rFonts w:ascii="Times New Roman" w:hAnsi="Times New Roman"/>
                      <w:color w:val="E36C0A"/>
                      <w:szCs w:val="18"/>
                    </w:rPr>
                    <w:t>“</w:t>
                  </w:r>
                  <w:r w:rsidRPr="0020652B">
                    <w:rPr>
                      <w:rFonts w:ascii="Times New Roman" w:hAnsi="Times New Roman"/>
                      <w:color w:val="E36C0A"/>
                      <w:szCs w:val="18"/>
                    </w:rPr>
                    <w:t>I see myself as a Muslim first because nothing good can happen without our Islamic faith. I am a Muslim girl and I practice my religion in order to build a good future. Religion helps me make the right choices, which is why I consider myself a Muslim girl and am proud to be Muslim.</w:t>
                  </w:r>
                  <w:r>
                    <w:rPr>
                      <w:rFonts w:ascii="Times New Roman" w:hAnsi="Times New Roman"/>
                      <w:color w:val="E36C0A"/>
                      <w:szCs w:val="18"/>
                    </w:rPr>
                    <w:t>”</w:t>
                  </w:r>
                  <w:r w:rsidRPr="0020652B">
                    <w:rPr>
                      <w:rFonts w:ascii="Times New Roman" w:hAnsi="Times New Roman"/>
                      <w:color w:val="E36C0A"/>
                      <w:szCs w:val="18"/>
                    </w:rPr>
                    <w:tab/>
                  </w:r>
                </w:p>
                <w:p w:rsidR="009F7F7C" w:rsidRPr="0020652B" w:rsidRDefault="009F7F7C" w:rsidP="009F7F7C">
                  <w:pPr>
                    <w:pStyle w:val="Quote"/>
                    <w:pBdr>
                      <w:top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Young woman,</w:t>
                  </w:r>
                </w:p>
                <w:p w:rsidR="009F7F7C" w:rsidRPr="0020652B" w:rsidRDefault="009F7F7C" w:rsidP="009F7F7C">
                  <w:pPr>
                    <w:pStyle w:val="Quote"/>
                    <w:pBdr>
                      <w:top w:val="single" w:sz="24" w:space="8" w:color="E36C0A"/>
                    </w:pBdr>
                    <w:spacing w:after="0"/>
                    <w:jc w:val="right"/>
                    <w:rPr>
                      <w:rFonts w:ascii="Times New Roman" w:hAnsi="Times New Roman"/>
                      <w:b/>
                      <w:bCs/>
                      <w:color w:val="E36C0A"/>
                      <w:sz w:val="18"/>
                      <w:szCs w:val="16"/>
                    </w:rPr>
                  </w:pPr>
                  <w:r w:rsidRPr="0020652B">
                    <w:rPr>
                      <w:rFonts w:ascii="Times New Roman" w:hAnsi="Times New Roman"/>
                      <w:b/>
                      <w:bCs/>
                      <w:color w:val="E36C0A"/>
                      <w:sz w:val="18"/>
                      <w:szCs w:val="16"/>
                    </w:rPr>
                    <w:t xml:space="preserve"> DT, Casablanca Region</w:t>
                  </w:r>
                </w:p>
                <w:p w:rsidR="009F7F7C" w:rsidRPr="0020652B" w:rsidRDefault="009F7F7C" w:rsidP="009F7F7C">
                  <w:pPr>
                    <w:pStyle w:val="Quote"/>
                    <w:pBdr>
                      <w:bottom w:val="single" w:sz="24" w:space="0" w:color="E36C0A"/>
                    </w:pBdr>
                    <w:spacing w:after="0"/>
                    <w:ind w:left="180"/>
                    <w:jc w:val="right"/>
                    <w:rPr>
                      <w:rFonts w:ascii="Times New Roman" w:hAnsi="Times New Roman"/>
                      <w:b/>
                      <w:bCs/>
                      <w:color w:val="E36C0A"/>
                      <w:sz w:val="18"/>
                      <w:szCs w:val="16"/>
                    </w:rPr>
                  </w:pPr>
                  <w:r w:rsidRPr="0020652B">
                    <w:rPr>
                      <w:rFonts w:ascii="Times New Roman" w:hAnsi="Times New Roman"/>
                      <w:color w:val="E36C0A"/>
                      <w:szCs w:val="18"/>
                    </w:rPr>
                    <w:t xml:space="preserve">     </w:t>
                  </w:r>
                </w:p>
                <w:p w:rsidR="009F7F7C" w:rsidRPr="00156D47" w:rsidRDefault="009F7F7C" w:rsidP="009F7F7C">
                  <w:pPr>
                    <w:rPr>
                      <w:lang w:eastAsia="ja-JP"/>
                    </w:rPr>
                  </w:pPr>
                </w:p>
                <w:p w:rsidR="009F7F7C" w:rsidRPr="00156D47" w:rsidRDefault="009F7F7C" w:rsidP="009F7F7C">
                  <w:pPr>
                    <w:rPr>
                      <w:lang w:eastAsia="ja-JP"/>
                    </w:rPr>
                  </w:pPr>
                </w:p>
                <w:p w:rsidR="009F7F7C" w:rsidRDefault="009F7F7C" w:rsidP="009F7F7C"/>
              </w:txbxContent>
            </v:textbox>
            <w10:wrap type="square" anchorx="margin" anchory="margin"/>
          </v:shape>
        </w:pict>
      </w:r>
      <w:r w:rsidRPr="00A40A5F">
        <w:rPr>
          <w:rFonts w:ascii="Times New Roman" w:hAnsi="Times New Roman" w:cs="Times New Roman"/>
          <w:b/>
        </w:rPr>
        <w:t>Young people stressed that family, and then religion, was the most important protective factors that informed their behavior.</w:t>
      </w:r>
      <w:r w:rsidRPr="00A40A5F">
        <w:rPr>
          <w:rFonts w:ascii="Times New Roman" w:hAnsi="Times New Roman" w:cs="Times New Roman"/>
        </w:rPr>
        <w:t xml:space="preserve"> Religious practice and the religious message of Islam appear to be very important in making youth resilient to high-risk behaviors, especially young people from more underprivileged backgrounds. For instance, women discussed the role of religion in helping them remain focused on positive behavior and avoiding prostitution. In groups of young male workers, religion was their main source of strength for resisting drugs and dealing with the perils of working in the streets.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b/>
        </w:rPr>
        <w:t>In addition to its role as source of moral guidance, religion is also perceived as aiding young people in overcoming their lack of self-confidence and uncertainty about the future.</w:t>
      </w:r>
      <w:r w:rsidRPr="00A40A5F">
        <w:rPr>
          <w:rFonts w:ascii="Times New Roman" w:hAnsi="Times New Roman" w:cs="Times New Roman"/>
        </w:rPr>
        <w:t xml:space="preserve"> Especially for young people with low social status, such as street vendors (who report facing daily humiliations in the workplace), the message of religion becomes an important means of for restoring dignity and finding hope for the future. </w:t>
      </w:r>
    </w:p>
    <w:p w:rsidR="009F7F7C" w:rsidRPr="00A40A5F" w:rsidRDefault="009F7F7C" w:rsidP="009F7F7C">
      <w:pPr>
        <w:keepNext/>
        <w:keepLines/>
        <w:spacing w:before="180" w:after="120" w:line="240" w:lineRule="auto"/>
        <w:outlineLvl w:val="2"/>
        <w:rPr>
          <w:rFonts w:ascii="Times New Roman" w:hAnsi="Times New Roman" w:cs="Times New Roman"/>
          <w:b/>
          <w:color w:val="E36C0A"/>
          <w:sz w:val="24"/>
          <w:szCs w:val="24"/>
        </w:rPr>
      </w:pPr>
      <w:r w:rsidRPr="00A40A5F">
        <w:rPr>
          <w:rFonts w:ascii="Times New Roman" w:hAnsi="Times New Roman" w:cs="Times New Roman"/>
          <w:b/>
          <w:color w:val="E36C0A"/>
          <w:sz w:val="24"/>
          <w:szCs w:val="24"/>
        </w:rPr>
        <w:t xml:space="preserve">2.14 Concluding remarks </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rPr>
        <w:t>The qualitative study revealed that young people in Morocco are acutely aware of the challenges that they face in the labor market and have concrete ideas for improving their situations. While focus group participants over-represented disadvantaged youth, many of their views were shared by young people from all socioeconomic backgrounds. First and foremost, most young Moroccans continue to be invested in traditional social expectations and roles, even though rapid economic and social change makes it extremely difficult for them to meet these expectations. Parents and family are likewise still considered the most important source of advice on education and career decisions, yet the generation gap means that most parents—especially in lower-income and rural households—are unable to competently guide their children in such decisions. Young people accordingly register the need for better public information on the labor market outcomes of different educational and career tracks.</w:t>
      </w:r>
    </w:p>
    <w:p w:rsidR="009F7F7C" w:rsidRPr="00A40A5F" w:rsidRDefault="009F7F7C" w:rsidP="009F7F7C">
      <w:pPr>
        <w:jc w:val="both"/>
        <w:rPr>
          <w:rFonts w:ascii="Times New Roman" w:hAnsi="Times New Roman" w:cs="Times New Roman"/>
        </w:rPr>
      </w:pPr>
      <w:r w:rsidRPr="00A40A5F">
        <w:rPr>
          <w:rFonts w:ascii="Times New Roman" w:hAnsi="Times New Roman" w:cs="Times New Roman"/>
        </w:rPr>
        <w:t>Despite widespread unemployment, young men are still expected to become breadwinners and earn sufficient incomes to care for their own families and parents. Young men and women both agree that men are more disadvantaged on the labor market, not because the labor market situation is more adverse for them, but because the social costs of their exclusion from the market are so high. They also agreed that young men were justified in expecting to earn higher salaries than young women. Although women—especially women with higher education—increasingly want to work, it remains socially acceptable for them to stay at home. Youth with disabilities continue to face discrimination and high barriers to labor market entry. Long-term unemployment and the difficulty of finding work means many young people are idle and suffer from isolation and frustration. As a result, many young people succumb to drug use and engage in risky behaviors (including crime and prostitution)—risks of which all youth are acutely aware.</w:t>
      </w:r>
    </w:p>
    <w:p w:rsidR="009F7F7C" w:rsidRPr="00A40A5F" w:rsidRDefault="009F7F7C" w:rsidP="009F7F7C">
      <w:pPr>
        <w:jc w:val="both"/>
      </w:pPr>
      <w:r w:rsidRPr="00A40A5F">
        <w:rPr>
          <w:rFonts w:ascii="Times New Roman" w:hAnsi="Times New Roman" w:cs="Times New Roman"/>
        </w:rPr>
        <w:t xml:space="preserve">Participants in most focus groups believed that better education and skills, as well as personal networks and connections, have a positive effect on labor market outcomes in all economic sectors: public, private, and informal. Disadvantaged young people appeared dissatisfied with the quality and relevance of public education and strongly believed that they lacked opportunities when compared to privately educated youth. However, young people from lower-income households were less likely to be unemployed because </w:t>
      </w:r>
      <w:r w:rsidRPr="00A40A5F">
        <w:rPr>
          <w:rFonts w:ascii="Times New Roman" w:hAnsi="Times New Roman" w:cs="Times New Roman"/>
        </w:rPr>
        <w:lastRenderedPageBreak/>
        <w:t xml:space="preserve">they had fewer expectations of the types of job that they would accept. These youth also considered high school education to be of maximum utility on the job market. The perception that the education system is inadequate (i.e., fails to provide students the skills needed on the job market) was widespread even among youth who attended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 xml:space="preserve">enters or technical training programs. Among young people’s suggestions for improving labor market opportunities for young people were introducing professional training modules, making financial assistance and flexible schedules available to young people who wish to finish high school or pursue technical training, stimulating government investment in the private sector to create jobs (particularly via self-employment and microfinance projects), and targeting youth association and </w:t>
      </w:r>
      <w:r>
        <w:rPr>
          <w:rFonts w:ascii="Times New Roman" w:hAnsi="Times New Roman" w:cs="Times New Roman"/>
        </w:rPr>
        <w:t>y</w:t>
      </w:r>
      <w:r w:rsidRPr="00A40A5F">
        <w:rPr>
          <w:rFonts w:ascii="Times New Roman" w:hAnsi="Times New Roman" w:cs="Times New Roman"/>
        </w:rPr>
        <w:t xml:space="preserve">outh </w:t>
      </w:r>
      <w:r>
        <w:rPr>
          <w:rFonts w:ascii="Times New Roman" w:hAnsi="Times New Roman" w:cs="Times New Roman"/>
        </w:rPr>
        <w:t>c</w:t>
      </w:r>
      <w:r w:rsidRPr="00A40A5F">
        <w:rPr>
          <w:rFonts w:ascii="Times New Roman" w:hAnsi="Times New Roman" w:cs="Times New Roman"/>
        </w:rPr>
        <w:t>enter activities to offer job-relevant skills and professional training (e.g.</w:t>
      </w:r>
      <w:r>
        <w:rPr>
          <w:rFonts w:ascii="Times New Roman" w:hAnsi="Times New Roman" w:cs="Times New Roman"/>
        </w:rPr>
        <w:t>,</w:t>
      </w:r>
      <w:r w:rsidRPr="00A40A5F">
        <w:rPr>
          <w:rFonts w:ascii="Times New Roman" w:hAnsi="Times New Roman" w:cs="Times New Roman"/>
        </w:rPr>
        <w:t xml:space="preserve"> information technology, French language, literacy). Focus group participants in both rural and urban areas suggested that youth membership in community and youth associations may be increasing</w:t>
      </w:r>
      <w:r>
        <w:rPr>
          <w:rFonts w:ascii="Times New Roman" w:hAnsi="Times New Roman" w:cs="Times New Roman"/>
        </w:rPr>
        <w:t>,</w:t>
      </w:r>
      <w:r w:rsidRPr="00A40A5F">
        <w:rPr>
          <w:rFonts w:ascii="Times New Roman" w:hAnsi="Times New Roman" w:cs="Times New Roman"/>
        </w:rPr>
        <w:t xml:space="preserve"> </w:t>
      </w:r>
      <w:r>
        <w:rPr>
          <w:rFonts w:ascii="Times New Roman" w:hAnsi="Times New Roman" w:cs="Times New Roman"/>
        </w:rPr>
        <w:t>since</w:t>
      </w:r>
      <w:r w:rsidRPr="00A40A5F">
        <w:rPr>
          <w:rFonts w:ascii="Times New Roman" w:hAnsi="Times New Roman" w:cs="Times New Roman"/>
        </w:rPr>
        <w:t xml:space="preserve"> such associations are becoming more important in the lives of young people.</w:t>
      </w:r>
    </w:p>
    <w:p w:rsidR="009F7F7C" w:rsidRPr="00880222" w:rsidRDefault="009F7F7C" w:rsidP="009F7F7C">
      <w:pPr>
        <w:jc w:val="both"/>
        <w:rPr>
          <w:rFonts w:ascii="Times New Roman" w:hAnsi="Times New Roman" w:cs="Times New Roman"/>
          <w:b/>
          <w:sz w:val="24"/>
          <w:szCs w:val="24"/>
        </w:rPr>
      </w:pPr>
    </w:p>
    <w:p w:rsidR="009F7F7C" w:rsidRPr="00880222" w:rsidRDefault="009F7F7C" w:rsidP="009F7F7C">
      <w:pPr>
        <w:jc w:val="both"/>
        <w:rPr>
          <w:rFonts w:ascii="Times New Roman" w:hAnsi="Times New Roman" w:cs="Times New Roman"/>
          <w:b/>
          <w:sz w:val="24"/>
          <w:szCs w:val="24"/>
        </w:rPr>
      </w:pPr>
    </w:p>
    <w:p w:rsidR="009F7F7C" w:rsidRDefault="009F7F7C" w:rsidP="009F7F7C">
      <w:pPr>
        <w:tabs>
          <w:tab w:val="left" w:pos="9720"/>
        </w:tabs>
        <w:ind w:right="-90"/>
        <w:jc w:val="center"/>
        <w:rPr>
          <w:rFonts w:ascii="Times New Roman" w:hAnsi="Times New Roman" w:cs="Times New Roman"/>
          <w:b/>
          <w:bCs/>
        </w:rPr>
        <w:sectPr w:rsidR="009F7F7C" w:rsidSect="000D14AA">
          <w:footerReference w:type="default" r:id="rId62"/>
          <w:pgSz w:w="12240" w:h="15840"/>
          <w:pgMar w:top="1440" w:right="1440" w:bottom="1440" w:left="1440" w:header="720" w:footer="720" w:gutter="0"/>
          <w:pgNumType w:start="1"/>
          <w:cols w:space="720"/>
          <w:docGrid w:linePitch="360"/>
        </w:sectPr>
      </w:pPr>
    </w:p>
    <w:p w:rsidR="009F7F7C" w:rsidRPr="00FF574A" w:rsidRDefault="009F7F7C" w:rsidP="009F7F7C">
      <w:pPr>
        <w:tabs>
          <w:tab w:val="left" w:pos="9720"/>
        </w:tabs>
        <w:ind w:right="-90"/>
        <w:jc w:val="center"/>
        <w:rPr>
          <w:rFonts w:ascii="Times New Roman" w:hAnsi="Times New Roman" w:cs="Times New Roman"/>
          <w:b/>
          <w:bCs/>
        </w:rPr>
      </w:pPr>
      <w:r w:rsidRPr="00FF574A">
        <w:rPr>
          <w:rFonts w:ascii="Times New Roman" w:hAnsi="Times New Roman" w:cs="Times New Roman"/>
          <w:b/>
          <w:bCs/>
        </w:rPr>
        <w:lastRenderedPageBreak/>
        <w:t xml:space="preserve">CHAPTER 3    </w:t>
      </w:r>
    </w:p>
    <w:p w:rsidR="009F7F7C" w:rsidRPr="00FF574A" w:rsidRDefault="009F7F7C" w:rsidP="009F7F7C">
      <w:pPr>
        <w:tabs>
          <w:tab w:val="left" w:pos="9720"/>
        </w:tabs>
        <w:ind w:right="-90"/>
        <w:jc w:val="center"/>
        <w:rPr>
          <w:rFonts w:ascii="Times New Roman" w:hAnsi="Times New Roman" w:cs="Times New Roman"/>
          <w:b/>
          <w:bCs/>
        </w:rPr>
      </w:pPr>
      <w:r w:rsidRPr="00FF574A">
        <w:rPr>
          <w:rFonts w:ascii="Times New Roman" w:hAnsi="Times New Roman" w:cs="Times New Roman"/>
          <w:b/>
          <w:bCs/>
        </w:rPr>
        <w:t>PROGRAMS AND SERVICES FOR YOUTH: AN INSTITUTIONAL ANALYSIS</w:t>
      </w:r>
    </w:p>
    <w:p w:rsidR="009F7F7C" w:rsidRPr="00FF574A" w:rsidRDefault="009F7F7C" w:rsidP="009F7F7C">
      <w:pPr>
        <w:ind w:right="360"/>
        <w:jc w:val="both"/>
        <w:rPr>
          <w:rFonts w:ascii="Times New Roman" w:hAnsi="Times New Roman" w:cs="Times New Roman"/>
          <w:b/>
          <w:bCs/>
        </w:rPr>
      </w:pPr>
      <w:r w:rsidRPr="00DF0CE7">
        <w:rPr>
          <w:rFonts w:ascii="Times New Roman" w:hAnsi="Times New Roman" w:cs="Times New Roman"/>
          <w:bCs/>
        </w:rPr>
        <w:t>Morocco has numerous institutions that offer young people a wide range of services</w:t>
      </w:r>
      <w:r>
        <w:rPr>
          <w:rFonts w:ascii="Times New Roman" w:hAnsi="Times New Roman" w:cs="Times New Roman"/>
          <w:bCs/>
        </w:rPr>
        <w:t xml:space="preserve"> including</w:t>
      </w:r>
      <w:r w:rsidRPr="00DF0CE7">
        <w:rPr>
          <w:rFonts w:ascii="Times New Roman" w:hAnsi="Times New Roman" w:cs="Times New Roman"/>
          <w:bCs/>
        </w:rPr>
        <w:t>: employment, training opportunities (</w:t>
      </w:r>
      <w:r>
        <w:rPr>
          <w:rFonts w:ascii="Times New Roman" w:hAnsi="Times New Roman" w:cs="Times New Roman"/>
          <w:bCs/>
        </w:rPr>
        <w:t>e.g.,</w:t>
      </w:r>
      <w:r w:rsidRPr="00DF0CE7">
        <w:rPr>
          <w:rFonts w:ascii="Times New Roman" w:hAnsi="Times New Roman" w:cs="Times New Roman"/>
          <w:bCs/>
        </w:rPr>
        <w:t xml:space="preserve"> vocational training, skills training, personal development, basic literacy, life skills, self-employment, microfinance, and leadership), community participation, summer camps, sports, and recreational activities.</w:t>
      </w:r>
      <w:r w:rsidRPr="00FF574A">
        <w:rPr>
          <w:rFonts w:ascii="Times New Roman" w:hAnsi="Times New Roman" w:cs="Times New Roman"/>
          <w:b/>
          <w:bCs/>
        </w:rPr>
        <w:t xml:space="preserve"> </w:t>
      </w:r>
      <w:r w:rsidRPr="00FF574A">
        <w:rPr>
          <w:rFonts w:ascii="Times New Roman" w:hAnsi="Times New Roman" w:cs="Times New Roman"/>
        </w:rPr>
        <w:t>The findings of earlier chapters have shown that in fact most young people make little use of such services, either because they are not accessible or because they are not seen as responding to their needs.</w:t>
      </w:r>
      <w:r w:rsidRPr="00FF574A">
        <w:rPr>
          <w:rFonts w:ascii="Times New Roman" w:hAnsi="Times New Roman" w:cs="Times New Roman"/>
          <w:b/>
          <w:bCs/>
        </w:rPr>
        <w:t xml:space="preserve">  </w:t>
      </w:r>
    </w:p>
    <w:p w:rsidR="009F7F7C" w:rsidRPr="00FF574A" w:rsidRDefault="009F7F7C" w:rsidP="009F7F7C">
      <w:pPr>
        <w:ind w:right="360"/>
        <w:jc w:val="both"/>
        <w:rPr>
          <w:rFonts w:ascii="Times New Roman" w:hAnsi="Times New Roman" w:cs="Times New Roman"/>
        </w:rPr>
      </w:pPr>
      <w:r w:rsidRPr="00DF0CE7">
        <w:rPr>
          <w:rFonts w:ascii="Times New Roman" w:hAnsi="Times New Roman" w:cs="Times New Roman"/>
          <w:bCs/>
        </w:rPr>
        <w:t>Recognizing that many gaps remain in youth services, the Ministry of Youth and Sports has begun to develop an integrated national youth strategy to address these gaps and improve the efficiency and quality of services targeted to youth</w:t>
      </w:r>
      <w:r w:rsidRPr="00FF574A">
        <w:rPr>
          <w:rFonts w:ascii="Times New Roman" w:hAnsi="Times New Roman" w:cs="Times New Roman"/>
        </w:rPr>
        <w:t>.</w:t>
      </w:r>
      <w:r w:rsidRPr="00FF574A">
        <w:rPr>
          <w:rFonts w:ascii="Times New Roman" w:hAnsi="Times New Roman" w:cs="Times New Roman"/>
          <w:vertAlign w:val="superscript"/>
        </w:rPr>
        <w:footnoteReference w:id="69"/>
      </w:r>
      <w:r w:rsidRPr="00FF574A">
        <w:rPr>
          <w:rFonts w:ascii="Times New Roman" w:hAnsi="Times New Roman" w:cs="Times New Roman"/>
        </w:rPr>
        <w:t xml:space="preserve"> This chapter seeks to contribute to that strategy by analyzing the quality and outreach of existing youth training, employment, social protection, and </w:t>
      </w:r>
      <w:r w:rsidRPr="00FF574A">
        <w:rPr>
          <w:rFonts w:ascii="Times New Roman" w:hAnsi="Times New Roman" w:cs="Times New Roman"/>
          <w:bCs/>
        </w:rPr>
        <w:t>community</w:t>
      </w:r>
      <w:r w:rsidRPr="00FF574A">
        <w:rPr>
          <w:rFonts w:ascii="Times New Roman" w:hAnsi="Times New Roman" w:cs="Times New Roman"/>
        </w:rPr>
        <w:t xml:space="preserve"> participation programs and services,</w:t>
      </w:r>
      <w:r w:rsidRPr="00FF574A">
        <w:rPr>
          <w:rFonts w:ascii="Times New Roman" w:hAnsi="Times New Roman" w:cs="Times New Roman"/>
          <w:vertAlign w:val="superscript"/>
        </w:rPr>
        <w:t xml:space="preserve"> </w:t>
      </w:r>
      <w:r w:rsidRPr="00FF574A">
        <w:rPr>
          <w:rFonts w:ascii="Times New Roman" w:hAnsi="Times New Roman" w:cs="Times New Roman"/>
          <w:vertAlign w:val="superscript"/>
        </w:rPr>
        <w:footnoteReference w:id="70"/>
      </w:r>
      <w:r w:rsidRPr="00FF574A">
        <w:rPr>
          <w:rFonts w:ascii="Times New Roman" w:hAnsi="Times New Roman" w:cs="Times New Roman"/>
        </w:rPr>
        <w:t xml:space="preserve"> particularly those targeted to disadvantaged and less educated youth from low-income backgrounds (See </w:t>
      </w:r>
      <w:r>
        <w:rPr>
          <w:rFonts w:ascii="Times New Roman" w:hAnsi="Times New Roman" w:cs="Times New Roman"/>
        </w:rPr>
        <w:t>A</w:t>
      </w:r>
      <w:r w:rsidRPr="00FF574A">
        <w:rPr>
          <w:rFonts w:ascii="Times New Roman" w:hAnsi="Times New Roman" w:cs="Times New Roman"/>
        </w:rPr>
        <w:t>nnex 3 for a list of programs analyzed). Finally, the chapter summarizes the key common issues facing these institutions as a whole, and outlines a strategic way forward towards refocusing public programs to respond more effectively to the needs of young people.</w:t>
      </w:r>
    </w:p>
    <w:p w:rsidR="009F7F7C" w:rsidRDefault="009F7F7C" w:rsidP="009F7F7C">
      <w:pPr>
        <w:spacing w:after="0"/>
        <w:ind w:right="360"/>
        <w:jc w:val="both"/>
        <w:rPr>
          <w:rFonts w:ascii="Times New Roman" w:hAnsi="Times New Roman" w:cs="Times New Roman"/>
        </w:rPr>
      </w:pPr>
      <w:r w:rsidRPr="00FF574A">
        <w:rPr>
          <w:rFonts w:ascii="Times New Roman" w:hAnsi="Times New Roman" w:cs="Times New Roman"/>
        </w:rPr>
        <w:t xml:space="preserve">The chapter considers the following main programs: (i) Youth Centers, Women’s Centers, Child Protection Centers and National Information and Documentation Center for Youth (under the Ministry or Youth and Sports); (ii) </w:t>
      </w:r>
      <w:r w:rsidRPr="00FF574A">
        <w:rPr>
          <w:rFonts w:ascii="Times New Roman" w:hAnsi="Times New Roman" w:cs="Times New Roman"/>
          <w:i/>
        </w:rPr>
        <w:t>Dar Atfal</w:t>
      </w:r>
      <w:r w:rsidRPr="00FF574A">
        <w:rPr>
          <w:rFonts w:ascii="Times New Roman" w:hAnsi="Times New Roman" w:cs="Times New Roman"/>
        </w:rPr>
        <w:t xml:space="preserve"> (</w:t>
      </w:r>
      <w:r w:rsidRPr="00FF574A">
        <w:rPr>
          <w:rFonts w:ascii="Times New Roman" w:hAnsi="Times New Roman" w:cs="Times New Roman"/>
          <w:i/>
        </w:rPr>
        <w:t>Maisons des Enfants</w:t>
      </w:r>
      <w:r w:rsidRPr="00FF574A">
        <w:rPr>
          <w:rFonts w:ascii="Times New Roman" w:hAnsi="Times New Roman" w:cs="Times New Roman"/>
        </w:rPr>
        <w:t xml:space="preserve">), </w:t>
      </w:r>
      <w:r w:rsidRPr="00FF574A">
        <w:rPr>
          <w:rFonts w:ascii="Times New Roman" w:hAnsi="Times New Roman" w:cs="Times New Roman"/>
          <w:i/>
        </w:rPr>
        <w:t>Dar Attalib</w:t>
      </w:r>
      <w:r w:rsidRPr="00FF574A">
        <w:rPr>
          <w:rFonts w:ascii="Times New Roman" w:hAnsi="Times New Roman" w:cs="Times New Roman"/>
        </w:rPr>
        <w:t xml:space="preserve"> (</w:t>
      </w:r>
      <w:r w:rsidRPr="00FF574A">
        <w:rPr>
          <w:rFonts w:ascii="Times New Roman" w:hAnsi="Times New Roman" w:cs="Times New Roman"/>
          <w:i/>
        </w:rPr>
        <w:t>La Maison des Etudi</w:t>
      </w:r>
      <w:r>
        <w:rPr>
          <w:rFonts w:ascii="Times New Roman" w:hAnsi="Times New Roman" w:cs="Times New Roman"/>
          <w:i/>
        </w:rPr>
        <w:t>a</w:t>
      </w:r>
      <w:r w:rsidRPr="00FF574A">
        <w:rPr>
          <w:rFonts w:ascii="Times New Roman" w:hAnsi="Times New Roman" w:cs="Times New Roman"/>
          <w:i/>
        </w:rPr>
        <w:t>nts</w:t>
      </w:r>
      <w:r w:rsidRPr="00FF574A">
        <w:rPr>
          <w:rFonts w:ascii="Times New Roman" w:hAnsi="Times New Roman" w:cs="Times New Roman"/>
        </w:rPr>
        <w:t xml:space="preserve">), </w:t>
      </w:r>
      <w:r w:rsidRPr="00FF574A">
        <w:rPr>
          <w:rFonts w:ascii="Times New Roman" w:hAnsi="Times New Roman" w:cs="Times New Roman"/>
          <w:i/>
        </w:rPr>
        <w:t>Dar Al Mouaten</w:t>
      </w:r>
      <w:r w:rsidRPr="00FF574A">
        <w:rPr>
          <w:rFonts w:ascii="Times New Roman" w:hAnsi="Times New Roman" w:cs="Times New Roman"/>
        </w:rPr>
        <w:t xml:space="preserve"> (</w:t>
      </w:r>
      <w:r w:rsidRPr="00FF574A">
        <w:rPr>
          <w:rFonts w:ascii="Times New Roman" w:hAnsi="Times New Roman" w:cs="Times New Roman"/>
          <w:i/>
        </w:rPr>
        <w:t>La Maison du Citoyen</w:t>
      </w:r>
      <w:r w:rsidRPr="00FF574A">
        <w:rPr>
          <w:rFonts w:ascii="Times New Roman" w:hAnsi="Times New Roman" w:cs="Times New Roman"/>
        </w:rPr>
        <w:t xml:space="preserve">), Vocational Training Centers and the Assadaka Center (all under </w:t>
      </w:r>
      <w:r w:rsidRPr="00FF574A">
        <w:rPr>
          <w:rFonts w:ascii="Times New Roman" w:hAnsi="Times New Roman" w:cs="Times New Roman"/>
          <w:i/>
          <w:iCs/>
        </w:rPr>
        <w:t>Entraide Nationale)</w:t>
      </w:r>
      <w:r w:rsidRPr="00FF574A">
        <w:rPr>
          <w:rFonts w:ascii="Times New Roman" w:hAnsi="Times New Roman" w:cs="Times New Roman"/>
        </w:rPr>
        <w:t>; and (iii)</w:t>
      </w:r>
      <w:r w:rsidRPr="00FF574A">
        <w:rPr>
          <w:rFonts w:ascii="Times New Roman" w:hAnsi="Times New Roman" w:cs="Times New Roman"/>
          <w:b/>
          <w:bCs/>
        </w:rPr>
        <w:t xml:space="preserve"> </w:t>
      </w:r>
      <w:r w:rsidRPr="00FF574A">
        <w:rPr>
          <w:rFonts w:ascii="Times New Roman" w:hAnsi="Times New Roman" w:cs="Times New Roman"/>
        </w:rPr>
        <w:t>Agricultural Institutes for Specialized Technical Studies, Agricultural Technology Institutes, Certified Agricultural Training Centers, Vocational Centers by Apprenticeships (CFA)</w:t>
      </w:r>
      <w:r>
        <w:rPr>
          <w:rFonts w:ascii="Times New Roman" w:hAnsi="Times New Roman" w:cs="Times New Roman"/>
        </w:rPr>
        <w:t>,</w:t>
      </w:r>
      <w:r w:rsidRPr="00FF574A">
        <w:rPr>
          <w:rFonts w:ascii="Times New Roman" w:hAnsi="Times New Roman" w:cs="Times New Roman"/>
        </w:rPr>
        <w:t xml:space="preserve"> and Rural Family Houses (under the Ministry of Agriculture, Rural Development and Fisheries). Finally, a number of important Active Labor Market Programs are reviewed.</w:t>
      </w:r>
    </w:p>
    <w:p w:rsidR="009F7F7C" w:rsidRDefault="009F7F7C" w:rsidP="009F7F7C">
      <w:pPr>
        <w:spacing w:after="0"/>
        <w:ind w:right="360"/>
        <w:jc w:val="both"/>
        <w:rPr>
          <w:rFonts w:ascii="Times New Roman" w:hAnsi="Times New Roman" w:cs="Times New Roman"/>
        </w:rPr>
      </w:pPr>
    </w:p>
    <w:p w:rsidR="009F7F7C" w:rsidRPr="00A46D40" w:rsidRDefault="009F7F7C" w:rsidP="009F7F7C">
      <w:pPr>
        <w:ind w:right="360"/>
        <w:jc w:val="both"/>
        <w:rPr>
          <w:rFonts w:ascii="Cambria" w:hAnsi="Cambria" w:cs="Times New Roman"/>
          <w:b/>
          <w:bCs/>
          <w:color w:val="E26206"/>
          <w:sz w:val="24"/>
          <w:szCs w:val="24"/>
        </w:rPr>
      </w:pPr>
      <w:r w:rsidRPr="00A46D40">
        <w:rPr>
          <w:rFonts w:ascii="Cambria" w:hAnsi="Cambria" w:cs="Times New Roman"/>
          <w:b/>
          <w:bCs/>
          <w:color w:val="E26206"/>
          <w:sz w:val="24"/>
          <w:szCs w:val="24"/>
        </w:rPr>
        <w:t>3.1 Programs of the Ministry of Youth and Sports</w:t>
      </w:r>
    </w:p>
    <w:p w:rsidR="009F7F7C" w:rsidRDefault="009F7F7C" w:rsidP="009F7F7C">
      <w:pPr>
        <w:jc w:val="both"/>
        <w:rPr>
          <w:rFonts w:ascii="Times New Roman" w:hAnsi="Times New Roman" w:cs="Times New Roman"/>
        </w:rPr>
      </w:pPr>
      <w:r w:rsidRPr="00FF574A">
        <w:rPr>
          <w:rFonts w:ascii="Times New Roman" w:hAnsi="Times New Roman" w:cs="Times New Roman"/>
          <w:b/>
          <w:bCs/>
        </w:rPr>
        <w:t>The youth programs of the Ministry of Youth and Sports (</w:t>
      </w:r>
      <w:r w:rsidRPr="00FF574A">
        <w:rPr>
          <w:rFonts w:ascii="Times New Roman" w:hAnsi="Times New Roman" w:cs="Calibri"/>
          <w:b/>
          <w:bCs/>
          <w:i/>
          <w:iCs/>
        </w:rPr>
        <w:t>Ministère de la Jeunesse et des Sports,</w:t>
      </w:r>
      <w:r w:rsidRPr="00FF574A">
        <w:rPr>
          <w:rFonts w:ascii="Times New Roman" w:hAnsi="Times New Roman" w:cs="Times New Roman"/>
          <w:b/>
          <w:bCs/>
          <w:i/>
          <w:iCs/>
        </w:rPr>
        <w:t xml:space="preserve"> MJS</w:t>
      </w:r>
      <w:r w:rsidRPr="00FF574A">
        <w:rPr>
          <w:rFonts w:ascii="Times New Roman" w:hAnsi="Times New Roman" w:cs="Times New Roman"/>
          <w:b/>
          <w:bCs/>
        </w:rPr>
        <w:t>) fall under the three divisions of the Directorate of Youth, Children, and Feminine Affairs</w:t>
      </w:r>
      <w:r w:rsidRPr="00FF574A">
        <w:rPr>
          <w:rFonts w:ascii="Times New Roman" w:hAnsi="Times New Roman" w:cs="Times New Roman"/>
        </w:rPr>
        <w:t>.</w:t>
      </w:r>
      <w:r w:rsidRPr="00FF574A">
        <w:rPr>
          <w:rFonts w:ascii="Times New Roman" w:hAnsi="Times New Roman" w:cs="Times New Roman"/>
          <w:vertAlign w:val="superscript"/>
        </w:rPr>
        <w:footnoteReference w:id="71"/>
      </w:r>
      <w:r w:rsidRPr="00FF574A">
        <w:rPr>
          <w:rFonts w:ascii="Times New Roman" w:hAnsi="Times New Roman" w:cs="Times New Roman"/>
        </w:rPr>
        <w:t xml:space="preserve"> There are 909 facilities under this Directorate, including:</w:t>
      </w:r>
    </w:p>
    <w:p w:rsidR="009F7F7C" w:rsidRDefault="009F7F7C" w:rsidP="009F7F7C">
      <w:pPr>
        <w:pStyle w:val="ListParagraph"/>
        <w:numPr>
          <w:ilvl w:val="0"/>
          <w:numId w:val="14"/>
        </w:numPr>
        <w:tabs>
          <w:tab w:val="left" w:pos="770"/>
        </w:tabs>
        <w:autoSpaceDE w:val="0"/>
        <w:autoSpaceDN w:val="0"/>
        <w:adjustRightInd w:val="0"/>
        <w:spacing w:before="60" w:after="0" w:line="240" w:lineRule="auto"/>
        <w:ind w:left="720"/>
        <w:jc w:val="both"/>
        <w:rPr>
          <w:rFonts w:ascii="Times New Roman" w:hAnsi="Times New Roman"/>
        </w:rPr>
      </w:pPr>
      <w:r w:rsidRPr="00664543">
        <w:rPr>
          <w:rFonts w:ascii="Times New Roman" w:hAnsi="Times New Roman"/>
        </w:rPr>
        <w:t>Youth Centers (</w:t>
      </w:r>
      <w:r w:rsidRPr="00664543">
        <w:rPr>
          <w:rFonts w:ascii="Times New Roman" w:hAnsi="Times New Roman"/>
          <w:i/>
          <w:iCs/>
        </w:rPr>
        <w:t>Maisons des Jeunes, MJs</w:t>
      </w:r>
      <w:r w:rsidRPr="00664543">
        <w:rPr>
          <w:rFonts w:ascii="Times New Roman" w:hAnsi="Times New Roman"/>
        </w:rPr>
        <w:t>), under the Youth Division;</w:t>
      </w:r>
    </w:p>
    <w:p w:rsidR="009F7F7C" w:rsidRPr="00664543" w:rsidRDefault="009F7F7C" w:rsidP="009F7F7C">
      <w:pPr>
        <w:pStyle w:val="ListParagraph"/>
        <w:numPr>
          <w:ilvl w:val="0"/>
          <w:numId w:val="14"/>
        </w:numPr>
        <w:tabs>
          <w:tab w:val="left" w:pos="770"/>
          <w:tab w:val="left" w:pos="9360"/>
        </w:tabs>
        <w:autoSpaceDE w:val="0"/>
        <w:autoSpaceDN w:val="0"/>
        <w:adjustRightInd w:val="0"/>
        <w:spacing w:before="60" w:after="0" w:line="240" w:lineRule="auto"/>
        <w:ind w:left="720"/>
        <w:jc w:val="both"/>
        <w:rPr>
          <w:rFonts w:ascii="Times New Roman" w:hAnsi="Times New Roman"/>
        </w:rPr>
      </w:pPr>
      <w:r w:rsidRPr="00664543">
        <w:rPr>
          <w:rFonts w:ascii="Times New Roman" w:hAnsi="Times New Roman"/>
        </w:rPr>
        <w:t>Women’s Centers (</w:t>
      </w:r>
      <w:r w:rsidRPr="00664543">
        <w:rPr>
          <w:rFonts w:ascii="Times New Roman" w:hAnsi="Times New Roman"/>
          <w:i/>
          <w:iCs/>
        </w:rPr>
        <w:t>Foyers Féminins, FF</w:t>
      </w:r>
      <w:r w:rsidRPr="00664543">
        <w:rPr>
          <w:rFonts w:ascii="Times New Roman" w:hAnsi="Times New Roman"/>
        </w:rPr>
        <w:t>), under the Women’s Affairs Division;</w:t>
      </w:r>
    </w:p>
    <w:p w:rsidR="009F7F7C" w:rsidRDefault="009F7F7C" w:rsidP="009F7F7C">
      <w:pPr>
        <w:pStyle w:val="ListParagraph"/>
        <w:numPr>
          <w:ilvl w:val="0"/>
          <w:numId w:val="14"/>
        </w:numPr>
        <w:tabs>
          <w:tab w:val="left" w:pos="770"/>
          <w:tab w:val="left" w:pos="9360"/>
        </w:tabs>
        <w:autoSpaceDE w:val="0"/>
        <w:autoSpaceDN w:val="0"/>
        <w:adjustRightInd w:val="0"/>
        <w:spacing w:before="60" w:after="0" w:line="240" w:lineRule="auto"/>
        <w:ind w:left="720" w:right="360"/>
        <w:jc w:val="both"/>
        <w:rPr>
          <w:rFonts w:ascii="Times New Roman" w:hAnsi="Times New Roman"/>
          <w:lang w:val="fr-CH"/>
        </w:rPr>
      </w:pPr>
      <w:r w:rsidRPr="00664543">
        <w:rPr>
          <w:rFonts w:ascii="Times New Roman" w:hAnsi="Times New Roman"/>
          <w:lang w:val="fr-CH"/>
        </w:rPr>
        <w:t>Child Protection Centers (</w:t>
      </w:r>
      <w:r w:rsidRPr="00664543">
        <w:rPr>
          <w:rFonts w:ascii="Times New Roman" w:hAnsi="Times New Roman"/>
          <w:i/>
          <w:iCs/>
          <w:lang w:val="fr-CH"/>
        </w:rPr>
        <w:t>Centre</w:t>
      </w:r>
      <w:r w:rsidRPr="00664543">
        <w:rPr>
          <w:rFonts w:ascii="Times New Roman" w:hAnsi="Times New Roman"/>
          <w:i/>
          <w:lang w:val="fr-CH"/>
        </w:rPr>
        <w:t>s de Sauvegarde de l’Enfance, CSEs)</w:t>
      </w:r>
      <w:r w:rsidRPr="00664543">
        <w:rPr>
          <w:rFonts w:ascii="Times New Roman" w:hAnsi="Times New Roman"/>
          <w:lang w:val="fr-CH"/>
        </w:rPr>
        <w:t>, under the Childhood Division;</w:t>
      </w:r>
    </w:p>
    <w:p w:rsidR="009F7F7C" w:rsidRDefault="009F7F7C" w:rsidP="009F7F7C">
      <w:pPr>
        <w:pStyle w:val="ListParagraph"/>
        <w:numPr>
          <w:ilvl w:val="0"/>
          <w:numId w:val="14"/>
        </w:numPr>
        <w:tabs>
          <w:tab w:val="left" w:pos="770"/>
          <w:tab w:val="left" w:pos="9360"/>
        </w:tabs>
        <w:autoSpaceDE w:val="0"/>
        <w:autoSpaceDN w:val="0"/>
        <w:adjustRightInd w:val="0"/>
        <w:spacing w:before="60" w:after="0" w:line="240" w:lineRule="auto"/>
        <w:ind w:left="720"/>
        <w:jc w:val="both"/>
        <w:rPr>
          <w:rFonts w:ascii="Times New Roman" w:hAnsi="Times New Roman"/>
          <w:lang w:val="fr-CH"/>
        </w:rPr>
      </w:pPr>
      <w:r w:rsidRPr="00664543">
        <w:rPr>
          <w:rFonts w:ascii="Times New Roman" w:hAnsi="Times New Roman"/>
          <w:lang w:val="fr-CH"/>
        </w:rPr>
        <w:t>Vocational Training Centers (Centres de Formation Professionnelle, CFPs); and</w:t>
      </w:r>
    </w:p>
    <w:p w:rsidR="009F7F7C" w:rsidRDefault="009F7F7C" w:rsidP="009F7F7C">
      <w:pPr>
        <w:pStyle w:val="ListParagraph"/>
        <w:numPr>
          <w:ilvl w:val="0"/>
          <w:numId w:val="14"/>
        </w:numPr>
        <w:tabs>
          <w:tab w:val="left" w:pos="770"/>
          <w:tab w:val="left" w:pos="9360"/>
        </w:tabs>
        <w:autoSpaceDE w:val="0"/>
        <w:autoSpaceDN w:val="0"/>
        <w:adjustRightInd w:val="0"/>
        <w:spacing w:before="60" w:after="0" w:line="240" w:lineRule="auto"/>
        <w:ind w:left="720" w:right="360"/>
        <w:jc w:val="both"/>
        <w:rPr>
          <w:rFonts w:ascii="Times New Roman" w:hAnsi="Times New Roman"/>
          <w:lang w:val="fr-CH"/>
        </w:rPr>
      </w:pPr>
      <w:r w:rsidRPr="00664543">
        <w:rPr>
          <w:rFonts w:ascii="Times New Roman" w:hAnsi="Times New Roman"/>
          <w:lang w:val="fr-CH"/>
        </w:rPr>
        <w:lastRenderedPageBreak/>
        <w:t>The National Center of Youth Information and Documentation (Centre National d</w:t>
      </w:r>
      <w:r>
        <w:rPr>
          <w:rFonts w:ascii="Times New Roman" w:hAnsi="Times New Roman"/>
          <w:lang w:val="fr-CH"/>
        </w:rPr>
        <w:t>’</w:t>
      </w:r>
      <w:r w:rsidRPr="00664543">
        <w:rPr>
          <w:rFonts w:ascii="Times New Roman" w:hAnsi="Times New Roman"/>
          <w:lang w:val="fr-CH"/>
        </w:rPr>
        <w:t>Informatio</w:t>
      </w:r>
      <w:r w:rsidRPr="00664543">
        <w:rPr>
          <w:rFonts w:ascii="Times New Roman" w:hAnsi="Times New Roman"/>
          <w:iCs/>
          <w:lang w:val="fr-CH"/>
        </w:rPr>
        <w:t xml:space="preserve">n </w:t>
      </w:r>
      <w:r w:rsidRPr="00664543">
        <w:rPr>
          <w:rFonts w:ascii="Times New Roman" w:hAnsi="Times New Roman"/>
          <w:lang w:val="fr-CH"/>
        </w:rPr>
        <w:t>et d</w:t>
      </w:r>
      <w:r w:rsidRPr="00664543">
        <w:rPr>
          <w:rFonts w:ascii="Times New Roman" w:hAnsi="Times New Roman"/>
          <w:iCs/>
          <w:lang w:val="fr-CH"/>
        </w:rPr>
        <w:t>e Documentation des Jeunes</w:t>
      </w:r>
      <w:r w:rsidRPr="00664543">
        <w:rPr>
          <w:rFonts w:ascii="Times New Roman" w:hAnsi="Times New Roman"/>
          <w:lang w:val="fr-CH"/>
        </w:rPr>
        <w:t xml:space="preserve">, </w:t>
      </w:r>
      <w:r w:rsidRPr="00664543">
        <w:rPr>
          <w:rFonts w:ascii="Times New Roman" w:hAnsi="Times New Roman"/>
          <w:iCs/>
          <w:lang w:val="fr-CH"/>
        </w:rPr>
        <w:t>CNIDJ</w:t>
      </w:r>
      <w:r w:rsidRPr="00664543">
        <w:rPr>
          <w:rFonts w:ascii="Times New Roman" w:hAnsi="Times New Roman"/>
          <w:lang w:val="fr-CH"/>
        </w:rPr>
        <w:t>)</w:t>
      </w:r>
    </w:p>
    <w:p w:rsidR="009F7F7C" w:rsidRPr="00664543" w:rsidRDefault="009F7F7C" w:rsidP="009F7F7C">
      <w:pPr>
        <w:tabs>
          <w:tab w:val="left" w:pos="770"/>
          <w:tab w:val="left" w:pos="9360"/>
        </w:tabs>
        <w:autoSpaceDE w:val="0"/>
        <w:autoSpaceDN w:val="0"/>
        <w:adjustRightInd w:val="0"/>
        <w:spacing w:before="60" w:after="0" w:line="240" w:lineRule="auto"/>
        <w:jc w:val="both"/>
        <w:rPr>
          <w:rFonts w:ascii="Times New Roman" w:hAnsi="Times New Roman" w:cs="Times New Roman"/>
          <w:b/>
          <w:bCs/>
          <w:iCs/>
          <w:lang w:val="fr-CH"/>
        </w:rPr>
      </w:pPr>
    </w:p>
    <w:p w:rsidR="009F7F7C" w:rsidRPr="00FF574A" w:rsidRDefault="009F7F7C" w:rsidP="009F7F7C">
      <w:pPr>
        <w:tabs>
          <w:tab w:val="left" w:pos="9360"/>
        </w:tabs>
        <w:autoSpaceDE w:val="0"/>
        <w:autoSpaceDN w:val="0"/>
        <w:adjustRightInd w:val="0"/>
        <w:spacing w:before="60" w:after="0" w:line="240" w:lineRule="auto"/>
        <w:jc w:val="both"/>
        <w:rPr>
          <w:rFonts w:ascii="Times New Roman" w:hAnsi="Times New Roman" w:cs="Times New Roman"/>
        </w:rPr>
      </w:pPr>
      <w:r w:rsidRPr="00FF574A">
        <w:rPr>
          <w:rFonts w:ascii="Times New Roman" w:hAnsi="Times New Roman" w:cs="Times New Roman"/>
        </w:rPr>
        <w:t xml:space="preserve">Table 3.1 shows these facilities by type and expenditure. </w:t>
      </w:r>
    </w:p>
    <w:p w:rsidR="009F7F7C" w:rsidRPr="00FF574A" w:rsidRDefault="009F7F7C" w:rsidP="009F7F7C">
      <w:pPr>
        <w:autoSpaceDE w:val="0"/>
        <w:autoSpaceDN w:val="0"/>
        <w:adjustRightInd w:val="0"/>
        <w:spacing w:after="0"/>
        <w:jc w:val="both"/>
        <w:rPr>
          <w:rFonts w:ascii="Times New Roman" w:hAnsi="Times New Roman" w:cs="Times New Roman"/>
          <w:b/>
        </w:rPr>
      </w:pPr>
    </w:p>
    <w:p w:rsidR="009F7F7C" w:rsidRPr="00FF574A" w:rsidRDefault="009F7F7C" w:rsidP="009F7F7C">
      <w:pPr>
        <w:autoSpaceDE w:val="0"/>
        <w:autoSpaceDN w:val="0"/>
        <w:adjustRightInd w:val="0"/>
        <w:spacing w:after="0"/>
        <w:jc w:val="both"/>
        <w:rPr>
          <w:rFonts w:ascii="Times New Roman" w:hAnsi="Times New Roman" w:cs="Times New Roman"/>
          <w:b/>
        </w:rPr>
      </w:pPr>
      <w:r w:rsidRPr="00FF574A">
        <w:rPr>
          <w:rFonts w:ascii="Times New Roman" w:hAnsi="Times New Roman" w:cs="Times New Roman"/>
          <w:b/>
        </w:rPr>
        <w:t>Table 3.1: MJS Programs, Budget, and Expenditures, 2009</w:t>
      </w:r>
    </w:p>
    <w:tbl>
      <w:tblPr>
        <w:tblW w:w="9640" w:type="dxa"/>
        <w:tblBorders>
          <w:top w:val="single" w:sz="4" w:space="0" w:color="FDD1B1"/>
          <w:left w:val="single" w:sz="4" w:space="0" w:color="FDD1B1"/>
          <w:bottom w:val="single" w:sz="4" w:space="0" w:color="FDD1B1"/>
          <w:right w:val="single" w:sz="4" w:space="0" w:color="FDD1B1"/>
          <w:insideH w:val="single" w:sz="4" w:space="0" w:color="FDD1B1"/>
          <w:insideV w:val="single" w:sz="4" w:space="0" w:color="FDD1B1"/>
        </w:tblBorders>
        <w:tblLayout w:type="fixed"/>
        <w:tblCellMar>
          <w:left w:w="0" w:type="dxa"/>
          <w:right w:w="0" w:type="dxa"/>
        </w:tblCellMar>
        <w:tblLook w:val="00A0"/>
      </w:tblPr>
      <w:tblGrid>
        <w:gridCol w:w="1530"/>
        <w:gridCol w:w="1080"/>
        <w:gridCol w:w="990"/>
        <w:gridCol w:w="882"/>
        <w:gridCol w:w="1108"/>
        <w:gridCol w:w="900"/>
        <w:gridCol w:w="1070"/>
        <w:gridCol w:w="1080"/>
        <w:gridCol w:w="1000"/>
      </w:tblGrid>
      <w:tr w:rsidR="009F7F7C" w:rsidRPr="0020652B" w:rsidTr="00BA77ED">
        <w:trPr>
          <w:trHeight w:val="223"/>
        </w:trPr>
        <w:tc>
          <w:tcPr>
            <w:tcW w:w="1530" w:type="dxa"/>
            <w:vMerge w:val="restart"/>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cs="Times New Roman"/>
                <w:i/>
                <w:iCs/>
                <w:sz w:val="18"/>
                <w:szCs w:val="16"/>
              </w:rPr>
            </w:pPr>
            <w:r w:rsidRPr="00FF574A">
              <w:rPr>
                <w:rFonts w:ascii="Times New Roman Italic" w:hAnsi="Times New Roman Italic" w:cs="Times New Roman"/>
                <w:i/>
                <w:iCs/>
                <w:sz w:val="18"/>
                <w:szCs w:val="16"/>
              </w:rPr>
              <w:t xml:space="preserve">MJS </w:t>
            </w:r>
          </w:p>
          <w:p w:rsidR="009F7F7C" w:rsidRPr="00FF574A" w:rsidRDefault="009F7F7C" w:rsidP="00BA77ED">
            <w:pPr>
              <w:spacing w:after="0" w:line="240" w:lineRule="auto"/>
              <w:jc w:val="center"/>
              <w:rPr>
                <w:rFonts w:ascii="Times New Roman Italic" w:hAnsi="Times New Roman Italic"/>
                <w:color w:val="000000"/>
                <w:kern w:val="24"/>
                <w:sz w:val="18"/>
                <w:szCs w:val="16"/>
              </w:rPr>
            </w:pPr>
            <w:r w:rsidRPr="00FF574A">
              <w:rPr>
                <w:rFonts w:ascii="Times New Roman Italic" w:hAnsi="Times New Roman Italic" w:cs="Times New Roman"/>
                <w:i/>
                <w:iCs/>
                <w:sz w:val="18"/>
                <w:szCs w:val="16"/>
              </w:rPr>
              <w:t>Programs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
                <w:bCs/>
                <w:kern w:val="24"/>
                <w:sz w:val="18"/>
                <w:szCs w:val="16"/>
              </w:rPr>
            </w:pPr>
            <w:r w:rsidRPr="00FF574A">
              <w:rPr>
                <w:rFonts w:ascii="Times New Roman Italic" w:hAnsi="Times New Roman Italic" w:cs="Times New Roman"/>
                <w:i/>
                <w:iCs/>
                <w:sz w:val="18"/>
                <w:szCs w:val="16"/>
              </w:rPr>
              <w:t>Number of centers</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tabs>
                <w:tab w:val="left" w:pos="-6"/>
              </w:tabs>
              <w:spacing w:after="0" w:line="287" w:lineRule="atLeast"/>
              <w:ind w:right="10"/>
              <w:jc w:val="center"/>
              <w:rPr>
                <w:rFonts w:ascii="Times New Roman Italic" w:hAnsi="Times New Roman Italic" w:cs="Times New Roman"/>
                <w:b/>
                <w:bCs/>
                <w:i/>
                <w:iCs/>
                <w:sz w:val="20"/>
                <w:szCs w:val="18"/>
              </w:rPr>
            </w:pPr>
            <w:r w:rsidRPr="00FF574A">
              <w:rPr>
                <w:rFonts w:ascii="Times New Roman Italic" w:hAnsi="Times New Roman Italic" w:cs="Times New Roman"/>
                <w:b/>
                <w:bCs/>
                <w:i/>
                <w:iCs/>
                <w:sz w:val="20"/>
                <w:szCs w:val="18"/>
              </w:rPr>
              <w:t>Total cost*</w:t>
            </w:r>
          </w:p>
        </w:tc>
        <w:tc>
          <w:tcPr>
            <w:tcW w:w="3078" w:type="dxa"/>
            <w:gridSpan w:val="3"/>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tabs>
                <w:tab w:val="left" w:pos="-6"/>
              </w:tabs>
              <w:spacing w:after="0" w:line="287" w:lineRule="atLeast"/>
              <w:ind w:right="10"/>
              <w:jc w:val="center"/>
              <w:rPr>
                <w:rFonts w:ascii="Times New Roman Italic" w:hAnsi="Times New Roman Italic"/>
                <w:b/>
                <w:bCs/>
                <w:kern w:val="24"/>
                <w:sz w:val="20"/>
                <w:szCs w:val="18"/>
                <w:lang w:eastAsia="fr-FR"/>
              </w:rPr>
            </w:pPr>
            <w:r w:rsidRPr="00FF574A">
              <w:rPr>
                <w:rFonts w:ascii="Times New Roman Italic" w:hAnsi="Times New Roman Italic" w:cs="Times New Roman"/>
                <w:b/>
                <w:bCs/>
                <w:i/>
                <w:iCs/>
                <w:sz w:val="20"/>
                <w:szCs w:val="18"/>
              </w:rPr>
              <w:t>Direct beneficiaries</w:t>
            </w:r>
          </w:p>
        </w:tc>
        <w:tc>
          <w:tcPr>
            <w:tcW w:w="2080" w:type="dxa"/>
            <w:gridSpan w:val="2"/>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87" w:lineRule="atLeast"/>
              <w:ind w:left="98"/>
              <w:jc w:val="center"/>
              <w:rPr>
                <w:rFonts w:ascii="Times New Roman Italic" w:hAnsi="Times New Roman Italic"/>
                <w:b/>
                <w:bCs/>
                <w:color w:val="00B050"/>
                <w:kern w:val="24"/>
                <w:sz w:val="20"/>
                <w:szCs w:val="18"/>
              </w:rPr>
            </w:pPr>
            <w:r w:rsidRPr="00FF574A">
              <w:rPr>
                <w:rFonts w:ascii="Times New Roman Italic" w:hAnsi="Times New Roman Italic" w:cs="Times New Roman"/>
                <w:b/>
                <w:bCs/>
                <w:i/>
                <w:iCs/>
                <w:sz w:val="20"/>
                <w:szCs w:val="18"/>
              </w:rPr>
              <w:t>Cost by beneficiary</w:t>
            </w:r>
          </w:p>
        </w:tc>
      </w:tr>
      <w:tr w:rsidR="009F7F7C" w:rsidRPr="0020652B" w:rsidTr="00BA77ED">
        <w:trPr>
          <w:trHeight w:val="344"/>
        </w:trPr>
        <w:tc>
          <w:tcPr>
            <w:tcW w:w="1530" w:type="dxa"/>
            <w:vMerge/>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sz w:val="18"/>
                <w:szCs w:val="14"/>
              </w:rPr>
            </w:pPr>
          </w:p>
        </w:tc>
        <w:tc>
          <w:tcPr>
            <w:tcW w:w="1080" w:type="dxa"/>
            <w:vMerge/>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kern w:val="24"/>
                <w:sz w:val="18"/>
                <w:szCs w:val="14"/>
              </w:rPr>
            </w:pPr>
          </w:p>
        </w:tc>
        <w:tc>
          <w:tcPr>
            <w:tcW w:w="990"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kern w:val="24"/>
                <w:sz w:val="18"/>
                <w:szCs w:val="14"/>
              </w:rPr>
            </w:pPr>
            <w:r w:rsidRPr="00FF574A">
              <w:rPr>
                <w:rFonts w:ascii="Times New Roman Italic" w:hAnsi="Times New Roman Italic"/>
                <w:bCs/>
                <w:i/>
                <w:kern w:val="24"/>
                <w:sz w:val="18"/>
                <w:szCs w:val="14"/>
              </w:rPr>
              <w:t>DH</w:t>
            </w:r>
          </w:p>
        </w:tc>
        <w:tc>
          <w:tcPr>
            <w:tcW w:w="882"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kern w:val="24"/>
                <w:sz w:val="18"/>
                <w:szCs w:val="14"/>
              </w:rPr>
            </w:pPr>
            <w:r w:rsidRPr="00FF574A">
              <w:rPr>
                <w:rFonts w:ascii="Times New Roman Italic" w:hAnsi="Times New Roman Italic"/>
                <w:bCs/>
                <w:i/>
                <w:kern w:val="24"/>
                <w:sz w:val="18"/>
                <w:szCs w:val="14"/>
              </w:rPr>
              <w:t>US$</w:t>
            </w:r>
          </w:p>
        </w:tc>
        <w:tc>
          <w:tcPr>
            <w:tcW w:w="1108"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sz w:val="18"/>
                <w:szCs w:val="14"/>
              </w:rPr>
            </w:pPr>
            <w:r w:rsidRPr="00FF574A">
              <w:rPr>
                <w:rFonts w:ascii="Times New Roman Italic" w:hAnsi="Times New Roman Italic"/>
                <w:bCs/>
                <w:i/>
                <w:kern w:val="24"/>
                <w:sz w:val="18"/>
                <w:szCs w:val="14"/>
              </w:rPr>
              <w:t>Young females</w:t>
            </w:r>
          </w:p>
        </w:tc>
        <w:tc>
          <w:tcPr>
            <w:tcW w:w="900"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cs="Times New Roman"/>
                <w:bCs/>
                <w:i/>
                <w:sz w:val="18"/>
                <w:szCs w:val="14"/>
              </w:rPr>
            </w:pPr>
            <w:r w:rsidRPr="00FF574A">
              <w:rPr>
                <w:rFonts w:ascii="Times New Roman Italic" w:hAnsi="Times New Roman Italic" w:cs="Times New Roman"/>
                <w:bCs/>
                <w:i/>
                <w:sz w:val="18"/>
                <w:szCs w:val="14"/>
              </w:rPr>
              <w:t>Young men</w:t>
            </w:r>
          </w:p>
        </w:tc>
        <w:tc>
          <w:tcPr>
            <w:tcW w:w="1070"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tabs>
                <w:tab w:val="left" w:pos="-6"/>
              </w:tabs>
              <w:spacing w:after="0" w:line="240" w:lineRule="auto"/>
              <w:ind w:right="10"/>
              <w:jc w:val="center"/>
              <w:rPr>
                <w:rFonts w:ascii="Times New Roman Italic" w:hAnsi="Times New Roman Italic"/>
                <w:bCs/>
                <w:i/>
                <w:sz w:val="18"/>
                <w:szCs w:val="14"/>
              </w:rPr>
            </w:pPr>
            <w:r w:rsidRPr="00FF574A">
              <w:rPr>
                <w:rFonts w:ascii="Times New Roman Italic" w:hAnsi="Times New Roman Italic"/>
                <w:bCs/>
                <w:i/>
                <w:kern w:val="24"/>
                <w:sz w:val="18"/>
                <w:szCs w:val="14"/>
              </w:rPr>
              <w:t>Total</w:t>
            </w:r>
          </w:p>
        </w:tc>
        <w:tc>
          <w:tcPr>
            <w:tcW w:w="1080"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sz w:val="18"/>
                <w:szCs w:val="14"/>
              </w:rPr>
            </w:pPr>
            <w:r w:rsidRPr="00FF574A">
              <w:rPr>
                <w:rFonts w:ascii="Times New Roman Italic" w:hAnsi="Times New Roman Italic"/>
                <w:bCs/>
                <w:i/>
                <w:kern w:val="24"/>
                <w:sz w:val="18"/>
                <w:szCs w:val="14"/>
              </w:rPr>
              <w:t>DH</w:t>
            </w:r>
          </w:p>
        </w:tc>
        <w:tc>
          <w:tcPr>
            <w:tcW w:w="1000"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center"/>
          </w:tcPr>
          <w:p w:rsidR="009F7F7C" w:rsidRPr="00FF574A" w:rsidRDefault="009F7F7C" w:rsidP="00BA77ED">
            <w:pPr>
              <w:spacing w:after="0" w:line="240" w:lineRule="auto"/>
              <w:jc w:val="center"/>
              <w:rPr>
                <w:rFonts w:ascii="Times New Roman Italic" w:hAnsi="Times New Roman Italic"/>
                <w:bCs/>
                <w:i/>
                <w:sz w:val="18"/>
                <w:szCs w:val="14"/>
              </w:rPr>
            </w:pPr>
            <w:r w:rsidRPr="00FF574A">
              <w:rPr>
                <w:rFonts w:ascii="Times New Roman Italic" w:hAnsi="Times New Roman Italic"/>
                <w:bCs/>
                <w:i/>
                <w:kern w:val="24"/>
                <w:sz w:val="18"/>
                <w:szCs w:val="14"/>
              </w:rPr>
              <w:t>US$</w:t>
            </w:r>
          </w:p>
        </w:tc>
      </w:tr>
      <w:tr w:rsidR="009F7F7C" w:rsidRPr="0020652B" w:rsidTr="00BA77ED">
        <w:trPr>
          <w:trHeight w:val="585"/>
        </w:trPr>
        <w:tc>
          <w:tcPr>
            <w:tcW w:w="153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tcPr>
          <w:p w:rsidR="009F7F7C" w:rsidRPr="00FF574A" w:rsidRDefault="009F7F7C" w:rsidP="00BA77ED">
            <w:pPr>
              <w:spacing w:after="0"/>
              <w:rPr>
                <w:rFonts w:ascii="Times New Roman" w:hAnsi="Times New Roman"/>
                <w:b/>
                <w:bCs/>
                <w:color w:val="000000"/>
                <w:kern w:val="24"/>
                <w:sz w:val="18"/>
                <w:szCs w:val="16"/>
              </w:rPr>
            </w:pPr>
            <w:r w:rsidRPr="00FF574A">
              <w:rPr>
                <w:rFonts w:ascii="Times New Roman" w:hAnsi="Times New Roman"/>
                <w:b/>
                <w:bCs/>
                <w:color w:val="000000"/>
                <w:kern w:val="24"/>
                <w:sz w:val="18"/>
                <w:szCs w:val="16"/>
              </w:rPr>
              <w:t>Youth Centers</w:t>
            </w:r>
          </w:p>
          <w:p w:rsidR="009F7F7C" w:rsidRPr="00FF574A" w:rsidRDefault="009F7F7C" w:rsidP="00BA77ED">
            <w:pPr>
              <w:spacing w:after="0"/>
              <w:rPr>
                <w:rFonts w:ascii="Arial" w:hAnsi="Arial"/>
                <w:sz w:val="18"/>
                <w:szCs w:val="16"/>
              </w:rPr>
            </w:pPr>
            <w:r w:rsidRPr="00FF574A">
              <w:rPr>
                <w:rFonts w:ascii="Times New Roman" w:hAnsi="Times New Roman"/>
                <w:color w:val="000000"/>
                <w:kern w:val="24"/>
                <w:sz w:val="18"/>
                <w:szCs w:val="16"/>
              </w:rPr>
              <w:t>Youth Division</w:t>
            </w:r>
          </w:p>
        </w:tc>
        <w:tc>
          <w:tcPr>
            <w:tcW w:w="108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479</w:t>
            </w:r>
          </w:p>
        </w:tc>
        <w:tc>
          <w:tcPr>
            <w:tcW w:w="99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88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1108"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2,275,475</w:t>
            </w:r>
          </w:p>
        </w:tc>
        <w:tc>
          <w:tcPr>
            <w:tcW w:w="90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 xml:space="preserve">3,413,212 </w:t>
            </w:r>
          </w:p>
        </w:tc>
        <w:tc>
          <w:tcPr>
            <w:tcW w:w="107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5,688,687**</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r>
      <w:tr w:rsidR="009F7F7C" w:rsidRPr="0020652B" w:rsidTr="00BA77ED">
        <w:trPr>
          <w:trHeight w:val="594"/>
        </w:trPr>
        <w:tc>
          <w:tcPr>
            <w:tcW w:w="153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tcPr>
          <w:p w:rsidR="009F7F7C" w:rsidRPr="00FF574A" w:rsidRDefault="009F7F7C" w:rsidP="00BA77ED">
            <w:pPr>
              <w:spacing w:after="0"/>
              <w:rPr>
                <w:b/>
                <w:bCs/>
                <w:color w:val="000000"/>
                <w:kern w:val="24"/>
                <w:sz w:val="18"/>
                <w:szCs w:val="16"/>
              </w:rPr>
            </w:pPr>
            <w:r w:rsidRPr="00FF574A">
              <w:rPr>
                <w:rFonts w:ascii="Times New Roman" w:hAnsi="Times New Roman"/>
                <w:b/>
                <w:bCs/>
                <w:color w:val="000000"/>
                <w:kern w:val="24"/>
                <w:sz w:val="18"/>
                <w:szCs w:val="16"/>
              </w:rPr>
              <w:t>Child Protection Centers</w:t>
            </w:r>
          </w:p>
          <w:p w:rsidR="009F7F7C" w:rsidRPr="00FF574A" w:rsidDel="0028349D" w:rsidRDefault="009F7F7C" w:rsidP="00BA77ED">
            <w:pPr>
              <w:spacing w:after="0"/>
              <w:rPr>
                <w:rFonts w:ascii="Times New Roman" w:hAnsi="Times New Roman"/>
                <w:b/>
                <w:bCs/>
                <w:color w:val="000000"/>
                <w:kern w:val="24"/>
                <w:sz w:val="18"/>
                <w:szCs w:val="16"/>
              </w:rPr>
            </w:pPr>
            <w:r w:rsidRPr="00FF574A">
              <w:rPr>
                <w:rFonts w:ascii="Times New Roman" w:hAnsi="Times New Roman"/>
                <w:color w:val="000000"/>
                <w:kern w:val="24"/>
                <w:sz w:val="18"/>
                <w:szCs w:val="16"/>
              </w:rPr>
              <w:t>Children’s Division</w:t>
            </w:r>
          </w:p>
        </w:tc>
        <w:tc>
          <w:tcPr>
            <w:tcW w:w="108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20</w:t>
            </w:r>
          </w:p>
        </w:tc>
        <w:tc>
          <w:tcPr>
            <w:tcW w:w="99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11,808,000</w:t>
            </w:r>
          </w:p>
        </w:tc>
        <w:tc>
          <w:tcPr>
            <w:tcW w:w="88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1,414,132</w:t>
            </w:r>
          </w:p>
        </w:tc>
        <w:tc>
          <w:tcPr>
            <w:tcW w:w="1108"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1,265</w:t>
            </w:r>
          </w:p>
        </w:tc>
        <w:tc>
          <w:tcPr>
            <w:tcW w:w="90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4,610</w:t>
            </w:r>
          </w:p>
        </w:tc>
        <w:tc>
          <w:tcPr>
            <w:tcW w:w="107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5,875</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2,009.8</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240.7</w:t>
            </w:r>
          </w:p>
        </w:tc>
      </w:tr>
      <w:tr w:rsidR="009F7F7C" w:rsidRPr="0020652B" w:rsidTr="00BA77ED">
        <w:trPr>
          <w:trHeight w:val="594"/>
        </w:trPr>
        <w:tc>
          <w:tcPr>
            <w:tcW w:w="153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tcPr>
          <w:p w:rsidR="009F7F7C" w:rsidRPr="00FF574A" w:rsidRDefault="009F7F7C" w:rsidP="00BA77ED">
            <w:pPr>
              <w:spacing w:before="120" w:after="0"/>
              <w:rPr>
                <w:rFonts w:ascii="Times New Roman" w:hAnsi="Times New Roman"/>
                <w:b/>
                <w:bCs/>
                <w:color w:val="000000"/>
                <w:kern w:val="24"/>
                <w:sz w:val="18"/>
                <w:szCs w:val="16"/>
              </w:rPr>
            </w:pPr>
            <w:r w:rsidRPr="00FF574A">
              <w:rPr>
                <w:rFonts w:ascii="Times New Roman" w:hAnsi="Times New Roman"/>
                <w:b/>
                <w:bCs/>
                <w:color w:val="000000"/>
                <w:kern w:val="24"/>
                <w:sz w:val="18"/>
                <w:szCs w:val="16"/>
              </w:rPr>
              <w:t>Women’s Centers</w:t>
            </w:r>
          </w:p>
          <w:p w:rsidR="009F7F7C" w:rsidRPr="00FF574A" w:rsidRDefault="009F7F7C" w:rsidP="00BA77ED">
            <w:pPr>
              <w:spacing w:after="0"/>
              <w:rPr>
                <w:rFonts w:ascii="Times New Roman" w:hAnsi="Times New Roman"/>
                <w:sz w:val="18"/>
                <w:szCs w:val="16"/>
              </w:rPr>
            </w:pPr>
            <w:r w:rsidRPr="00FF574A">
              <w:rPr>
                <w:rFonts w:ascii="Times New Roman" w:hAnsi="Times New Roman"/>
                <w:color w:val="000000"/>
                <w:kern w:val="24"/>
                <w:sz w:val="18"/>
                <w:szCs w:val="16"/>
              </w:rPr>
              <w:t>Women’s Affairs Division</w:t>
            </w:r>
          </w:p>
        </w:tc>
        <w:tc>
          <w:tcPr>
            <w:tcW w:w="108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highlight w:val="yellow"/>
              </w:rPr>
            </w:pPr>
            <w:r w:rsidRPr="00FF574A">
              <w:rPr>
                <w:rFonts w:ascii="Times New Roman" w:hAnsi="Times New Roman"/>
                <w:sz w:val="18"/>
                <w:szCs w:val="16"/>
              </w:rPr>
              <w:t>299</w:t>
            </w:r>
          </w:p>
        </w:tc>
        <w:tc>
          <w:tcPr>
            <w:tcW w:w="99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652,500 (tbc)</w:t>
            </w:r>
          </w:p>
        </w:tc>
        <w:tc>
          <w:tcPr>
            <w:tcW w:w="88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78,156</w:t>
            </w:r>
          </w:p>
        </w:tc>
        <w:tc>
          <w:tcPr>
            <w:tcW w:w="1108"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19,000 (tbc)</w:t>
            </w:r>
          </w:p>
        </w:tc>
        <w:tc>
          <w:tcPr>
            <w:tcW w:w="90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0</w:t>
            </w:r>
          </w:p>
        </w:tc>
        <w:tc>
          <w:tcPr>
            <w:tcW w:w="107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19,000</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34.34 (tbc)</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4.11 (tbc)</w:t>
            </w:r>
          </w:p>
        </w:tc>
      </w:tr>
      <w:tr w:rsidR="009F7F7C" w:rsidRPr="0020652B" w:rsidTr="00BA77ED">
        <w:trPr>
          <w:trHeight w:val="450"/>
        </w:trPr>
        <w:tc>
          <w:tcPr>
            <w:tcW w:w="153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tcPr>
          <w:p w:rsidR="009F7F7C" w:rsidRPr="00FF574A" w:rsidRDefault="009F7F7C" w:rsidP="00BA77ED">
            <w:pPr>
              <w:spacing w:before="120" w:after="0"/>
              <w:rPr>
                <w:rFonts w:ascii="Arial" w:hAnsi="Arial"/>
                <w:b/>
                <w:bCs/>
                <w:sz w:val="18"/>
                <w:szCs w:val="16"/>
              </w:rPr>
            </w:pPr>
            <w:r w:rsidRPr="00FF574A">
              <w:rPr>
                <w:rFonts w:ascii="Times New Roman" w:hAnsi="Times New Roman"/>
                <w:b/>
                <w:bCs/>
                <w:color w:val="000000"/>
                <w:kern w:val="24"/>
                <w:sz w:val="18"/>
                <w:szCs w:val="16"/>
              </w:rPr>
              <w:t>Vocational Training Centers</w:t>
            </w:r>
          </w:p>
        </w:tc>
        <w:tc>
          <w:tcPr>
            <w:tcW w:w="108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110</w:t>
            </w:r>
          </w:p>
        </w:tc>
        <w:tc>
          <w:tcPr>
            <w:tcW w:w="99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594,400 (tbc)</w:t>
            </w:r>
          </w:p>
        </w:tc>
        <w:tc>
          <w:tcPr>
            <w:tcW w:w="88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71,197</w:t>
            </w:r>
          </w:p>
        </w:tc>
        <w:tc>
          <w:tcPr>
            <w:tcW w:w="1108"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5,255</w:t>
            </w:r>
          </w:p>
        </w:tc>
        <w:tc>
          <w:tcPr>
            <w:tcW w:w="90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0</w:t>
            </w:r>
          </w:p>
        </w:tc>
        <w:tc>
          <w:tcPr>
            <w:tcW w:w="107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5,255</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113.11 (tbc)</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13.54 (tbc)</w:t>
            </w:r>
          </w:p>
        </w:tc>
      </w:tr>
      <w:tr w:rsidR="009F7F7C" w:rsidRPr="0020652B" w:rsidTr="00BA77ED">
        <w:trPr>
          <w:trHeight w:val="219"/>
        </w:trPr>
        <w:tc>
          <w:tcPr>
            <w:tcW w:w="153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tcPr>
          <w:p w:rsidR="009F7F7C" w:rsidRPr="00FF574A" w:rsidRDefault="009F7F7C" w:rsidP="00BA77ED">
            <w:pPr>
              <w:spacing w:before="120" w:after="0"/>
              <w:rPr>
                <w:rFonts w:ascii="Times New Roman" w:hAnsi="Times New Roman"/>
                <w:b/>
                <w:bCs/>
                <w:color w:val="000000"/>
                <w:kern w:val="24"/>
                <w:sz w:val="18"/>
                <w:szCs w:val="16"/>
              </w:rPr>
            </w:pPr>
            <w:r w:rsidRPr="00FF574A">
              <w:rPr>
                <w:rFonts w:ascii="Times New Roman" w:hAnsi="Times New Roman"/>
                <w:b/>
                <w:bCs/>
                <w:color w:val="000000"/>
                <w:kern w:val="24"/>
                <w:sz w:val="18"/>
                <w:szCs w:val="16"/>
              </w:rPr>
              <w:t xml:space="preserve">Youth Documentation Center </w:t>
            </w:r>
          </w:p>
        </w:tc>
        <w:tc>
          <w:tcPr>
            <w:tcW w:w="108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both"/>
              <w:rPr>
                <w:rFonts w:ascii="Times New Roman" w:hAnsi="Times New Roman"/>
                <w:sz w:val="18"/>
                <w:szCs w:val="16"/>
              </w:rPr>
            </w:pPr>
            <w:r w:rsidRPr="00FF574A">
              <w:rPr>
                <w:rFonts w:ascii="Times New Roman" w:hAnsi="Times New Roman"/>
                <w:sz w:val="18"/>
                <w:szCs w:val="16"/>
              </w:rPr>
              <w:t xml:space="preserve">           1</w:t>
            </w:r>
          </w:p>
        </w:tc>
        <w:tc>
          <w:tcPr>
            <w:tcW w:w="99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88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1108"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90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1070"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p>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p>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16" w:type="dxa"/>
              <w:left w:w="72" w:type="dxa"/>
              <w:bottom w:w="0" w:type="dxa"/>
              <w:right w:w="72" w:type="dxa"/>
            </w:tcMar>
            <w:vAlign w:val="bottom"/>
          </w:tcPr>
          <w:p w:rsidR="009F7F7C" w:rsidRPr="00FF574A" w:rsidRDefault="009F7F7C" w:rsidP="00BA77ED">
            <w:pPr>
              <w:spacing w:after="0"/>
              <w:jc w:val="center"/>
              <w:rPr>
                <w:rFonts w:ascii="Times New Roman" w:hAnsi="Times New Roman"/>
                <w:sz w:val="18"/>
                <w:szCs w:val="16"/>
              </w:rPr>
            </w:pPr>
          </w:p>
          <w:p w:rsidR="009F7F7C" w:rsidRPr="00FF574A" w:rsidRDefault="009F7F7C" w:rsidP="00BA77ED">
            <w:pPr>
              <w:spacing w:after="0"/>
              <w:jc w:val="center"/>
              <w:rPr>
                <w:rFonts w:ascii="Times New Roman" w:hAnsi="Times New Roman"/>
                <w:sz w:val="18"/>
                <w:szCs w:val="16"/>
              </w:rPr>
            </w:pPr>
            <w:r w:rsidRPr="00FF574A">
              <w:rPr>
                <w:rFonts w:ascii="Times New Roman" w:hAnsi="Times New Roman"/>
                <w:sz w:val="18"/>
                <w:szCs w:val="16"/>
              </w:rPr>
              <w:t>N/A</w:t>
            </w:r>
          </w:p>
        </w:tc>
      </w:tr>
      <w:tr w:rsidR="009F7F7C" w:rsidRPr="0020652B" w:rsidTr="00BA77ED">
        <w:trPr>
          <w:trHeight w:val="225"/>
        </w:trPr>
        <w:tc>
          <w:tcPr>
            <w:tcW w:w="153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after="0" w:line="240" w:lineRule="auto"/>
              <w:rPr>
                <w:rFonts w:ascii="Arial" w:hAnsi="Arial"/>
                <w:sz w:val="18"/>
                <w:szCs w:val="36"/>
              </w:rPr>
            </w:pPr>
            <w:r w:rsidRPr="00FF574A">
              <w:rPr>
                <w:rFonts w:ascii="Times New Roman" w:hAnsi="Times New Roman"/>
                <w:b/>
                <w:bCs/>
                <w:color w:val="000000"/>
                <w:kern w:val="24"/>
                <w:sz w:val="18"/>
                <w:szCs w:val="18"/>
              </w:rPr>
              <w:t>TOTAL</w:t>
            </w:r>
          </w:p>
        </w:tc>
        <w:tc>
          <w:tcPr>
            <w:tcW w:w="108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b/>
                <w:bCs/>
                <w:sz w:val="18"/>
                <w:szCs w:val="16"/>
              </w:rPr>
            </w:pPr>
            <w:r w:rsidRPr="00FF574A">
              <w:rPr>
                <w:rFonts w:ascii="Times New Roman Bold" w:hAnsi="Times New Roman Bold"/>
                <w:b/>
                <w:bCs/>
                <w:sz w:val="18"/>
                <w:szCs w:val="16"/>
              </w:rPr>
              <w:t>909</w:t>
            </w:r>
          </w:p>
        </w:tc>
        <w:tc>
          <w:tcPr>
            <w:tcW w:w="99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b/>
                <w:bCs/>
                <w:sz w:val="18"/>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cs="Times New Roman"/>
                <w:b/>
                <w:bCs/>
                <w:sz w:val="18"/>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sz w:val="18"/>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sz w:val="18"/>
                <w:szCs w:val="16"/>
              </w:rPr>
            </w:pPr>
          </w:p>
        </w:tc>
        <w:tc>
          <w:tcPr>
            <w:tcW w:w="107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sz w:val="18"/>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sz w:val="18"/>
                <w:szCs w:val="16"/>
              </w:rPr>
            </w:pPr>
          </w:p>
        </w:tc>
        <w:tc>
          <w:tcPr>
            <w:tcW w:w="1000"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center"/>
          </w:tcPr>
          <w:p w:rsidR="009F7F7C" w:rsidRPr="00FF574A" w:rsidRDefault="009F7F7C" w:rsidP="00BA77ED">
            <w:pPr>
              <w:spacing w:after="0"/>
              <w:jc w:val="center"/>
              <w:rPr>
                <w:rFonts w:ascii="Times New Roman Bold" w:hAnsi="Times New Roman Bold"/>
                <w:sz w:val="18"/>
                <w:szCs w:val="16"/>
              </w:rPr>
            </w:pPr>
          </w:p>
        </w:tc>
      </w:tr>
    </w:tbl>
    <w:p w:rsidR="009F7F7C" w:rsidRPr="00FF574A" w:rsidRDefault="009F7F7C" w:rsidP="009F7F7C">
      <w:pPr>
        <w:autoSpaceDE w:val="0"/>
        <w:autoSpaceDN w:val="0"/>
        <w:adjustRightInd w:val="0"/>
        <w:spacing w:after="0" w:line="240" w:lineRule="auto"/>
        <w:ind w:right="187"/>
        <w:rPr>
          <w:rFonts w:ascii="Times New Roman" w:hAnsi="Times New Roman" w:cs="Times New Roman"/>
          <w:iCs/>
          <w:sz w:val="16"/>
          <w:szCs w:val="16"/>
        </w:rPr>
      </w:pPr>
      <w:r w:rsidRPr="00FF574A">
        <w:rPr>
          <w:rFonts w:ascii="Times New Roman" w:hAnsi="Times New Roman" w:cs="Times New Roman"/>
          <w:i/>
          <w:iCs/>
          <w:sz w:val="16"/>
          <w:szCs w:val="16"/>
        </w:rPr>
        <w:t xml:space="preserve">Source: </w:t>
      </w:r>
      <w:r w:rsidRPr="00FF574A">
        <w:rPr>
          <w:rFonts w:ascii="Times New Roman" w:hAnsi="Times New Roman" w:cs="Times New Roman"/>
          <w:iCs/>
          <w:sz w:val="16"/>
          <w:szCs w:val="16"/>
        </w:rPr>
        <w:t>Documents provided by MJS, 2010.</w:t>
      </w:r>
    </w:p>
    <w:p w:rsidR="009F7F7C" w:rsidRPr="00FF574A" w:rsidRDefault="009F7F7C" w:rsidP="009F7F7C">
      <w:pPr>
        <w:spacing w:after="0" w:line="240" w:lineRule="auto"/>
        <w:jc w:val="both"/>
        <w:rPr>
          <w:rFonts w:ascii="Times New Roman" w:hAnsi="Times New Roman" w:cs="Times New Roman"/>
          <w:sz w:val="16"/>
          <w:szCs w:val="16"/>
        </w:rPr>
      </w:pPr>
      <w:r w:rsidRPr="00FF574A">
        <w:rPr>
          <w:rFonts w:ascii="Times New Roman" w:hAnsi="Times New Roman" w:cs="Times New Roman"/>
          <w:i/>
          <w:sz w:val="16"/>
          <w:szCs w:val="16"/>
        </w:rPr>
        <w:t xml:space="preserve">Note: </w:t>
      </w:r>
      <w:r w:rsidRPr="00FF574A">
        <w:rPr>
          <w:rFonts w:ascii="Times New Roman" w:hAnsi="Times New Roman" w:cs="Times New Roman"/>
          <w:sz w:val="16"/>
          <w:szCs w:val="16"/>
        </w:rPr>
        <w:t>Dollar figures are rounded.</w:t>
      </w:r>
    </w:p>
    <w:p w:rsidR="009F7F7C" w:rsidRPr="00FF574A" w:rsidRDefault="009F7F7C" w:rsidP="009F7F7C">
      <w:pPr>
        <w:spacing w:after="0" w:line="240" w:lineRule="auto"/>
        <w:jc w:val="both"/>
        <w:rPr>
          <w:rFonts w:ascii="Times New Roman" w:hAnsi="Times New Roman" w:cs="Times New Roman"/>
          <w:sz w:val="16"/>
          <w:szCs w:val="16"/>
        </w:rPr>
      </w:pPr>
      <w:r w:rsidRPr="00FF574A">
        <w:rPr>
          <w:rFonts w:ascii="Times New Roman" w:hAnsi="Times New Roman" w:cs="Times New Roman"/>
          <w:sz w:val="16"/>
          <w:szCs w:val="16"/>
        </w:rPr>
        <w:t>*1 USD=8.35 MAD, 2009</w:t>
      </w:r>
      <w:r>
        <w:rPr>
          <w:rFonts w:ascii="Times New Roman" w:hAnsi="Times New Roman" w:cs="Times New Roman"/>
          <w:sz w:val="16"/>
          <w:szCs w:val="16"/>
        </w:rPr>
        <w:t>.</w:t>
      </w:r>
    </w:p>
    <w:p w:rsidR="009F7F7C" w:rsidRPr="00FF574A" w:rsidRDefault="009F7F7C" w:rsidP="009F7F7C">
      <w:pPr>
        <w:spacing w:after="0" w:line="240" w:lineRule="auto"/>
        <w:jc w:val="both"/>
        <w:rPr>
          <w:rFonts w:ascii="Times New Roman" w:hAnsi="Times New Roman" w:cs="Times New Roman"/>
          <w:sz w:val="16"/>
          <w:szCs w:val="16"/>
        </w:rPr>
      </w:pPr>
      <w:r w:rsidRPr="00FF574A">
        <w:rPr>
          <w:rFonts w:ascii="Times New Roman" w:hAnsi="Times New Roman" w:cs="Times New Roman"/>
          <w:sz w:val="16"/>
          <w:szCs w:val="16"/>
        </w:rPr>
        <w:t xml:space="preserve">**According to MJS sources, 5,688,687 young people participated overall in youth centers’ activities, of which 60 percent were young men. However, given that they include repeated attendances, it is not possible to calculate the unitary cost for the youth centers.  </w:t>
      </w:r>
    </w:p>
    <w:p w:rsidR="009F7F7C" w:rsidRPr="00FF574A" w:rsidRDefault="009F7F7C" w:rsidP="009F7F7C">
      <w:pPr>
        <w:spacing w:after="0" w:line="240" w:lineRule="auto"/>
        <w:rPr>
          <w:rFonts w:ascii="Times New Roman Bold" w:hAnsi="Times New Roman Bold" w:cs="Times New Roman"/>
          <w:b/>
          <w:noProof/>
          <w:sz w:val="24"/>
        </w:rPr>
      </w:pPr>
      <w:r w:rsidRPr="00FF574A">
        <w:rPr>
          <w:rFonts w:ascii="Times New Roman" w:hAnsi="Times New Roman" w:cs="Times New Roman"/>
          <w:noProof/>
          <w:sz w:val="16"/>
          <w:szCs w:val="16"/>
        </w:rPr>
        <w:t>N/A: Not Available</w:t>
      </w:r>
    </w:p>
    <w:p w:rsidR="009F7F7C" w:rsidRPr="00FF574A" w:rsidRDefault="009F7F7C" w:rsidP="009F7F7C">
      <w:pPr>
        <w:spacing w:after="0" w:line="240" w:lineRule="auto"/>
        <w:jc w:val="both"/>
        <w:rPr>
          <w:rFonts w:ascii="Times New Roman Bold" w:hAnsi="Times New Roman Bold" w:cs="Times New Roman"/>
          <w:b/>
          <w:noProof/>
          <w:sz w:val="24"/>
        </w:rPr>
      </w:pPr>
      <w:r w:rsidRPr="00FF574A">
        <w:rPr>
          <w:rFonts w:ascii="Times New Roman" w:hAnsi="Times New Roman" w:cs="Times New Roman"/>
          <w:sz w:val="16"/>
          <w:szCs w:val="16"/>
        </w:rPr>
        <w:t>*** Costs per beneficiary were not calculated, as there would appear to have been multiple counting of beneficiaries.</w:t>
      </w:r>
    </w:p>
    <w:p w:rsidR="009F7F7C" w:rsidRPr="006945ED"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r w:rsidRPr="00865E69">
        <w:rPr>
          <w:rFonts w:ascii="Times New Roman Bold" w:hAnsi="Times New Roman Bold"/>
          <w:b/>
          <w:i/>
          <w:noProof/>
          <w:color w:val="E26206"/>
          <w:sz w:val="24"/>
          <w:lang w:val="fr-FR" w:eastAsia="fr-FR"/>
        </w:rPr>
        <w:t>Youth Centers (Maisons des Jeunes, MJs)</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Morocco’s Youth Centers constitute a significant network dedicated to the development of young people, second only to the formal school system.</w:t>
      </w:r>
      <w:r w:rsidRPr="00FF574A">
        <w:rPr>
          <w:rFonts w:ascii="Times New Roman" w:hAnsi="Times New Roman" w:cs="Times New Roman"/>
          <w:vertAlign w:val="superscript"/>
        </w:rPr>
        <w:footnoteReference w:id="72"/>
      </w:r>
      <w:r w:rsidRPr="00FF574A">
        <w:rPr>
          <w:rFonts w:ascii="Times New Roman" w:hAnsi="Times New Roman" w:cs="Times New Roman"/>
        </w:rPr>
        <w:t xml:space="preserve"> These MJs are not formal educational institutions, but non-formal learning venues offering various services, including cultural, educational, social, artistic, and sports activities to youth.</w:t>
      </w:r>
      <w:r w:rsidRPr="00FF574A">
        <w:rPr>
          <w:rFonts w:ascii="Times New Roman" w:hAnsi="Times New Roman" w:cs="Times New Roman"/>
          <w:vertAlign w:val="superscript"/>
        </w:rPr>
        <w:footnoteReference w:id="73"/>
      </w:r>
      <w:r w:rsidRPr="00FF574A">
        <w:rPr>
          <w:rFonts w:ascii="Times New Roman" w:hAnsi="Times New Roman" w:cs="Times New Roman"/>
        </w:rPr>
        <w:t xml:space="preserve"> Their aim is to offer opportunities </w:t>
      </w:r>
      <w:r>
        <w:rPr>
          <w:rFonts w:ascii="Times New Roman" w:hAnsi="Times New Roman" w:cs="Times New Roman"/>
        </w:rPr>
        <w:t>including</w:t>
      </w:r>
      <w:r w:rsidRPr="00FF574A">
        <w:rPr>
          <w:rFonts w:ascii="Times New Roman" w:hAnsi="Times New Roman" w:cs="Times New Roman"/>
        </w:rPr>
        <w:t>:</w:t>
      </w:r>
    </w:p>
    <w:p w:rsidR="009F7F7C" w:rsidRPr="00FF574A" w:rsidRDefault="009F7F7C" w:rsidP="009F7F7C">
      <w:pPr>
        <w:numPr>
          <w:ilvl w:val="0"/>
          <w:numId w:val="6"/>
        </w:numPr>
        <w:ind w:right="360"/>
        <w:contextualSpacing/>
        <w:jc w:val="both"/>
        <w:rPr>
          <w:rFonts w:ascii="Times New Roman" w:hAnsi="Times New Roman" w:cs="Times New Roman"/>
        </w:rPr>
      </w:pPr>
      <w:r w:rsidRPr="00FF574A">
        <w:rPr>
          <w:rFonts w:ascii="Times New Roman" w:hAnsi="Times New Roman" w:cs="Times New Roman"/>
        </w:rPr>
        <w:t>Young people’s development through individual outreach and mentoring by youth workers within interactive thematic clubs (e.g.</w:t>
      </w:r>
      <w:r>
        <w:rPr>
          <w:rFonts w:ascii="Times New Roman" w:hAnsi="Times New Roman" w:cs="Times New Roman"/>
        </w:rPr>
        <w:t>,</w:t>
      </w:r>
      <w:r w:rsidRPr="00FF574A">
        <w:rPr>
          <w:rFonts w:ascii="Times New Roman" w:hAnsi="Times New Roman" w:cs="Times New Roman"/>
        </w:rPr>
        <w:t xml:space="preserve"> painting, sports, theater, computers, and reading); </w:t>
      </w:r>
    </w:p>
    <w:p w:rsidR="009F7F7C" w:rsidRPr="00FF574A" w:rsidRDefault="009F7F7C" w:rsidP="009F7F7C">
      <w:pPr>
        <w:numPr>
          <w:ilvl w:val="0"/>
          <w:numId w:val="6"/>
        </w:numPr>
        <w:contextualSpacing/>
        <w:jc w:val="both"/>
        <w:rPr>
          <w:rFonts w:ascii="Times New Roman" w:hAnsi="Times New Roman" w:cs="Times New Roman"/>
        </w:rPr>
      </w:pPr>
      <w:r w:rsidRPr="00FF574A">
        <w:rPr>
          <w:rFonts w:ascii="Times New Roman" w:hAnsi="Times New Roman" w:cs="Times New Roman"/>
        </w:rPr>
        <w:t xml:space="preserve">Capacity building and support to registered youth associations that meet the eligibility requirements of the MJS; and </w:t>
      </w:r>
    </w:p>
    <w:p w:rsidR="009F7F7C" w:rsidRPr="00664543" w:rsidRDefault="009F7F7C" w:rsidP="009F7F7C">
      <w:pPr>
        <w:numPr>
          <w:ilvl w:val="0"/>
          <w:numId w:val="6"/>
        </w:numPr>
        <w:ind w:right="360"/>
        <w:contextualSpacing/>
        <w:jc w:val="both"/>
        <w:rPr>
          <w:rFonts w:ascii="Times New Roman" w:hAnsi="Times New Roman" w:cs="Times New Roman"/>
        </w:rPr>
      </w:pPr>
      <w:r w:rsidRPr="00FF574A">
        <w:rPr>
          <w:rFonts w:ascii="Times New Roman" w:hAnsi="Times New Roman" w:cs="Times New Roman"/>
        </w:rPr>
        <w:lastRenderedPageBreak/>
        <w:t xml:space="preserve">Social inclusion and participation—involving local young people of different socio-cultural backgrounds in MJ activities. </w:t>
      </w:r>
    </w:p>
    <w:p w:rsidR="009F7F7C" w:rsidRDefault="009F7F7C" w:rsidP="009F7F7C">
      <w:pPr>
        <w:spacing w:after="0"/>
        <w:jc w:val="both"/>
        <w:rPr>
          <w:rFonts w:ascii="Times New Roman" w:hAnsi="Times New Roman" w:cs="Times New Roman"/>
        </w:rPr>
      </w:pPr>
    </w:p>
    <w:p w:rsidR="009F7F7C" w:rsidRPr="00FF574A" w:rsidRDefault="009F7F7C" w:rsidP="009F7F7C">
      <w:pPr>
        <w:ind w:right="360"/>
        <w:jc w:val="both"/>
        <w:rPr>
          <w:rFonts w:ascii="Times New Roman" w:hAnsi="Times New Roman" w:cs="Times New Roman"/>
        </w:rPr>
      </w:pPr>
      <w:r w:rsidRPr="00FF574A">
        <w:rPr>
          <w:rFonts w:ascii="Times New Roman" w:hAnsi="Times New Roman" w:cs="Times New Roman"/>
        </w:rPr>
        <w:t xml:space="preserve">Thus, overall, MJs </w:t>
      </w:r>
      <w:r>
        <w:rPr>
          <w:rFonts w:ascii="Times New Roman" w:hAnsi="Times New Roman" w:cs="Times New Roman"/>
        </w:rPr>
        <w:t xml:space="preserve">offer various services aimed at mentoring youth and enabling them to fulfill themselves through cultural, artistic, and sports activities led by departmental staff members. It also </w:t>
      </w:r>
      <w:r w:rsidRPr="00FF574A">
        <w:rPr>
          <w:rFonts w:ascii="Times New Roman" w:hAnsi="Times New Roman" w:cs="Times New Roman"/>
        </w:rPr>
        <w:t>facilitate</w:t>
      </w:r>
      <w:r>
        <w:rPr>
          <w:rFonts w:ascii="Times New Roman" w:hAnsi="Times New Roman" w:cs="Times New Roman"/>
        </w:rPr>
        <w:t>s</w:t>
      </w:r>
      <w:r w:rsidRPr="00FF574A">
        <w:rPr>
          <w:rFonts w:ascii="Times New Roman" w:hAnsi="Times New Roman" w:cs="Times New Roman"/>
        </w:rPr>
        <w:t xml:space="preserve"> the provision of services by youth associations to local communities, enabling them to develop youth-led initiatives at the local, regional, and national level.</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rPr>
        <w:t>Formally speaking, MJs are governed by an elected board, composed of the MJ director and representatives of youth associations.</w:t>
      </w:r>
      <w:r w:rsidRPr="00FF574A">
        <w:rPr>
          <w:rFonts w:ascii="Times New Roman" w:hAnsi="Times New Roman" w:cs="Times New Roman"/>
          <w:vertAlign w:val="superscript"/>
        </w:rPr>
        <w:footnoteReference w:id="74"/>
      </w:r>
      <w:r>
        <w:rPr>
          <w:rFonts w:ascii="Times New Roman" w:hAnsi="Times New Roman" w:cs="Times New Roman"/>
        </w:rPr>
        <w:t xml:space="preserve"> A</w:t>
      </w:r>
      <w:r w:rsidRPr="00FF574A">
        <w:rPr>
          <w:rFonts w:ascii="Times New Roman" w:hAnsi="Times New Roman" w:cs="Times New Roman"/>
        </w:rPr>
        <w:t xml:space="preserve">ctivities are largely coordinated by the MJ directors, who are civil servants </w:t>
      </w:r>
      <w:r>
        <w:rPr>
          <w:rFonts w:ascii="Times New Roman" w:hAnsi="Times New Roman" w:cs="Times New Roman"/>
        </w:rPr>
        <w:t xml:space="preserve">that have </w:t>
      </w:r>
      <w:r w:rsidRPr="00FF574A">
        <w:rPr>
          <w:rFonts w:ascii="Times New Roman" w:hAnsi="Times New Roman" w:cs="Times New Roman"/>
        </w:rPr>
        <w:t>graduated from higher training institutes of MJS</w:t>
      </w:r>
      <w:r>
        <w:rPr>
          <w:rFonts w:ascii="Times New Roman" w:hAnsi="Times New Roman" w:cs="Times New Roman"/>
        </w:rPr>
        <w:t>, and who have advanced expertise in providing social and cultural activities for youth.</w:t>
      </w:r>
    </w:p>
    <w:p w:rsidR="009F7F7C" w:rsidRPr="00FF574A" w:rsidRDefault="009F7F7C" w:rsidP="009F7F7C">
      <w:pPr>
        <w:ind w:right="270"/>
        <w:jc w:val="both"/>
        <w:rPr>
          <w:rFonts w:ascii="Times New Roman" w:hAnsi="Times New Roman" w:cs="Times New Roman"/>
          <w:b/>
          <w:bCs/>
        </w:rPr>
      </w:pPr>
      <w:r w:rsidRPr="00FF574A">
        <w:rPr>
          <w:rFonts w:ascii="Times New Roman" w:hAnsi="Times New Roman" w:cs="Times New Roman"/>
          <w:b/>
        </w:rPr>
        <w:t>A number of</w:t>
      </w:r>
      <w:r w:rsidRPr="00FF574A">
        <w:rPr>
          <w:rFonts w:ascii="Times New Roman" w:hAnsi="Times New Roman" w:cs="Times New Roman"/>
          <w:b/>
          <w:bCs/>
        </w:rPr>
        <w:t xml:space="preserve"> constraints limit the effectiveness of MJs, including resources, facilities, staffing, and the content of activities.</w:t>
      </w:r>
    </w:p>
    <w:p w:rsidR="009F7F7C" w:rsidRPr="00FF574A" w:rsidRDefault="009F7F7C" w:rsidP="009F7F7C">
      <w:pPr>
        <w:tabs>
          <w:tab w:val="left" w:pos="0"/>
        </w:tabs>
        <w:jc w:val="both"/>
        <w:rPr>
          <w:rFonts w:ascii="Times New Roman" w:hAnsi="Times New Roman" w:cs="Times New Roman"/>
        </w:rPr>
      </w:pPr>
      <w:r w:rsidRPr="00FF574A">
        <w:rPr>
          <w:rFonts w:ascii="Times New Roman" w:hAnsi="Times New Roman" w:cs="Times New Roman"/>
          <w:b/>
          <w:bCs/>
          <w:u w:val="single"/>
        </w:rPr>
        <w:t>Resources</w:t>
      </w:r>
      <w:r w:rsidRPr="00FF574A">
        <w:rPr>
          <w:rFonts w:ascii="Times New Roman" w:hAnsi="Times New Roman" w:cs="Times New Roman"/>
          <w:b/>
          <w:bCs/>
        </w:rPr>
        <w:t xml:space="preserve">: </w:t>
      </w:r>
      <w:r w:rsidRPr="00DF0CE7">
        <w:rPr>
          <w:rFonts w:ascii="Times New Roman" w:hAnsi="Times New Roman" w:cs="Times New Roman"/>
          <w:bCs/>
        </w:rPr>
        <w:t>MJ</w:t>
      </w:r>
      <w:r>
        <w:rPr>
          <w:rFonts w:ascii="Times New Roman" w:hAnsi="Times New Roman" w:cs="Times New Roman"/>
          <w:bCs/>
        </w:rPr>
        <w:t>s</w:t>
      </w:r>
      <w:r w:rsidRPr="00DF0CE7">
        <w:rPr>
          <w:rFonts w:ascii="Times New Roman" w:hAnsi="Times New Roman" w:cs="Times New Roman"/>
          <w:bCs/>
        </w:rPr>
        <w:t xml:space="preserve"> are underfunded.</w:t>
      </w:r>
      <w:r w:rsidRPr="00FF574A">
        <w:rPr>
          <w:rFonts w:ascii="Times New Roman" w:hAnsi="Times New Roman" w:cs="Times New Roman"/>
        </w:rPr>
        <w:t xml:space="preserve"> The government is only one of a number of sources </w:t>
      </w:r>
      <w:r>
        <w:rPr>
          <w:rFonts w:ascii="Times New Roman" w:hAnsi="Times New Roman" w:cs="Times New Roman"/>
        </w:rPr>
        <w:t xml:space="preserve">that </w:t>
      </w:r>
      <w:r w:rsidRPr="00FF574A">
        <w:rPr>
          <w:rFonts w:ascii="Times New Roman" w:hAnsi="Times New Roman" w:cs="Times New Roman"/>
        </w:rPr>
        <w:t xml:space="preserve">fund </w:t>
      </w:r>
      <w:r>
        <w:rPr>
          <w:rFonts w:ascii="Times New Roman" w:hAnsi="Times New Roman" w:cs="Times New Roman"/>
        </w:rPr>
        <w:t>y</w:t>
      </w:r>
      <w:r w:rsidRPr="00FF574A">
        <w:rPr>
          <w:rFonts w:ascii="Times New Roman" w:hAnsi="Times New Roman" w:cs="Times New Roman"/>
        </w:rPr>
        <w:t xml:space="preserve">outh </w:t>
      </w:r>
      <w:r>
        <w:rPr>
          <w:rFonts w:ascii="Times New Roman" w:hAnsi="Times New Roman" w:cs="Times New Roman"/>
        </w:rPr>
        <w:t>c</w:t>
      </w:r>
      <w:r w:rsidRPr="00FF574A">
        <w:rPr>
          <w:rFonts w:ascii="Times New Roman" w:hAnsi="Times New Roman" w:cs="Times New Roman"/>
        </w:rPr>
        <w:t>enters. The Ministry of Youth and Sports provides each center a yearly operating budget of 3</w:t>
      </w:r>
      <w:r>
        <w:rPr>
          <w:rFonts w:ascii="Times New Roman" w:hAnsi="Times New Roman" w:cs="Times New Roman"/>
        </w:rPr>
        <w:t>,</w:t>
      </w:r>
      <w:r w:rsidRPr="00FF574A">
        <w:rPr>
          <w:rFonts w:ascii="Times New Roman" w:hAnsi="Times New Roman" w:cs="Times New Roman"/>
        </w:rPr>
        <w:t>000 DH.</w:t>
      </w:r>
      <w:r w:rsidRPr="00FF574A">
        <w:rPr>
          <w:rFonts w:ascii="Times New Roman" w:hAnsi="Times New Roman" w:cs="Times New Roman"/>
          <w:vertAlign w:val="superscript"/>
        </w:rPr>
        <w:footnoteReference w:id="75"/>
      </w:r>
      <w:r w:rsidRPr="00FF574A">
        <w:rPr>
          <w:rFonts w:ascii="Times New Roman" w:hAnsi="Times New Roman" w:cs="Times New Roman"/>
        </w:rPr>
        <w:t xml:space="preserve"> This is supplemented by</w:t>
      </w:r>
      <w:r>
        <w:rPr>
          <w:rFonts w:ascii="Times New Roman" w:hAnsi="Times New Roman" w:cs="Times New Roman"/>
        </w:rPr>
        <w:t xml:space="preserve"> funding from the MJS, thanks to the support of partners, and is essentially based on a project-approach. Some MJs also suffer from understaffing. </w:t>
      </w:r>
      <w:r w:rsidRPr="00FF574A">
        <w:rPr>
          <w:rFonts w:ascii="Times New Roman" w:hAnsi="Times New Roman" w:cs="Times New Roman"/>
        </w:rPr>
        <w:t xml:space="preserve">  </w:t>
      </w:r>
    </w:p>
    <w:p w:rsidR="009F7F7C" w:rsidRDefault="009F7F7C" w:rsidP="009F7F7C">
      <w:pPr>
        <w:ind w:right="270"/>
        <w:jc w:val="both"/>
        <w:rPr>
          <w:rFonts w:ascii="Times New Roman" w:hAnsi="Times New Roman" w:cs="Times New Roman"/>
          <w:bCs/>
        </w:rPr>
      </w:pPr>
      <w:r w:rsidRPr="00FF574A">
        <w:rPr>
          <w:rFonts w:ascii="Times New Roman" w:hAnsi="Times New Roman" w:cs="Times New Roman"/>
          <w:b/>
          <w:bCs/>
          <w:u w:val="single"/>
        </w:rPr>
        <w:t>Accessibility and design of facilities</w:t>
      </w:r>
      <w:r w:rsidRPr="00FF574A">
        <w:rPr>
          <w:rFonts w:ascii="Times New Roman" w:hAnsi="Times New Roman" w:cs="Times New Roman"/>
        </w:rPr>
        <w:t xml:space="preserve">: </w:t>
      </w:r>
      <w:r w:rsidRPr="00DF0CE7">
        <w:rPr>
          <w:rFonts w:ascii="Times New Roman" w:hAnsi="Times New Roman" w:cs="Times New Roman"/>
          <w:bCs/>
        </w:rPr>
        <w:t>On average</w:t>
      </w:r>
      <w:r>
        <w:rPr>
          <w:rFonts w:ascii="Times New Roman" w:hAnsi="Times New Roman" w:cs="Times New Roman"/>
          <w:bCs/>
        </w:rPr>
        <w:t>,</w:t>
      </w:r>
      <w:r w:rsidRPr="00DF0CE7">
        <w:rPr>
          <w:rFonts w:ascii="Times New Roman" w:hAnsi="Times New Roman" w:cs="Times New Roman"/>
          <w:bCs/>
        </w:rPr>
        <w:t xml:space="preserve"> there is only one youth center per 20,888 young people aged 15</w:t>
      </w:r>
      <w:r w:rsidRPr="00EA1A18">
        <w:rPr>
          <w:rFonts w:ascii="Times New Roman" w:hAnsi="Times New Roman" w:cs="Times New Roman"/>
          <w:bCs/>
        </w:rPr>
        <w:t>–</w:t>
      </w:r>
      <w:r w:rsidRPr="00DF0CE7">
        <w:rPr>
          <w:rFonts w:ascii="Times New Roman" w:hAnsi="Times New Roman" w:cs="Times New Roman"/>
          <w:bCs/>
        </w:rPr>
        <w:t>24 years</w:t>
      </w:r>
      <w:r>
        <w:rPr>
          <w:rFonts w:ascii="Times New Roman" w:hAnsi="Times New Roman" w:cs="Times New Roman"/>
          <w:bCs/>
        </w:rPr>
        <w:t xml:space="preserve">, 40 percent of which are </w:t>
      </w:r>
      <w:r w:rsidRPr="00DF0CE7">
        <w:rPr>
          <w:rFonts w:ascii="Times New Roman" w:hAnsi="Times New Roman" w:cs="Times New Roman"/>
          <w:bCs/>
        </w:rPr>
        <w:t>located in rural areas</w:t>
      </w:r>
      <w:r>
        <w:rPr>
          <w:rFonts w:ascii="Times New Roman" w:hAnsi="Times New Roman" w:cs="Times New Roman"/>
          <w:bCs/>
        </w:rPr>
        <w:t xml:space="preserve">. Some MJs </w:t>
      </w:r>
      <w:r w:rsidRPr="00DF0CE7">
        <w:rPr>
          <w:rFonts w:ascii="Times New Roman" w:hAnsi="Times New Roman" w:cs="Times New Roman"/>
          <w:bCs/>
        </w:rPr>
        <w:t>are housed in buildings with inadequate construction standards</w:t>
      </w:r>
      <w:r>
        <w:rPr>
          <w:rFonts w:ascii="Times New Roman" w:hAnsi="Times New Roman" w:cs="Times New Roman"/>
          <w:bCs/>
        </w:rPr>
        <w:t>, especially in rural areas. In fact, the Youth Ministry has not been in charge of building facilities since the 1980s, a task entrusted to local authorities (provincial communes-councils).</w:t>
      </w:r>
    </w:p>
    <w:p w:rsidR="009F7F7C" w:rsidRPr="00FF574A" w:rsidRDefault="009F7F7C" w:rsidP="009F7F7C">
      <w:pPr>
        <w:tabs>
          <w:tab w:val="left" w:pos="0"/>
        </w:tabs>
        <w:ind w:right="270"/>
        <w:jc w:val="both"/>
        <w:rPr>
          <w:rFonts w:ascii="Times New Roman" w:hAnsi="Times New Roman" w:cs="Times New Roman"/>
        </w:rPr>
      </w:pPr>
      <w:r>
        <w:rPr>
          <w:rFonts w:ascii="Times New Roman" w:hAnsi="Times New Roman" w:cs="Times New Roman"/>
          <w:bCs/>
        </w:rPr>
        <w:t xml:space="preserve">The Ministry of Youth and Sports has adopted a sectoral approach aimed at progressively upgrading all MJs, depending on budget availability, to make models out of them. This upgrading includes MJ architecture and construction as well as adequate equipment. Two hundred MJs have benefited from this upgrading operation.   </w:t>
      </w:r>
    </w:p>
    <w:p w:rsidR="009F7F7C" w:rsidRPr="00FF574A" w:rsidRDefault="009F7F7C" w:rsidP="009F7F7C">
      <w:pPr>
        <w:tabs>
          <w:tab w:val="left" w:pos="9360"/>
        </w:tabs>
        <w:spacing w:after="0"/>
        <w:ind w:right="270"/>
        <w:jc w:val="both"/>
        <w:rPr>
          <w:rFonts w:ascii="Times New Roman" w:hAnsi="Times New Roman" w:cs="Times New Roman"/>
        </w:rPr>
      </w:pPr>
      <w:r w:rsidRPr="00FF574A">
        <w:rPr>
          <w:rFonts w:ascii="Times New Roman" w:hAnsi="Times New Roman" w:cs="Times New Roman"/>
          <w:b/>
          <w:bCs/>
          <w:u w:val="single"/>
        </w:rPr>
        <w:t>Staffing</w:t>
      </w:r>
      <w:r w:rsidRPr="00FF574A">
        <w:rPr>
          <w:rFonts w:ascii="Times New Roman" w:hAnsi="Times New Roman" w:cs="Times New Roman"/>
        </w:rPr>
        <w:t xml:space="preserve">: </w:t>
      </w:r>
      <w:r w:rsidRPr="00FF574A">
        <w:rPr>
          <w:rFonts w:ascii="Times New Roman" w:hAnsi="Times New Roman" w:cs="Times New Roman"/>
          <w:b/>
          <w:bCs/>
        </w:rPr>
        <w:t xml:space="preserve">MJ staff tend to be from an older age cohort, with few recent, younger, recruits. </w:t>
      </w:r>
      <w:r w:rsidRPr="00DF0CE7">
        <w:rPr>
          <w:rFonts w:ascii="Times New Roman" w:hAnsi="Times New Roman" w:cs="Times New Roman"/>
          <w:bCs/>
        </w:rPr>
        <w:t>This appeared, at least in some centers, to be associated with poor motivation of staff, poor communications between staff and young beneficiaries, and low attendance.</w:t>
      </w:r>
      <w:r w:rsidRPr="002F28A4">
        <w:rPr>
          <w:rFonts w:ascii="Times New Roman" w:hAnsi="Times New Roman" w:cs="Times New Roman"/>
        </w:rPr>
        <w:t xml:space="preserve"> O</w:t>
      </w:r>
      <w:r w:rsidRPr="00FF574A">
        <w:rPr>
          <w:rFonts w:ascii="Times New Roman" w:hAnsi="Times New Roman" w:cs="Times New Roman"/>
        </w:rPr>
        <w:t xml:space="preserve">ver the next three years, 1,800 employees aged 54 and 55 years—out of a total of staff of 2,800—will retire. This presents </w:t>
      </w:r>
      <w:r>
        <w:rPr>
          <w:rFonts w:ascii="Times New Roman" w:hAnsi="Times New Roman" w:cs="Times New Roman"/>
        </w:rPr>
        <w:t>an important</w:t>
      </w:r>
      <w:r w:rsidRPr="00FF574A">
        <w:rPr>
          <w:rFonts w:ascii="Times New Roman" w:hAnsi="Times New Roman" w:cs="Times New Roman"/>
        </w:rPr>
        <w:t xml:space="preserve"> opportunity to </w:t>
      </w:r>
      <w:r>
        <w:rPr>
          <w:rFonts w:ascii="Times New Roman" w:hAnsi="Times New Roman" w:cs="Times New Roman"/>
        </w:rPr>
        <w:t xml:space="preserve">revitalize many centers by </w:t>
      </w:r>
      <w:r w:rsidRPr="00FF574A">
        <w:rPr>
          <w:rFonts w:ascii="Times New Roman" w:hAnsi="Times New Roman" w:cs="Times New Roman"/>
        </w:rPr>
        <w:t>recruit</w:t>
      </w:r>
      <w:r>
        <w:rPr>
          <w:rFonts w:ascii="Times New Roman" w:hAnsi="Times New Roman" w:cs="Times New Roman"/>
        </w:rPr>
        <w:t>ing</w:t>
      </w:r>
      <w:r w:rsidRPr="00FF574A">
        <w:rPr>
          <w:rFonts w:ascii="Times New Roman" w:hAnsi="Times New Roman" w:cs="Times New Roman"/>
        </w:rPr>
        <w:t xml:space="preserve"> young staff with backgrounds and qualifications more suitable for working with youth.</w:t>
      </w:r>
    </w:p>
    <w:p w:rsidR="009F7F7C" w:rsidRPr="00FF574A" w:rsidRDefault="009F7F7C" w:rsidP="009F7F7C">
      <w:pPr>
        <w:spacing w:after="0"/>
        <w:jc w:val="both"/>
        <w:rPr>
          <w:rFonts w:ascii="Times New Roman" w:hAnsi="Times New Roman" w:cs="Times New Roman"/>
        </w:rPr>
      </w:pPr>
      <w:r w:rsidRPr="00FF574A">
        <w:rPr>
          <w:rFonts w:ascii="Times New Roman" w:hAnsi="Times New Roman" w:cs="Times New Roman"/>
        </w:rPr>
        <w:t xml:space="preserve">  </w:t>
      </w:r>
    </w:p>
    <w:p w:rsidR="009F7F7C" w:rsidRDefault="009F7F7C" w:rsidP="009F7F7C">
      <w:pPr>
        <w:keepNext/>
        <w:keepLines/>
        <w:tabs>
          <w:tab w:val="left" w:pos="9360"/>
        </w:tabs>
        <w:spacing w:after="120"/>
        <w:jc w:val="both"/>
        <w:outlineLvl w:val="2"/>
        <w:rPr>
          <w:rFonts w:ascii="Times New Roman" w:hAnsi="Times New Roman" w:cs="Times New Roman"/>
          <w:b/>
          <w:bCs/>
        </w:rPr>
      </w:pPr>
      <w:r w:rsidRPr="00FF574A">
        <w:rPr>
          <w:rFonts w:ascii="Times New Roman" w:hAnsi="Times New Roman" w:cs="Times New Roman"/>
          <w:b/>
          <w:bCs/>
          <w:u w:val="single"/>
        </w:rPr>
        <w:lastRenderedPageBreak/>
        <w:t>Targeting and Content of Activities</w:t>
      </w:r>
      <w:r w:rsidRPr="00FF574A">
        <w:rPr>
          <w:rFonts w:ascii="Times New Roman" w:hAnsi="Times New Roman" w:cs="Times New Roman"/>
          <w:b/>
          <w:bCs/>
        </w:rPr>
        <w:t xml:space="preserve">:  </w:t>
      </w:r>
    </w:p>
    <w:p w:rsidR="009F7F7C" w:rsidRPr="00FF574A" w:rsidRDefault="009F7F7C" w:rsidP="009F7F7C">
      <w:pPr>
        <w:keepNext/>
        <w:keepLines/>
        <w:tabs>
          <w:tab w:val="left" w:pos="9360"/>
        </w:tabs>
        <w:spacing w:after="120"/>
        <w:jc w:val="both"/>
        <w:outlineLvl w:val="2"/>
        <w:rPr>
          <w:rFonts w:ascii="Times New Roman" w:hAnsi="Times New Roman" w:cs="Times New Roman"/>
          <w:b/>
          <w:bCs/>
        </w:rPr>
      </w:pPr>
      <w:r>
        <w:rPr>
          <w:rFonts w:ascii="Times New Roman" w:hAnsi="Times New Roman" w:cs="Times New Roman"/>
        </w:rPr>
        <w:t xml:space="preserve">According to youth surveyed by the MYHS, MJs should be more accessible. Seventy percent of youth answered that they knew MJs well, but 40 percent stated that there are not any in their area. In addition, 26 percent of youth surveyed suggested that the activities offered should be better suited to the needs/requests of youth. In some cases, youth set up their own associations to meet the needs of young people in the neighborhood, but often without clear objectives or sufficient funding. Nevertheless, they express interest in taking on responsibilities within MJ management bodies. </w:t>
      </w:r>
    </w:p>
    <w:p w:rsidR="009F7F7C" w:rsidRDefault="009F7F7C" w:rsidP="009F7F7C">
      <w:pPr>
        <w:tabs>
          <w:tab w:val="left" w:pos="0"/>
          <w:tab w:val="left" w:pos="9360"/>
        </w:tabs>
        <w:spacing w:after="120"/>
        <w:ind w:right="270"/>
        <w:jc w:val="both"/>
        <w:rPr>
          <w:rFonts w:ascii="Times New Roman" w:hAnsi="Times New Roman" w:cs="Times New Roman"/>
        </w:rPr>
      </w:pPr>
      <w:r>
        <w:rPr>
          <w:rFonts w:ascii="Times New Roman" w:hAnsi="Times New Roman" w:cs="Times New Roman"/>
        </w:rPr>
        <w:t xml:space="preserve">Lastly, to meet the expectations and aspirations of young people, MJs’ approach must be revamped </w:t>
      </w:r>
      <w:r w:rsidRPr="00FF574A">
        <w:rPr>
          <w:rFonts w:ascii="Times New Roman" w:hAnsi="Times New Roman" w:cs="Times New Roman"/>
        </w:rPr>
        <w:t xml:space="preserve">to achieve this potential, by improving performance and coverage, and basing this on a more thorough assessment of the needs and location of </w:t>
      </w:r>
      <w:r>
        <w:rPr>
          <w:rFonts w:ascii="Times New Roman" w:hAnsi="Times New Roman" w:cs="Times New Roman"/>
        </w:rPr>
        <w:t xml:space="preserve">target </w:t>
      </w:r>
      <w:r w:rsidRPr="00FF574A">
        <w:rPr>
          <w:rFonts w:ascii="Times New Roman" w:hAnsi="Times New Roman" w:cs="Times New Roman"/>
        </w:rPr>
        <w:t>populations</w:t>
      </w:r>
      <w:r>
        <w:rPr>
          <w:rFonts w:ascii="Times New Roman" w:hAnsi="Times New Roman" w:cs="Times New Roman"/>
        </w:rPr>
        <w:t>.</w:t>
      </w:r>
    </w:p>
    <w:p w:rsidR="009F7F7C" w:rsidRPr="00FF574A" w:rsidRDefault="009F7F7C" w:rsidP="009F7F7C">
      <w:pPr>
        <w:tabs>
          <w:tab w:val="left" w:pos="0"/>
        </w:tabs>
        <w:spacing w:before="80" w:after="80"/>
        <w:ind w:right="187"/>
        <w:jc w:val="both"/>
        <w:rPr>
          <w:rFonts w:ascii="Times New Roman" w:hAnsi="Times New Roman" w:cs="Times New Roman"/>
        </w:rPr>
      </w:pPr>
      <w:r>
        <w:rPr>
          <w:rFonts w:ascii="Times New Roman" w:hAnsi="Times New Roman" w:cs="Times New Roman"/>
        </w:rPr>
        <w:t xml:space="preserve">To this end, the Ministry of Youth and Sports recently adopted a policy aimed at upgrading these facilities, within available budgets, and has sought to foster partnerships to this end. In 2011, the MJS developed a new type of MJ, the Centers at the Service of Youth (CSJ), which provide the services of several actors.  </w:t>
      </w:r>
    </w:p>
    <w:p w:rsidR="009F7F7C" w:rsidRPr="006945ED"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r w:rsidRPr="00865E69">
        <w:rPr>
          <w:rFonts w:ascii="Times New Roman Bold" w:hAnsi="Times New Roman Bold"/>
          <w:b/>
          <w:i/>
          <w:noProof/>
          <w:color w:val="E26206"/>
          <w:sz w:val="24"/>
          <w:lang w:val="fr-FR" w:eastAsia="fr-FR"/>
        </w:rPr>
        <w:t>Women</w:t>
      </w:r>
      <w:r w:rsidRPr="00865E69">
        <w:rPr>
          <w:rFonts w:ascii="Times New Roman Bold" w:hAnsi="Times New Roman Bold" w:hint="eastAsia"/>
          <w:b/>
          <w:i/>
          <w:noProof/>
          <w:color w:val="E26206"/>
          <w:sz w:val="24"/>
          <w:lang w:val="fr-FR" w:eastAsia="fr-FR"/>
        </w:rPr>
        <w:t>’</w:t>
      </w:r>
      <w:r w:rsidRPr="00865E69">
        <w:rPr>
          <w:rFonts w:ascii="Times New Roman Bold" w:hAnsi="Times New Roman Bold"/>
          <w:b/>
          <w:i/>
          <w:noProof/>
          <w:color w:val="E26206"/>
          <w:sz w:val="24"/>
          <w:lang w:val="fr-FR" w:eastAsia="fr-FR"/>
        </w:rPr>
        <w:t>s Centers (Foyers F</w:t>
      </w:r>
      <w:r w:rsidRPr="00865E69">
        <w:rPr>
          <w:rFonts w:ascii="Times New Roman Bold" w:hAnsi="Times New Roman Bold" w:hint="eastAsia"/>
          <w:b/>
          <w:i/>
          <w:noProof/>
          <w:color w:val="E26206"/>
          <w:sz w:val="24"/>
          <w:lang w:val="fr-FR" w:eastAsia="fr-FR"/>
        </w:rPr>
        <w:t>é</w:t>
      </w:r>
      <w:r w:rsidRPr="00865E69">
        <w:rPr>
          <w:rFonts w:ascii="Times New Roman Bold" w:hAnsi="Times New Roman Bold"/>
          <w:b/>
          <w:i/>
          <w:noProof/>
          <w:color w:val="E26206"/>
          <w:sz w:val="24"/>
          <w:lang w:val="fr-FR" w:eastAsia="fr-FR"/>
        </w:rPr>
        <w:t xml:space="preserve">minins, FFs) </w:t>
      </w:r>
    </w:p>
    <w:p w:rsidR="009F7F7C" w:rsidRPr="00FF574A" w:rsidRDefault="009F7F7C" w:rsidP="009F7F7C">
      <w:pPr>
        <w:ind w:right="270"/>
        <w:jc w:val="both"/>
        <w:rPr>
          <w:rFonts w:ascii="Times New Roman" w:hAnsi="Times New Roman" w:cs="Times New Roman"/>
          <w:iCs/>
        </w:rPr>
      </w:pPr>
      <w:r w:rsidRPr="00FF574A">
        <w:rPr>
          <w:rFonts w:ascii="Times New Roman" w:hAnsi="Times New Roman" w:cs="Times New Roman"/>
          <w:iCs/>
        </w:rPr>
        <w:t>The Division of Women’s Affairs (</w:t>
      </w:r>
      <w:r w:rsidRPr="00FF574A">
        <w:rPr>
          <w:rFonts w:ascii="Times New Roman" w:hAnsi="Times New Roman" w:cs="Times New Roman"/>
          <w:i/>
        </w:rPr>
        <w:t>Division des Affaires Féminines</w:t>
      </w:r>
      <w:r w:rsidRPr="00FF574A">
        <w:rPr>
          <w:rFonts w:ascii="Times New Roman" w:hAnsi="Times New Roman" w:cs="Times New Roman"/>
          <w:iCs/>
        </w:rPr>
        <w:t>, DAF) of the MJS’s Directorate of Youth and Sports, is responsible for designing, implementing, and monitoring programs for Moroccan women. W</w:t>
      </w:r>
      <w:r w:rsidRPr="00FF574A">
        <w:rPr>
          <w:rFonts w:ascii="Times New Roman" w:hAnsi="Times New Roman" w:cs="Times New Roman"/>
        </w:rPr>
        <w:t>ith a national network of institutions dedicated to the training of young girls, young women, and children,</w:t>
      </w:r>
      <w:r w:rsidRPr="00FF574A" w:rsidDel="009E79E6">
        <w:rPr>
          <w:rFonts w:ascii="Times New Roman" w:hAnsi="Times New Roman" w:cs="Times New Roman"/>
          <w:iCs/>
          <w:vertAlign w:val="superscript"/>
        </w:rPr>
        <w:t xml:space="preserve"> </w:t>
      </w:r>
      <w:r w:rsidRPr="00FF574A">
        <w:rPr>
          <w:rFonts w:ascii="Times New Roman" w:hAnsi="Times New Roman" w:cs="Times New Roman"/>
        </w:rPr>
        <w:t>DAF has become one of the most important training providers in Morocco (second only to the Office for Vocational Training and Work Promotion</w:t>
      </w:r>
      <w:r>
        <w:rPr>
          <w:rFonts w:ascii="Times New Roman" w:hAnsi="Times New Roman" w:cs="Times New Roman"/>
        </w:rPr>
        <w:t>—</w:t>
      </w:r>
      <w:r w:rsidRPr="00FF574A">
        <w:rPr>
          <w:rFonts w:ascii="Times New Roman" w:hAnsi="Times New Roman" w:cs="Calibri"/>
          <w:i/>
          <w:color w:val="000000"/>
          <w:szCs w:val="16"/>
        </w:rPr>
        <w:t>Office de la Formation Professionnelle et de la Promotion du Travail,</w:t>
      </w:r>
      <w:r w:rsidRPr="00FF574A">
        <w:rPr>
          <w:rFonts w:ascii="Times New Roman" w:hAnsi="Times New Roman" w:cs="Calibri"/>
          <w:color w:val="000000"/>
          <w:szCs w:val="16"/>
        </w:rPr>
        <w:t xml:space="preserve"> </w:t>
      </w:r>
      <w:r w:rsidRPr="00FF574A">
        <w:rPr>
          <w:rFonts w:ascii="Times New Roman" w:hAnsi="Times New Roman" w:cs="Times New Roman"/>
        </w:rPr>
        <w:t>OFPPT).</w:t>
      </w:r>
    </w:p>
    <w:p w:rsidR="009F7F7C" w:rsidRPr="00FF574A" w:rsidRDefault="00CC3594" w:rsidP="009F7F7C">
      <w:pPr>
        <w:ind w:right="270"/>
        <w:jc w:val="both"/>
        <w:rPr>
          <w:rFonts w:ascii="Times New Roman" w:hAnsi="Times New Roman" w:cs="Times New Roman"/>
        </w:rPr>
      </w:pPr>
      <w:r w:rsidRPr="00154DE8">
        <w:rPr>
          <w:noProof/>
        </w:rPr>
        <w:pict>
          <v:shape id="Text Box 84" o:spid="_x0000_s1162" type="#_x0000_t202" style="position:absolute;left:0;text-align:left;margin-left:317.45pt;margin-top:2.05pt;width:141.85pt;height:164.75pt;z-index:251646464;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" filled="f" stroked="f" strokeweight=".5pt">
            <v:path arrowok="t"/>
            <v:textbox style="mso-next-textbox:#Text Box 84" inset="0,7.2pt,0,7.2pt">
              <w:txbxContent>
                <w:p w:rsidR="009F7F7C" w:rsidRPr="00552222" w:rsidRDefault="009F7F7C" w:rsidP="009F7F7C">
                  <w:pPr>
                    <w:pStyle w:val="Quote"/>
                    <w:pBdr>
                      <w:top w:val="single" w:sz="24" w:space="9" w:color="E26206"/>
                    </w:pBdr>
                    <w:spacing w:after="0"/>
                    <w:ind w:left="187"/>
                    <w:jc w:val="both"/>
                    <w:rPr>
                      <w:rFonts w:ascii="Times New Roman" w:hAnsi="Times New Roman"/>
                      <w:color w:val="E26206"/>
                      <w:szCs w:val="18"/>
                    </w:rPr>
                  </w:pPr>
                  <w:r>
                    <w:rPr>
                      <w:rFonts w:ascii="Times New Roman" w:hAnsi="Times New Roman"/>
                      <w:color w:val="E26206"/>
                      <w:szCs w:val="18"/>
                    </w:rPr>
                    <w:t xml:space="preserve"> “</w:t>
                  </w:r>
                  <w:r w:rsidRPr="00FF574A">
                    <w:rPr>
                      <w:rFonts w:ascii="Times New Roman" w:hAnsi="Times New Roman"/>
                      <w:color w:val="E26206"/>
                      <w:szCs w:val="18"/>
                    </w:rPr>
                    <w:t>I really like the women’s center. It’s next door to my house and my husband allows me to go  there. I meet my mother, my sisters, my mother-in-law, and my neighbors at the center.</w:t>
                  </w:r>
                  <w:r>
                    <w:rPr>
                      <w:rFonts w:ascii="Times New Roman" w:hAnsi="Times New Roman"/>
                      <w:color w:val="E26206"/>
                      <w:szCs w:val="18"/>
                    </w:rPr>
                    <w:t>”</w:t>
                  </w:r>
                </w:p>
                <w:p w:rsidR="009F7F7C" w:rsidRPr="00FF574A" w:rsidRDefault="009F7F7C" w:rsidP="009F7F7C">
                  <w:pPr>
                    <w:pStyle w:val="Quote"/>
                    <w:pBdr>
                      <w:bottom w:val="single" w:sz="24" w:space="1" w:color="E26206"/>
                    </w:pBdr>
                    <w:spacing w:after="0" w:line="240" w:lineRule="auto"/>
                    <w:ind w:left="180"/>
                    <w:jc w:val="right"/>
                    <w:rPr>
                      <w:rFonts w:ascii="Times New Roman" w:hAnsi="Times New Roman"/>
                      <w:b/>
                      <w:color w:val="E26206"/>
                    </w:rPr>
                  </w:pPr>
                  <w:r w:rsidRPr="00FF574A">
                    <w:rPr>
                      <w:rFonts w:ascii="Times New Roman" w:hAnsi="Times New Roman"/>
                      <w:b/>
                      <w:color w:val="E26206"/>
                    </w:rPr>
                    <w:t>Young girl, Fez,</w:t>
                  </w:r>
                  <w:r w:rsidRPr="00FF574A">
                    <w:rPr>
                      <w:rFonts w:ascii="Times New Roman" w:hAnsi="Times New Roman"/>
                      <w:b/>
                      <w:color w:val="E26206"/>
                    </w:rPr>
                    <w:br/>
                    <w:t>Fez-Boulemane Region</w:t>
                  </w:r>
                </w:p>
                <w:p w:rsidR="009F7F7C" w:rsidRPr="00FF574A" w:rsidRDefault="009F7F7C" w:rsidP="009F7F7C">
                  <w:pPr>
                    <w:pStyle w:val="Quote"/>
                    <w:spacing w:after="0" w:line="240" w:lineRule="auto"/>
                    <w:ind w:left="180"/>
                    <w:jc w:val="right"/>
                    <w:rPr>
                      <w:rFonts w:ascii="Times New Roman" w:hAnsi="Times New Roman"/>
                      <w:color w:val="E26206"/>
                      <w:szCs w:val="18"/>
                    </w:rPr>
                  </w:pPr>
                </w:p>
              </w:txbxContent>
            </v:textbox>
            <w10:wrap type="square" anchorx="margin"/>
          </v:shape>
        </w:pict>
      </w:r>
      <w:r w:rsidR="009F7F7C" w:rsidRPr="00FF574A">
        <w:rPr>
          <w:rFonts w:ascii="Times New Roman" w:hAnsi="Times New Roman" w:cs="Times New Roman"/>
          <w:iCs/>
        </w:rPr>
        <w:t xml:space="preserve">DAF formally targets young women between 15 and 22 who have not had access to formal education, have dropped out of school early, or have left school without a degree. However, in reality, many older women use the centers. For </w:t>
      </w:r>
      <w:r w:rsidR="009F7F7C" w:rsidRPr="00FF574A">
        <w:rPr>
          <w:rFonts w:ascii="Times New Roman" w:hAnsi="Times New Roman" w:cs="Times New Roman"/>
        </w:rPr>
        <w:t xml:space="preserve">vocational training courses, </w:t>
      </w:r>
      <w:r w:rsidR="009F7F7C" w:rsidRPr="00FF574A">
        <w:rPr>
          <w:rFonts w:ascii="Times New Roman" w:hAnsi="Times New Roman" w:cs="Times New Roman"/>
          <w:iCs/>
        </w:rPr>
        <w:t xml:space="preserve">women </w:t>
      </w:r>
      <w:r w:rsidR="009F7F7C" w:rsidRPr="00FF574A">
        <w:rPr>
          <w:rFonts w:ascii="Times New Roman" w:hAnsi="Times New Roman" w:cs="Times New Roman"/>
        </w:rPr>
        <w:t>must have finished ninth grade. DAF programs have two main goals: (i)</w:t>
      </w:r>
      <w:r w:rsidR="009F7F7C">
        <w:rPr>
          <w:rFonts w:ascii="Times New Roman" w:hAnsi="Times New Roman" w:cs="Times New Roman"/>
        </w:rPr>
        <w:t xml:space="preserve"> </w:t>
      </w:r>
      <w:r w:rsidR="009F7F7C" w:rsidRPr="00FF574A">
        <w:rPr>
          <w:rFonts w:ascii="Times New Roman" w:hAnsi="Times New Roman" w:cs="Times New Roman"/>
        </w:rPr>
        <w:t xml:space="preserve">labor market entry via </w:t>
      </w:r>
      <w:r w:rsidR="009F7F7C" w:rsidRPr="00FF574A">
        <w:rPr>
          <w:rFonts w:ascii="Times New Roman" w:hAnsi="Times New Roman" w:cs="Times New Roman"/>
          <w:szCs w:val="24"/>
          <w:lang w:bidi="ar-MA"/>
        </w:rPr>
        <w:t>rapid qualifications training</w:t>
      </w:r>
      <w:r w:rsidR="009F7F7C">
        <w:rPr>
          <w:rFonts w:ascii="Times New Roman" w:hAnsi="Times New Roman" w:cs="Times New Roman"/>
          <w:szCs w:val="24"/>
          <w:lang w:bidi="ar-MA"/>
        </w:rPr>
        <w:t>,</w:t>
      </w:r>
      <w:r w:rsidR="009F7F7C" w:rsidRPr="00FF574A">
        <w:rPr>
          <w:rFonts w:ascii="Times New Roman" w:hAnsi="Times New Roman" w:cs="Times New Roman"/>
          <w:szCs w:val="24"/>
          <w:lang w:bidi="ar-MA"/>
        </w:rPr>
        <w:t xml:space="preserve"> </w:t>
      </w:r>
      <w:r w:rsidR="009F7F7C" w:rsidRPr="00FF574A">
        <w:rPr>
          <w:rFonts w:ascii="Times New Roman" w:hAnsi="Times New Roman" w:cs="Times New Roman"/>
        </w:rPr>
        <w:t>and (ii)</w:t>
      </w:r>
      <w:r w:rsidR="009F7F7C">
        <w:rPr>
          <w:rFonts w:ascii="Times New Roman" w:hAnsi="Times New Roman" w:cs="Times New Roman"/>
        </w:rPr>
        <w:t xml:space="preserve"> </w:t>
      </w:r>
      <w:r w:rsidR="009F7F7C" w:rsidRPr="00FF574A">
        <w:rPr>
          <w:rFonts w:ascii="Times New Roman" w:hAnsi="Times New Roman" w:cs="Times New Roman"/>
        </w:rPr>
        <w:t xml:space="preserve">women’s self-development. </w:t>
      </w:r>
      <w:r w:rsidR="009F7F7C" w:rsidRPr="00FF574A">
        <w:rPr>
          <w:rFonts w:ascii="Times New Roman" w:hAnsi="Times New Roman" w:cs="Times New Roman"/>
          <w:iCs/>
        </w:rPr>
        <w:t xml:space="preserve">To this end, FFs offer three services: vocational training </w:t>
      </w:r>
      <w:r w:rsidR="009F7F7C" w:rsidRPr="00FF574A">
        <w:rPr>
          <w:rFonts w:ascii="Times New Roman" w:hAnsi="Times New Roman" w:cs="Times New Roman"/>
          <w:bCs/>
          <w:iCs/>
        </w:rPr>
        <w:t>(offered through Vocational Training Centers, CPF),</w:t>
      </w:r>
      <w:r w:rsidR="009F7F7C" w:rsidRPr="00FF574A">
        <w:rPr>
          <w:rFonts w:ascii="Times New Roman" w:hAnsi="Times New Roman" w:cs="Times New Roman"/>
          <w:iCs/>
        </w:rPr>
        <w:t xml:space="preserve"> women’s development (via mentoring and training in FFs), and early child care (i.e., child care centers). Nationally, these services are offered in</w:t>
      </w:r>
      <w:r w:rsidR="009F7F7C" w:rsidRPr="00FF574A">
        <w:rPr>
          <w:rFonts w:ascii="Times New Roman" w:hAnsi="Times New Roman" w:cs="Times New Roman"/>
        </w:rPr>
        <w:t xml:space="preserve"> 299 FFs, 110 of which house Vocational Training Centers (CFP). Also</w:t>
      </w:r>
      <w:r w:rsidR="009F7F7C">
        <w:rPr>
          <w:rFonts w:ascii="Times New Roman" w:hAnsi="Times New Roman" w:cs="Times New Roman"/>
        </w:rPr>
        <w:t>,</w:t>
      </w:r>
      <w:r w:rsidR="009F7F7C" w:rsidRPr="00FF574A">
        <w:rPr>
          <w:rFonts w:ascii="Times New Roman" w:hAnsi="Times New Roman" w:cs="Times New Roman"/>
        </w:rPr>
        <w:t xml:space="preserve"> 343 child care centers are associated with the FFs, enabling beneficiaries to attend training programs while providing preschool care and education to children of vulnerable working women.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rPr>
        <w:t>FFs are among the oldest structures of the Ministry of Youth and Sports that specifically target girls and women.</w:t>
      </w:r>
      <w:r w:rsidRPr="00FF574A">
        <w:rPr>
          <w:rFonts w:ascii="Times New Roman" w:hAnsi="Times New Roman" w:cs="Times New Roman"/>
        </w:rPr>
        <w:t xml:space="preserve"> The first FFs were created in the 1950s, soon after Morocco’s independence in 1956, with the goals of raising women’s awareness, fighting illiteracy, providing health education and reproductive health, offering classes on cooking, sowing, embroidery and child care, and providing </w:t>
      </w:r>
      <w:r w:rsidRPr="00FF574A">
        <w:rPr>
          <w:rFonts w:ascii="Times New Roman" w:hAnsi="Times New Roman" w:cs="Times New Roman"/>
        </w:rPr>
        <w:lastRenderedPageBreak/>
        <w:t>basic Islamic and civic education. Today, the most popular programs offered are sewing and computer training.</w:t>
      </w:r>
    </w:p>
    <w:p w:rsidR="009F7F7C" w:rsidRPr="00DF0CE7" w:rsidRDefault="009F7F7C" w:rsidP="009F7F7C">
      <w:pPr>
        <w:ind w:right="270"/>
        <w:jc w:val="both"/>
        <w:rPr>
          <w:rFonts w:ascii="Times New Roman" w:hAnsi="Times New Roman" w:cs="Times New Roman"/>
          <w:bCs/>
        </w:rPr>
      </w:pPr>
      <w:r w:rsidRPr="00DF0CE7">
        <w:rPr>
          <w:rFonts w:ascii="Times New Roman" w:hAnsi="Times New Roman" w:cs="Times New Roman"/>
          <w:bCs/>
        </w:rPr>
        <w:t>As is the case for the youth centers, a number of factors constrain the performance of the FFs, including: facilities, staffing, and the relevance of activities, in addition to the scarcity of</w:t>
      </w:r>
      <w:r w:rsidRPr="00A35A52">
        <w:rPr>
          <w:rFonts w:ascii="Times New Roman" w:hAnsi="Times New Roman" w:cs="Times New Roman"/>
        </w:rPr>
        <w:t xml:space="preserve"> </w:t>
      </w:r>
      <w:r w:rsidRPr="00DF0CE7">
        <w:rPr>
          <w:rFonts w:ascii="Times New Roman" w:hAnsi="Times New Roman" w:cs="Times New Roman"/>
          <w:bCs/>
        </w:rPr>
        <w:t>resources.</w:t>
      </w:r>
    </w:p>
    <w:p w:rsidR="009F7F7C" w:rsidRPr="00FF574A" w:rsidRDefault="009F7F7C" w:rsidP="009F7F7C">
      <w:pPr>
        <w:keepNext/>
        <w:keepLines/>
        <w:tabs>
          <w:tab w:val="left" w:pos="9360"/>
        </w:tabs>
        <w:spacing w:after="120"/>
        <w:ind w:right="270"/>
        <w:jc w:val="both"/>
        <w:outlineLvl w:val="2"/>
        <w:rPr>
          <w:rFonts w:ascii="Times New Roman" w:hAnsi="Times New Roman" w:cs="Times New Roman"/>
          <w:b/>
          <w:bCs/>
        </w:rPr>
      </w:pPr>
      <w:r w:rsidRPr="00FF574A">
        <w:rPr>
          <w:rFonts w:ascii="Times New Roman" w:hAnsi="Times New Roman" w:cs="Times New Roman"/>
          <w:b/>
          <w:bCs/>
          <w:iCs/>
          <w:u w:val="single"/>
        </w:rPr>
        <w:t>Location</w:t>
      </w:r>
      <w:r w:rsidRPr="00FF574A">
        <w:rPr>
          <w:rFonts w:ascii="Times New Roman" w:hAnsi="Times New Roman" w:cs="Times New Roman"/>
          <w:b/>
          <w:bCs/>
          <w:u w:val="single"/>
        </w:rPr>
        <w:t xml:space="preserve"> and</w:t>
      </w:r>
      <w:r w:rsidRPr="00FF574A">
        <w:rPr>
          <w:rFonts w:ascii="Times New Roman" w:hAnsi="Times New Roman" w:cs="Times New Roman"/>
          <w:b/>
          <w:bCs/>
          <w:iCs/>
          <w:u w:val="single"/>
        </w:rPr>
        <w:t xml:space="preserve"> quality of facilities</w:t>
      </w:r>
      <w:r w:rsidRPr="00FF574A">
        <w:rPr>
          <w:rFonts w:ascii="Times New Roman" w:hAnsi="Times New Roman" w:cs="Times New Roman"/>
          <w:b/>
          <w:bCs/>
        </w:rPr>
        <w:t xml:space="preserve">: Inadequacies of facilities and equipment limit the operations and impact of FFs. </w:t>
      </w:r>
      <w:r w:rsidRPr="00DF0CE7">
        <w:rPr>
          <w:rFonts w:ascii="Times New Roman" w:hAnsi="Times New Roman" w:cs="Times New Roman"/>
          <w:bCs/>
        </w:rPr>
        <w:t>The location of many FFs in inaccessible areas seriously undermines their attractiveness and impact. For example, after the relocation of a FF to new facilities far from its original location in downtown Fez, the number of beneficiaries fell from 80 in 2009 to only 20 in January 2010. Furthermore, the majority of FFs, CFPs, and child care facilities are located in a single complex, where all three DAF programs are implemented, resulting in competition for the inadequate space available.</w:t>
      </w:r>
      <w:r w:rsidRPr="00FF574A">
        <w:rPr>
          <w:rFonts w:ascii="Times New Roman" w:hAnsi="Times New Roman" w:cs="Times New Roman"/>
          <w:b/>
          <w:bCs/>
        </w:rPr>
        <w:t xml:space="preserve">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rPr>
        <w:t>FFs need both multipurpose training rooms and specialized rooms for technical training (computer training, hairdressing, sewing, etc.), but often such facilities are not present or functional. The floor space of FFs varies greatly, e.g.</w:t>
      </w:r>
      <w:r>
        <w:rPr>
          <w:rFonts w:ascii="Times New Roman" w:hAnsi="Times New Roman" w:cs="Times New Roman"/>
        </w:rPr>
        <w:t>,</w:t>
      </w:r>
      <w:r w:rsidRPr="00FF574A">
        <w:rPr>
          <w:rFonts w:ascii="Times New Roman" w:hAnsi="Times New Roman" w:cs="Times New Roman"/>
        </w:rPr>
        <w:t xml:space="preserve"> from 45.5 square meters in Aïn Harrouda, Casablanca Region to 4,000 square meters in Hay Hassani, also in </w:t>
      </w:r>
      <w:r>
        <w:rPr>
          <w:rFonts w:ascii="Times New Roman" w:hAnsi="Times New Roman" w:cs="Times New Roman"/>
        </w:rPr>
        <w:t xml:space="preserve">the </w:t>
      </w:r>
      <w:r w:rsidRPr="00FF574A">
        <w:rPr>
          <w:rFonts w:ascii="Times New Roman" w:hAnsi="Times New Roman" w:cs="Times New Roman"/>
        </w:rPr>
        <w:t xml:space="preserve">Casablanca Region, </w:t>
      </w:r>
      <w:r>
        <w:rPr>
          <w:rFonts w:ascii="Times New Roman" w:hAnsi="Times New Roman" w:cs="Times New Roman"/>
        </w:rPr>
        <w:t xml:space="preserve">due to the fact that the MJS is no longer in charge of building youth facilities in general, and is limited to providing training and equipment. It would therefore be advisable to </w:t>
      </w:r>
      <w:r w:rsidRPr="00FF574A">
        <w:rPr>
          <w:rFonts w:ascii="Times New Roman" w:hAnsi="Times New Roman" w:cs="Times New Roman"/>
        </w:rPr>
        <w:t>establish standard criteria for the use of space</w:t>
      </w:r>
      <w:r>
        <w:rPr>
          <w:rFonts w:ascii="Times New Roman" w:hAnsi="Times New Roman" w:cs="Times New Roman"/>
        </w:rPr>
        <w:t xml:space="preserve">. In fact, a new type of FF was created in 2011 to better meet the needs of users. </w:t>
      </w:r>
      <w:r w:rsidRPr="00FF574A">
        <w:rPr>
          <w:rFonts w:ascii="Times New Roman" w:hAnsi="Times New Roman" w:cs="Times New Roman"/>
        </w:rPr>
        <w:t xml:space="preserve">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rPr>
        <w:t>The MJS has begun a renovation and equipment program that has to date overhauled 35 centers.</w:t>
      </w:r>
      <w:r w:rsidRPr="00FF574A">
        <w:rPr>
          <w:rFonts w:ascii="Times New Roman" w:hAnsi="Times New Roman" w:cs="Times New Roman"/>
          <w:vertAlign w:val="superscript"/>
        </w:rPr>
        <w:footnoteReference w:id="76"/>
      </w:r>
      <w:r w:rsidRPr="00FF574A">
        <w:rPr>
          <w:rFonts w:ascii="Times New Roman" w:hAnsi="Times New Roman" w:cs="Times New Roman"/>
        </w:rPr>
        <w:t xml:space="preserve"> However, these renovations will not cover the substantial minority of facilities not actually owned by the </w:t>
      </w:r>
      <w:r>
        <w:rPr>
          <w:rFonts w:ascii="Times New Roman" w:hAnsi="Times New Roman" w:cs="Times New Roman"/>
        </w:rPr>
        <w:t>m</w:t>
      </w:r>
      <w:r w:rsidRPr="00FF574A">
        <w:rPr>
          <w:rFonts w:ascii="Times New Roman" w:hAnsi="Times New Roman" w:cs="Times New Roman"/>
        </w:rPr>
        <w:t>inistry, and focuses mainly on CFPs.</w:t>
      </w:r>
      <w:r w:rsidRPr="00FF574A">
        <w:rPr>
          <w:rFonts w:ascii="Times New Roman" w:hAnsi="Times New Roman" w:cs="Times New Roman"/>
          <w:vertAlign w:val="superscript"/>
        </w:rPr>
        <w:footnoteReference w:id="77"/>
      </w:r>
      <w:r w:rsidRPr="00FF574A">
        <w:rPr>
          <w:rFonts w:ascii="Times New Roman" w:hAnsi="Times New Roman" w:cs="Times New Roman"/>
        </w:rPr>
        <w:t xml:space="preserve">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rPr>
        <w:t>Equipment, especially for ICT</w:t>
      </w:r>
      <w:r>
        <w:rPr>
          <w:rFonts w:ascii="Times New Roman" w:hAnsi="Times New Roman" w:cs="Times New Roman"/>
        </w:rPr>
        <w:t>,</w:t>
      </w:r>
      <w:r w:rsidRPr="00FF574A">
        <w:rPr>
          <w:rFonts w:ascii="Times New Roman" w:hAnsi="Times New Roman" w:cs="Times New Roman"/>
        </w:rPr>
        <w:t xml:space="preserve"> is also scarce in the </w:t>
      </w:r>
      <w:r>
        <w:rPr>
          <w:rFonts w:ascii="Times New Roman" w:hAnsi="Times New Roman" w:cs="Times New Roman"/>
        </w:rPr>
        <w:t>c</w:t>
      </w:r>
      <w:r w:rsidRPr="00FF574A">
        <w:rPr>
          <w:rFonts w:ascii="Times New Roman" w:hAnsi="Times New Roman" w:cs="Times New Roman"/>
        </w:rPr>
        <w:t xml:space="preserve">enters. In Chaouen and Aïn Harrouda, young girls use the center’s computers to practice what they learn in high schools classes. However, because of their value, the computers are generally kept locked away, making access difficult. In addition, there are only </w:t>
      </w:r>
      <w:r>
        <w:rPr>
          <w:rFonts w:ascii="Times New Roman" w:hAnsi="Times New Roman" w:cs="Times New Roman"/>
        </w:rPr>
        <w:t>one</w:t>
      </w:r>
      <w:r w:rsidRPr="00FF574A">
        <w:rPr>
          <w:rFonts w:ascii="Times New Roman" w:hAnsi="Times New Roman" w:cs="Times New Roman"/>
        </w:rPr>
        <w:t xml:space="preserve"> or </w:t>
      </w:r>
      <w:r>
        <w:rPr>
          <w:rFonts w:ascii="Times New Roman" w:hAnsi="Times New Roman" w:cs="Times New Roman"/>
        </w:rPr>
        <w:t>two</w:t>
      </w:r>
      <w:r w:rsidRPr="00FF574A">
        <w:rPr>
          <w:rFonts w:ascii="Times New Roman" w:hAnsi="Times New Roman" w:cs="Times New Roman"/>
        </w:rPr>
        <w:t xml:space="preserve"> computer staff at these centers, making it impossible to offer adequate IT training. As a result, the centers offer only introductory IT classes.</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rPr>
        <w:t>Sewing is the second and oldest, main training offered at FFs.</w:t>
      </w:r>
      <w:r w:rsidRPr="00FF574A">
        <w:rPr>
          <w:rFonts w:ascii="Times New Roman" w:hAnsi="Times New Roman" w:cs="Times New Roman"/>
          <w:noProof/>
          <w:vertAlign w:val="superscript"/>
        </w:rPr>
        <w:footnoteReference w:id="78"/>
      </w:r>
      <w:r w:rsidRPr="00FF574A">
        <w:rPr>
          <w:rFonts w:ascii="Times New Roman" w:hAnsi="Times New Roman" w:cs="Times New Roman"/>
        </w:rPr>
        <w:t xml:space="preserve"> This training is valued by housewives seeking employment opportunities in garment factories. However, heavy usage of the sewing machines frequently leads to break-downs (e.g.</w:t>
      </w:r>
      <w:r>
        <w:rPr>
          <w:rFonts w:ascii="Times New Roman" w:hAnsi="Times New Roman" w:cs="Times New Roman"/>
        </w:rPr>
        <w:t>,</w:t>
      </w:r>
      <w:r w:rsidRPr="00FF574A">
        <w:rPr>
          <w:rFonts w:ascii="Times New Roman" w:hAnsi="Times New Roman" w:cs="Times New Roman"/>
        </w:rPr>
        <w:t xml:space="preserve"> in Chaouen, </w:t>
      </w:r>
      <w:r>
        <w:rPr>
          <w:rFonts w:ascii="Times New Roman" w:hAnsi="Times New Roman" w:cs="Times New Roman"/>
        </w:rPr>
        <w:t>four</w:t>
      </w:r>
      <w:r w:rsidRPr="00FF574A">
        <w:rPr>
          <w:rFonts w:ascii="Times New Roman" w:hAnsi="Times New Roman" w:cs="Times New Roman"/>
        </w:rPr>
        <w:t xml:space="preserve"> out of 15 sewing machines were out of service and </w:t>
      </w:r>
      <w:r>
        <w:rPr>
          <w:rFonts w:ascii="Times New Roman" w:hAnsi="Times New Roman" w:cs="Times New Roman"/>
        </w:rPr>
        <w:t>six</w:t>
      </w:r>
      <w:r w:rsidRPr="00FF574A">
        <w:rPr>
          <w:rFonts w:ascii="Times New Roman" w:hAnsi="Times New Roman" w:cs="Times New Roman"/>
        </w:rPr>
        <w:t xml:space="preserve"> did not work properly). In addition, students must purchase their own supplies (e.g.</w:t>
      </w:r>
      <w:r>
        <w:rPr>
          <w:rFonts w:ascii="Times New Roman" w:hAnsi="Times New Roman" w:cs="Times New Roman"/>
        </w:rPr>
        <w:t>,</w:t>
      </w:r>
      <w:r w:rsidRPr="00FF574A">
        <w:rPr>
          <w:rFonts w:ascii="Times New Roman" w:hAnsi="Times New Roman" w:cs="Times New Roman"/>
        </w:rPr>
        <w:t xml:space="preserve"> thread, fabric, etc.), a practice that excludes the most disadvantaged girls</w:t>
      </w:r>
      <w:r>
        <w:rPr>
          <w:rFonts w:ascii="Times New Roman" w:hAnsi="Times New Roman" w:cs="Times New Roman"/>
        </w:rPr>
        <w:t xml:space="preserve"> from training</w:t>
      </w:r>
      <w:r w:rsidRPr="00FF574A">
        <w:rPr>
          <w:rFonts w:ascii="Times New Roman" w:hAnsi="Times New Roman" w:cs="Times New Roman"/>
        </w:rPr>
        <w:t>.</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rPr>
        <w:t xml:space="preserve">Finally, the number and child care centers associated with FFs are reportedly insufficient to meet needs, discouraging the attendance of mothers. Child care centers are particularly rare in rural areas.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u w:val="single"/>
        </w:rPr>
        <w:t>Staffing</w:t>
      </w:r>
      <w:r w:rsidRPr="00FF574A">
        <w:rPr>
          <w:rFonts w:ascii="Times New Roman" w:hAnsi="Times New Roman" w:cs="Times New Roman"/>
          <w:b/>
          <w:bCs/>
        </w:rPr>
        <w:t xml:space="preserve">: FFs lack </w:t>
      </w:r>
      <w:r>
        <w:rPr>
          <w:rFonts w:ascii="Times New Roman" w:hAnsi="Times New Roman" w:cs="Times New Roman"/>
          <w:b/>
          <w:bCs/>
        </w:rPr>
        <w:t>sufficient qualified staff</w:t>
      </w:r>
      <w:r w:rsidRPr="00FF574A">
        <w:rPr>
          <w:rFonts w:ascii="Times New Roman" w:hAnsi="Times New Roman" w:cs="Times New Roman"/>
          <w:b/>
          <w:bCs/>
        </w:rPr>
        <w:t xml:space="preserve">. </w:t>
      </w:r>
      <w:r w:rsidRPr="00FF574A">
        <w:rPr>
          <w:rFonts w:ascii="Times New Roman" w:hAnsi="Times New Roman" w:cs="Times New Roman"/>
        </w:rPr>
        <w:t>Only a small minority (</w:t>
      </w:r>
      <w:r>
        <w:rPr>
          <w:rFonts w:ascii="Times New Roman" w:hAnsi="Times New Roman" w:cs="Times New Roman"/>
        </w:rPr>
        <w:t>one</w:t>
      </w:r>
      <w:r w:rsidRPr="00FF574A">
        <w:rPr>
          <w:rFonts w:ascii="Times New Roman" w:hAnsi="Times New Roman" w:cs="Times New Roman"/>
        </w:rPr>
        <w:t xml:space="preserve"> to </w:t>
      </w:r>
      <w:r>
        <w:rPr>
          <w:rFonts w:ascii="Times New Roman" w:hAnsi="Times New Roman" w:cs="Times New Roman"/>
        </w:rPr>
        <w:t>two</w:t>
      </w:r>
      <w:r w:rsidRPr="00FF574A">
        <w:rPr>
          <w:rFonts w:ascii="Times New Roman" w:hAnsi="Times New Roman" w:cs="Times New Roman"/>
        </w:rPr>
        <w:t xml:space="preserve"> per center) of FF staff, typically the managers, is permanent (i.e.</w:t>
      </w:r>
      <w:r>
        <w:rPr>
          <w:rFonts w:ascii="Times New Roman" w:hAnsi="Times New Roman" w:cs="Times New Roman"/>
        </w:rPr>
        <w:t>,</w:t>
      </w:r>
      <w:r w:rsidRPr="00FF574A">
        <w:rPr>
          <w:rFonts w:ascii="Times New Roman" w:hAnsi="Times New Roman" w:cs="Times New Roman"/>
        </w:rPr>
        <w:t xml:space="preserve"> civil servants). The </w:t>
      </w:r>
      <w:r w:rsidRPr="00FF574A">
        <w:rPr>
          <w:rFonts w:ascii="Times New Roman" w:hAnsi="Times New Roman" w:cs="Times New Roman"/>
          <w:szCs w:val="24"/>
          <w:lang w:bidi="ar-MA"/>
        </w:rPr>
        <w:t xml:space="preserve">qualifications and </w:t>
      </w:r>
      <w:r w:rsidRPr="00FF574A">
        <w:rPr>
          <w:rFonts w:ascii="Times New Roman" w:hAnsi="Times New Roman" w:cs="Times New Roman"/>
        </w:rPr>
        <w:t xml:space="preserve">skills of </w:t>
      </w:r>
      <w:r w:rsidRPr="00FF574A">
        <w:rPr>
          <w:rFonts w:ascii="Times New Roman" w:hAnsi="Times New Roman" w:cs="Times New Roman"/>
          <w:szCs w:val="24"/>
          <w:lang w:bidi="ar-MA"/>
        </w:rPr>
        <w:t xml:space="preserve">training staff tend to reflect the original mission of centers, which concentrated on the teaching of basic </w:t>
      </w:r>
      <w:r w:rsidRPr="00FF574A">
        <w:rPr>
          <w:rFonts w:ascii="Times New Roman" w:hAnsi="Times New Roman" w:cs="Times New Roman"/>
          <w:szCs w:val="24"/>
          <w:lang w:bidi="ar-MA"/>
        </w:rPr>
        <w:lastRenderedPageBreak/>
        <w:t xml:space="preserve">techniques of sewing and embroidery, rather than with a formal training curriculum. Further, the staff of </w:t>
      </w:r>
      <w:r w:rsidRPr="00FF574A">
        <w:rPr>
          <w:rFonts w:ascii="Times New Roman" w:hAnsi="Times New Roman" w:cs="Times New Roman"/>
        </w:rPr>
        <w:t>FFs, like those of youth centers, are an aging cohort</w:t>
      </w:r>
      <w:r>
        <w:rPr>
          <w:rFonts w:ascii="Times New Roman" w:hAnsi="Times New Roman" w:cs="Times New Roman"/>
        </w:rPr>
        <w:t>,</w:t>
      </w:r>
      <w:r w:rsidRPr="00FF574A">
        <w:rPr>
          <w:rFonts w:ascii="Times New Roman" w:hAnsi="Times New Roman" w:cs="Times New Roman"/>
        </w:rPr>
        <w:t xml:space="preserve"> </w:t>
      </w:r>
      <w:r>
        <w:rPr>
          <w:rFonts w:ascii="Times New Roman" w:hAnsi="Times New Roman" w:cs="Times New Roman"/>
        </w:rPr>
        <w:t>yet there has been</w:t>
      </w:r>
      <w:r w:rsidRPr="00FF574A">
        <w:rPr>
          <w:rFonts w:ascii="Times New Roman" w:hAnsi="Times New Roman" w:cs="Times New Roman"/>
        </w:rPr>
        <w:t xml:space="preserve"> little recent recruitment</w:t>
      </w:r>
      <w:r>
        <w:rPr>
          <w:rFonts w:ascii="Times New Roman" w:hAnsi="Times New Roman" w:cs="Times New Roman"/>
        </w:rPr>
        <w:t xml:space="preserve"> to replace them</w:t>
      </w:r>
      <w:r w:rsidRPr="00FF574A">
        <w:rPr>
          <w:rFonts w:ascii="Times New Roman" w:hAnsi="Times New Roman" w:cs="Times New Roman"/>
        </w:rPr>
        <w:t>. Most actual trainers and facilitators have only “auxiliary” personnel status.</w:t>
      </w:r>
      <w:r w:rsidRPr="00FF574A">
        <w:rPr>
          <w:rFonts w:ascii="Times New Roman" w:hAnsi="Times New Roman" w:cs="Times New Roman"/>
          <w:vertAlign w:val="superscript"/>
        </w:rPr>
        <w:footnoteReference w:id="79"/>
      </w:r>
      <w:r w:rsidRPr="00FF574A">
        <w:rPr>
          <w:rFonts w:ascii="Times New Roman" w:hAnsi="Times New Roman" w:cs="Times New Roman"/>
        </w:rPr>
        <w:t xml:space="preserve"> </w:t>
      </w:r>
      <w:r>
        <w:rPr>
          <w:rFonts w:ascii="Times New Roman" w:hAnsi="Times New Roman" w:cs="Times New Roman"/>
        </w:rPr>
        <w:t>T</w:t>
      </w:r>
      <w:r w:rsidRPr="00FF574A">
        <w:rPr>
          <w:rFonts w:ascii="Times New Roman" w:hAnsi="Times New Roman" w:cs="Times New Roman"/>
        </w:rPr>
        <w:t xml:space="preserve">heir training has been acquired from experience, rather than formal programs or qualification, </w:t>
      </w:r>
      <w:r>
        <w:rPr>
          <w:rFonts w:ascii="Times New Roman" w:hAnsi="Times New Roman" w:cs="Times New Roman"/>
        </w:rPr>
        <w:t xml:space="preserve">which </w:t>
      </w:r>
      <w:r w:rsidRPr="00FF574A">
        <w:rPr>
          <w:rFonts w:ascii="Times New Roman" w:hAnsi="Times New Roman" w:cs="Times New Roman"/>
        </w:rPr>
        <w:t>is especially the case among vocational training personnel. These women are not paid a salary, but receive a subsidy</w:t>
      </w:r>
      <w:r>
        <w:rPr>
          <w:rFonts w:ascii="Times New Roman" w:hAnsi="Times New Roman" w:cs="Times New Roman"/>
        </w:rPr>
        <w:t>, which</w:t>
      </w:r>
      <w:r w:rsidRPr="00FF574A">
        <w:rPr>
          <w:rFonts w:ascii="Times New Roman" w:hAnsi="Times New Roman" w:cs="Times New Roman"/>
        </w:rPr>
        <w:t xml:space="preserve"> </w:t>
      </w:r>
      <w:r>
        <w:rPr>
          <w:rFonts w:ascii="Times New Roman" w:hAnsi="Times New Roman" w:cs="Times New Roman"/>
        </w:rPr>
        <w:t>does not amount to</w:t>
      </w:r>
      <w:r w:rsidRPr="00FF574A">
        <w:rPr>
          <w:rFonts w:ascii="Times New Roman" w:hAnsi="Times New Roman" w:cs="Times New Roman"/>
        </w:rPr>
        <w:t xml:space="preserve"> the minimum wage. Naturally, this is a source of considerable frustration and demoralization for those concerned.</w:t>
      </w:r>
      <w:r w:rsidRPr="00FF574A">
        <w:rPr>
          <w:rFonts w:ascii="Times New Roman" w:hAnsi="Times New Roman" w:cs="Times New Roman"/>
          <w:vertAlign w:val="superscript"/>
        </w:rPr>
        <w:footnoteReference w:id="80"/>
      </w:r>
    </w:p>
    <w:p w:rsidR="009F7F7C" w:rsidRPr="00FF574A" w:rsidRDefault="009F7F7C" w:rsidP="009F7F7C">
      <w:pPr>
        <w:tabs>
          <w:tab w:val="left" w:pos="720"/>
        </w:tabs>
        <w:spacing w:after="0"/>
        <w:ind w:right="270"/>
        <w:jc w:val="both"/>
        <w:rPr>
          <w:rFonts w:ascii="Times New Roman" w:hAnsi="Times New Roman" w:cs="Times New Roman"/>
        </w:rPr>
      </w:pPr>
      <w:r w:rsidRPr="00FF574A">
        <w:rPr>
          <w:rFonts w:ascii="Times New Roman" w:hAnsi="Times New Roman" w:cs="Times New Roman"/>
          <w:b/>
          <w:bCs/>
          <w:u w:val="single"/>
        </w:rPr>
        <w:t>Relevance of activities</w:t>
      </w:r>
      <w:r w:rsidRPr="00FF574A">
        <w:rPr>
          <w:rFonts w:ascii="Times New Roman" w:hAnsi="Times New Roman" w:cs="Times New Roman"/>
          <w:b/>
          <w:bCs/>
        </w:rPr>
        <w:t>:</w:t>
      </w:r>
      <w:r w:rsidRPr="00FF574A">
        <w:rPr>
          <w:rFonts w:ascii="Times New Roman" w:hAnsi="Times New Roman" w:cs="Times New Roman"/>
          <w:szCs w:val="24"/>
          <w:lang w:bidi="ar-MA"/>
        </w:rPr>
        <w:t xml:space="preserve"> The relevance of the training available in the FFs is open to question. </w:t>
      </w:r>
      <w:r w:rsidRPr="00FF574A">
        <w:rPr>
          <w:rFonts w:ascii="Times New Roman" w:hAnsi="Times New Roman" w:cs="Times New Roman"/>
        </w:rPr>
        <w:t xml:space="preserve">With the rapid economic and cultural changes of recent decades, the skills needed by the young women </w:t>
      </w:r>
      <w:r>
        <w:rPr>
          <w:rFonts w:ascii="Times New Roman" w:hAnsi="Times New Roman" w:cs="Times New Roman"/>
        </w:rPr>
        <w:t xml:space="preserve">using the </w:t>
      </w:r>
      <w:r w:rsidRPr="00FF574A">
        <w:rPr>
          <w:rFonts w:ascii="Times New Roman" w:hAnsi="Times New Roman" w:cs="Times New Roman"/>
        </w:rPr>
        <w:t>FFs and CFPs have evolved. However</w:t>
      </w:r>
      <w:r>
        <w:rPr>
          <w:rFonts w:ascii="Times New Roman" w:hAnsi="Times New Roman" w:cs="Times New Roman"/>
        </w:rPr>
        <w:t>,</w:t>
      </w:r>
      <w:r w:rsidRPr="00FF574A">
        <w:rPr>
          <w:rFonts w:ascii="Times New Roman" w:hAnsi="Times New Roman" w:cs="Times New Roman"/>
        </w:rPr>
        <w:t xml:space="preserve"> the content of the activities offered has not changed to meet the</w:t>
      </w:r>
      <w:r>
        <w:rPr>
          <w:rFonts w:ascii="Times New Roman" w:hAnsi="Times New Roman" w:cs="Times New Roman"/>
        </w:rPr>
        <w:t>se needs</w:t>
      </w:r>
      <w:r w:rsidRPr="00FF574A">
        <w:rPr>
          <w:rFonts w:ascii="Times New Roman" w:hAnsi="Times New Roman" w:cs="Times New Roman"/>
        </w:rPr>
        <w:t>.</w:t>
      </w:r>
    </w:p>
    <w:p w:rsidR="009F7F7C" w:rsidRPr="00FF574A" w:rsidRDefault="009F7F7C" w:rsidP="009F7F7C">
      <w:pPr>
        <w:tabs>
          <w:tab w:val="left" w:pos="720"/>
        </w:tabs>
        <w:spacing w:after="0"/>
        <w:ind w:right="180"/>
        <w:jc w:val="both"/>
        <w:rPr>
          <w:rFonts w:ascii="Times New Roman" w:hAnsi="Times New Roman" w:cs="Times New Roman"/>
          <w:szCs w:val="24"/>
          <w:lang w:bidi="ar-MA"/>
        </w:rPr>
      </w:pPr>
    </w:p>
    <w:p w:rsidR="009F7F7C" w:rsidRPr="00FF574A" w:rsidRDefault="009F7F7C" w:rsidP="009F7F7C">
      <w:pPr>
        <w:tabs>
          <w:tab w:val="left" w:pos="720"/>
        </w:tabs>
        <w:spacing w:after="0"/>
        <w:ind w:right="270"/>
        <w:jc w:val="both"/>
        <w:rPr>
          <w:rFonts w:ascii="Times New Roman" w:hAnsi="Times New Roman" w:cs="Times New Roman"/>
        </w:rPr>
      </w:pPr>
      <w:r w:rsidRPr="00FF574A">
        <w:rPr>
          <w:rFonts w:ascii="Times New Roman" w:hAnsi="Times New Roman" w:cs="Times New Roman"/>
          <w:b/>
          <w:bCs/>
        </w:rPr>
        <w:t>The</w:t>
      </w:r>
      <w:r>
        <w:rPr>
          <w:rFonts w:ascii="Times New Roman" w:hAnsi="Times New Roman" w:cs="Times New Roman"/>
          <w:b/>
          <w:bCs/>
        </w:rPr>
        <w:t>se</w:t>
      </w:r>
      <w:r w:rsidRPr="00FF574A">
        <w:rPr>
          <w:rFonts w:ascii="Times New Roman" w:hAnsi="Times New Roman" w:cs="Times New Roman"/>
          <w:b/>
          <w:bCs/>
        </w:rPr>
        <w:t xml:space="preserve"> constraints have impinged on the quality and relevance of training offered by FFs, and this is reflected in declining attendance at the centers.</w:t>
      </w:r>
      <w:r w:rsidRPr="00FF574A">
        <w:rPr>
          <w:rFonts w:ascii="Times New Roman" w:hAnsi="Times New Roman" w:cs="Times New Roman"/>
        </w:rPr>
        <w:t xml:space="preserve"> Between 2005 and 2009, the total number of direct FF beneficiaries fell from 38,574 to 17,423, while the number of centers grew from 282 to 295 (see </w:t>
      </w:r>
      <w:r>
        <w:rPr>
          <w:rFonts w:ascii="Times New Roman" w:hAnsi="Times New Roman" w:cs="Times New Roman"/>
        </w:rPr>
        <w:t>T</w:t>
      </w:r>
      <w:r w:rsidRPr="00FF574A">
        <w:rPr>
          <w:rFonts w:ascii="Times New Roman" w:hAnsi="Times New Roman" w:cs="Times New Roman"/>
        </w:rPr>
        <w:t xml:space="preserve">able 3.2). These figures reflect a fall in the average number of beneficiaries per facility from 137 to 59 over the period, a decline </w:t>
      </w:r>
      <w:r w:rsidRPr="00FF574A">
        <w:rPr>
          <w:rFonts w:ascii="Times New Roman" w:hAnsi="Times New Roman" w:cs="Times New Roman"/>
          <w:bCs/>
        </w:rPr>
        <w:t xml:space="preserve">particularly marked in rural areas.  </w:t>
      </w:r>
    </w:p>
    <w:p w:rsidR="009F7F7C" w:rsidRPr="00FF574A" w:rsidRDefault="009F7F7C" w:rsidP="009F7F7C">
      <w:pPr>
        <w:spacing w:after="0" w:line="240" w:lineRule="auto"/>
        <w:rPr>
          <w:rFonts w:ascii="Times New Roman" w:hAnsi="Times New Roman" w:cs="Times New Roman"/>
          <w:b/>
          <w:bCs/>
          <w:lang w:bidi="ar-MA"/>
        </w:rPr>
      </w:pPr>
    </w:p>
    <w:p w:rsidR="009F7F7C" w:rsidRPr="00FF574A" w:rsidRDefault="009F7F7C" w:rsidP="009F7F7C">
      <w:pPr>
        <w:spacing w:after="0"/>
        <w:ind w:right="180"/>
        <w:rPr>
          <w:rFonts w:ascii="Times New Roman" w:hAnsi="Times New Roman" w:cs="Times New Roman"/>
          <w:b/>
          <w:bCs/>
          <w:lang w:bidi="ar-MA"/>
        </w:rPr>
      </w:pPr>
      <w:r w:rsidRPr="00FF574A">
        <w:rPr>
          <w:rFonts w:ascii="Times New Roman" w:hAnsi="Times New Roman" w:cs="Times New Roman"/>
          <w:b/>
          <w:bCs/>
          <w:lang w:bidi="ar-MA"/>
        </w:rPr>
        <w:t>Table 3.2</w:t>
      </w:r>
      <w:r>
        <w:rPr>
          <w:rFonts w:ascii="Times New Roman" w:hAnsi="Times New Roman" w:cs="Times New Roman"/>
          <w:b/>
          <w:bCs/>
          <w:lang w:bidi="ar-MA"/>
        </w:rPr>
        <w:t>:</w:t>
      </w:r>
      <w:r w:rsidRPr="00FF574A">
        <w:rPr>
          <w:rFonts w:ascii="Times New Roman" w:hAnsi="Times New Roman" w:cs="Times New Roman"/>
          <w:b/>
          <w:bCs/>
          <w:lang w:bidi="ar-MA"/>
        </w:rPr>
        <w:t xml:space="preserve"> Attendance at FFs, 2005–2009</w:t>
      </w:r>
    </w:p>
    <w:tbl>
      <w:tblPr>
        <w:tblW w:w="9644" w:type="dxa"/>
        <w:tblBorders>
          <w:top w:val="single" w:sz="4" w:space="0" w:color="FDD1B1"/>
          <w:left w:val="single" w:sz="4" w:space="0" w:color="FDD1B1"/>
          <w:bottom w:val="single" w:sz="4" w:space="0" w:color="FDD1B1"/>
          <w:right w:val="single" w:sz="4" w:space="0" w:color="FDD1B1"/>
        </w:tblBorders>
        <w:tblLayout w:type="fixed"/>
        <w:tblLook w:val="00A0"/>
      </w:tblPr>
      <w:tblGrid>
        <w:gridCol w:w="939"/>
        <w:gridCol w:w="555"/>
        <w:gridCol w:w="662"/>
        <w:gridCol w:w="617"/>
        <w:gridCol w:w="793"/>
        <w:gridCol w:w="881"/>
        <w:gridCol w:w="969"/>
        <w:gridCol w:w="1057"/>
        <w:gridCol w:w="881"/>
        <w:gridCol w:w="1057"/>
        <w:gridCol w:w="1233"/>
      </w:tblGrid>
      <w:tr w:rsidR="009F7F7C" w:rsidRPr="0020652B" w:rsidTr="00BA77ED">
        <w:trPr>
          <w:trHeight w:val="278"/>
        </w:trPr>
        <w:tc>
          <w:tcPr>
            <w:tcW w:w="9644" w:type="dxa"/>
            <w:gridSpan w:val="11"/>
            <w:tcBorders>
              <w:top w:val="single" w:sz="4" w:space="0" w:color="auto"/>
              <w:left w:val="single" w:sz="4" w:space="0" w:color="auto"/>
              <w:bottom w:val="single" w:sz="4" w:space="0" w:color="auto"/>
              <w:right w:val="single" w:sz="4" w:space="0" w:color="auto"/>
            </w:tcBorders>
            <w:shd w:val="clear" w:color="auto" w:fill="F79646"/>
          </w:tcPr>
          <w:p w:rsidR="009F7F7C" w:rsidRPr="0020652B" w:rsidRDefault="009F7F7C" w:rsidP="00BA77ED">
            <w:pPr>
              <w:spacing w:after="0" w:line="240" w:lineRule="auto"/>
              <w:ind w:right="180"/>
              <w:rPr>
                <w:rFonts w:ascii="Times New Roman Italic" w:hAnsi="Times New Roman Italic" w:cs="Times New Roman"/>
                <w:bCs/>
                <w:i/>
                <w:smallCaps/>
                <w:sz w:val="18"/>
                <w:szCs w:val="18"/>
                <w:lang w:bidi="ar-MA"/>
              </w:rPr>
            </w:pPr>
            <w:r w:rsidRPr="0020652B">
              <w:rPr>
                <w:rFonts w:ascii="Times New Roman Italic" w:hAnsi="Times New Roman Italic" w:cs="Times New Roman"/>
                <w:bCs/>
                <w:i/>
                <w:smallCaps/>
                <w:sz w:val="20"/>
                <w:szCs w:val="20"/>
                <w:lang w:bidi="ar-MA"/>
              </w:rPr>
              <w:t>centers                                 human resources                                                      beneficiaries</w:t>
            </w:r>
          </w:p>
        </w:tc>
      </w:tr>
      <w:tr w:rsidR="009F7F7C" w:rsidRPr="0020652B" w:rsidTr="00BA77ED">
        <w:trPr>
          <w:trHeight w:val="265"/>
        </w:trPr>
        <w:tc>
          <w:tcPr>
            <w:tcW w:w="939" w:type="dxa"/>
            <w:tcBorders>
              <w:top w:val="single" w:sz="4" w:space="0" w:color="auto"/>
              <w:left w:val="single" w:sz="4" w:space="0" w:color="auto"/>
              <w:bottom w:val="single" w:sz="4" w:space="0" w:color="auto"/>
              <w:right w:val="single" w:sz="4" w:space="0" w:color="auto"/>
            </w:tcBorders>
            <w:shd w:val="clear" w:color="auto" w:fill="F79646"/>
          </w:tcPr>
          <w:p w:rsidR="009F7F7C" w:rsidRPr="0020652B" w:rsidRDefault="009F7F7C" w:rsidP="00BA77ED">
            <w:pPr>
              <w:spacing w:after="0" w:line="240" w:lineRule="auto"/>
              <w:ind w:right="180"/>
              <w:jc w:val="both"/>
              <w:rPr>
                <w:rFonts w:ascii="Times New Roman" w:hAnsi="Times New Roman" w:cs="Times New Roman"/>
                <w:bCs/>
                <w:i/>
                <w:sz w:val="18"/>
                <w:szCs w:val="18"/>
                <w:lang w:bidi="ar-MA"/>
              </w:rPr>
            </w:pPr>
          </w:p>
        </w:tc>
        <w:tc>
          <w:tcPr>
            <w:tcW w:w="1217" w:type="dxa"/>
            <w:gridSpan w:val="2"/>
            <w:tcBorders>
              <w:top w:val="single" w:sz="4" w:space="0" w:color="auto"/>
              <w:left w:val="single" w:sz="4" w:space="0" w:color="auto"/>
              <w:bottom w:val="single" w:sz="4" w:space="0" w:color="auto"/>
              <w:right w:val="single" w:sz="4" w:space="0" w:color="auto"/>
            </w:tcBorders>
            <w:shd w:val="clear" w:color="auto" w:fill="F79646"/>
          </w:tcPr>
          <w:p w:rsidR="009F7F7C" w:rsidRPr="0020652B" w:rsidRDefault="009F7F7C" w:rsidP="00BA77ED">
            <w:pPr>
              <w:spacing w:after="0" w:line="240" w:lineRule="auto"/>
              <w:ind w:right="180"/>
              <w:jc w:val="center"/>
              <w:rPr>
                <w:rFonts w:ascii="Times New Roman" w:hAnsi="Times New Roman" w:cs="Times New Roman"/>
                <w:bCs/>
                <w:i/>
                <w:sz w:val="18"/>
                <w:szCs w:val="18"/>
                <w:lang w:bidi="ar-MA"/>
              </w:rPr>
            </w:pPr>
            <w:r w:rsidRPr="0020652B">
              <w:rPr>
                <w:rFonts w:ascii="Times New Roman" w:hAnsi="Times New Roman" w:cs="Times New Roman"/>
                <w:bCs/>
                <w:i/>
                <w:sz w:val="18"/>
                <w:szCs w:val="18"/>
                <w:lang w:bidi="ar-MA"/>
              </w:rPr>
              <w:t>Centers</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79646"/>
          </w:tcPr>
          <w:p w:rsidR="009F7F7C" w:rsidRPr="0020652B" w:rsidRDefault="009F7F7C" w:rsidP="00BA77ED">
            <w:pPr>
              <w:spacing w:after="0" w:line="240" w:lineRule="auto"/>
              <w:ind w:right="180"/>
              <w:jc w:val="center"/>
              <w:rPr>
                <w:rFonts w:ascii="Times New Roman" w:hAnsi="Times New Roman" w:cs="Times New Roman"/>
                <w:bCs/>
                <w:i/>
                <w:sz w:val="18"/>
                <w:szCs w:val="18"/>
                <w:lang w:bidi="ar-MA"/>
              </w:rPr>
            </w:pPr>
            <w:r w:rsidRPr="0020652B">
              <w:rPr>
                <w:rFonts w:ascii="Times New Roman" w:hAnsi="Times New Roman" w:cs="Times New Roman"/>
                <w:bCs/>
                <w:i/>
                <w:sz w:val="18"/>
                <w:szCs w:val="18"/>
                <w:lang w:bidi="ar-MA"/>
              </w:rPr>
              <w:t>Staff</w:t>
            </w:r>
          </w:p>
        </w:tc>
        <w:tc>
          <w:tcPr>
            <w:tcW w:w="2907" w:type="dxa"/>
            <w:gridSpan w:val="3"/>
            <w:tcBorders>
              <w:top w:val="single" w:sz="4" w:space="0" w:color="auto"/>
              <w:left w:val="single" w:sz="4" w:space="0" w:color="auto"/>
              <w:bottom w:val="single" w:sz="4" w:space="0" w:color="auto"/>
              <w:right w:val="single" w:sz="4" w:space="0" w:color="auto"/>
            </w:tcBorders>
            <w:shd w:val="clear" w:color="auto" w:fill="F79646"/>
          </w:tcPr>
          <w:p w:rsidR="009F7F7C" w:rsidRPr="0020652B" w:rsidRDefault="009F7F7C" w:rsidP="00BA77ED">
            <w:pPr>
              <w:spacing w:after="0" w:line="240" w:lineRule="auto"/>
              <w:ind w:right="180"/>
              <w:jc w:val="center"/>
              <w:rPr>
                <w:rFonts w:ascii="Times New Roman" w:hAnsi="Times New Roman" w:cs="Times New Roman"/>
                <w:bCs/>
                <w:i/>
                <w:sz w:val="18"/>
                <w:szCs w:val="18"/>
                <w:lang w:bidi="ar-MA"/>
              </w:rPr>
            </w:pPr>
            <w:r w:rsidRPr="0020652B">
              <w:rPr>
                <w:rFonts w:ascii="Times New Roman" w:hAnsi="Times New Roman" w:cs="Times New Roman"/>
                <w:bCs/>
                <w:i/>
                <w:sz w:val="18"/>
                <w:szCs w:val="18"/>
                <w:lang w:bidi="ar-MA"/>
              </w:rPr>
              <w:t>Regular activities</w:t>
            </w:r>
          </w:p>
        </w:tc>
        <w:tc>
          <w:tcPr>
            <w:tcW w:w="3171" w:type="dxa"/>
            <w:gridSpan w:val="3"/>
            <w:tcBorders>
              <w:top w:val="single" w:sz="4" w:space="0" w:color="auto"/>
              <w:left w:val="single" w:sz="4" w:space="0" w:color="auto"/>
              <w:bottom w:val="single" w:sz="4" w:space="0" w:color="auto"/>
              <w:right w:val="single" w:sz="4" w:space="0" w:color="auto"/>
            </w:tcBorders>
            <w:shd w:val="clear" w:color="auto" w:fill="F79646"/>
          </w:tcPr>
          <w:p w:rsidR="009F7F7C" w:rsidRPr="0020652B" w:rsidRDefault="009F7F7C" w:rsidP="00BA77ED">
            <w:pPr>
              <w:spacing w:after="0" w:line="240" w:lineRule="auto"/>
              <w:ind w:right="180"/>
              <w:jc w:val="center"/>
              <w:rPr>
                <w:rFonts w:ascii="Times New Roman" w:hAnsi="Times New Roman" w:cs="Times New Roman"/>
                <w:bCs/>
                <w:i/>
                <w:sz w:val="18"/>
                <w:szCs w:val="18"/>
                <w:lang w:bidi="ar-MA"/>
              </w:rPr>
            </w:pPr>
            <w:r w:rsidRPr="0020652B">
              <w:rPr>
                <w:rFonts w:ascii="Times New Roman" w:hAnsi="Times New Roman" w:cs="Times New Roman"/>
                <w:bCs/>
                <w:i/>
                <w:sz w:val="18"/>
                <w:szCs w:val="18"/>
                <w:lang w:bidi="ar-MA"/>
              </w:rPr>
              <w:t>Outreach activities</w:t>
            </w:r>
          </w:p>
        </w:tc>
      </w:tr>
      <w:tr w:rsidR="009F7F7C" w:rsidRPr="0020652B" w:rsidTr="00BA77ED">
        <w:trPr>
          <w:trHeight w:val="162"/>
        </w:trPr>
        <w:tc>
          <w:tcPr>
            <w:tcW w:w="93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both"/>
              <w:rPr>
                <w:rFonts w:ascii="Times New Roman" w:hAnsi="Times New Roman" w:cs="Times New Roman"/>
                <w:bCs/>
                <w:i/>
                <w:sz w:val="18"/>
                <w:szCs w:val="18"/>
                <w:lang w:bidi="ar-MA"/>
              </w:rPr>
            </w:pPr>
          </w:p>
        </w:tc>
        <w:tc>
          <w:tcPr>
            <w:tcW w:w="555"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U</w:t>
            </w:r>
          </w:p>
        </w:tc>
        <w:tc>
          <w:tcPr>
            <w:tcW w:w="662"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R</w:t>
            </w:r>
          </w:p>
        </w:tc>
        <w:tc>
          <w:tcPr>
            <w:tcW w:w="61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F</w:t>
            </w:r>
          </w:p>
        </w:tc>
        <w:tc>
          <w:tcPr>
            <w:tcW w:w="79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4"/>
                <w:szCs w:val="14"/>
                <w:lang w:bidi="ar-MA"/>
              </w:rPr>
            </w:pPr>
            <w:r w:rsidRPr="0020652B">
              <w:rPr>
                <w:rFonts w:ascii="Times New Roman" w:hAnsi="Times New Roman" w:cs="Times New Roman"/>
                <w:bCs/>
                <w:iCs/>
                <w:color w:val="808080"/>
                <w:sz w:val="18"/>
                <w:szCs w:val="18"/>
                <w:lang w:bidi="ar-MA"/>
              </w:rPr>
              <w:t>A</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U</w:t>
            </w:r>
          </w:p>
        </w:tc>
        <w:tc>
          <w:tcPr>
            <w:tcW w:w="96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R</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T</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U</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R</w:t>
            </w:r>
          </w:p>
        </w:tc>
        <w:tc>
          <w:tcPr>
            <w:tcW w:w="123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right"/>
              <w:rPr>
                <w:rFonts w:ascii="Times New Roman" w:hAnsi="Times New Roman" w:cs="Times New Roman"/>
                <w:bCs/>
                <w:iCs/>
                <w:color w:val="808080"/>
                <w:sz w:val="18"/>
                <w:szCs w:val="18"/>
                <w:lang w:bidi="ar-MA"/>
              </w:rPr>
            </w:pPr>
            <w:r w:rsidRPr="0020652B">
              <w:rPr>
                <w:rFonts w:ascii="Times New Roman" w:hAnsi="Times New Roman" w:cs="Times New Roman"/>
                <w:bCs/>
                <w:iCs/>
                <w:color w:val="808080"/>
                <w:sz w:val="18"/>
                <w:szCs w:val="18"/>
                <w:lang w:bidi="ar-MA"/>
              </w:rPr>
              <w:t>T</w:t>
            </w:r>
          </w:p>
        </w:tc>
      </w:tr>
      <w:tr w:rsidR="009F7F7C" w:rsidRPr="0020652B" w:rsidTr="00BA77ED">
        <w:trPr>
          <w:trHeight w:val="282"/>
        </w:trPr>
        <w:tc>
          <w:tcPr>
            <w:tcW w:w="93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rPr>
                <w:rFonts w:ascii="Times New Roman" w:hAnsi="Times New Roman" w:cs="Times New Roman"/>
                <w:b/>
                <w:sz w:val="16"/>
                <w:szCs w:val="16"/>
                <w:lang w:bidi="ar-MA"/>
              </w:rPr>
            </w:pPr>
            <w:r w:rsidRPr="0020652B">
              <w:rPr>
                <w:rFonts w:ascii="Times New Roman" w:hAnsi="Times New Roman" w:cs="Times New Roman"/>
                <w:b/>
                <w:sz w:val="16"/>
                <w:szCs w:val="16"/>
                <w:lang w:bidi="ar-MA"/>
              </w:rPr>
              <w:t>2005</w:t>
            </w:r>
          </w:p>
        </w:tc>
        <w:tc>
          <w:tcPr>
            <w:tcW w:w="555"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123</w:t>
            </w:r>
          </w:p>
        </w:tc>
        <w:tc>
          <w:tcPr>
            <w:tcW w:w="662"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159</w:t>
            </w:r>
          </w:p>
        </w:tc>
        <w:tc>
          <w:tcPr>
            <w:tcW w:w="61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left="23" w:right="-3" w:hanging="119"/>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 xml:space="preserve"> 672</w:t>
            </w:r>
          </w:p>
        </w:tc>
        <w:tc>
          <w:tcPr>
            <w:tcW w:w="79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556</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26,162</w:t>
            </w:r>
          </w:p>
        </w:tc>
        <w:tc>
          <w:tcPr>
            <w:tcW w:w="96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12,412</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1"/>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38,574</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74,736</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25,638</w:t>
            </w:r>
          </w:p>
        </w:tc>
        <w:tc>
          <w:tcPr>
            <w:tcW w:w="123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22"/>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100,374</w:t>
            </w:r>
          </w:p>
        </w:tc>
      </w:tr>
      <w:tr w:rsidR="009F7F7C" w:rsidRPr="0020652B" w:rsidTr="00BA77ED">
        <w:trPr>
          <w:trHeight w:val="282"/>
        </w:trPr>
        <w:tc>
          <w:tcPr>
            <w:tcW w:w="93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rPr>
                <w:rFonts w:ascii="Times New Roman" w:hAnsi="Times New Roman" w:cs="Times New Roman"/>
                <w:b/>
                <w:sz w:val="16"/>
                <w:szCs w:val="16"/>
                <w:lang w:bidi="ar-MA"/>
              </w:rPr>
            </w:pPr>
            <w:r w:rsidRPr="0020652B">
              <w:rPr>
                <w:rFonts w:ascii="Times New Roman" w:hAnsi="Times New Roman" w:cs="Times New Roman"/>
                <w:b/>
                <w:sz w:val="16"/>
                <w:szCs w:val="16"/>
                <w:lang w:bidi="ar-MA"/>
              </w:rPr>
              <w:t>2006</w:t>
            </w:r>
          </w:p>
        </w:tc>
        <w:tc>
          <w:tcPr>
            <w:tcW w:w="555"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124</w:t>
            </w:r>
          </w:p>
        </w:tc>
        <w:tc>
          <w:tcPr>
            <w:tcW w:w="662"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156</w:t>
            </w:r>
          </w:p>
        </w:tc>
        <w:tc>
          <w:tcPr>
            <w:tcW w:w="61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left="23" w:right="180" w:hanging="119"/>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 xml:space="preserve"> 441</w:t>
            </w:r>
          </w:p>
        </w:tc>
        <w:tc>
          <w:tcPr>
            <w:tcW w:w="79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0"/>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421</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4,592</w:t>
            </w:r>
          </w:p>
        </w:tc>
        <w:tc>
          <w:tcPr>
            <w:tcW w:w="96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35,444</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1"/>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40,036</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60,303</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12,606</w:t>
            </w:r>
          </w:p>
        </w:tc>
        <w:tc>
          <w:tcPr>
            <w:tcW w:w="123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22"/>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72,909</w:t>
            </w:r>
          </w:p>
        </w:tc>
      </w:tr>
      <w:tr w:rsidR="009F7F7C" w:rsidRPr="0020652B" w:rsidTr="00BA77ED">
        <w:trPr>
          <w:trHeight w:val="301"/>
        </w:trPr>
        <w:tc>
          <w:tcPr>
            <w:tcW w:w="93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rPr>
                <w:rFonts w:ascii="Times New Roman" w:hAnsi="Times New Roman" w:cs="Times New Roman"/>
                <w:b/>
                <w:sz w:val="16"/>
                <w:szCs w:val="16"/>
                <w:lang w:bidi="ar-MA"/>
              </w:rPr>
            </w:pPr>
            <w:r w:rsidRPr="0020652B">
              <w:rPr>
                <w:rFonts w:ascii="Times New Roman" w:hAnsi="Times New Roman" w:cs="Times New Roman"/>
                <w:b/>
                <w:sz w:val="16"/>
                <w:szCs w:val="16"/>
                <w:lang w:bidi="ar-MA"/>
              </w:rPr>
              <w:t>2007</w:t>
            </w:r>
          </w:p>
        </w:tc>
        <w:tc>
          <w:tcPr>
            <w:tcW w:w="555"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125</w:t>
            </w:r>
          </w:p>
        </w:tc>
        <w:tc>
          <w:tcPr>
            <w:tcW w:w="662"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162</w:t>
            </w:r>
          </w:p>
        </w:tc>
        <w:tc>
          <w:tcPr>
            <w:tcW w:w="61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left="23" w:right="-3" w:hanging="119"/>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 xml:space="preserve"> 406</w:t>
            </w:r>
          </w:p>
        </w:tc>
        <w:tc>
          <w:tcPr>
            <w:tcW w:w="79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422</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12,411</w:t>
            </w:r>
          </w:p>
        </w:tc>
        <w:tc>
          <w:tcPr>
            <w:tcW w:w="96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5,832</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1"/>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18,243</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63,333</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12,666</w:t>
            </w:r>
          </w:p>
        </w:tc>
        <w:tc>
          <w:tcPr>
            <w:tcW w:w="123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22"/>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75,999</w:t>
            </w:r>
          </w:p>
        </w:tc>
      </w:tr>
      <w:tr w:rsidR="009F7F7C" w:rsidRPr="0020652B" w:rsidTr="00BA77ED">
        <w:trPr>
          <w:trHeight w:val="301"/>
        </w:trPr>
        <w:tc>
          <w:tcPr>
            <w:tcW w:w="93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rPr>
                <w:rFonts w:ascii="Times New Roman" w:hAnsi="Times New Roman" w:cs="Times New Roman"/>
                <w:b/>
                <w:sz w:val="16"/>
                <w:szCs w:val="16"/>
                <w:lang w:bidi="ar-MA"/>
              </w:rPr>
            </w:pPr>
            <w:r w:rsidRPr="0020652B">
              <w:rPr>
                <w:rFonts w:ascii="Times New Roman" w:hAnsi="Times New Roman" w:cs="Times New Roman"/>
                <w:b/>
                <w:sz w:val="16"/>
                <w:szCs w:val="16"/>
                <w:lang w:bidi="ar-MA"/>
              </w:rPr>
              <w:t>2008</w:t>
            </w:r>
          </w:p>
        </w:tc>
        <w:tc>
          <w:tcPr>
            <w:tcW w:w="555"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119</w:t>
            </w:r>
          </w:p>
        </w:tc>
        <w:tc>
          <w:tcPr>
            <w:tcW w:w="662"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167</w:t>
            </w:r>
          </w:p>
        </w:tc>
        <w:tc>
          <w:tcPr>
            <w:tcW w:w="61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left="23" w:right="-3" w:hanging="119"/>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 xml:space="preserve"> 406</w:t>
            </w:r>
          </w:p>
        </w:tc>
        <w:tc>
          <w:tcPr>
            <w:tcW w:w="79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452</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12,654</w:t>
            </w:r>
          </w:p>
        </w:tc>
        <w:tc>
          <w:tcPr>
            <w:tcW w:w="96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5,297</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1"/>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17,951</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65,500</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13,363</w:t>
            </w:r>
          </w:p>
        </w:tc>
        <w:tc>
          <w:tcPr>
            <w:tcW w:w="123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22"/>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78,863</w:t>
            </w:r>
          </w:p>
        </w:tc>
      </w:tr>
      <w:tr w:rsidR="009F7F7C" w:rsidRPr="0020652B" w:rsidTr="00BA77ED">
        <w:trPr>
          <w:trHeight w:val="301"/>
        </w:trPr>
        <w:tc>
          <w:tcPr>
            <w:tcW w:w="93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left="-90" w:right="72"/>
              <w:rPr>
                <w:rFonts w:ascii="Times New Roman" w:hAnsi="Times New Roman" w:cs="Times New Roman"/>
                <w:b/>
                <w:sz w:val="16"/>
                <w:szCs w:val="16"/>
                <w:lang w:bidi="ar-MA"/>
              </w:rPr>
            </w:pPr>
            <w:r w:rsidRPr="0020652B">
              <w:rPr>
                <w:rFonts w:ascii="Times New Roman" w:hAnsi="Times New Roman" w:cs="Times New Roman"/>
                <w:b/>
                <w:sz w:val="16"/>
                <w:szCs w:val="16"/>
                <w:lang w:bidi="ar-MA"/>
              </w:rPr>
              <w:t xml:space="preserve">  2009</w:t>
            </w:r>
          </w:p>
        </w:tc>
        <w:tc>
          <w:tcPr>
            <w:tcW w:w="555"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129</w:t>
            </w:r>
          </w:p>
        </w:tc>
        <w:tc>
          <w:tcPr>
            <w:tcW w:w="662"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3"/>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166</w:t>
            </w:r>
          </w:p>
        </w:tc>
        <w:tc>
          <w:tcPr>
            <w:tcW w:w="61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left="23" w:right="-3" w:hanging="119"/>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 xml:space="preserve"> 408</w:t>
            </w:r>
          </w:p>
        </w:tc>
        <w:tc>
          <w:tcPr>
            <w:tcW w:w="79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both"/>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453</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12,088</w:t>
            </w:r>
          </w:p>
        </w:tc>
        <w:tc>
          <w:tcPr>
            <w:tcW w:w="969"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8"/>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5,335</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1"/>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17,423</w:t>
            </w:r>
          </w:p>
        </w:tc>
        <w:tc>
          <w:tcPr>
            <w:tcW w:w="881"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67,260</w:t>
            </w:r>
          </w:p>
        </w:tc>
        <w:tc>
          <w:tcPr>
            <w:tcW w:w="1057"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13,452</w:t>
            </w:r>
          </w:p>
        </w:tc>
        <w:tc>
          <w:tcPr>
            <w:tcW w:w="1233" w:type="dxa"/>
            <w:tcBorders>
              <w:top w:val="single" w:sz="4" w:space="0" w:color="auto"/>
              <w:left w:val="single" w:sz="4" w:space="0" w:color="auto"/>
              <w:bottom w:val="single" w:sz="4" w:space="0" w:color="auto"/>
              <w:right w:val="single" w:sz="4" w:space="0" w:color="auto"/>
            </w:tcBorders>
          </w:tcPr>
          <w:p w:rsidR="009F7F7C" w:rsidRPr="0020652B" w:rsidRDefault="009F7F7C" w:rsidP="00BA77ED">
            <w:pPr>
              <w:spacing w:after="0" w:line="240" w:lineRule="auto"/>
              <w:ind w:right="122"/>
              <w:jc w:val="right"/>
              <w:rPr>
                <w:rFonts w:ascii="Times New Roman" w:hAnsi="Times New Roman" w:cs="Times New Roman"/>
                <w:bCs/>
                <w:sz w:val="18"/>
                <w:szCs w:val="18"/>
                <w:lang w:bidi="ar-MA"/>
              </w:rPr>
            </w:pPr>
            <w:r w:rsidRPr="0020652B">
              <w:rPr>
                <w:rFonts w:ascii="Times New Roman" w:hAnsi="Times New Roman" w:cs="Times New Roman"/>
                <w:bCs/>
                <w:sz w:val="18"/>
                <w:szCs w:val="18"/>
                <w:lang w:bidi="ar-MA"/>
              </w:rPr>
              <w:t>80,712</w:t>
            </w:r>
          </w:p>
        </w:tc>
      </w:tr>
    </w:tbl>
    <w:p w:rsidR="009F7F7C" w:rsidRPr="00BB1E1A" w:rsidRDefault="009F7F7C" w:rsidP="009F7F7C">
      <w:pPr>
        <w:spacing w:after="0" w:line="240" w:lineRule="auto"/>
        <w:jc w:val="both"/>
        <w:rPr>
          <w:rFonts w:ascii="Times New Roman" w:hAnsi="Times New Roman" w:cs="Times New Roman"/>
          <w:i/>
          <w:iCs/>
          <w:sz w:val="16"/>
          <w:szCs w:val="16"/>
          <w:lang w:bidi="ar-MA"/>
        </w:rPr>
      </w:pPr>
      <w:r w:rsidRPr="0014340C">
        <w:rPr>
          <w:rFonts w:ascii="Times New Roman" w:hAnsi="Times New Roman" w:cs="Times New Roman"/>
          <w:i/>
          <w:iCs/>
          <w:sz w:val="16"/>
          <w:szCs w:val="16"/>
          <w:lang w:bidi="ar-MA"/>
        </w:rPr>
        <w:t xml:space="preserve">Source: </w:t>
      </w:r>
      <w:r w:rsidRPr="0014340C">
        <w:rPr>
          <w:rFonts w:ascii="Times New Roman" w:hAnsi="Times New Roman" w:cs="Times New Roman"/>
          <w:iCs/>
          <w:sz w:val="16"/>
          <w:szCs w:val="16"/>
          <w:lang w:bidi="ar-MA"/>
        </w:rPr>
        <w:t>Department of Youth, Sports, and Women’s Affairs, 2010.</w:t>
      </w:r>
    </w:p>
    <w:p w:rsidR="009F7F7C" w:rsidRPr="00BB1E1A" w:rsidRDefault="009F7F7C" w:rsidP="009F7F7C">
      <w:pPr>
        <w:spacing w:after="0" w:line="240" w:lineRule="auto"/>
        <w:jc w:val="both"/>
        <w:rPr>
          <w:rFonts w:ascii="Times New Roman" w:hAnsi="Times New Roman" w:cs="Times New Roman"/>
          <w:sz w:val="16"/>
          <w:szCs w:val="16"/>
          <w:lang w:bidi="ar-MA"/>
        </w:rPr>
      </w:pPr>
      <w:r w:rsidRPr="0014340C">
        <w:rPr>
          <w:rFonts w:ascii="Times New Roman" w:hAnsi="Times New Roman" w:cs="Times New Roman"/>
          <w:i/>
          <w:iCs/>
          <w:sz w:val="16"/>
          <w:szCs w:val="16"/>
          <w:lang w:bidi="ar-MA"/>
        </w:rPr>
        <w:t>Note</w:t>
      </w:r>
      <w:r w:rsidRPr="0014340C">
        <w:rPr>
          <w:rFonts w:ascii="Times New Roman" w:hAnsi="Times New Roman" w:cs="Times New Roman"/>
          <w:sz w:val="16"/>
          <w:szCs w:val="16"/>
          <w:lang w:bidi="ar-MA"/>
        </w:rPr>
        <w:t xml:space="preserve"> – Urban; R – Rural; F – Ministry </w:t>
      </w:r>
      <w:r>
        <w:rPr>
          <w:rFonts w:ascii="Times New Roman" w:hAnsi="Times New Roman" w:cs="Times New Roman"/>
          <w:sz w:val="16"/>
          <w:szCs w:val="16"/>
          <w:lang w:bidi="ar-MA"/>
        </w:rPr>
        <w:t>S</w:t>
      </w:r>
      <w:r w:rsidRPr="0014340C">
        <w:rPr>
          <w:rFonts w:ascii="Times New Roman" w:hAnsi="Times New Roman" w:cs="Times New Roman"/>
          <w:sz w:val="16"/>
          <w:szCs w:val="16"/>
          <w:lang w:bidi="ar-MA"/>
        </w:rPr>
        <w:t xml:space="preserve">taff; A – </w:t>
      </w:r>
      <w:r>
        <w:rPr>
          <w:rFonts w:ascii="Times New Roman" w:hAnsi="Times New Roman" w:cs="Times New Roman"/>
          <w:sz w:val="16"/>
          <w:szCs w:val="16"/>
          <w:lang w:bidi="ar-MA"/>
        </w:rPr>
        <w:t>A</w:t>
      </w:r>
      <w:r w:rsidRPr="0014340C">
        <w:rPr>
          <w:rFonts w:ascii="Times New Roman" w:hAnsi="Times New Roman" w:cs="Times New Roman"/>
          <w:sz w:val="16"/>
          <w:szCs w:val="16"/>
          <w:lang w:bidi="ar-MA"/>
        </w:rPr>
        <w:t xml:space="preserve">ssistants; T – </w:t>
      </w:r>
      <w:r>
        <w:rPr>
          <w:rFonts w:ascii="Times New Roman" w:hAnsi="Times New Roman" w:cs="Times New Roman"/>
          <w:sz w:val="16"/>
          <w:szCs w:val="16"/>
          <w:lang w:bidi="ar-MA"/>
        </w:rPr>
        <w:t>T</w:t>
      </w:r>
      <w:r w:rsidRPr="0014340C">
        <w:rPr>
          <w:rFonts w:ascii="Times New Roman" w:hAnsi="Times New Roman" w:cs="Times New Roman"/>
          <w:sz w:val="16"/>
          <w:szCs w:val="16"/>
          <w:lang w:bidi="ar-MA"/>
        </w:rPr>
        <w:t>otal.</w:t>
      </w:r>
    </w:p>
    <w:p w:rsidR="009F7F7C" w:rsidRPr="00FF574A" w:rsidRDefault="009F7F7C" w:rsidP="009F7F7C">
      <w:pPr>
        <w:spacing w:after="0" w:line="240" w:lineRule="auto"/>
        <w:jc w:val="both"/>
        <w:rPr>
          <w:rFonts w:ascii="Times New Roman" w:hAnsi="Times New Roman" w:cs="Times New Roman"/>
          <w:sz w:val="18"/>
          <w:szCs w:val="18"/>
          <w:lang w:bidi="ar-MA"/>
        </w:rPr>
      </w:pPr>
    </w:p>
    <w:p w:rsidR="009F7F7C" w:rsidRPr="00FF574A" w:rsidRDefault="009F7F7C" w:rsidP="009F7F7C">
      <w:pPr>
        <w:tabs>
          <w:tab w:val="left" w:pos="720"/>
        </w:tabs>
        <w:spacing w:after="0"/>
        <w:ind w:right="270"/>
        <w:jc w:val="both"/>
        <w:rPr>
          <w:rFonts w:ascii="Times New Roman" w:hAnsi="Times New Roman" w:cs="Times New Roman"/>
          <w:b/>
          <w:bCs/>
          <w:color w:val="B83D68"/>
        </w:rPr>
      </w:pPr>
      <w:r w:rsidRPr="00FF574A">
        <w:rPr>
          <w:rFonts w:ascii="Times New Roman" w:hAnsi="Times New Roman" w:cs="Times New Roman"/>
        </w:rPr>
        <w:t xml:space="preserve">The declining trend in FF attendance may also reflect competition from a proliferation of institutions and programs offering similar kinds of technical training for young women. In addition to the MJs and other FFs offering training outside the MJSs program, these include the OFFPT, the </w:t>
      </w:r>
      <w:r w:rsidRPr="00FF574A">
        <w:rPr>
          <w:rFonts w:ascii="Times New Roman" w:hAnsi="Times New Roman" w:cs="Times New Roman"/>
          <w:i/>
          <w:iCs/>
        </w:rPr>
        <w:t>Entraide Nationale</w:t>
      </w:r>
      <w:r>
        <w:rPr>
          <w:rFonts w:ascii="Times New Roman" w:hAnsi="Times New Roman" w:cs="Times New Roman"/>
          <w:i/>
          <w:iCs/>
        </w:rPr>
        <w:t>,</w:t>
      </w:r>
      <w:r w:rsidRPr="00FF574A">
        <w:rPr>
          <w:rFonts w:ascii="Times New Roman" w:hAnsi="Times New Roman" w:cs="Times New Roman"/>
          <w:i/>
          <w:iCs/>
        </w:rPr>
        <w:t xml:space="preserve"> </w:t>
      </w:r>
      <w:r w:rsidRPr="00FF574A">
        <w:rPr>
          <w:rFonts w:ascii="Times New Roman" w:hAnsi="Times New Roman" w:cs="Times New Roman"/>
        </w:rPr>
        <w:t>and the National Human Development Initiative (INDH).</w:t>
      </w:r>
      <w:r w:rsidRPr="00FF574A">
        <w:rPr>
          <w:rFonts w:ascii="Times New Roman" w:hAnsi="Times New Roman" w:cs="Times New Roman"/>
          <w:b/>
          <w:bCs/>
          <w:color w:val="B83D68"/>
        </w:rPr>
        <w:t xml:space="preserve"> </w:t>
      </w:r>
    </w:p>
    <w:p w:rsidR="009F7F7C" w:rsidRPr="00FF574A" w:rsidRDefault="009F7F7C" w:rsidP="009F7F7C">
      <w:pPr>
        <w:tabs>
          <w:tab w:val="left" w:pos="720"/>
        </w:tabs>
        <w:spacing w:after="0"/>
        <w:jc w:val="both"/>
        <w:rPr>
          <w:rFonts w:ascii="Times New Roman" w:hAnsi="Times New Roman" w:cs="Times New Roman"/>
          <w:b/>
          <w:bCs/>
          <w:color w:val="B83D68"/>
        </w:rPr>
      </w:pPr>
    </w:p>
    <w:p w:rsidR="009F7F7C" w:rsidRPr="00FF574A" w:rsidRDefault="009F7F7C" w:rsidP="009F7F7C">
      <w:pPr>
        <w:tabs>
          <w:tab w:val="left" w:pos="9360"/>
        </w:tabs>
        <w:ind w:right="270"/>
        <w:jc w:val="both"/>
        <w:rPr>
          <w:rFonts w:ascii="Times New Roman" w:hAnsi="Times New Roman" w:cs="Times New Roman"/>
        </w:rPr>
      </w:pPr>
      <w:r w:rsidRPr="00FF574A">
        <w:rPr>
          <w:rFonts w:ascii="Times New Roman" w:hAnsi="Times New Roman" w:cs="Times New Roman"/>
        </w:rPr>
        <w:t>In conclusion, clearly some rethinking of the FF program is needed</w:t>
      </w:r>
      <w:r>
        <w:rPr>
          <w:rFonts w:ascii="Times New Roman" w:hAnsi="Times New Roman" w:cs="Times New Roman"/>
        </w:rPr>
        <w:t xml:space="preserve"> </w:t>
      </w:r>
      <w:r w:rsidRPr="00FF574A">
        <w:rPr>
          <w:rFonts w:ascii="Times New Roman" w:hAnsi="Times New Roman" w:cs="Times New Roman"/>
        </w:rPr>
        <w:t>if its rel</w:t>
      </w:r>
      <w:r>
        <w:rPr>
          <w:rFonts w:ascii="Times New Roman" w:hAnsi="Times New Roman" w:cs="Times New Roman"/>
        </w:rPr>
        <w:t xml:space="preserve">evance to young people is to be </w:t>
      </w:r>
      <w:r w:rsidRPr="00FF574A">
        <w:rPr>
          <w:rFonts w:ascii="Times New Roman" w:hAnsi="Times New Roman" w:cs="Times New Roman"/>
        </w:rPr>
        <w:t>sustained</w:t>
      </w:r>
      <w:r>
        <w:rPr>
          <w:rFonts w:ascii="Times New Roman" w:hAnsi="Times New Roman" w:cs="Times New Roman"/>
        </w:rPr>
        <w:t xml:space="preserve"> </w:t>
      </w:r>
      <w:r w:rsidRPr="00FF574A">
        <w:rPr>
          <w:rFonts w:ascii="Times New Roman" w:hAnsi="Times New Roman" w:cs="Times New Roman"/>
        </w:rPr>
        <w:t>in terms of content and target group</w:t>
      </w:r>
      <w:r>
        <w:rPr>
          <w:rFonts w:ascii="Times New Roman" w:hAnsi="Times New Roman" w:cs="Times New Roman"/>
        </w:rPr>
        <w:t>s</w:t>
      </w:r>
      <w:r w:rsidRPr="00FF574A">
        <w:rPr>
          <w:rFonts w:ascii="Times New Roman" w:hAnsi="Times New Roman" w:cs="Times New Roman"/>
        </w:rPr>
        <w:t xml:space="preserve">. This may require </w:t>
      </w:r>
      <w:r>
        <w:rPr>
          <w:rFonts w:ascii="Times New Roman" w:hAnsi="Times New Roman" w:cs="Times New Roman"/>
        </w:rPr>
        <w:t>focusing</w:t>
      </w:r>
      <w:r w:rsidRPr="00FF574A">
        <w:rPr>
          <w:rFonts w:ascii="Times New Roman" w:hAnsi="Times New Roman" w:cs="Times New Roman"/>
        </w:rPr>
        <w:t xml:space="preserve"> more rigorously </w:t>
      </w:r>
      <w:r>
        <w:rPr>
          <w:rFonts w:ascii="Times New Roman" w:hAnsi="Times New Roman" w:cs="Times New Roman"/>
        </w:rPr>
        <w:t>on</w:t>
      </w:r>
      <w:r w:rsidRPr="00FF574A">
        <w:rPr>
          <w:rFonts w:ascii="Times New Roman" w:hAnsi="Times New Roman" w:cs="Times New Roman"/>
        </w:rPr>
        <w:t xml:space="preserve"> the originally defined target group (15-29 years)</w:t>
      </w:r>
      <w:r>
        <w:rPr>
          <w:rFonts w:ascii="Times New Roman" w:hAnsi="Times New Roman" w:cs="Times New Roman"/>
        </w:rPr>
        <w:t xml:space="preserve"> and </w:t>
      </w:r>
      <w:r w:rsidRPr="00FF574A">
        <w:rPr>
          <w:rFonts w:ascii="Times New Roman" w:hAnsi="Times New Roman" w:cs="Times New Roman"/>
        </w:rPr>
        <w:t xml:space="preserve">the disadvantaged. New approaches and methods could be piloted in the 35 FFs already renovated and reequipped. Partnerships with other government and nongovernment organizations are currently very limited, and expanding these could help to revitalize the program, both improving its technical content and facilitating access to job placements. </w:t>
      </w:r>
      <w:r w:rsidRPr="00FF574A">
        <w:rPr>
          <w:rFonts w:ascii="Times New Roman" w:hAnsi="Times New Roman" w:cs="Times New Roman"/>
        </w:rPr>
        <w:lastRenderedPageBreak/>
        <w:t>Promising new areas for training include income-generating activities, as well as cooperative and microenterprise management.</w:t>
      </w:r>
    </w:p>
    <w:p w:rsidR="009F7F7C" w:rsidRPr="006945ED"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r w:rsidRPr="00865E69">
        <w:rPr>
          <w:rFonts w:ascii="Times New Roman Bold" w:hAnsi="Times New Roman Bold"/>
          <w:b/>
          <w:i/>
          <w:noProof/>
          <w:color w:val="E26206"/>
          <w:sz w:val="24"/>
          <w:lang w:val="fr-FR" w:eastAsia="fr-FR"/>
        </w:rPr>
        <w:t>Child Protection Centers (Centres de Sauvegarde, CSEs)</w:t>
      </w:r>
    </w:p>
    <w:p w:rsidR="009F7F7C" w:rsidRPr="00FF574A" w:rsidRDefault="009F7F7C" w:rsidP="009F7F7C">
      <w:pPr>
        <w:ind w:right="270"/>
        <w:jc w:val="both"/>
        <w:rPr>
          <w:rFonts w:ascii="Times New Roman" w:hAnsi="Times New Roman" w:cs="Times New Roman"/>
        </w:rPr>
      </w:pPr>
      <w:r w:rsidRPr="00DF0CE7">
        <w:rPr>
          <w:rFonts w:ascii="Times New Roman" w:hAnsi="Times New Roman" w:cs="Times New Roman"/>
          <w:bCs/>
        </w:rPr>
        <w:t>Child Protection Centers (CSEs) exist in 20 institutions,</w:t>
      </w:r>
      <w:r w:rsidRPr="00EA1A18">
        <w:rPr>
          <w:rFonts w:ascii="Times New Roman" w:hAnsi="Times New Roman" w:cs="Times New Roman"/>
          <w:bCs/>
          <w:vertAlign w:val="superscript"/>
        </w:rPr>
        <w:footnoteReference w:id="81"/>
      </w:r>
      <w:r w:rsidRPr="00DF0CE7">
        <w:rPr>
          <w:rFonts w:ascii="Times New Roman" w:hAnsi="Times New Roman" w:cs="Times New Roman"/>
          <w:bCs/>
        </w:rPr>
        <w:t xml:space="preserve"> including four centers for girls, which provide social and educational services mostly to minors who have been in conflict with the law.</w:t>
      </w:r>
      <w:r w:rsidRPr="00EA1A18">
        <w:rPr>
          <w:rFonts w:ascii="Times New Roman" w:hAnsi="Times New Roman" w:cs="Times New Roman"/>
          <w:bCs/>
          <w:noProof/>
          <w:vertAlign w:val="superscript"/>
        </w:rPr>
        <w:footnoteReference w:id="82"/>
      </w:r>
      <w:r w:rsidRPr="00FF574A">
        <w:rPr>
          <w:rFonts w:ascii="Times New Roman" w:hAnsi="Times New Roman" w:cs="Times New Roman"/>
        </w:rPr>
        <w:t xml:space="preserve"> </w:t>
      </w:r>
      <w:r w:rsidRPr="00FF574A">
        <w:rPr>
          <w:rFonts w:ascii="Times New Roman" w:hAnsi="Times New Roman" w:cs="Times New Roman"/>
          <w:noProof/>
        </w:rPr>
        <w:t>CSEs provide basic and technical training in manual occupations with the dual goal of education and preparing residents for social reintegration into society. Training is offered in occupations such as plumbing, metalwork, and woodwork for boys; and sewing, embroidery, cooking, and hotel work for girls.</w:t>
      </w:r>
      <w:r w:rsidRPr="00FF574A">
        <w:rPr>
          <w:rFonts w:ascii="Times New Roman" w:hAnsi="Times New Roman" w:cs="Times New Roman"/>
          <w:noProof/>
          <w:vertAlign w:val="superscript"/>
        </w:rPr>
        <w:footnoteReference w:id="83"/>
      </w:r>
      <w:r w:rsidRPr="00FF574A">
        <w:rPr>
          <w:rFonts w:ascii="Times New Roman" w:hAnsi="Times New Roman" w:cs="Times New Roman"/>
          <w:noProof/>
        </w:rPr>
        <w:t xml:space="preserve"> In several cities, the MJS has opened social action centers governed by the same rules as those of the CSEs, which affords residents the opportunity to freely continue their schooling or vocational training once they </w:t>
      </w:r>
      <w:r>
        <w:rPr>
          <w:rFonts w:ascii="Times New Roman" w:hAnsi="Times New Roman" w:cs="Times New Roman"/>
          <w:noProof/>
        </w:rPr>
        <w:t>leave</w:t>
      </w:r>
      <w:r w:rsidRPr="00FF574A">
        <w:rPr>
          <w:rFonts w:ascii="Times New Roman" w:hAnsi="Times New Roman" w:cs="Times New Roman"/>
          <w:noProof/>
        </w:rPr>
        <w:t xml:space="preserve"> the facility. </w:t>
      </w:r>
    </w:p>
    <w:tbl>
      <w:tblPr>
        <w:tblW w:w="9644" w:type="dxa"/>
        <w:tblBorders>
          <w:top w:val="single" w:sz="4" w:space="0" w:color="FDD1B1"/>
          <w:left w:val="single" w:sz="4" w:space="0" w:color="FDD1B1"/>
          <w:bottom w:val="single" w:sz="4" w:space="0" w:color="FDD1B1"/>
          <w:right w:val="single" w:sz="4" w:space="0" w:color="FDD1B1"/>
        </w:tblBorders>
        <w:tblLayout w:type="fixed"/>
        <w:tblLook w:val="00A0"/>
      </w:tblPr>
      <w:tblGrid>
        <w:gridCol w:w="9644"/>
      </w:tblGrid>
      <w:tr w:rsidR="009F7F7C" w:rsidTr="00774A1C">
        <w:trPr>
          <w:trHeight w:val="301"/>
        </w:trPr>
        <w:tc>
          <w:tcPr>
            <w:tcW w:w="939" w:type="dxa"/>
            <w:tcBorders>
              <w:top w:val="nil"/>
              <w:left w:val="nil"/>
              <w:bottom w:val="nil"/>
              <w:right w:val="nil"/>
            </w:tcBorders>
          </w:tcPr>
          <w:p w:rsidR="009F7F7C" w:rsidRPr="00FF574A" w:rsidRDefault="00774A1C" w:rsidP="00774A1C">
            <w:pPr>
              <w:shd w:val="clear" w:color="auto" w:fill="FDE295"/>
              <w:tabs>
                <w:tab w:val="left" w:pos="450"/>
                <w:tab w:val="left" w:pos="6690"/>
              </w:tabs>
              <w:spacing w:after="0" w:line="240" w:lineRule="auto"/>
              <w:ind w:left="619" w:right="274" w:hanging="180"/>
              <w:rPr>
                <w:rFonts w:ascii="Times New Roman" w:hAnsi="Times New Roman" w:cs="Times New Roman"/>
                <w:bCs/>
                <w:i/>
                <w:iCs/>
                <w:sz w:val="20"/>
              </w:rPr>
            </w:pPr>
            <w:r>
              <w:rPr>
                <w:rFonts w:ascii="Times New Roman" w:hAnsi="Times New Roman" w:cs="Times New Roman"/>
                <w:bCs/>
                <w:i/>
                <w:iCs/>
                <w:sz w:val="20"/>
              </w:rPr>
              <w:tab/>
            </w:r>
            <w:r>
              <w:rPr>
                <w:rFonts w:ascii="Times New Roman" w:hAnsi="Times New Roman" w:cs="Times New Roman"/>
                <w:bCs/>
                <w:i/>
                <w:iCs/>
                <w:sz w:val="20"/>
              </w:rPr>
              <w:tab/>
            </w:r>
            <w:r>
              <w:rPr>
                <w:rFonts w:ascii="Times New Roman" w:hAnsi="Times New Roman" w:cs="Times New Roman"/>
                <w:bCs/>
                <w:i/>
                <w:iCs/>
                <w:sz w:val="20"/>
              </w:rPr>
              <w:tab/>
            </w:r>
          </w:p>
          <w:p w:rsidR="009F7F7C" w:rsidRPr="00FF574A" w:rsidRDefault="009F7F7C" w:rsidP="00BA77ED">
            <w:pPr>
              <w:shd w:val="clear" w:color="auto" w:fill="FDE295"/>
              <w:tabs>
                <w:tab w:val="left" w:pos="450"/>
              </w:tabs>
              <w:spacing w:after="0" w:line="240" w:lineRule="auto"/>
              <w:ind w:left="619" w:right="274" w:hanging="180"/>
              <w:jc w:val="center"/>
              <w:rPr>
                <w:rFonts w:ascii="Times New Roman" w:hAnsi="Times New Roman" w:cs="Times New Roman"/>
                <w:b/>
                <w:sz w:val="20"/>
              </w:rPr>
            </w:pPr>
            <w:r w:rsidRPr="00FF574A">
              <w:rPr>
                <w:rFonts w:ascii="Times New Roman" w:hAnsi="Times New Roman" w:cs="Times New Roman"/>
                <w:b/>
                <w:sz w:val="20"/>
              </w:rPr>
              <w:t>Box 3.</w:t>
            </w:r>
            <w:r>
              <w:rPr>
                <w:rFonts w:ascii="Times New Roman" w:hAnsi="Times New Roman" w:cs="Times New Roman"/>
                <w:b/>
                <w:sz w:val="20"/>
              </w:rPr>
              <w:t>1:</w:t>
            </w:r>
            <w:r w:rsidRPr="00FF574A">
              <w:rPr>
                <w:rFonts w:ascii="Times New Roman" w:hAnsi="Times New Roman" w:cs="Times New Roman"/>
                <w:b/>
                <w:sz w:val="20"/>
              </w:rPr>
              <w:t xml:space="preserve"> Goals of Child Protection Centers</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w:t>
            </w:r>
            <w:r w:rsidRPr="00FF574A">
              <w:rPr>
                <w:rFonts w:ascii="Times New Roman" w:hAnsi="Times New Roman" w:cs="Times New Roman"/>
                <w:bCs/>
                <w:sz w:val="20"/>
              </w:rPr>
              <w:tab/>
              <w:t xml:space="preserve">Accommodations: providing a child a single bed, blankets, clothes, personal hygiene products, and an individual closet to store their personal affairs.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w:t>
            </w:r>
            <w:r w:rsidRPr="00FF574A">
              <w:rPr>
                <w:rFonts w:ascii="Times New Roman" w:hAnsi="Times New Roman" w:cs="Times New Roman"/>
                <w:bCs/>
                <w:sz w:val="20"/>
              </w:rPr>
              <w:tab/>
              <w:t xml:space="preserve">A healthy diet in the form of three meals a day.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Health protection and disease prevention through regular medical visits, provision of medications, and transport to a hospital when needed.</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 xml:space="preserve">Audiovisual equipment (e.g., television, video player, sound system); this equipment is supervised by a teacher and used for specific time slots and appropriate programs.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 xml:space="preserve">Preservation of family ties: allowing families to visit children in the centers and children to enjoy an annual vacation with their families (upon authorization of a juvenile court judge), as well as the sending and receiving of personal mail.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 xml:space="preserve">Participation in educational and sports activities that contribute to the personality development of children and the strengthening of their physical and mental capacities.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 xml:space="preserve">Academic and extracurricular activities (e.g., literacy and vocational training adapted to the needs and preferences of the children).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 xml:space="preserve">Providing books and magazines for the center library to enable children to learn and inform themselves with the goal of improving their knowledge. </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Summer camp sessions in summer centers of the MJS.</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Vocational certifications upon successful completion of various stages of training.</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r w:rsidRPr="00FF574A">
              <w:rPr>
                <w:rFonts w:ascii="Times New Roman" w:hAnsi="Times New Roman" w:cs="Times New Roman"/>
                <w:bCs/>
                <w:sz w:val="20"/>
              </w:rPr>
              <w:t xml:space="preserve">• </w:t>
            </w:r>
            <w:r w:rsidRPr="00FF574A">
              <w:rPr>
                <w:rFonts w:ascii="Times New Roman" w:hAnsi="Times New Roman" w:cs="Times New Roman"/>
                <w:bCs/>
                <w:sz w:val="20"/>
              </w:rPr>
              <w:tab/>
              <w:t>Support to pregnant girls until they give birth in a hospital or maternity house. The daughter-mother has the right to stay in the center with her newborn baby if this situation is safe for both.</w:t>
            </w:r>
          </w:p>
          <w:p w:rsidR="009F7F7C" w:rsidRPr="00FF574A" w:rsidRDefault="009F7F7C" w:rsidP="00BA77ED">
            <w:pPr>
              <w:shd w:val="clear" w:color="auto" w:fill="FDE295"/>
              <w:tabs>
                <w:tab w:val="left" w:pos="450"/>
              </w:tabs>
              <w:spacing w:after="0" w:line="240" w:lineRule="auto"/>
              <w:ind w:left="619" w:right="274" w:hanging="180"/>
              <w:rPr>
                <w:rFonts w:ascii="Times New Roman" w:hAnsi="Times New Roman" w:cs="Times New Roman"/>
                <w:bCs/>
                <w:sz w:val="20"/>
              </w:rPr>
            </w:pPr>
          </w:p>
          <w:p w:rsidR="009F7F7C" w:rsidRPr="00BB1E1A" w:rsidRDefault="009F7F7C" w:rsidP="00BA77ED">
            <w:pPr>
              <w:shd w:val="clear" w:color="auto" w:fill="FDE295"/>
              <w:tabs>
                <w:tab w:val="left" w:pos="450"/>
              </w:tabs>
              <w:spacing w:after="0" w:line="240" w:lineRule="auto"/>
              <w:ind w:left="619" w:right="274" w:hanging="180"/>
              <w:rPr>
                <w:rFonts w:ascii="Times New Roman" w:hAnsi="Times New Roman" w:cs="Times New Roman"/>
                <w:bCs/>
                <w:i/>
                <w:iCs/>
                <w:sz w:val="16"/>
                <w:szCs w:val="16"/>
              </w:rPr>
            </w:pPr>
            <w:r w:rsidRPr="0014340C">
              <w:rPr>
                <w:rFonts w:ascii="Times New Roman" w:hAnsi="Times New Roman" w:cs="Times New Roman"/>
                <w:bCs/>
                <w:sz w:val="16"/>
                <w:szCs w:val="16"/>
              </w:rPr>
              <w:t xml:space="preserve">Source: MJS, 2010, </w:t>
            </w:r>
            <w:hyperlink r:id="rId63" w:history="1">
              <w:r w:rsidRPr="0014340C">
                <w:rPr>
                  <w:rFonts w:ascii="Times New Roman" w:hAnsi="Times New Roman" w:cs="Times New Roman"/>
                  <w:bCs/>
                  <w:sz w:val="16"/>
                  <w:szCs w:val="16"/>
                  <w:u w:val="single"/>
                </w:rPr>
                <w:t>www.mjs.gov.ma</w:t>
              </w:r>
            </w:hyperlink>
            <w:r w:rsidRPr="0014340C">
              <w:rPr>
                <w:rFonts w:ascii="Times New Roman" w:hAnsi="Times New Roman" w:cs="Times New Roman"/>
                <w:bCs/>
                <w:sz w:val="16"/>
                <w:szCs w:val="16"/>
              </w:rPr>
              <w:t xml:space="preserve"> (accessed March 2011).</w:t>
            </w:r>
          </w:p>
        </w:tc>
      </w:tr>
    </w:tbl>
    <w:p w:rsidR="009F7F7C" w:rsidRPr="00FF574A" w:rsidRDefault="009F7F7C" w:rsidP="009F7F7C">
      <w:pPr>
        <w:shd w:val="clear" w:color="auto" w:fill="FDE295"/>
        <w:jc w:val="both"/>
        <w:rPr>
          <w:rFonts w:ascii="Times New Roman" w:hAnsi="Times New Roman" w:cs="Times New Roman"/>
          <w:sz w:val="2"/>
          <w:szCs w:val="2"/>
        </w:rPr>
      </w:pPr>
    </w:p>
    <w:p w:rsidR="009F7F7C" w:rsidRDefault="009F7F7C" w:rsidP="009F7F7C">
      <w:pPr>
        <w:ind w:right="270"/>
        <w:jc w:val="both"/>
        <w:rPr>
          <w:rFonts w:ascii="Times New Roman" w:hAnsi="Times New Roman" w:cs="Times New Roman"/>
          <w:noProof/>
        </w:rPr>
      </w:pPr>
      <w:r w:rsidRPr="00FF574A">
        <w:rPr>
          <w:rFonts w:ascii="Times New Roman" w:hAnsi="Times New Roman" w:cs="Times New Roman"/>
          <w:b/>
          <w:bCs/>
        </w:rPr>
        <w:lastRenderedPageBreak/>
        <w:t>The CSEs are simultaneously social protection institutions under the MJS and places of juvenile detention.</w:t>
      </w:r>
      <w:r w:rsidRPr="00FF574A">
        <w:rPr>
          <w:rFonts w:ascii="Times New Roman" w:hAnsi="Times New Roman" w:cs="Times New Roman"/>
          <w:vertAlign w:val="superscript"/>
        </w:rPr>
        <w:footnoteReference w:id="84"/>
      </w:r>
      <w:r w:rsidRPr="00FF574A">
        <w:rPr>
          <w:rFonts w:ascii="Times New Roman" w:hAnsi="Times New Roman" w:cs="Times New Roman"/>
        </w:rPr>
        <w:t xml:space="preserve"> Their residents are minors detained by order of a public prosecutor or a court judgment.</w:t>
      </w:r>
      <w:r w:rsidRPr="00FF574A">
        <w:rPr>
          <w:rFonts w:ascii="Times New Roman" w:hAnsi="Times New Roman" w:cs="Times New Roman"/>
          <w:vertAlign w:val="superscript"/>
        </w:rPr>
        <w:footnoteReference w:id="85"/>
      </w:r>
      <w:r w:rsidRPr="00FF574A">
        <w:rPr>
          <w:rFonts w:ascii="Times New Roman" w:hAnsi="Times New Roman" w:cs="Times New Roman"/>
        </w:rPr>
        <w:t xml:space="preserve"> </w:t>
      </w:r>
      <w:r w:rsidRPr="00FF574A">
        <w:rPr>
          <w:rFonts w:ascii="Times New Roman" w:hAnsi="Times New Roman" w:cs="Times New Roman"/>
          <w:noProof/>
        </w:rPr>
        <w:t xml:space="preserve">CSEs are overcrowded and often mix orphans with different kinds of juvenile offenders. In 2003, the Moroccan Code of Criminal Procedure was brought into line with the Convention on the Rights of the </w:t>
      </w:r>
      <w:r>
        <w:rPr>
          <w:rFonts w:ascii="Times New Roman" w:hAnsi="Times New Roman" w:cs="Times New Roman"/>
          <w:noProof/>
          <w:lang w:eastAsia="ja-JP"/>
        </w:rPr>
        <w:pict>
          <v:shape id="Text Box 67" o:spid="_x0000_s1179" type="#_x0000_t202" style="position:absolute;left:0;text-align:left;margin-left:291.5pt;margin-top:-365.9pt;width:160.6pt;height:167.9pt;z-index:251664896;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" filled="f" stroked="f" strokeweight=".5pt">
            <v:path arrowok="t"/>
            <v:textbox style="mso-next-textbox:#Text Box 67" inset="0,7.2pt,0,7.2pt">
              <w:txbxContent>
                <w:p w:rsidR="009F7F7C" w:rsidRPr="00FF574A" w:rsidRDefault="009F7F7C" w:rsidP="009F7F7C">
                  <w:pPr>
                    <w:pStyle w:val="Quote"/>
                    <w:pBdr>
                      <w:top w:val="single" w:sz="24" w:space="1" w:color="E26206"/>
                    </w:pBdr>
                    <w:spacing w:after="0"/>
                    <w:ind w:left="187"/>
                    <w:jc w:val="lowKashida"/>
                    <w:rPr>
                      <w:rFonts w:ascii="Times New Roman" w:hAnsi="Times New Roman"/>
                      <w:color w:val="E26206"/>
                      <w:szCs w:val="18"/>
                    </w:rPr>
                  </w:pPr>
                  <w:r w:rsidRPr="00FF574A">
                    <w:rPr>
                      <w:rFonts w:ascii="Times New Roman" w:hAnsi="Times New Roman"/>
                      <w:color w:val="E26206"/>
                      <w:szCs w:val="18"/>
                    </w:rPr>
                    <w:t>I’m in the center because I stole my teacher’s camera. Life is very hard here because we are so many. Still, I do my best to get out quickly because I’m thinking about my future. I would like to become a technician or mechanic, but there is no training for these jobs at the center.</w:t>
                  </w:r>
                </w:p>
                <w:p w:rsidR="009F7F7C" w:rsidRPr="0006442F" w:rsidRDefault="009F7F7C" w:rsidP="009F7F7C">
                  <w:pPr>
                    <w:pStyle w:val="Quote"/>
                    <w:pBdr>
                      <w:bottom w:val="single" w:sz="24" w:space="8" w:color="E26206"/>
                    </w:pBdr>
                    <w:spacing w:after="0" w:line="240" w:lineRule="auto"/>
                    <w:ind w:left="180"/>
                    <w:jc w:val="right"/>
                    <w:rPr>
                      <w:rFonts w:ascii="Times New Roman" w:hAnsi="Times New Roman"/>
                      <w:b/>
                      <w:bCs/>
                      <w:color w:val="E26206"/>
                      <w:sz w:val="18"/>
                      <w:szCs w:val="16"/>
                      <w:lang w:val="sv-SE"/>
                    </w:rPr>
                  </w:pPr>
                  <w:r w:rsidRPr="0006442F">
                    <w:rPr>
                      <w:rFonts w:ascii="Times New Roman" w:hAnsi="Times New Roman"/>
                      <w:b/>
                      <w:bCs/>
                      <w:color w:val="E26206"/>
                      <w:sz w:val="18"/>
                      <w:szCs w:val="16"/>
                      <w:lang w:val="sv-SE"/>
                    </w:rPr>
                    <w:t>Young man, Backup Center,</w:t>
                  </w:r>
                  <w:r w:rsidRPr="0006442F">
                    <w:rPr>
                      <w:rFonts w:ascii="Times New Roman" w:hAnsi="Times New Roman"/>
                      <w:b/>
                      <w:bCs/>
                      <w:color w:val="E26206"/>
                      <w:sz w:val="18"/>
                      <w:szCs w:val="16"/>
                      <w:lang w:val="sv-SE"/>
                    </w:rPr>
                    <w:br/>
                    <w:t xml:space="preserve"> Souss-Massa Draa Region</w:t>
                  </w:r>
                </w:p>
              </w:txbxContent>
            </v:textbox>
            <w10:wrap type="square" anchorx="margin"/>
          </v:shape>
        </w:pict>
      </w:r>
      <w:r w:rsidRPr="00FF574A">
        <w:rPr>
          <w:rFonts w:ascii="Times New Roman" w:hAnsi="Times New Roman" w:cs="Times New Roman"/>
          <w:noProof/>
        </w:rPr>
        <w:t>Child, which raised the age of criminal responsibility from 16 to 18. As a result, young people between 16 and 18 years of age, who had previously been detained in adult prisons, were placed in CSEs</w:t>
      </w:r>
      <w:r w:rsidRPr="00FF574A">
        <w:rPr>
          <w:rFonts w:ascii="Arial" w:hAnsi="Arial"/>
          <w:color w:val="000000"/>
        </w:rPr>
        <w:t xml:space="preserve">. </w:t>
      </w:r>
      <w:r w:rsidRPr="00FF574A">
        <w:rPr>
          <w:rFonts w:ascii="Times New Roman" w:hAnsi="Times New Roman" w:cs="Times New Roman"/>
        </w:rPr>
        <w:t xml:space="preserve">The consequent increase in the number and age range of residents have exceeded both the accommodation and supervisory capacity of the centers, which now house 5,875 residents of both sexes in 20 centers, originally designed to accommodate only </w:t>
      </w:r>
      <w:r w:rsidRPr="00FF574A">
        <w:rPr>
          <w:rFonts w:ascii="Times New Roman" w:hAnsi="Times New Roman" w:cs="Times New Roman"/>
          <w:noProof/>
        </w:rPr>
        <w:t xml:space="preserve">2,075.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noProof/>
        </w:rPr>
        <w:t>CSEs suffer from insufficient and inadequate staff and a severe lack of resources.</w:t>
      </w:r>
      <w:r w:rsidRPr="00FF574A">
        <w:rPr>
          <w:rFonts w:ascii="Times New Roman" w:hAnsi="Times New Roman" w:cs="Times New Roman"/>
          <w:noProof/>
        </w:rPr>
        <w:t xml:space="preserve"> </w:t>
      </w:r>
      <w:r>
        <w:rPr>
          <w:rFonts w:ascii="Times New Roman" w:hAnsi="Times New Roman" w:cs="Times New Roman"/>
          <w:noProof/>
        </w:rPr>
        <w:t xml:space="preserve">They are only funded by MJS budget. </w:t>
      </w:r>
      <w:r w:rsidRPr="00FF574A">
        <w:rPr>
          <w:rFonts w:ascii="Times New Roman" w:hAnsi="Times New Roman" w:cs="Times New Roman"/>
          <w:noProof/>
        </w:rPr>
        <w:t xml:space="preserve">Although Childhood Protection Centers are tasked with providing resident </w:t>
      </w:r>
      <w:r>
        <w:rPr>
          <w:rFonts w:ascii="Times New Roman" w:hAnsi="Times New Roman" w:cs="Times New Roman"/>
          <w:noProof/>
          <w:lang w:eastAsia="ja-JP"/>
        </w:rPr>
        <w:pict>
          <v:shape id="_x0000_s1180" type="#_x0000_t202" style="position:absolute;left:0;text-align:left;margin-left:301.05pt;margin-top:12.4pt;width:173.05pt;height:167.9pt;z-index:251665920;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" filled="f" stroked="f" strokeweight=".5pt">
            <v:path arrowok="t"/>
            <v:textbox style="mso-next-textbox:#_x0000_s1180" inset="0,7.2pt,0,7.2pt">
              <w:txbxContent>
                <w:p w:rsidR="009F7F7C" w:rsidRPr="00105DD5" w:rsidRDefault="009F7F7C" w:rsidP="009F7F7C">
                  <w:pPr>
                    <w:pStyle w:val="Quote"/>
                    <w:pBdr>
                      <w:top w:val="single" w:sz="24" w:space="1" w:color="E26206"/>
                    </w:pBdr>
                    <w:spacing w:after="0"/>
                    <w:ind w:left="187"/>
                    <w:jc w:val="lowKashida"/>
                    <w:rPr>
                      <w:rFonts w:ascii="Times New Roman" w:hAnsi="Times New Roman"/>
                      <w:color w:val="E26206"/>
                      <w:szCs w:val="18"/>
                    </w:rPr>
                  </w:pPr>
                  <w:r>
                    <w:rPr>
                      <w:rFonts w:ascii="Times New Roman" w:hAnsi="Times New Roman"/>
                      <w:color w:val="E26206"/>
                      <w:szCs w:val="18"/>
                    </w:rPr>
                    <w:t>.“</w:t>
                  </w:r>
                  <w:r w:rsidRPr="00FF574A">
                    <w:rPr>
                      <w:rFonts w:ascii="Times New Roman" w:hAnsi="Times New Roman"/>
                      <w:color w:val="E26206"/>
                      <w:szCs w:val="18"/>
                    </w:rPr>
                    <w:t>I’m in the center because I stole my teacher’s camera. Life is very hard here because we are so many. Still, I do my best to get out quickly because I’m thinking about my future. I would like to become a technician or mechanic, but there is no training for these jobs at the center.</w:t>
                  </w:r>
                  <w:r>
                    <w:rPr>
                      <w:rFonts w:ascii="Times New Roman" w:hAnsi="Times New Roman"/>
                      <w:color w:val="E26206"/>
                      <w:szCs w:val="18"/>
                    </w:rPr>
                    <w:t>”</w:t>
                  </w:r>
                </w:p>
                <w:p w:rsidR="009F7F7C" w:rsidRPr="0006442F" w:rsidRDefault="009F7F7C" w:rsidP="009F7F7C">
                  <w:pPr>
                    <w:pStyle w:val="Quote"/>
                    <w:pBdr>
                      <w:bottom w:val="single" w:sz="24" w:space="8" w:color="E26206"/>
                    </w:pBdr>
                    <w:spacing w:after="0" w:line="240" w:lineRule="auto"/>
                    <w:ind w:left="180"/>
                    <w:jc w:val="center"/>
                    <w:rPr>
                      <w:rFonts w:ascii="Times New Roman" w:hAnsi="Times New Roman"/>
                      <w:b/>
                      <w:bCs/>
                      <w:color w:val="E26206"/>
                      <w:sz w:val="18"/>
                      <w:szCs w:val="16"/>
                      <w:lang w:val="sv-SE"/>
                    </w:rPr>
                  </w:pPr>
                  <w:r w:rsidRPr="0006442F">
                    <w:rPr>
                      <w:rFonts w:ascii="Times New Roman" w:hAnsi="Times New Roman"/>
                      <w:b/>
                      <w:bCs/>
                      <w:color w:val="E26206"/>
                      <w:sz w:val="18"/>
                      <w:szCs w:val="16"/>
                      <w:lang w:val="sv-SE"/>
                    </w:rPr>
                    <w:t xml:space="preserve">Young man, </w:t>
                  </w:r>
                  <w:r>
                    <w:rPr>
                      <w:rFonts w:ascii="Times New Roman" w:hAnsi="Times New Roman"/>
                      <w:b/>
                      <w:bCs/>
                      <w:color w:val="E26206"/>
                      <w:sz w:val="18"/>
                      <w:szCs w:val="16"/>
                      <w:lang w:val="sv-SE"/>
                    </w:rPr>
                    <w:t>CSE</w:t>
                  </w:r>
                  <w:r w:rsidRPr="0006442F">
                    <w:rPr>
                      <w:rFonts w:ascii="Times New Roman" w:hAnsi="Times New Roman"/>
                      <w:b/>
                      <w:bCs/>
                      <w:color w:val="E26206"/>
                      <w:sz w:val="18"/>
                      <w:szCs w:val="16"/>
                      <w:lang w:val="sv-SE"/>
                    </w:rPr>
                    <w:br/>
                    <w:t>Souss-Massa</w:t>
                  </w:r>
                  <w:r>
                    <w:rPr>
                      <w:rFonts w:ascii="Times New Roman" w:hAnsi="Times New Roman"/>
                      <w:b/>
                      <w:bCs/>
                      <w:color w:val="E26206"/>
                      <w:sz w:val="18"/>
                      <w:szCs w:val="16"/>
                      <w:lang w:val="sv-SE"/>
                    </w:rPr>
                    <w:t>-</w:t>
                  </w:r>
                  <w:r w:rsidRPr="0006442F">
                    <w:rPr>
                      <w:rFonts w:ascii="Times New Roman" w:hAnsi="Times New Roman"/>
                      <w:b/>
                      <w:bCs/>
                      <w:color w:val="E26206"/>
                      <w:sz w:val="18"/>
                      <w:szCs w:val="16"/>
                      <w:lang w:val="sv-SE"/>
                    </w:rPr>
                    <w:t>Draa Region</w:t>
                  </w:r>
                </w:p>
              </w:txbxContent>
            </v:textbox>
            <w10:wrap type="square" anchorx="margin"/>
          </v:shape>
        </w:pict>
      </w:r>
      <w:r w:rsidRPr="00FF574A">
        <w:rPr>
          <w:rFonts w:ascii="Times New Roman" w:hAnsi="Times New Roman" w:cs="Times New Roman"/>
          <w:noProof/>
        </w:rPr>
        <w:t>children accommodations, a healthy diet of three meals a day, medical services, and disease prevention, these standards are far from being satisfied</w:t>
      </w:r>
      <w:r>
        <w:rPr>
          <w:rFonts w:ascii="Times New Roman" w:hAnsi="Times New Roman" w:cs="Times New Roman"/>
          <w:noProof/>
        </w:rPr>
        <w:t>,</w:t>
      </w:r>
      <w:r w:rsidRPr="00FF574A">
        <w:rPr>
          <w:rFonts w:ascii="Times New Roman" w:hAnsi="Times New Roman" w:cs="Times New Roman"/>
          <w:noProof/>
        </w:rPr>
        <w:t xml:space="preserve"> owing to an acute lack of financial and material resources.</w:t>
      </w:r>
      <w:r w:rsidRPr="00FF574A">
        <w:rPr>
          <w:rFonts w:ascii="Times New Roman" w:hAnsi="Times New Roman" w:cs="Times New Roman"/>
          <w:noProof/>
          <w:vertAlign w:val="superscript"/>
        </w:rPr>
        <w:footnoteReference w:id="86"/>
      </w:r>
      <w:r w:rsidRPr="00FF574A">
        <w:rPr>
          <w:rFonts w:ascii="Times New Roman" w:hAnsi="Times New Roman" w:cs="Times New Roman"/>
          <w:noProof/>
        </w:rPr>
        <w:t xml:space="preserve"> According to the civil servants interviewed, CSEs spend an average of 12 DH (US$1.40) per resident per day, an amount far from that required to meet the young residents’ basic needs. The figures in </w:t>
      </w:r>
      <w:r>
        <w:rPr>
          <w:rFonts w:ascii="Times New Roman" w:hAnsi="Times New Roman" w:cs="Times New Roman"/>
          <w:noProof/>
        </w:rPr>
        <w:t>T</w:t>
      </w:r>
      <w:r w:rsidRPr="00FF574A">
        <w:rPr>
          <w:rFonts w:ascii="Times New Roman" w:hAnsi="Times New Roman" w:cs="Times New Roman"/>
          <w:noProof/>
        </w:rPr>
        <w:t>able 3.1 suggest that, alarmingly, the actual amount spent is less than one dollar a day. This is particularly troublesome because the majority of residents are from very poor or vulnerable backgrounds or have ruptured all family ties, making them entirely dependent on the centers. Such depriv</w:t>
      </w:r>
      <w:r>
        <w:rPr>
          <w:rFonts w:ascii="Times New Roman" w:hAnsi="Times New Roman" w:cs="Times New Roman"/>
          <w:noProof/>
        </w:rPr>
        <w:t>a</w:t>
      </w:r>
      <w:r w:rsidRPr="00FF574A">
        <w:rPr>
          <w:rFonts w:ascii="Times New Roman" w:hAnsi="Times New Roman" w:cs="Times New Roman"/>
          <w:noProof/>
        </w:rPr>
        <w:t xml:space="preserve">tion is also </w:t>
      </w:r>
      <w:r w:rsidRPr="00FF574A">
        <w:rPr>
          <w:rFonts w:ascii="Times New Roman" w:hAnsi="Times New Roman" w:cs="Times New Roman"/>
        </w:rPr>
        <w:t>associated with theft and violence</w:t>
      </w:r>
      <w:r>
        <w:rPr>
          <w:rFonts w:ascii="Times New Roman" w:hAnsi="Times New Roman" w:cs="Times New Roman"/>
        </w:rPr>
        <w:t>,</w:t>
      </w:r>
      <w:r w:rsidRPr="00FF574A">
        <w:rPr>
          <w:rFonts w:ascii="Times New Roman" w:hAnsi="Times New Roman" w:cs="Times New Roman"/>
        </w:rPr>
        <w:t xml:space="preserve"> which characterizes CSEs.</w:t>
      </w:r>
    </w:p>
    <w:p w:rsidR="009F7F7C" w:rsidRPr="009920AD" w:rsidRDefault="009F7F7C" w:rsidP="009F7F7C">
      <w:pPr>
        <w:keepNext/>
        <w:keepLines/>
        <w:tabs>
          <w:tab w:val="left" w:pos="9360"/>
        </w:tabs>
        <w:spacing w:after="120"/>
        <w:ind w:right="270"/>
        <w:jc w:val="both"/>
        <w:outlineLvl w:val="2"/>
        <w:rPr>
          <w:rFonts w:ascii="Times New Roman" w:hAnsi="Times New Roman" w:cs="Times New Roman"/>
        </w:rPr>
      </w:pPr>
      <w:r w:rsidRPr="00FF574A">
        <w:rPr>
          <w:rFonts w:ascii="Times New Roman" w:hAnsi="Times New Roman" w:cs="Times New Roman"/>
          <w:b/>
          <w:bCs/>
        </w:rPr>
        <w:t>The housing together of children and youth who have been charged with varying degrees of offen</w:t>
      </w:r>
      <w:r>
        <w:rPr>
          <w:rFonts w:ascii="Times New Roman" w:hAnsi="Times New Roman" w:cs="Times New Roman"/>
          <w:b/>
          <w:bCs/>
        </w:rPr>
        <w:t>c</w:t>
      </w:r>
      <w:r w:rsidRPr="00FF574A">
        <w:rPr>
          <w:rFonts w:ascii="Times New Roman" w:hAnsi="Times New Roman" w:cs="Times New Roman"/>
          <w:b/>
          <w:bCs/>
        </w:rPr>
        <w:t xml:space="preserve">es creates dangerous conditions in CSEs. </w:t>
      </w:r>
      <w:r w:rsidRPr="009920AD">
        <w:rPr>
          <w:rFonts w:ascii="Times New Roman" w:hAnsi="Times New Roman" w:cs="Times New Roman"/>
          <w:lang w:eastAsia="fr-FR"/>
        </w:rPr>
        <w:t>Although the age of residents is supposed to be between 12 and 18 years, in the case of more severe offenses</w:t>
      </w:r>
      <w:r>
        <w:rPr>
          <w:rFonts w:ascii="Times New Roman" w:hAnsi="Times New Roman" w:cs="Times New Roman"/>
          <w:lang w:eastAsia="fr-FR"/>
        </w:rPr>
        <w:t>,</w:t>
      </w:r>
      <w:r w:rsidRPr="009920AD">
        <w:rPr>
          <w:rFonts w:ascii="Times New Roman" w:hAnsi="Times New Roman" w:cs="Times New Roman"/>
          <w:lang w:eastAsia="fr-FR"/>
        </w:rPr>
        <w:t xml:space="preserve"> prosecutors place much younger children in CSEs—a situation found in all CSEs visited. These young children share the same space and attend the same programs as adolescents and young men of 18. CSEs also mix children and adolescents with widely differing backgrounds and criminal records</w:t>
      </w:r>
      <w:r w:rsidRPr="00EB3030">
        <w:rPr>
          <w:rFonts w:ascii="Times New Roman" w:hAnsi="Times New Roman" w:cs="Times New Roman"/>
          <w:lang w:eastAsia="fr-FR"/>
        </w:rPr>
        <w:t xml:space="preserve"> </w:t>
      </w:r>
      <w:r w:rsidRPr="009920AD">
        <w:rPr>
          <w:rFonts w:ascii="Times New Roman" w:hAnsi="Times New Roman" w:cs="Times New Roman"/>
          <w:lang w:eastAsia="fr-FR"/>
        </w:rPr>
        <w:t>in long</w:t>
      </w:r>
      <w:r>
        <w:rPr>
          <w:rFonts w:ascii="Times New Roman" w:hAnsi="Times New Roman" w:cs="Times New Roman"/>
          <w:lang w:eastAsia="fr-FR"/>
        </w:rPr>
        <w:t>-</w:t>
      </w:r>
      <w:r w:rsidRPr="009920AD">
        <w:rPr>
          <w:rFonts w:ascii="Times New Roman" w:hAnsi="Times New Roman" w:cs="Times New Roman"/>
          <w:lang w:eastAsia="fr-FR"/>
        </w:rPr>
        <w:t>term residence. Residents of the CSEs met were generally from poor families from slums or other underprivileged areas, often from a family environment disrupted by drugs, alcoholism, prostitution, a delinquent relative, or family members in trouble with the law. Young girls in detention had often been sex workers who had earlier been victims of rape or domestic violence (e.g.</w:t>
      </w:r>
      <w:r>
        <w:rPr>
          <w:rFonts w:ascii="Times New Roman" w:hAnsi="Times New Roman" w:cs="Times New Roman"/>
          <w:lang w:eastAsia="fr-FR"/>
        </w:rPr>
        <w:t>,</w:t>
      </w:r>
      <w:r w:rsidRPr="009920AD">
        <w:rPr>
          <w:rFonts w:ascii="Times New Roman" w:hAnsi="Times New Roman" w:cs="Times New Roman"/>
          <w:lang w:eastAsia="fr-FR"/>
        </w:rPr>
        <w:t xml:space="preserve"> as housemaids, informal workers, or runaways). Boys were generally placed in detention for robbery, rape, assault, or murder.</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lang w:bidi="ar-MA"/>
        </w:rPr>
        <w:t xml:space="preserve">In conclusion, addressing the budgetary and staffing needs of CSEs is urgent to provide the basic needs of residents, improve and renovate facilities, and provide educational services and </w:t>
      </w:r>
      <w:r w:rsidRPr="00FF574A">
        <w:rPr>
          <w:rFonts w:ascii="Times New Roman" w:hAnsi="Times New Roman" w:cs="Times New Roman"/>
          <w:b/>
          <w:bCs/>
          <w:lang w:bidi="ar-MA"/>
        </w:rPr>
        <w:lastRenderedPageBreak/>
        <w:t>psychological care.</w:t>
      </w:r>
      <w:r w:rsidRPr="00FF574A">
        <w:rPr>
          <w:rFonts w:ascii="Times New Roman" w:hAnsi="Times New Roman" w:cs="Times New Roman"/>
          <w:lang w:bidi="ar-MA"/>
        </w:rPr>
        <w:t xml:space="preserve"> </w:t>
      </w:r>
      <w:r w:rsidRPr="00FF574A">
        <w:rPr>
          <w:rFonts w:ascii="Times New Roman" w:hAnsi="Times New Roman" w:cs="Times New Roman"/>
        </w:rPr>
        <w:t xml:space="preserve">CSEs programming should be radically revised to include a range of technical training, with introductory training provided while residents are in the CSEs, and vocational training on their release. This will require increasing the numbers and capacity of training staff </w:t>
      </w:r>
      <w:r w:rsidRPr="00FF574A">
        <w:rPr>
          <w:rFonts w:ascii="Times New Roman" w:hAnsi="Times New Roman" w:cs="Times New Roman"/>
          <w:lang w:bidi="ar-MA"/>
        </w:rPr>
        <w:t>as well as specialized professionals such as psychologists, psychiatrists, and social workers. INDH should be considered as a potential source of funds for these improvements, with application facilitated by local MJS offices. Other institutional partners should also be considered</w:t>
      </w:r>
      <w:r>
        <w:rPr>
          <w:rFonts w:ascii="Times New Roman" w:hAnsi="Times New Roman" w:cs="Times New Roman"/>
          <w:lang w:bidi="ar-MA"/>
        </w:rPr>
        <w:t>,</w:t>
      </w:r>
      <w:r w:rsidRPr="00FF574A">
        <w:rPr>
          <w:rFonts w:ascii="Times New Roman" w:hAnsi="Times New Roman" w:cs="Times New Roman"/>
          <w:lang w:bidi="ar-MA"/>
        </w:rPr>
        <w:t xml:space="preserve"> including </w:t>
      </w:r>
      <w:r w:rsidRPr="00FF574A">
        <w:rPr>
          <w:rFonts w:ascii="Times New Roman" w:hAnsi="Times New Roman" w:cs="Times New Roman"/>
        </w:rPr>
        <w:t>specialized public, private and nongovernmental</w:t>
      </w:r>
      <w:r w:rsidRPr="00FF574A">
        <w:rPr>
          <w:rFonts w:ascii="Times New Roman" w:hAnsi="Times New Roman" w:cs="Times New Roman"/>
          <w:lang w:bidi="ar-MA"/>
        </w:rPr>
        <w:t xml:space="preserve"> </w:t>
      </w:r>
      <w:r w:rsidRPr="00FF574A">
        <w:rPr>
          <w:rFonts w:ascii="Times New Roman" w:hAnsi="Times New Roman" w:cs="Times New Roman"/>
        </w:rPr>
        <w:t>training organizations,</w:t>
      </w:r>
      <w:r w:rsidRPr="00FF574A">
        <w:rPr>
          <w:rFonts w:ascii="Times New Roman" w:hAnsi="Times New Roman" w:cs="Times New Roman"/>
          <w:lang w:bidi="ar-MA"/>
        </w:rPr>
        <w:t xml:space="preserve"> the Ministry of Health’s clinical psychology department, NGOs, and international organizations such as UNICEF.</w:t>
      </w:r>
    </w:p>
    <w:p w:rsidR="009F7F7C" w:rsidRPr="002B1BA4"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eastAsia="fr-FR"/>
        </w:rPr>
      </w:pPr>
      <w:r w:rsidRPr="002B1BA4">
        <w:rPr>
          <w:rFonts w:ascii="Times New Roman Bold" w:hAnsi="Times New Roman Bold"/>
          <w:b/>
          <w:i/>
          <w:noProof/>
          <w:color w:val="E26206"/>
          <w:sz w:val="24"/>
          <w:lang w:eastAsia="fr-FR"/>
        </w:rPr>
        <w:t xml:space="preserve">The National Information and Documentation Center for Youth </w:t>
      </w:r>
    </w:p>
    <w:p w:rsidR="009F7F7C" w:rsidRPr="00FF574A" w:rsidRDefault="009F7F7C" w:rsidP="009F7F7C">
      <w:pPr>
        <w:ind w:right="270"/>
        <w:jc w:val="both"/>
        <w:rPr>
          <w:rFonts w:ascii="Times New Roman" w:hAnsi="Times New Roman" w:cs="Times New Roman"/>
          <w:lang w:bidi="ar-MA"/>
        </w:rPr>
      </w:pPr>
      <w:r w:rsidRPr="00FF574A">
        <w:rPr>
          <w:rFonts w:ascii="Times New Roman" w:hAnsi="Times New Roman" w:cs="Times New Roman"/>
          <w:b/>
          <w:bCs/>
          <w:lang w:bidi="ar-MA"/>
        </w:rPr>
        <w:t xml:space="preserve">Launched in 2007 in Rabat, the </w:t>
      </w:r>
      <w:r w:rsidRPr="00FF574A">
        <w:rPr>
          <w:rFonts w:ascii="Times New Roman" w:hAnsi="Times New Roman" w:cs="Times New Roman"/>
          <w:b/>
          <w:bCs/>
        </w:rPr>
        <w:t xml:space="preserve">National Information and Documentation Center for Youth (CNIDJ) </w:t>
      </w:r>
      <w:r w:rsidRPr="00FF574A">
        <w:rPr>
          <w:rFonts w:ascii="Times New Roman" w:hAnsi="Times New Roman" w:cs="Times New Roman"/>
          <w:b/>
          <w:bCs/>
          <w:lang w:bidi="ar-MA"/>
        </w:rPr>
        <w:t>is a public institution providing information to young people free of charge on a wide range of topics</w:t>
      </w:r>
      <w:r w:rsidRPr="00DF0CE7">
        <w:rPr>
          <w:rFonts w:ascii="Times New Roman" w:hAnsi="Times New Roman" w:cs="Times New Roman"/>
          <w:bCs/>
          <w:lang w:bidi="ar-MA"/>
        </w:rPr>
        <w:t>, including education and skills development, academic and vocational guidance, employment, culture, travel, sports, and recreation.</w:t>
      </w:r>
      <w:r w:rsidRPr="00FF574A">
        <w:rPr>
          <w:rFonts w:ascii="Times New Roman" w:hAnsi="Times New Roman" w:cs="Times New Roman"/>
          <w:lang w:bidi="ar-MA"/>
        </w:rPr>
        <w:t xml:space="preserve"> Its main objective is to collect and centralize all information relevant to the social integration of young people who are seeking their first job or training opportunity.</w:t>
      </w:r>
      <w:r>
        <w:rPr>
          <w:rFonts w:ascii="Times New Roman" w:hAnsi="Times New Roman" w:cs="Times New Roman"/>
          <w:lang w:bidi="ar-MA"/>
        </w:rPr>
        <w:t xml:space="preserve"> </w:t>
      </w:r>
      <w:r w:rsidRPr="00FF574A">
        <w:rPr>
          <w:rFonts w:ascii="Times New Roman" w:hAnsi="Times New Roman" w:cs="Times New Roman"/>
          <w:lang w:bidi="ar-MA"/>
        </w:rPr>
        <w:t>The main beneficiaries are young people, researchers, and youth specialists.</w:t>
      </w:r>
    </w:p>
    <w:p w:rsidR="009F7F7C" w:rsidRDefault="009F7F7C" w:rsidP="009F7F7C">
      <w:pPr>
        <w:ind w:right="180"/>
        <w:jc w:val="both"/>
        <w:rPr>
          <w:rFonts w:ascii="Times New Roman" w:hAnsi="Times New Roman" w:cs="Times New Roman"/>
          <w:lang w:bidi="ar-MA"/>
        </w:rPr>
      </w:pPr>
      <w:r w:rsidRPr="00FF574A">
        <w:rPr>
          <w:rFonts w:ascii="Times New Roman" w:hAnsi="Times New Roman" w:cs="Times New Roman"/>
          <w:lang w:bidi="ar-MA"/>
        </w:rPr>
        <w:t>The CNIDJ has a staff of 12 to support research and answer inquiries.</w:t>
      </w:r>
      <w:r>
        <w:rPr>
          <w:rFonts w:ascii="Times New Roman" w:hAnsi="Times New Roman" w:cs="Times New Roman"/>
          <w:lang w:bidi="ar-MA"/>
        </w:rPr>
        <w:t xml:space="preserve"> </w:t>
      </w:r>
      <w:r w:rsidRPr="00FF574A">
        <w:rPr>
          <w:rFonts w:ascii="Times New Roman" w:hAnsi="Times New Roman" w:cs="Times New Roman"/>
          <w:lang w:bidi="ar-MA"/>
        </w:rPr>
        <w:t>Staff members are mostly university graduates and young (30 to 35 years old), with a balance of young men and young women. The organization is located in a newly built complex consisting of a large, multipurpose room that can hold about 100 people, and three administrative offices.</w:t>
      </w:r>
      <w:r>
        <w:rPr>
          <w:rFonts w:ascii="Times New Roman" w:hAnsi="Times New Roman" w:cs="Times New Roman"/>
          <w:lang w:bidi="ar-MA"/>
        </w:rPr>
        <w:t xml:space="preserve"> </w:t>
      </w:r>
      <w:r w:rsidRPr="00FF574A">
        <w:rPr>
          <w:rFonts w:ascii="Times New Roman" w:hAnsi="Times New Roman" w:cs="Times New Roman"/>
          <w:lang w:bidi="ar-MA"/>
        </w:rPr>
        <w:t xml:space="preserve">In addition to responding to requests for information, the CNIDJ provides users with access to the </w:t>
      </w:r>
      <w:r w:rsidRPr="00FF574A">
        <w:rPr>
          <w:rFonts w:ascii="Times New Roman" w:hAnsi="Times New Roman" w:cs="Times New Roman"/>
        </w:rPr>
        <w:t xml:space="preserve">Internet, a reading room, a library, and a bulletin board that displays job and internship announcements. </w:t>
      </w:r>
      <w:r w:rsidRPr="00FF574A">
        <w:rPr>
          <w:rFonts w:ascii="Times New Roman" w:hAnsi="Times New Roman" w:cs="Times New Roman"/>
          <w:lang w:bidi="ar-MA"/>
        </w:rPr>
        <w:t xml:space="preserve">Its computer equipment is up-to-date and includes video projectors. </w:t>
      </w:r>
      <w:r w:rsidRPr="00FF574A">
        <w:rPr>
          <w:rFonts w:ascii="Times New Roman" w:hAnsi="Times New Roman" w:cs="Times New Roman"/>
          <w:bCs/>
          <w:lang w:bidi="ar-MA"/>
        </w:rPr>
        <w:t xml:space="preserve">These services are enhanced by outreach activities that introduce CNIDJ to young people and the general public, including open houses, study days, training sessions, and socio-cultural events. To date, however, outreach has been limited: only 626 youth had used the </w:t>
      </w:r>
      <w:r>
        <w:rPr>
          <w:rFonts w:ascii="Times New Roman" w:hAnsi="Times New Roman" w:cs="Times New Roman"/>
          <w:bCs/>
          <w:lang w:bidi="ar-MA"/>
        </w:rPr>
        <w:t xml:space="preserve">center’s </w:t>
      </w:r>
      <w:r w:rsidRPr="00FF574A">
        <w:rPr>
          <w:rFonts w:ascii="Times New Roman" w:hAnsi="Times New Roman" w:cs="Times New Roman"/>
          <w:bCs/>
          <w:lang w:bidi="ar-MA"/>
        </w:rPr>
        <w:t>services in 2008.</w:t>
      </w:r>
    </w:p>
    <w:p w:rsidR="009F7F7C" w:rsidRPr="009920AD" w:rsidRDefault="009F7F7C" w:rsidP="009F7F7C">
      <w:pPr>
        <w:keepNext/>
        <w:keepLines/>
        <w:tabs>
          <w:tab w:val="left" w:pos="9360"/>
        </w:tabs>
        <w:spacing w:after="0"/>
        <w:ind w:right="270"/>
        <w:jc w:val="both"/>
        <w:outlineLvl w:val="2"/>
        <w:rPr>
          <w:rFonts w:ascii="Times New Roman" w:hAnsi="Times New Roman" w:cs="Times New Roman"/>
          <w:lang w:bidi="ar-MA"/>
        </w:rPr>
      </w:pPr>
      <w:r w:rsidRPr="00FF574A">
        <w:rPr>
          <w:rFonts w:ascii="Times New Roman" w:hAnsi="Times New Roman" w:cs="Times New Roman"/>
          <w:b/>
          <w:bCs/>
          <w:noProof/>
        </w:rPr>
        <w:t xml:space="preserve">In conclusion, </w:t>
      </w:r>
      <w:r w:rsidRPr="00FF574A">
        <w:rPr>
          <w:rFonts w:ascii="Times New Roman" w:hAnsi="Times New Roman" w:cs="Times New Roman"/>
          <w:b/>
          <w:bCs/>
          <w:lang w:bidi="ar-MA"/>
        </w:rPr>
        <w:t xml:space="preserve">the CNIDJ duplicates some functions of the </w:t>
      </w:r>
      <w:r>
        <w:rPr>
          <w:rFonts w:ascii="Times New Roman" w:hAnsi="Times New Roman" w:cs="Times New Roman"/>
          <w:b/>
          <w:bCs/>
          <w:lang w:bidi="ar-MA"/>
        </w:rPr>
        <w:t>MJS’ y</w:t>
      </w:r>
      <w:r w:rsidRPr="00FF574A">
        <w:rPr>
          <w:rFonts w:ascii="Times New Roman" w:hAnsi="Times New Roman" w:cs="Times New Roman"/>
          <w:b/>
          <w:bCs/>
          <w:lang w:bidi="ar-MA"/>
        </w:rPr>
        <w:t xml:space="preserve">outh </w:t>
      </w:r>
      <w:r>
        <w:rPr>
          <w:rFonts w:ascii="Times New Roman" w:hAnsi="Times New Roman" w:cs="Times New Roman"/>
          <w:b/>
          <w:bCs/>
          <w:lang w:bidi="ar-MA"/>
        </w:rPr>
        <w:t>c</w:t>
      </w:r>
      <w:r w:rsidRPr="00FF574A">
        <w:rPr>
          <w:rFonts w:ascii="Times New Roman" w:hAnsi="Times New Roman" w:cs="Times New Roman"/>
          <w:b/>
          <w:bCs/>
          <w:lang w:bidi="ar-MA"/>
        </w:rPr>
        <w:t xml:space="preserve">enters, such as providing information, hosting youth and youth groups, hosting workshops, and providing </w:t>
      </w:r>
      <w:r>
        <w:rPr>
          <w:rFonts w:ascii="Times New Roman" w:hAnsi="Times New Roman" w:cs="Times New Roman"/>
          <w:b/>
          <w:bCs/>
          <w:lang w:bidi="ar-MA"/>
        </w:rPr>
        <w:t>I</w:t>
      </w:r>
      <w:r w:rsidRPr="00FF574A">
        <w:rPr>
          <w:rFonts w:ascii="Times New Roman" w:hAnsi="Times New Roman" w:cs="Times New Roman"/>
          <w:b/>
          <w:bCs/>
          <w:lang w:bidi="ar-MA"/>
        </w:rPr>
        <w:t>nternet access.</w:t>
      </w:r>
      <w:r>
        <w:rPr>
          <w:rFonts w:ascii="Times New Roman" w:hAnsi="Times New Roman" w:cs="Times New Roman"/>
          <w:b/>
          <w:bCs/>
          <w:lang w:bidi="ar-MA"/>
        </w:rPr>
        <w:t xml:space="preserve"> </w:t>
      </w:r>
      <w:r w:rsidRPr="009920AD">
        <w:rPr>
          <w:rFonts w:ascii="Times New Roman" w:hAnsi="Times New Roman" w:cs="Times New Roman"/>
          <w:lang w:bidi="ar-MA"/>
        </w:rPr>
        <w:t>One possible way forward would be to broaden the mission of CNIDJ as part of the new National Youth Strategy, for example, by reorganizing it as a National Youth Observatory.</w:t>
      </w:r>
      <w:r>
        <w:rPr>
          <w:rFonts w:ascii="Times New Roman" w:hAnsi="Times New Roman" w:cs="Times New Roman"/>
          <w:lang w:bidi="ar-MA"/>
        </w:rPr>
        <w:t xml:space="preserve"> </w:t>
      </w:r>
      <w:r w:rsidRPr="009920AD">
        <w:rPr>
          <w:rFonts w:ascii="Times New Roman" w:hAnsi="Times New Roman" w:cs="Times New Roman"/>
          <w:lang w:bidi="ar-MA"/>
        </w:rPr>
        <w:t>The functions of such an observatory could include conducting regular representative national surveys of young people, preparing analytic reports on priority youth policy issues, and providing a space for both youth-led training and capacity building for NGOs associated with youth services.</w:t>
      </w:r>
      <w:r>
        <w:rPr>
          <w:rFonts w:ascii="Times New Roman" w:hAnsi="Times New Roman" w:cs="Times New Roman"/>
          <w:lang w:bidi="ar-MA"/>
        </w:rPr>
        <w:t xml:space="preserve"> </w:t>
      </w:r>
      <w:r w:rsidRPr="009920AD">
        <w:rPr>
          <w:rFonts w:ascii="Times New Roman" w:hAnsi="Times New Roman" w:cs="Times New Roman"/>
          <w:lang w:bidi="ar-MA"/>
        </w:rPr>
        <w:t xml:space="preserve">This last role would contribute to building the capacity of local and national youth-led representative bodies. </w:t>
      </w:r>
    </w:p>
    <w:p w:rsidR="009F7F7C" w:rsidRPr="009B0BBF" w:rsidRDefault="009F7F7C" w:rsidP="009F7F7C">
      <w:pPr>
        <w:keepNext/>
        <w:keepLines/>
        <w:spacing w:before="480" w:after="240" w:line="240" w:lineRule="auto"/>
        <w:outlineLvl w:val="0"/>
        <w:rPr>
          <w:rFonts w:ascii="Cambria" w:hAnsi="Cambria" w:cs="Times New Roman"/>
          <w:b/>
          <w:bCs/>
          <w:color w:val="E26206"/>
        </w:rPr>
      </w:pPr>
      <w:r w:rsidRPr="009B0BBF">
        <w:rPr>
          <w:rFonts w:ascii="Cambria" w:hAnsi="Cambria" w:cs="Times New Roman"/>
          <w:b/>
          <w:bCs/>
          <w:color w:val="E26206"/>
        </w:rPr>
        <w:t xml:space="preserve">3.2 Programs of the </w:t>
      </w:r>
      <w:r w:rsidRPr="009B0BBF">
        <w:rPr>
          <w:rFonts w:ascii="Cambria" w:hAnsi="Cambria" w:cs="Times New Roman"/>
          <w:b/>
          <w:bCs/>
          <w:i/>
          <w:iCs/>
          <w:color w:val="E26206"/>
        </w:rPr>
        <w:t>Entraide Nationale</w:t>
      </w:r>
      <w:r w:rsidRPr="009B0BBF">
        <w:rPr>
          <w:rFonts w:ascii="Cambria" w:hAnsi="Cambria" w:cs="Times New Roman"/>
          <w:b/>
          <w:bCs/>
          <w:color w:val="E26206"/>
        </w:rPr>
        <w:t>, EN</w:t>
      </w:r>
    </w:p>
    <w:p w:rsidR="009F7F7C" w:rsidRPr="00FF574A" w:rsidRDefault="009F7F7C" w:rsidP="009F7F7C">
      <w:pPr>
        <w:ind w:right="270"/>
        <w:jc w:val="both"/>
        <w:rPr>
          <w:rFonts w:ascii="Times New Roman" w:hAnsi="Times New Roman" w:cs="Times New Roman"/>
          <w:lang w:eastAsia="fr-FR"/>
        </w:rPr>
      </w:pPr>
      <w:r w:rsidRPr="00FF574A">
        <w:rPr>
          <w:rFonts w:ascii="Times New Roman" w:hAnsi="Times New Roman" w:cs="Times New Roman"/>
          <w:b/>
          <w:bCs/>
          <w:szCs w:val="20"/>
          <w:lang w:eastAsia="fr-FR"/>
        </w:rPr>
        <w:t xml:space="preserve">The mission of the </w:t>
      </w:r>
      <w:r w:rsidRPr="00FF574A">
        <w:rPr>
          <w:rFonts w:ascii="Times New Roman" w:hAnsi="Times New Roman" w:cs="Times New Roman"/>
          <w:b/>
          <w:bCs/>
          <w:i/>
          <w:szCs w:val="20"/>
          <w:lang w:eastAsia="fr-FR"/>
        </w:rPr>
        <w:t>Entraide Nationale, EN,</w:t>
      </w:r>
      <w:r w:rsidRPr="00FF574A">
        <w:rPr>
          <w:rFonts w:ascii="Times New Roman" w:hAnsi="Times New Roman" w:cs="Times New Roman"/>
          <w:b/>
          <w:bCs/>
          <w:szCs w:val="20"/>
          <w:lang w:eastAsia="fr-FR"/>
        </w:rPr>
        <w:t xml:space="preserve"> (</w:t>
      </w:r>
      <w:r w:rsidRPr="00FF574A">
        <w:rPr>
          <w:rFonts w:ascii="Times New Roman" w:hAnsi="Times New Roman" w:cs="Times New Roman"/>
          <w:b/>
          <w:bCs/>
        </w:rPr>
        <w:t>National Social Assistance Agency</w:t>
      </w:r>
      <w:r w:rsidRPr="00FF574A">
        <w:rPr>
          <w:rFonts w:ascii="Times New Roman" w:hAnsi="Times New Roman" w:cs="Times New Roman"/>
          <w:b/>
          <w:bCs/>
          <w:szCs w:val="20"/>
          <w:lang w:eastAsia="fr-FR"/>
        </w:rPr>
        <w:t>) is to facilitate mutual assistance between all sectors of the population. In support of this mission, the agency organizes and regulates private, individual, and group initiatives that seek to help the most vulnerable population groups in the country.</w:t>
      </w:r>
      <w:r w:rsidRPr="00FF574A">
        <w:rPr>
          <w:rFonts w:ascii="Times New Roman" w:hAnsi="Times New Roman" w:cs="Times New Roman"/>
          <w:szCs w:val="20"/>
          <w:lang w:eastAsia="fr-FR"/>
        </w:rPr>
        <w:t xml:space="preserve"> The agency provides a safety net for the poorest Moroccans by collecting and distributing donations and food assistance, as well as offering basic </w:t>
      </w:r>
      <w:r w:rsidRPr="00FF574A">
        <w:rPr>
          <w:rFonts w:ascii="Times New Roman" w:hAnsi="Times New Roman" w:cs="Times New Roman"/>
          <w:szCs w:val="20"/>
          <w:lang w:eastAsia="fr-FR"/>
        </w:rPr>
        <w:lastRenderedPageBreak/>
        <w:t xml:space="preserve">technical training. </w:t>
      </w:r>
      <w:r w:rsidRPr="00FF574A">
        <w:rPr>
          <w:rFonts w:ascii="Times New Roman" w:hAnsi="Times New Roman" w:cs="Times New Roman"/>
          <w:lang w:eastAsia="fr-FR"/>
        </w:rPr>
        <w:t>The EN is funded by grants and local taxes, the most important of which is a levy on the slaughter of livestock</w:t>
      </w:r>
      <w:r>
        <w:rPr>
          <w:rFonts w:ascii="Times New Roman" w:hAnsi="Times New Roman" w:cs="Times New Roman"/>
          <w:lang w:eastAsia="fr-FR"/>
        </w:rPr>
        <w:t xml:space="preserve">. The levy </w:t>
      </w:r>
      <w:r w:rsidRPr="00FF574A">
        <w:rPr>
          <w:rFonts w:ascii="Times New Roman" w:hAnsi="Times New Roman" w:cs="Times New Roman"/>
          <w:lang w:eastAsia="fr-FR"/>
        </w:rPr>
        <w:t xml:space="preserve">amount varies by locality, and the proceeds are reserved exclusively for </w:t>
      </w:r>
      <w:r>
        <w:rPr>
          <w:rFonts w:ascii="Times New Roman" w:hAnsi="Times New Roman" w:cs="Times New Roman"/>
          <w:lang w:eastAsia="fr-FR"/>
        </w:rPr>
        <w:t xml:space="preserve">social protection institutions </w:t>
      </w:r>
      <w:r w:rsidRPr="00FF574A">
        <w:rPr>
          <w:rFonts w:ascii="Times New Roman" w:hAnsi="Times New Roman" w:cs="Times New Roman"/>
          <w:lang w:eastAsia="fr-FR"/>
        </w:rPr>
        <w:t>(</w:t>
      </w:r>
      <w:r w:rsidRPr="00FF574A">
        <w:rPr>
          <w:rFonts w:ascii="Times New Roman" w:hAnsi="Times New Roman" w:cs="Times New Roman"/>
          <w:i/>
          <w:iCs/>
          <w:lang w:eastAsia="fr-FR"/>
        </w:rPr>
        <w:t>Dar Al Atfal</w:t>
      </w:r>
      <w:r>
        <w:rPr>
          <w:rFonts w:ascii="Times New Roman" w:hAnsi="Times New Roman" w:cs="Times New Roman"/>
          <w:i/>
          <w:iCs/>
          <w:lang w:eastAsia="fr-FR"/>
        </w:rPr>
        <w:t>, Dar Attalib, Dar Attaiba</w:t>
      </w:r>
      <w:r w:rsidRPr="00FF574A">
        <w:rPr>
          <w:rFonts w:ascii="Times New Roman" w:hAnsi="Times New Roman" w:cs="Times New Roman"/>
          <w:lang w:eastAsia="fr-FR"/>
        </w:rPr>
        <w:t>).</w:t>
      </w:r>
      <w:r w:rsidRPr="00FF574A">
        <w:rPr>
          <w:rFonts w:ascii="Times New Roman" w:hAnsi="Times New Roman" w:cs="Times New Roman"/>
          <w:vertAlign w:val="superscript"/>
          <w:lang w:eastAsia="fr-FR"/>
        </w:rPr>
        <w:footnoteReference w:id="87"/>
      </w:r>
      <w:r w:rsidRPr="00FF574A">
        <w:rPr>
          <w:rFonts w:ascii="Times New Roman" w:hAnsi="Times New Roman" w:cs="Times New Roman"/>
          <w:lang w:eastAsia="fr-FR"/>
        </w:rPr>
        <w:t xml:space="preserve"> The agency also receives support from private institutions and the general public (in contrast to the MJS).</w:t>
      </w:r>
      <w:r>
        <w:rPr>
          <w:rFonts w:ascii="Times New Roman" w:hAnsi="Times New Roman" w:cs="Times New Roman"/>
          <w:lang w:eastAsia="fr-FR"/>
        </w:rPr>
        <w:t xml:space="preserve"> (EN benefits for example from a portion of the goods seized by customs and granted to the underprivileged through a network of development associations).</w:t>
      </w:r>
      <w:r w:rsidRPr="00FF574A">
        <w:rPr>
          <w:rFonts w:ascii="Times New Roman" w:hAnsi="Times New Roman" w:cs="Times New Roman"/>
          <w:lang w:eastAsia="fr-FR"/>
        </w:rPr>
        <w:t xml:space="preserve"> EN</w:t>
      </w:r>
      <w:r w:rsidRPr="00FF574A">
        <w:rPr>
          <w:rFonts w:ascii="Times New Roman" w:hAnsi="Times New Roman" w:cs="Times New Roman"/>
        </w:rPr>
        <w:t xml:space="preserve"> thus </w:t>
      </w:r>
      <w:r w:rsidRPr="00FF574A">
        <w:rPr>
          <w:rFonts w:ascii="Times New Roman" w:hAnsi="Times New Roman" w:cs="Times New Roman"/>
          <w:lang w:eastAsia="fr-FR"/>
        </w:rPr>
        <w:t xml:space="preserve">encourages mutual assistance between different social groups, especially from private </w:t>
      </w:r>
      <w:r>
        <w:rPr>
          <w:rFonts w:ascii="Times New Roman" w:hAnsi="Times New Roman" w:cs="Times New Roman"/>
          <w:lang w:eastAsia="fr-FR"/>
        </w:rPr>
        <w:t xml:space="preserve">and public </w:t>
      </w:r>
      <w:r w:rsidRPr="00FF574A">
        <w:rPr>
          <w:rFonts w:ascii="Times New Roman" w:hAnsi="Times New Roman" w:cs="Times New Roman"/>
          <w:lang w:eastAsia="fr-FR"/>
        </w:rPr>
        <w:t xml:space="preserve">sector. </w:t>
      </w:r>
      <w:r>
        <w:rPr>
          <w:rFonts w:ascii="Times New Roman" w:hAnsi="Times New Roman" w:cs="Times New Roman"/>
          <w:lang w:eastAsia="fr-FR"/>
        </w:rPr>
        <w:t>EN can also intervene with tax authorities to secure tax deductions for social development actors that receive donations (tax exemptions for example). EN supports the associations that manage Social Protection Centers (EPS). These centers own assets that were passed on to them in the form of grants, thus enabling them to have sufficient funds to operate.</w:t>
      </w:r>
      <w:r w:rsidRPr="00FF574A">
        <w:rPr>
          <w:rFonts w:ascii="Times New Roman" w:hAnsi="Times New Roman" w:cs="Times New Roman"/>
          <w:vertAlign w:val="superscript"/>
          <w:lang w:eastAsia="fr-FR"/>
        </w:rPr>
        <w:footnoteReference w:id="88"/>
      </w:r>
      <w:r w:rsidRPr="00FF574A">
        <w:rPr>
          <w:rFonts w:ascii="Times New Roman" w:hAnsi="Times New Roman" w:cs="Times New Roman"/>
          <w:lang w:eastAsia="fr-FR"/>
        </w:rPr>
        <w:t xml:space="preserve"> </w:t>
      </w:r>
    </w:p>
    <w:p w:rsidR="009F7F7C" w:rsidRPr="00FF574A" w:rsidRDefault="009F7F7C" w:rsidP="009F7F7C">
      <w:pPr>
        <w:ind w:right="270"/>
        <w:jc w:val="both"/>
        <w:rPr>
          <w:rFonts w:ascii="Times New Roman" w:hAnsi="Times New Roman" w:cs="Times New Roman"/>
          <w:lang w:eastAsia="fr-FR"/>
        </w:rPr>
      </w:pPr>
      <w:r>
        <w:rPr>
          <w:rFonts w:ascii="Times New Roman" w:hAnsi="Times New Roman" w:cs="Times New Roman"/>
          <w:b/>
          <w:bCs/>
          <w:lang w:eastAsia="fr-FR"/>
        </w:rPr>
        <w:t xml:space="preserve">Over this past decade, </w:t>
      </w:r>
      <w:r w:rsidRPr="00FF574A">
        <w:rPr>
          <w:rFonts w:ascii="Times New Roman" w:hAnsi="Times New Roman" w:cs="Times New Roman"/>
          <w:b/>
          <w:bCs/>
          <w:lang w:eastAsia="fr-FR"/>
        </w:rPr>
        <w:t>the EN has become very active in forging international partnerships</w:t>
      </w:r>
      <w:r>
        <w:rPr>
          <w:rFonts w:ascii="Times New Roman" w:hAnsi="Times New Roman" w:cs="Times New Roman"/>
          <w:b/>
          <w:bCs/>
          <w:lang w:eastAsia="fr-FR"/>
        </w:rPr>
        <w:t xml:space="preserve"> </w:t>
      </w:r>
      <w:r w:rsidRPr="004F535A">
        <w:rPr>
          <w:rFonts w:ascii="Times New Roman" w:hAnsi="Times New Roman" w:cs="Times New Roman"/>
          <w:lang w:eastAsia="fr-FR"/>
        </w:rPr>
        <w:t>to more effectively target vulnerable populations, meet their expectations</w:t>
      </w:r>
      <w:r>
        <w:rPr>
          <w:rFonts w:ascii="Times New Roman" w:hAnsi="Times New Roman" w:cs="Times New Roman"/>
          <w:lang w:eastAsia="fr-FR"/>
        </w:rPr>
        <w:t>,</w:t>
      </w:r>
      <w:r w:rsidRPr="004F535A">
        <w:rPr>
          <w:rFonts w:ascii="Times New Roman" w:hAnsi="Times New Roman" w:cs="Times New Roman"/>
          <w:lang w:eastAsia="fr-FR"/>
        </w:rPr>
        <w:t xml:space="preserve"> and operate as closely to them as possible.</w:t>
      </w:r>
      <w:r w:rsidRPr="0014340C">
        <w:rPr>
          <w:rFonts w:ascii="Times New Roman" w:hAnsi="Times New Roman" w:cs="Times New Roman"/>
          <w:lang w:eastAsia="fr-FR"/>
        </w:rPr>
        <w:t xml:space="preserve"> </w:t>
      </w:r>
      <w:r w:rsidRPr="00FF574A">
        <w:rPr>
          <w:rFonts w:ascii="Times New Roman" w:hAnsi="Times New Roman" w:cs="Times New Roman"/>
          <w:lang w:eastAsia="fr-FR"/>
        </w:rPr>
        <w:t>Among the institutions analyzed in this report, the EN is distinguished by its long experience in partnering with</w:t>
      </w:r>
      <w:r>
        <w:rPr>
          <w:rFonts w:ascii="Times New Roman" w:hAnsi="Times New Roman" w:cs="Times New Roman"/>
          <w:lang w:eastAsia="fr-FR"/>
        </w:rPr>
        <w:t xml:space="preserve"> some 2,500 partners, of which local governments, government institutions, and (mainly) local, national and international NGOs, as well as the private sector. </w:t>
      </w:r>
      <w:r w:rsidRPr="00FF574A">
        <w:rPr>
          <w:rFonts w:ascii="Times New Roman" w:hAnsi="Times New Roman" w:cs="Times New Roman"/>
          <w:lang w:eastAsia="fr-FR"/>
        </w:rPr>
        <w:t xml:space="preserve">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Cs/>
        </w:rPr>
        <w:t>Information on</w:t>
      </w:r>
      <w:r w:rsidRPr="00FF574A">
        <w:rPr>
          <w:rFonts w:ascii="Times New Roman" w:hAnsi="Times New Roman" w:cs="Times New Roman"/>
        </w:rPr>
        <w:t xml:space="preserve"> four of EN’s most important programs </w:t>
      </w:r>
      <w:r w:rsidRPr="00FF574A">
        <w:rPr>
          <w:rFonts w:ascii="Times New Roman" w:hAnsi="Times New Roman" w:cs="Times New Roman"/>
          <w:bCs/>
        </w:rPr>
        <w:t>targeting disadvantaged youth is given in</w:t>
      </w:r>
      <w:r>
        <w:rPr>
          <w:rFonts w:ascii="Times New Roman" w:hAnsi="Times New Roman" w:cs="Times New Roman"/>
        </w:rPr>
        <w:t xml:space="preserve"> Table 3.4</w:t>
      </w:r>
      <w:r w:rsidRPr="00FF574A">
        <w:rPr>
          <w:rFonts w:ascii="Times New Roman" w:hAnsi="Times New Roman" w:cs="Times New Roman"/>
        </w:rPr>
        <w:t>. The largest of these is the Centers for Education and Training (CEFs), which served 106,637 beneficiaries in 2009.</w:t>
      </w:r>
    </w:p>
    <w:p w:rsidR="009F7F7C" w:rsidRPr="00FF574A" w:rsidRDefault="009F7F7C" w:rsidP="009F7F7C">
      <w:pPr>
        <w:spacing w:after="0"/>
        <w:rPr>
          <w:rFonts w:ascii="Times New Roman" w:hAnsi="Times New Roman" w:cs="Times New Roman"/>
          <w:b/>
          <w:szCs w:val="20"/>
          <w:lang w:eastAsia="fr-FR"/>
        </w:rPr>
      </w:pPr>
      <w:r>
        <w:rPr>
          <w:rFonts w:ascii="Times New Roman" w:hAnsi="Times New Roman" w:cs="Times New Roman"/>
          <w:b/>
          <w:szCs w:val="20"/>
          <w:lang w:eastAsia="fr-FR"/>
        </w:rPr>
        <w:t>Table 3.3:</w:t>
      </w:r>
      <w:r w:rsidRPr="00FF574A">
        <w:rPr>
          <w:rFonts w:ascii="Times New Roman" w:hAnsi="Times New Roman" w:cs="Times New Roman"/>
          <w:b/>
          <w:szCs w:val="20"/>
          <w:lang w:eastAsia="fr-FR"/>
        </w:rPr>
        <w:t xml:space="preserve"> Centers for Disadvantaged Adolescents and Youth Supported by the </w:t>
      </w:r>
      <w:r w:rsidRPr="00FF574A">
        <w:rPr>
          <w:rFonts w:ascii="Times New Roman" w:hAnsi="Times New Roman" w:cs="Times New Roman"/>
          <w:b/>
          <w:i/>
          <w:iCs/>
          <w:szCs w:val="20"/>
          <w:lang w:eastAsia="fr-FR"/>
        </w:rPr>
        <w:t>Entraide Nationale,</w:t>
      </w:r>
      <w:r w:rsidRPr="00FF574A">
        <w:rPr>
          <w:rFonts w:ascii="Times New Roman" w:hAnsi="Times New Roman" w:cs="Times New Roman"/>
          <w:b/>
          <w:szCs w:val="20"/>
          <w:lang w:eastAsia="fr-FR"/>
        </w:rPr>
        <w:t xml:space="preserve"> 2009</w:t>
      </w:r>
    </w:p>
    <w:tbl>
      <w:tblPr>
        <w:tblW w:w="0" w:type="auto"/>
        <w:tblInd w:w="108" w:type="dxa"/>
        <w:tblBorders>
          <w:top w:val="single" w:sz="4" w:space="0" w:color="auto"/>
          <w:bottom w:val="single" w:sz="4" w:space="0" w:color="auto"/>
        </w:tblBorders>
        <w:tblLook w:val="00A0"/>
      </w:tblPr>
      <w:tblGrid>
        <w:gridCol w:w="4583"/>
        <w:gridCol w:w="2507"/>
        <w:gridCol w:w="2378"/>
      </w:tblGrid>
      <w:tr w:rsidR="009F7F7C" w:rsidRPr="0020652B" w:rsidTr="00BA77ED">
        <w:trPr>
          <w:trHeight w:val="231"/>
        </w:trPr>
        <w:tc>
          <w:tcPr>
            <w:tcW w:w="4625" w:type="dxa"/>
            <w:tcBorders>
              <w:top w:val="single" w:sz="4" w:space="0" w:color="auto"/>
              <w:left w:val="single" w:sz="4" w:space="0" w:color="auto"/>
              <w:bottom w:val="single" w:sz="4" w:space="0" w:color="auto"/>
              <w:right w:val="single" w:sz="4" w:space="0" w:color="auto"/>
            </w:tcBorders>
            <w:shd w:val="clear" w:color="auto" w:fill="F79646"/>
            <w:vAlign w:val="bottom"/>
          </w:tcPr>
          <w:p w:rsidR="009F7F7C" w:rsidRPr="00FF574A" w:rsidRDefault="009F7F7C" w:rsidP="00BA77ED">
            <w:pPr>
              <w:spacing w:after="0"/>
              <w:ind w:right="180"/>
              <w:jc w:val="center"/>
              <w:rPr>
                <w:rFonts w:ascii="Times New Roman" w:hAnsi="Times New Roman" w:cs="Times New Roman"/>
                <w:i/>
                <w:iCs/>
                <w:sz w:val="20"/>
                <w:szCs w:val="18"/>
              </w:rPr>
            </w:pPr>
            <w:r w:rsidRPr="00FF574A">
              <w:rPr>
                <w:rFonts w:ascii="Times New Roman" w:hAnsi="Times New Roman" w:cs="Times New Roman"/>
                <w:i/>
                <w:iCs/>
                <w:sz w:val="20"/>
                <w:szCs w:val="18"/>
              </w:rPr>
              <w:t>Centers/Institutions</w:t>
            </w:r>
          </w:p>
        </w:tc>
        <w:tc>
          <w:tcPr>
            <w:tcW w:w="2523" w:type="dxa"/>
            <w:tcBorders>
              <w:top w:val="single" w:sz="4" w:space="0" w:color="auto"/>
              <w:left w:val="single" w:sz="4" w:space="0" w:color="auto"/>
              <w:bottom w:val="single" w:sz="4" w:space="0" w:color="auto"/>
              <w:right w:val="single" w:sz="4" w:space="0" w:color="auto"/>
            </w:tcBorders>
            <w:shd w:val="clear" w:color="auto" w:fill="F79646"/>
            <w:vAlign w:val="bottom"/>
          </w:tcPr>
          <w:p w:rsidR="009F7F7C" w:rsidRPr="00FF574A" w:rsidRDefault="009F7F7C" w:rsidP="00BA77ED">
            <w:pPr>
              <w:spacing w:before="100" w:beforeAutospacing="1" w:after="100" w:afterAutospacing="1" w:line="240" w:lineRule="auto"/>
              <w:ind w:right="-18"/>
              <w:jc w:val="center"/>
              <w:rPr>
                <w:rFonts w:ascii="Times New Roman" w:hAnsi="Times New Roman" w:cs="Times New Roman"/>
                <w:i/>
                <w:iCs/>
                <w:sz w:val="20"/>
                <w:szCs w:val="18"/>
                <w:lang w:eastAsia="fr-FR"/>
              </w:rPr>
            </w:pPr>
            <w:r w:rsidRPr="00FF574A">
              <w:rPr>
                <w:rFonts w:ascii="Times New Roman" w:hAnsi="Times New Roman" w:cs="Times New Roman"/>
                <w:i/>
                <w:iCs/>
                <w:sz w:val="20"/>
                <w:lang w:eastAsia="fr-FR"/>
              </w:rPr>
              <w:t xml:space="preserve">Staff </w:t>
            </w:r>
          </w:p>
        </w:tc>
        <w:tc>
          <w:tcPr>
            <w:tcW w:w="2392" w:type="dxa"/>
            <w:tcBorders>
              <w:top w:val="single" w:sz="4" w:space="0" w:color="auto"/>
              <w:left w:val="single" w:sz="4" w:space="0" w:color="auto"/>
              <w:bottom w:val="single" w:sz="4" w:space="0" w:color="auto"/>
              <w:right w:val="single" w:sz="4" w:space="0" w:color="auto"/>
            </w:tcBorders>
            <w:shd w:val="clear" w:color="auto" w:fill="F79646"/>
            <w:vAlign w:val="bottom"/>
          </w:tcPr>
          <w:p w:rsidR="009F7F7C" w:rsidRPr="00FF574A" w:rsidRDefault="009F7F7C" w:rsidP="00BA77ED">
            <w:pPr>
              <w:spacing w:before="100" w:beforeAutospacing="1" w:after="100" w:afterAutospacing="1" w:line="240" w:lineRule="auto"/>
              <w:ind w:right="-108"/>
              <w:jc w:val="center"/>
              <w:rPr>
                <w:rFonts w:ascii="Times New Roman" w:hAnsi="Times New Roman" w:cs="Times New Roman"/>
                <w:i/>
                <w:iCs/>
                <w:sz w:val="20"/>
                <w:szCs w:val="18"/>
                <w:lang w:eastAsia="fr-FR"/>
              </w:rPr>
            </w:pPr>
            <w:r w:rsidRPr="00FF574A">
              <w:rPr>
                <w:rFonts w:ascii="Times New Roman" w:hAnsi="Times New Roman" w:cs="Times New Roman"/>
                <w:i/>
                <w:iCs/>
                <w:sz w:val="20"/>
                <w:lang w:eastAsia="fr-FR"/>
              </w:rPr>
              <w:t>Centers</w:t>
            </w:r>
          </w:p>
        </w:tc>
      </w:tr>
      <w:tr w:rsidR="009F7F7C" w:rsidRPr="0020652B" w:rsidTr="00BA77ED">
        <w:trPr>
          <w:trHeight w:val="256"/>
        </w:trPr>
        <w:tc>
          <w:tcPr>
            <w:tcW w:w="4625" w:type="dxa"/>
            <w:tcBorders>
              <w:top w:val="single" w:sz="4" w:space="0" w:color="auto"/>
              <w:left w:val="single" w:sz="4" w:space="0" w:color="auto"/>
              <w:bottom w:val="single" w:sz="4" w:space="0" w:color="auto"/>
              <w:right w:val="single" w:sz="4" w:space="0" w:color="auto"/>
            </w:tcBorders>
          </w:tcPr>
          <w:p w:rsidR="009F7F7C" w:rsidRPr="00FF574A" w:rsidRDefault="009F7F7C" w:rsidP="00BA77ED">
            <w:pPr>
              <w:spacing w:before="60" w:after="100" w:afterAutospacing="1" w:line="240" w:lineRule="auto"/>
              <w:ind w:right="180"/>
              <w:rPr>
                <w:rFonts w:ascii="Times New Roman" w:hAnsi="Times New Roman" w:cs="Times New Roman"/>
                <w:sz w:val="20"/>
                <w:lang w:eastAsia="fr-FR"/>
              </w:rPr>
            </w:pPr>
            <w:r w:rsidRPr="00FF574A">
              <w:rPr>
                <w:rFonts w:ascii="Times New Roman" w:hAnsi="Times New Roman" w:cs="Times New Roman"/>
                <w:sz w:val="20"/>
                <w:lang w:eastAsia="fr-FR"/>
              </w:rPr>
              <w:t xml:space="preserve">1. Social Protection </w:t>
            </w:r>
            <w:r>
              <w:rPr>
                <w:rFonts w:ascii="Times New Roman" w:hAnsi="Times New Roman" w:cs="Times New Roman"/>
                <w:sz w:val="20"/>
                <w:lang w:eastAsia="fr-FR"/>
              </w:rPr>
              <w:t>Institution (EPS</w:t>
            </w:r>
            <w:r w:rsidRPr="00FF574A">
              <w:rPr>
                <w:rFonts w:ascii="Times New Roman" w:hAnsi="Times New Roman" w:cs="Times New Roman"/>
                <w:sz w:val="20"/>
                <w:lang w:eastAsia="fr-FR"/>
              </w:rPr>
              <w:t>s)</w:t>
            </w:r>
          </w:p>
        </w:tc>
        <w:tc>
          <w:tcPr>
            <w:tcW w:w="2523"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4,092</w:t>
            </w:r>
          </w:p>
        </w:tc>
        <w:tc>
          <w:tcPr>
            <w:tcW w:w="2392"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925</w:t>
            </w:r>
          </w:p>
        </w:tc>
      </w:tr>
      <w:tr w:rsidR="009F7F7C" w:rsidRPr="0020652B" w:rsidTr="00BA77ED">
        <w:trPr>
          <w:trHeight w:val="256"/>
        </w:trPr>
        <w:tc>
          <w:tcPr>
            <w:tcW w:w="4625" w:type="dxa"/>
            <w:tcBorders>
              <w:top w:val="single" w:sz="4" w:space="0" w:color="auto"/>
              <w:left w:val="single" w:sz="4" w:space="0" w:color="auto"/>
              <w:bottom w:val="single" w:sz="4" w:space="0" w:color="auto"/>
              <w:right w:val="single" w:sz="4" w:space="0" w:color="auto"/>
            </w:tcBorders>
          </w:tcPr>
          <w:p w:rsidR="009F7F7C" w:rsidRPr="00FF574A" w:rsidRDefault="009F7F7C" w:rsidP="00BA77ED">
            <w:pPr>
              <w:spacing w:before="60" w:after="100" w:afterAutospacing="1" w:line="240" w:lineRule="auto"/>
              <w:ind w:right="180"/>
              <w:rPr>
                <w:rFonts w:ascii="Times New Roman" w:hAnsi="Times New Roman" w:cs="Times New Roman"/>
                <w:sz w:val="20"/>
                <w:lang w:val="fr-FR" w:eastAsia="fr-FR"/>
              </w:rPr>
            </w:pPr>
            <w:r w:rsidRPr="00FF574A">
              <w:rPr>
                <w:rFonts w:ascii="Times New Roman" w:hAnsi="Times New Roman" w:cs="Times New Roman"/>
                <w:sz w:val="20"/>
                <w:lang w:val="fr-FR" w:eastAsia="fr-FR"/>
              </w:rPr>
              <w:t>2. Dar Al Mouaten (</w:t>
            </w:r>
            <w:r w:rsidRPr="00FF574A">
              <w:rPr>
                <w:rFonts w:ascii="Times New Roman" w:hAnsi="Times New Roman" w:cs="Times New Roman"/>
                <w:iCs/>
                <w:sz w:val="20"/>
                <w:lang w:val="fr-FR" w:eastAsia="fr-FR"/>
              </w:rPr>
              <w:t>La maison du citoyen</w:t>
            </w:r>
            <w:r w:rsidRPr="00FF574A">
              <w:rPr>
                <w:rFonts w:ascii="Times New Roman" w:hAnsi="Times New Roman" w:cs="Times New Roman"/>
                <w:sz w:val="20"/>
                <w:lang w:val="fr-FR" w:eastAsia="fr-FR"/>
              </w:rPr>
              <w:t xml:space="preserve">) </w:t>
            </w:r>
          </w:p>
        </w:tc>
        <w:tc>
          <w:tcPr>
            <w:tcW w:w="2523"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Cs w:val="20"/>
                <w:rtl/>
                <w:lang w:eastAsia="fr-FR"/>
              </w:rPr>
              <w:t>296</w:t>
            </w:r>
          </w:p>
        </w:tc>
        <w:tc>
          <w:tcPr>
            <w:tcW w:w="2392"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55</w:t>
            </w:r>
          </w:p>
        </w:tc>
      </w:tr>
      <w:tr w:rsidR="009F7F7C" w:rsidRPr="0020652B" w:rsidTr="00BA77ED">
        <w:trPr>
          <w:trHeight w:val="256"/>
        </w:trPr>
        <w:tc>
          <w:tcPr>
            <w:tcW w:w="4625" w:type="dxa"/>
            <w:tcBorders>
              <w:top w:val="single" w:sz="4" w:space="0" w:color="auto"/>
              <w:left w:val="single" w:sz="4" w:space="0" w:color="auto"/>
              <w:bottom w:val="single" w:sz="4" w:space="0" w:color="auto"/>
              <w:right w:val="single" w:sz="4" w:space="0" w:color="auto"/>
            </w:tcBorders>
          </w:tcPr>
          <w:p w:rsidR="009F7F7C" w:rsidRPr="00FF574A" w:rsidRDefault="009F7F7C" w:rsidP="00BA77ED">
            <w:pPr>
              <w:spacing w:before="60" w:after="100" w:afterAutospacing="1" w:line="240" w:lineRule="auto"/>
              <w:ind w:right="180"/>
              <w:rPr>
                <w:rFonts w:ascii="Times New Roman" w:hAnsi="Times New Roman" w:cs="Times New Roman"/>
                <w:b/>
                <w:bCs/>
                <w:sz w:val="20"/>
                <w:szCs w:val="20"/>
                <w:lang w:eastAsia="fr-FR"/>
              </w:rPr>
            </w:pPr>
            <w:r w:rsidRPr="00FF574A">
              <w:rPr>
                <w:rFonts w:ascii="Times New Roman" w:hAnsi="Times New Roman" w:cs="Times New Roman"/>
                <w:sz w:val="20"/>
                <w:lang w:eastAsia="fr-FR"/>
              </w:rPr>
              <w:t>3. Centers for Education and Training (CEFs)</w:t>
            </w:r>
          </w:p>
        </w:tc>
        <w:tc>
          <w:tcPr>
            <w:tcW w:w="2523"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2,894</w:t>
            </w:r>
          </w:p>
        </w:tc>
        <w:tc>
          <w:tcPr>
            <w:tcW w:w="2392"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1,079</w:t>
            </w:r>
          </w:p>
        </w:tc>
      </w:tr>
      <w:tr w:rsidR="009F7F7C" w:rsidRPr="0020652B" w:rsidTr="00BA77ED">
        <w:trPr>
          <w:trHeight w:val="256"/>
        </w:trPr>
        <w:tc>
          <w:tcPr>
            <w:tcW w:w="4625" w:type="dxa"/>
            <w:tcBorders>
              <w:top w:val="single" w:sz="4" w:space="0" w:color="auto"/>
              <w:left w:val="single" w:sz="4" w:space="0" w:color="auto"/>
              <w:bottom w:val="single" w:sz="4" w:space="0" w:color="auto"/>
              <w:right w:val="single" w:sz="4" w:space="0" w:color="auto"/>
            </w:tcBorders>
          </w:tcPr>
          <w:p w:rsidR="009F7F7C" w:rsidRPr="00FF574A" w:rsidRDefault="009F7F7C" w:rsidP="00BA77ED">
            <w:pPr>
              <w:spacing w:before="60" w:after="100" w:afterAutospacing="1" w:line="240" w:lineRule="auto"/>
              <w:ind w:right="180"/>
              <w:rPr>
                <w:rFonts w:ascii="Times New Roman" w:hAnsi="Times New Roman" w:cs="Times New Roman"/>
                <w:b/>
                <w:bCs/>
                <w:sz w:val="20"/>
                <w:szCs w:val="24"/>
                <w:lang w:eastAsia="fr-FR"/>
              </w:rPr>
            </w:pPr>
            <w:r w:rsidRPr="00FF574A">
              <w:rPr>
                <w:rFonts w:ascii="Times New Roman" w:hAnsi="Times New Roman" w:cs="Times New Roman"/>
                <w:sz w:val="20"/>
                <w:lang w:eastAsia="fr-FR"/>
              </w:rPr>
              <w:t>4. Centers for Apprenticeship Training (CFAs)</w:t>
            </w:r>
          </w:p>
        </w:tc>
        <w:tc>
          <w:tcPr>
            <w:tcW w:w="2523"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298</w:t>
            </w:r>
          </w:p>
        </w:tc>
        <w:tc>
          <w:tcPr>
            <w:tcW w:w="2392" w:type="dxa"/>
            <w:tcBorders>
              <w:top w:val="single" w:sz="4" w:space="0" w:color="auto"/>
              <w:left w:val="single" w:sz="4" w:space="0" w:color="auto"/>
              <w:bottom w:val="single" w:sz="4" w:space="0" w:color="auto"/>
              <w:right w:val="single" w:sz="4" w:space="0" w:color="auto"/>
            </w:tcBorders>
            <w:vAlign w:val="center"/>
          </w:tcPr>
          <w:p w:rsidR="009F7F7C" w:rsidRPr="00FF574A" w:rsidRDefault="009F7F7C" w:rsidP="00BA77ED">
            <w:pPr>
              <w:spacing w:before="60"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sz w:val="20"/>
                <w:szCs w:val="18"/>
                <w:lang w:eastAsia="fr-FR"/>
              </w:rPr>
              <w:t>86</w:t>
            </w:r>
          </w:p>
        </w:tc>
      </w:tr>
      <w:tr w:rsidR="009F7F7C" w:rsidRPr="0020652B" w:rsidTr="00BA77ED">
        <w:trPr>
          <w:trHeight w:val="215"/>
        </w:trPr>
        <w:tc>
          <w:tcPr>
            <w:tcW w:w="4625" w:type="dxa"/>
            <w:tcBorders>
              <w:top w:val="single" w:sz="4" w:space="0" w:color="auto"/>
              <w:left w:val="single" w:sz="4" w:space="0" w:color="auto"/>
              <w:bottom w:val="single" w:sz="4" w:space="0" w:color="auto"/>
              <w:right w:val="single" w:sz="4" w:space="0" w:color="auto"/>
            </w:tcBorders>
            <w:shd w:val="clear" w:color="auto" w:fill="FFE2B7"/>
            <w:vAlign w:val="bottom"/>
          </w:tcPr>
          <w:p w:rsidR="009F7F7C" w:rsidRPr="00FF574A" w:rsidRDefault="009F7F7C" w:rsidP="00BA77ED">
            <w:pPr>
              <w:spacing w:before="100" w:beforeAutospacing="1" w:after="100" w:afterAutospacing="1" w:line="240" w:lineRule="auto"/>
              <w:ind w:right="180"/>
              <w:rPr>
                <w:rFonts w:ascii="Times New Roman" w:hAnsi="Times New Roman" w:cs="Times New Roman"/>
                <w:bCs/>
                <w:sz w:val="20"/>
                <w:szCs w:val="18"/>
                <w:lang w:eastAsia="fr-FR"/>
              </w:rPr>
            </w:pPr>
            <w:r w:rsidRPr="00FF574A">
              <w:rPr>
                <w:rFonts w:ascii="Times New Roman" w:hAnsi="Times New Roman" w:cs="Times New Roman"/>
                <w:b/>
                <w:sz w:val="20"/>
                <w:lang w:eastAsia="fr-FR"/>
              </w:rPr>
              <w:t xml:space="preserve">Total  </w:t>
            </w:r>
          </w:p>
        </w:tc>
        <w:tc>
          <w:tcPr>
            <w:tcW w:w="2523" w:type="dxa"/>
            <w:tcBorders>
              <w:top w:val="single" w:sz="4" w:space="0" w:color="auto"/>
              <w:left w:val="single" w:sz="4" w:space="0" w:color="auto"/>
              <w:bottom w:val="single" w:sz="4" w:space="0" w:color="auto"/>
              <w:right w:val="single" w:sz="4" w:space="0" w:color="auto"/>
            </w:tcBorders>
            <w:shd w:val="clear" w:color="auto" w:fill="FFE2B7"/>
            <w:vAlign w:val="bottom"/>
          </w:tcPr>
          <w:p w:rsidR="009F7F7C" w:rsidRPr="00FF574A" w:rsidRDefault="009F7F7C" w:rsidP="00BA77ED">
            <w:pPr>
              <w:spacing w:before="100" w:beforeAutospacing="1"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b/>
                <w:bCs/>
                <w:sz w:val="20"/>
                <w:lang w:eastAsia="fr-FR"/>
              </w:rPr>
              <w:t>7,580</w:t>
            </w:r>
          </w:p>
        </w:tc>
        <w:tc>
          <w:tcPr>
            <w:tcW w:w="2392" w:type="dxa"/>
            <w:tcBorders>
              <w:top w:val="single" w:sz="4" w:space="0" w:color="auto"/>
              <w:left w:val="single" w:sz="4" w:space="0" w:color="auto"/>
              <w:bottom w:val="single" w:sz="4" w:space="0" w:color="auto"/>
              <w:right w:val="single" w:sz="4" w:space="0" w:color="auto"/>
            </w:tcBorders>
            <w:shd w:val="clear" w:color="auto" w:fill="FFE2B7"/>
            <w:vAlign w:val="bottom"/>
          </w:tcPr>
          <w:p w:rsidR="009F7F7C" w:rsidRPr="00FF574A" w:rsidRDefault="009F7F7C" w:rsidP="00BA77ED">
            <w:pPr>
              <w:spacing w:before="100" w:beforeAutospacing="1" w:after="100" w:afterAutospacing="1" w:line="240" w:lineRule="auto"/>
              <w:ind w:right="792"/>
              <w:jc w:val="right"/>
              <w:rPr>
                <w:rFonts w:ascii="Times New Roman" w:hAnsi="Times New Roman" w:cs="Times New Roman"/>
                <w:sz w:val="20"/>
                <w:szCs w:val="18"/>
                <w:lang w:eastAsia="fr-FR"/>
              </w:rPr>
            </w:pPr>
            <w:r w:rsidRPr="00FF574A">
              <w:rPr>
                <w:rFonts w:ascii="Times New Roman" w:hAnsi="Times New Roman" w:cs="Times New Roman"/>
                <w:b/>
                <w:bCs/>
                <w:sz w:val="20"/>
                <w:lang w:eastAsia="fr-FR"/>
              </w:rPr>
              <w:t>2,145</w:t>
            </w:r>
          </w:p>
        </w:tc>
      </w:tr>
    </w:tbl>
    <w:p w:rsidR="009F7F7C" w:rsidRPr="00926535" w:rsidRDefault="009F7F7C" w:rsidP="009F7F7C">
      <w:pPr>
        <w:ind w:right="180"/>
        <w:jc w:val="both"/>
        <w:rPr>
          <w:rFonts w:ascii="Times New Roman" w:hAnsi="Times New Roman" w:cs="Times New Roman"/>
          <w:iCs/>
          <w:sz w:val="16"/>
          <w:szCs w:val="16"/>
        </w:rPr>
      </w:pPr>
      <w:r w:rsidRPr="0014340C">
        <w:rPr>
          <w:rFonts w:ascii="Times New Roman" w:hAnsi="Times New Roman" w:cs="Times New Roman"/>
          <w:i/>
          <w:iCs/>
          <w:sz w:val="16"/>
          <w:szCs w:val="16"/>
        </w:rPr>
        <w:t>Source:</w:t>
      </w:r>
      <w:r w:rsidRPr="0014340C">
        <w:rPr>
          <w:rFonts w:ascii="Times New Roman" w:hAnsi="Times New Roman" w:cs="Times New Roman"/>
          <w:iCs/>
          <w:sz w:val="16"/>
          <w:szCs w:val="16"/>
        </w:rPr>
        <w:t xml:space="preserve"> Figures provided by the </w:t>
      </w:r>
      <w:r w:rsidRPr="0014340C">
        <w:rPr>
          <w:rFonts w:ascii="Times New Roman" w:hAnsi="Times New Roman" w:cs="Times New Roman"/>
          <w:i/>
          <w:sz w:val="16"/>
          <w:szCs w:val="16"/>
        </w:rPr>
        <w:t>Entraide Nationale</w:t>
      </w:r>
      <w:r w:rsidRPr="0014340C">
        <w:rPr>
          <w:rFonts w:ascii="Times New Roman" w:hAnsi="Times New Roman" w:cs="Times New Roman"/>
          <w:iCs/>
          <w:sz w:val="16"/>
          <w:szCs w:val="16"/>
        </w:rPr>
        <w:t>, 2009.</w:t>
      </w:r>
    </w:p>
    <w:p w:rsidR="009F7F7C" w:rsidRPr="00FF574A" w:rsidRDefault="009F7F7C" w:rsidP="009F7F7C">
      <w:pPr>
        <w:ind w:right="270"/>
        <w:jc w:val="both"/>
        <w:rPr>
          <w:rFonts w:ascii="Times New Roman" w:hAnsi="Times New Roman" w:cs="Times New Roman"/>
          <w:lang w:eastAsia="fr-FR"/>
        </w:rPr>
      </w:pPr>
      <w:r>
        <w:rPr>
          <w:rFonts w:ascii="Times New Roman" w:hAnsi="Times New Roman" w:cs="Times New Roman"/>
          <w:b/>
          <w:bCs/>
          <w:lang w:eastAsia="fr-FR"/>
        </w:rPr>
        <w:t>Table 3.4</w:t>
      </w:r>
      <w:r w:rsidRPr="00FF574A">
        <w:rPr>
          <w:rFonts w:ascii="Times New Roman" w:hAnsi="Times New Roman" w:cs="Times New Roman"/>
          <w:b/>
          <w:bCs/>
          <w:lang w:eastAsia="fr-FR"/>
        </w:rPr>
        <w:t xml:space="preserve"> shows the relatively low expenditures per beneficiary of the </w:t>
      </w:r>
      <w:r w:rsidRPr="00FF574A">
        <w:rPr>
          <w:rFonts w:ascii="Times New Roman" w:hAnsi="Times New Roman" w:cs="Times New Roman"/>
          <w:b/>
          <w:bCs/>
          <w:iCs/>
          <w:lang w:eastAsia="fr-FR"/>
        </w:rPr>
        <w:t>EN</w:t>
      </w:r>
      <w:r>
        <w:rPr>
          <w:rFonts w:ascii="Times New Roman" w:hAnsi="Times New Roman" w:cs="Times New Roman"/>
          <w:b/>
          <w:bCs/>
          <w:iCs/>
          <w:lang w:eastAsia="fr-FR"/>
        </w:rPr>
        <w:t>’s</w:t>
      </w:r>
      <w:r w:rsidRPr="00FF574A">
        <w:rPr>
          <w:rFonts w:ascii="Times New Roman" w:hAnsi="Times New Roman" w:cs="Times New Roman"/>
          <w:b/>
          <w:bCs/>
          <w:iCs/>
          <w:lang w:eastAsia="fr-FR"/>
        </w:rPr>
        <w:t xml:space="preserve"> </w:t>
      </w:r>
      <w:r w:rsidRPr="00FF574A">
        <w:rPr>
          <w:rFonts w:ascii="Times New Roman" w:hAnsi="Times New Roman" w:cs="Times New Roman"/>
          <w:b/>
          <w:bCs/>
          <w:lang w:eastAsia="fr-FR"/>
        </w:rPr>
        <w:t xml:space="preserve">main training and labor market entry programs for disadvantaged youth </w:t>
      </w:r>
      <w:r w:rsidRPr="00DF0CE7">
        <w:rPr>
          <w:rFonts w:ascii="Times New Roman" w:hAnsi="Times New Roman" w:cs="Times New Roman"/>
          <w:bCs/>
          <w:lang w:eastAsia="fr-FR"/>
        </w:rPr>
        <w:t xml:space="preserve">(the </w:t>
      </w:r>
      <w:r>
        <w:rPr>
          <w:rFonts w:ascii="Times New Roman" w:hAnsi="Times New Roman" w:cs="Times New Roman"/>
          <w:bCs/>
          <w:lang w:eastAsia="fr-FR"/>
        </w:rPr>
        <w:t>C</w:t>
      </w:r>
      <w:r w:rsidRPr="00DF0CE7">
        <w:rPr>
          <w:rFonts w:ascii="Times New Roman" w:hAnsi="Times New Roman" w:cs="Times New Roman"/>
          <w:bCs/>
          <w:lang w:eastAsia="fr-FR"/>
        </w:rPr>
        <w:t>enters for Education and Training and for Apprenticeship Training).</w:t>
      </w:r>
      <w:r w:rsidRPr="00FF574A">
        <w:rPr>
          <w:rFonts w:ascii="Times New Roman" w:hAnsi="Times New Roman" w:cs="Times New Roman"/>
          <w:lang w:eastAsia="fr-FR"/>
        </w:rPr>
        <w:t xml:space="preserve"> The average per capita cost of EN technical training programs (i.e.</w:t>
      </w:r>
      <w:r>
        <w:rPr>
          <w:rFonts w:ascii="Times New Roman" w:hAnsi="Times New Roman" w:cs="Times New Roman"/>
          <w:lang w:eastAsia="fr-FR"/>
        </w:rPr>
        <w:t>,</w:t>
      </w:r>
      <w:r w:rsidRPr="00FF574A">
        <w:rPr>
          <w:rFonts w:ascii="Times New Roman" w:hAnsi="Times New Roman" w:cs="Times New Roman"/>
          <w:lang w:eastAsia="fr-FR"/>
        </w:rPr>
        <w:t xml:space="preserve"> those offered by CEFs, and CFPs) is about three times lower than that of the Active Labor Market Programs discussed later in this chapter. </w:t>
      </w:r>
      <w:r>
        <w:rPr>
          <w:rFonts w:ascii="Times New Roman" w:hAnsi="Times New Roman" w:cs="Times New Roman"/>
          <w:lang w:eastAsia="fr-FR"/>
        </w:rPr>
        <w:t>T</w:t>
      </w:r>
      <w:r w:rsidRPr="00FF574A">
        <w:rPr>
          <w:rFonts w:ascii="Times New Roman" w:hAnsi="Times New Roman" w:cs="Times New Roman"/>
          <w:lang w:eastAsia="fr-FR"/>
        </w:rPr>
        <w:t>hese programs will need to be regularly assessed to determine their effectiveness and impact on beneficiaries, for example, by tracking their employment and placement rates by gender and socioeconomic category.</w:t>
      </w:r>
    </w:p>
    <w:p w:rsidR="009F7F7C" w:rsidRDefault="009F7F7C" w:rsidP="009F7F7C">
      <w:pPr>
        <w:spacing w:after="0"/>
        <w:rPr>
          <w:rFonts w:ascii="Times New Roman" w:hAnsi="Times New Roman" w:cs="Times New Roman"/>
          <w:b/>
          <w:lang w:eastAsia="fr-FR"/>
        </w:rPr>
      </w:pPr>
    </w:p>
    <w:p w:rsidR="009F7F7C" w:rsidRDefault="009F7F7C" w:rsidP="009F7F7C">
      <w:pPr>
        <w:spacing w:after="0"/>
        <w:rPr>
          <w:rFonts w:ascii="Times New Roman" w:hAnsi="Times New Roman" w:cs="Times New Roman"/>
          <w:b/>
          <w:lang w:eastAsia="fr-FR"/>
        </w:rPr>
      </w:pPr>
    </w:p>
    <w:p w:rsidR="009F7F7C" w:rsidRPr="00FF574A" w:rsidRDefault="009F7F7C" w:rsidP="009F7F7C">
      <w:pPr>
        <w:spacing w:after="0"/>
        <w:rPr>
          <w:rFonts w:ascii="Times New Roman" w:hAnsi="Times New Roman" w:cs="Times New Roman"/>
          <w:b/>
        </w:rPr>
      </w:pPr>
      <w:r>
        <w:rPr>
          <w:rFonts w:ascii="Times New Roman" w:hAnsi="Times New Roman" w:cs="Times New Roman"/>
          <w:b/>
          <w:lang w:eastAsia="fr-FR"/>
        </w:rPr>
        <w:lastRenderedPageBreak/>
        <w:t>Table 3.4:</w:t>
      </w:r>
      <w:r w:rsidRPr="00FF574A">
        <w:rPr>
          <w:rFonts w:ascii="Times New Roman" w:hAnsi="Times New Roman" w:cs="Times New Roman"/>
          <w:b/>
          <w:lang w:eastAsia="fr-FR"/>
        </w:rPr>
        <w:t xml:space="preserve"> Budgets and Unit Costs of </w:t>
      </w:r>
      <w:r w:rsidRPr="00FF574A">
        <w:rPr>
          <w:rFonts w:ascii="Times New Roman" w:hAnsi="Times New Roman" w:cs="Times New Roman"/>
          <w:b/>
          <w:i/>
          <w:iCs/>
          <w:lang w:eastAsia="fr-FR"/>
        </w:rPr>
        <w:t>Entraide Nationale</w:t>
      </w:r>
      <w:r w:rsidRPr="00FF574A">
        <w:rPr>
          <w:rFonts w:ascii="Times New Roman" w:hAnsi="Times New Roman" w:cs="Times New Roman"/>
          <w:b/>
          <w:lang w:eastAsia="fr-FR"/>
        </w:rPr>
        <w:t xml:space="preserve"> Programs for Disadvantaged Young People, 2009</w:t>
      </w:r>
    </w:p>
    <w:tbl>
      <w:tblPr>
        <w:tblW w:w="9540" w:type="dxa"/>
        <w:tblInd w:w="72" w:type="dxa"/>
        <w:tblBorders>
          <w:top w:val="single" w:sz="4" w:space="0" w:color="FDD1B1"/>
          <w:left w:val="single" w:sz="4" w:space="0" w:color="FDD1B1"/>
          <w:bottom w:val="single" w:sz="4" w:space="0" w:color="FDD1B1"/>
          <w:right w:val="single" w:sz="4" w:space="0" w:color="FDD1B1"/>
          <w:insideH w:val="single" w:sz="4" w:space="0" w:color="FDD1B1"/>
        </w:tblBorders>
        <w:tblCellMar>
          <w:left w:w="0" w:type="dxa"/>
          <w:right w:w="0" w:type="dxa"/>
        </w:tblCellMar>
        <w:tblLook w:val="00A0"/>
      </w:tblPr>
      <w:tblGrid>
        <w:gridCol w:w="2455"/>
        <w:gridCol w:w="1394"/>
        <w:gridCol w:w="1409"/>
        <w:gridCol w:w="1842"/>
        <w:gridCol w:w="1194"/>
        <w:gridCol w:w="1246"/>
      </w:tblGrid>
      <w:tr w:rsidR="009F7F7C" w:rsidRPr="0020652B" w:rsidTr="00BA77ED">
        <w:trPr>
          <w:trHeight w:val="257"/>
        </w:trPr>
        <w:tc>
          <w:tcPr>
            <w:tcW w:w="2455" w:type="dxa"/>
            <w:vMerge w:val="restart"/>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ind w:right="180"/>
              <w:jc w:val="center"/>
              <w:rPr>
                <w:rFonts w:ascii="Arial" w:hAnsi="Arial"/>
                <w:sz w:val="20"/>
                <w:szCs w:val="16"/>
              </w:rPr>
            </w:pPr>
            <w:r w:rsidRPr="00FF574A">
              <w:rPr>
                <w:rFonts w:ascii="Times New Roman" w:hAnsi="Times New Roman" w:cs="Times New Roman"/>
                <w:i/>
                <w:iCs/>
                <w:sz w:val="20"/>
                <w:szCs w:val="16"/>
              </w:rPr>
              <w:t>Programs</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40" w:lineRule="auto"/>
              <w:ind w:right="187"/>
              <w:jc w:val="center"/>
              <w:rPr>
                <w:rFonts w:ascii="Times New Roman" w:hAnsi="Times New Roman" w:cs="Times New Roman"/>
                <w:b/>
                <w:bCs/>
                <w:i/>
                <w:iCs/>
                <w:sz w:val="18"/>
                <w:szCs w:val="14"/>
              </w:rPr>
            </w:pPr>
            <w:r w:rsidRPr="00FF574A">
              <w:rPr>
                <w:rFonts w:ascii="Times New Roman" w:hAnsi="Times New Roman" w:cs="Times New Roman"/>
                <w:b/>
                <w:bCs/>
                <w:i/>
                <w:iCs/>
                <w:sz w:val="18"/>
                <w:szCs w:val="14"/>
              </w:rPr>
              <w:t>Total cost**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00" w:lineRule="atLeast"/>
              <w:jc w:val="right"/>
              <w:rPr>
                <w:rFonts w:ascii="Times New Roman" w:hAnsi="Times New Roman" w:cs="Times New Roman"/>
                <w:i/>
                <w:iCs/>
                <w:sz w:val="18"/>
                <w:szCs w:val="14"/>
              </w:rPr>
            </w:pPr>
            <w:r w:rsidRPr="00FF574A">
              <w:rPr>
                <w:rFonts w:ascii="Times New Roman" w:hAnsi="Times New Roman" w:cs="Times New Roman"/>
                <w:i/>
                <w:iCs/>
                <w:sz w:val="18"/>
                <w:szCs w:val="14"/>
              </w:rPr>
              <w:t>Direct beneficiaries</w:t>
            </w:r>
          </w:p>
        </w:tc>
        <w:tc>
          <w:tcPr>
            <w:tcW w:w="2440" w:type="dxa"/>
            <w:gridSpan w:val="2"/>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40" w:lineRule="auto"/>
              <w:ind w:right="187"/>
              <w:jc w:val="center"/>
              <w:rPr>
                <w:rFonts w:ascii="Times New Roman" w:hAnsi="Times New Roman" w:cs="Times New Roman"/>
                <w:b/>
                <w:bCs/>
                <w:i/>
                <w:iCs/>
                <w:sz w:val="18"/>
                <w:szCs w:val="14"/>
              </w:rPr>
            </w:pPr>
            <w:r w:rsidRPr="00FF574A">
              <w:rPr>
                <w:rFonts w:ascii="Times New Roman" w:hAnsi="Times New Roman" w:cs="Times New Roman"/>
                <w:b/>
                <w:bCs/>
                <w:i/>
                <w:iCs/>
                <w:sz w:val="18"/>
                <w:szCs w:val="14"/>
              </w:rPr>
              <w:t>Unit cost</w:t>
            </w:r>
          </w:p>
        </w:tc>
      </w:tr>
      <w:tr w:rsidR="009F7F7C" w:rsidRPr="0020652B" w:rsidTr="00BA77ED">
        <w:trPr>
          <w:trHeight w:val="233"/>
        </w:trPr>
        <w:tc>
          <w:tcPr>
            <w:tcW w:w="2455" w:type="dxa"/>
            <w:vMerge/>
            <w:tcBorders>
              <w:top w:val="single" w:sz="4" w:space="0" w:color="auto"/>
              <w:left w:val="single" w:sz="4" w:space="0" w:color="auto"/>
              <w:bottom w:val="single" w:sz="4" w:space="0" w:color="auto"/>
              <w:right w:val="single" w:sz="4" w:space="0" w:color="auto"/>
            </w:tcBorders>
            <w:shd w:val="clear" w:color="auto" w:fill="E26206"/>
            <w:tcMar>
              <w:top w:w="16" w:type="dxa"/>
              <w:left w:w="72" w:type="dxa"/>
              <w:bottom w:w="0" w:type="dxa"/>
              <w:right w:w="72" w:type="dxa"/>
            </w:tcMar>
            <w:vAlign w:val="bottom"/>
          </w:tcPr>
          <w:p w:rsidR="009F7F7C" w:rsidRPr="00FF574A" w:rsidRDefault="009F7F7C" w:rsidP="00BA77ED">
            <w:pPr>
              <w:spacing w:after="0" w:line="200" w:lineRule="atLeast"/>
              <w:rPr>
                <w:rFonts w:ascii="Arial" w:hAnsi="Arial"/>
                <w:sz w:val="20"/>
                <w:szCs w:val="36"/>
              </w:rPr>
            </w:pPr>
          </w:p>
        </w:tc>
        <w:tc>
          <w:tcPr>
            <w:tcW w:w="1394"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00" w:lineRule="atLeast"/>
              <w:jc w:val="center"/>
              <w:rPr>
                <w:rFonts w:ascii="Arial" w:hAnsi="Arial"/>
                <w:bCs/>
                <w:i/>
                <w:sz w:val="18"/>
                <w:szCs w:val="14"/>
              </w:rPr>
            </w:pPr>
            <w:r w:rsidRPr="00FF574A">
              <w:rPr>
                <w:rFonts w:ascii="Times New Roman" w:hAnsi="Times New Roman"/>
                <w:bCs/>
                <w:i/>
                <w:kern w:val="24"/>
                <w:sz w:val="18"/>
                <w:szCs w:val="14"/>
              </w:rPr>
              <w:t>DH</w:t>
            </w:r>
          </w:p>
        </w:tc>
        <w:tc>
          <w:tcPr>
            <w:tcW w:w="1409"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00" w:lineRule="atLeast"/>
              <w:jc w:val="center"/>
              <w:rPr>
                <w:rFonts w:ascii="Arial" w:hAnsi="Arial"/>
                <w:bCs/>
                <w:i/>
                <w:sz w:val="18"/>
                <w:szCs w:val="14"/>
              </w:rPr>
            </w:pPr>
            <w:r w:rsidRPr="00FF574A">
              <w:rPr>
                <w:rFonts w:ascii="Times New Roman" w:hAnsi="Times New Roman"/>
                <w:bCs/>
                <w:i/>
                <w:kern w:val="24"/>
                <w:sz w:val="18"/>
                <w:szCs w:val="14"/>
              </w:rPr>
              <w:t>US$</w:t>
            </w:r>
          </w:p>
        </w:tc>
        <w:tc>
          <w:tcPr>
            <w:tcW w:w="1842" w:type="dxa"/>
            <w:vMerge/>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00" w:lineRule="atLeast"/>
              <w:jc w:val="right"/>
              <w:rPr>
                <w:rFonts w:ascii="Arial" w:hAnsi="Arial"/>
                <w:bCs/>
                <w:i/>
                <w:sz w:val="18"/>
                <w:szCs w:val="14"/>
              </w:rPr>
            </w:pPr>
          </w:p>
        </w:tc>
        <w:tc>
          <w:tcPr>
            <w:tcW w:w="1194"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00" w:lineRule="atLeast"/>
              <w:jc w:val="center"/>
              <w:rPr>
                <w:rFonts w:ascii="Arial" w:hAnsi="Arial"/>
                <w:bCs/>
                <w:i/>
                <w:sz w:val="18"/>
                <w:szCs w:val="14"/>
              </w:rPr>
            </w:pPr>
            <w:r w:rsidRPr="00FF574A">
              <w:rPr>
                <w:rFonts w:ascii="Times New Roman" w:hAnsi="Times New Roman"/>
                <w:bCs/>
                <w:i/>
                <w:kern w:val="24"/>
                <w:sz w:val="18"/>
                <w:szCs w:val="14"/>
              </w:rPr>
              <w:t>DH</w:t>
            </w:r>
          </w:p>
        </w:tc>
        <w:tc>
          <w:tcPr>
            <w:tcW w:w="1246" w:type="dxa"/>
            <w:tcBorders>
              <w:top w:val="single" w:sz="4" w:space="0" w:color="auto"/>
              <w:left w:val="single" w:sz="4" w:space="0" w:color="auto"/>
              <w:bottom w:val="single" w:sz="4" w:space="0" w:color="auto"/>
              <w:right w:val="single" w:sz="4" w:space="0" w:color="auto"/>
            </w:tcBorders>
            <w:shd w:val="clear" w:color="auto" w:fill="F79646"/>
            <w:tcMar>
              <w:top w:w="16" w:type="dxa"/>
              <w:left w:w="72" w:type="dxa"/>
              <w:bottom w:w="0" w:type="dxa"/>
              <w:right w:w="72" w:type="dxa"/>
            </w:tcMar>
            <w:vAlign w:val="bottom"/>
          </w:tcPr>
          <w:p w:rsidR="009F7F7C" w:rsidRPr="00FF574A" w:rsidRDefault="009F7F7C" w:rsidP="00BA77ED">
            <w:pPr>
              <w:spacing w:after="0" w:line="200" w:lineRule="atLeast"/>
              <w:jc w:val="center"/>
              <w:rPr>
                <w:rFonts w:ascii="Arial" w:hAnsi="Arial"/>
                <w:bCs/>
                <w:i/>
                <w:sz w:val="18"/>
                <w:szCs w:val="14"/>
              </w:rPr>
            </w:pPr>
            <w:r w:rsidRPr="00FF574A">
              <w:rPr>
                <w:rFonts w:ascii="Times New Roman" w:hAnsi="Times New Roman"/>
                <w:bCs/>
                <w:i/>
                <w:kern w:val="24"/>
                <w:sz w:val="18"/>
                <w:szCs w:val="14"/>
              </w:rPr>
              <w:t>US$</w:t>
            </w:r>
          </w:p>
        </w:tc>
      </w:tr>
      <w:tr w:rsidR="009F7F7C" w:rsidRPr="0020652B" w:rsidTr="00BA77ED">
        <w:trPr>
          <w:trHeight w:val="564"/>
        </w:trPr>
        <w:tc>
          <w:tcPr>
            <w:tcW w:w="2455"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after="0"/>
              <w:rPr>
                <w:b/>
                <w:bCs/>
                <w:kern w:val="24"/>
                <w:sz w:val="20"/>
                <w:szCs w:val="16"/>
              </w:rPr>
            </w:pPr>
            <w:r w:rsidRPr="00FF574A">
              <w:rPr>
                <w:rFonts w:ascii="Times New Roman" w:hAnsi="Times New Roman"/>
                <w:b/>
                <w:bCs/>
                <w:kern w:val="24"/>
                <w:sz w:val="20"/>
                <w:szCs w:val="16"/>
              </w:rPr>
              <w:t>CEF/CFP</w:t>
            </w:r>
          </w:p>
          <w:p w:rsidR="009F7F7C" w:rsidRPr="00FF574A" w:rsidRDefault="009F7F7C" w:rsidP="00BA77ED">
            <w:pPr>
              <w:spacing w:after="0"/>
              <w:rPr>
                <w:rFonts w:ascii="Arial" w:hAnsi="Arial"/>
                <w:b/>
                <w:bCs/>
                <w:sz w:val="20"/>
                <w:szCs w:val="36"/>
              </w:rPr>
            </w:pPr>
            <w:r w:rsidRPr="00FF574A">
              <w:rPr>
                <w:rFonts w:ascii="Times New Roman" w:hAnsi="Times New Roman"/>
                <w:kern w:val="24"/>
                <w:sz w:val="20"/>
                <w:szCs w:val="16"/>
              </w:rPr>
              <w:t>Training centers</w:t>
            </w:r>
          </w:p>
        </w:tc>
        <w:tc>
          <w:tcPr>
            <w:tcW w:w="13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after="0"/>
              <w:jc w:val="center"/>
              <w:rPr>
                <w:rFonts w:ascii="Arial" w:hAnsi="Arial"/>
                <w:sz w:val="20"/>
                <w:szCs w:val="36"/>
              </w:rPr>
            </w:pPr>
            <w:r w:rsidRPr="00FF574A">
              <w:rPr>
                <w:rFonts w:ascii="Times New Roman" w:hAnsi="Times New Roman"/>
                <w:kern w:val="24"/>
                <w:sz w:val="20"/>
                <w:szCs w:val="18"/>
              </w:rPr>
              <w:t>309,332,399</w:t>
            </w:r>
          </w:p>
        </w:tc>
        <w:tc>
          <w:tcPr>
            <w:tcW w:w="1409"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after="0"/>
              <w:jc w:val="center"/>
              <w:rPr>
                <w:rFonts w:ascii="Arial" w:hAnsi="Arial"/>
                <w:sz w:val="20"/>
                <w:szCs w:val="36"/>
              </w:rPr>
            </w:pPr>
            <w:r w:rsidRPr="00FF574A">
              <w:rPr>
                <w:rFonts w:ascii="Times New Roman" w:hAnsi="Times New Roman"/>
                <w:kern w:val="24"/>
                <w:sz w:val="20"/>
                <w:szCs w:val="18"/>
              </w:rPr>
              <w:t>35,352,274</w:t>
            </w:r>
          </w:p>
        </w:tc>
        <w:tc>
          <w:tcPr>
            <w:tcW w:w="184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after="0"/>
              <w:ind w:right="576"/>
              <w:jc w:val="right"/>
              <w:rPr>
                <w:rFonts w:ascii="Arial" w:hAnsi="Arial"/>
                <w:sz w:val="20"/>
                <w:szCs w:val="36"/>
              </w:rPr>
            </w:pPr>
            <w:r w:rsidRPr="00FF574A">
              <w:rPr>
                <w:rFonts w:ascii="Times New Roman" w:hAnsi="Times New Roman"/>
                <w:kern w:val="24"/>
                <w:sz w:val="20"/>
                <w:szCs w:val="18"/>
              </w:rPr>
              <w:t>154,539</w:t>
            </w:r>
          </w:p>
        </w:tc>
        <w:tc>
          <w:tcPr>
            <w:tcW w:w="11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after="0"/>
              <w:ind w:right="360"/>
              <w:jc w:val="right"/>
              <w:rPr>
                <w:rFonts w:ascii="Arial" w:hAnsi="Arial"/>
                <w:sz w:val="20"/>
                <w:szCs w:val="36"/>
              </w:rPr>
            </w:pPr>
            <w:r w:rsidRPr="00FF574A">
              <w:rPr>
                <w:rFonts w:ascii="Times New Roman" w:hAnsi="Times New Roman"/>
                <w:bCs/>
                <w:kern w:val="24"/>
                <w:sz w:val="20"/>
                <w:szCs w:val="18"/>
              </w:rPr>
              <w:t>2,002</w:t>
            </w:r>
          </w:p>
        </w:tc>
        <w:tc>
          <w:tcPr>
            <w:tcW w:w="1246"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after="0"/>
              <w:ind w:right="288"/>
              <w:jc w:val="right"/>
              <w:rPr>
                <w:rFonts w:ascii="Arial" w:hAnsi="Arial"/>
                <w:sz w:val="20"/>
                <w:szCs w:val="36"/>
              </w:rPr>
            </w:pPr>
            <w:r w:rsidRPr="00FF574A">
              <w:rPr>
                <w:rFonts w:ascii="Times New Roman" w:hAnsi="Times New Roman"/>
                <w:bCs/>
                <w:kern w:val="24"/>
                <w:sz w:val="20"/>
                <w:szCs w:val="18"/>
              </w:rPr>
              <w:t>229</w:t>
            </w:r>
          </w:p>
        </w:tc>
      </w:tr>
      <w:tr w:rsidR="009F7F7C" w:rsidRPr="0020652B" w:rsidTr="00BA77ED">
        <w:trPr>
          <w:trHeight w:val="381"/>
        </w:trPr>
        <w:tc>
          <w:tcPr>
            <w:tcW w:w="2455"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before="120" w:after="0" w:line="240" w:lineRule="auto"/>
              <w:rPr>
                <w:rFonts w:ascii="Arial" w:hAnsi="Arial"/>
                <w:sz w:val="20"/>
                <w:szCs w:val="36"/>
              </w:rPr>
            </w:pPr>
            <w:r w:rsidRPr="00FF574A">
              <w:rPr>
                <w:rFonts w:ascii="Times New Roman" w:hAnsi="Times New Roman"/>
                <w:b/>
                <w:bCs/>
                <w:kern w:val="24"/>
                <w:sz w:val="20"/>
                <w:szCs w:val="16"/>
              </w:rPr>
              <w:t xml:space="preserve">DAM </w:t>
            </w:r>
            <w:r w:rsidRPr="00FF574A">
              <w:rPr>
                <w:rFonts w:ascii="Times New Roman" w:hAnsi="Times New Roman"/>
                <w:kern w:val="24"/>
                <w:sz w:val="20"/>
                <w:szCs w:val="16"/>
              </w:rPr>
              <w:br/>
            </w:r>
            <w:r w:rsidRPr="00FF574A">
              <w:rPr>
                <w:rFonts w:ascii="Times New Roman" w:hAnsi="Times New Roman"/>
                <w:iCs/>
                <w:kern w:val="24"/>
                <w:sz w:val="20"/>
                <w:szCs w:val="16"/>
              </w:rPr>
              <w:t>Centers for active citizenship</w:t>
            </w:r>
          </w:p>
        </w:tc>
        <w:tc>
          <w:tcPr>
            <w:tcW w:w="13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jc w:val="center"/>
              <w:rPr>
                <w:rFonts w:ascii="Arial" w:hAnsi="Arial"/>
                <w:sz w:val="20"/>
                <w:szCs w:val="36"/>
              </w:rPr>
            </w:pPr>
            <w:r w:rsidRPr="00FF574A">
              <w:rPr>
                <w:rFonts w:ascii="Times New Roman" w:hAnsi="Times New Roman"/>
                <w:kern w:val="24"/>
                <w:sz w:val="20"/>
                <w:szCs w:val="18"/>
              </w:rPr>
              <w:t xml:space="preserve"> 73,159,918</w:t>
            </w:r>
          </w:p>
        </w:tc>
        <w:tc>
          <w:tcPr>
            <w:tcW w:w="1409"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jc w:val="center"/>
              <w:rPr>
                <w:rFonts w:ascii="Arial" w:hAnsi="Arial"/>
                <w:sz w:val="20"/>
                <w:szCs w:val="36"/>
              </w:rPr>
            </w:pPr>
            <w:r w:rsidRPr="00FF574A">
              <w:rPr>
                <w:rFonts w:ascii="Times New Roman" w:hAnsi="Times New Roman"/>
                <w:kern w:val="24"/>
                <w:sz w:val="20"/>
                <w:szCs w:val="18"/>
              </w:rPr>
              <w:t xml:space="preserve">   8,361,133</w:t>
            </w:r>
          </w:p>
        </w:tc>
        <w:tc>
          <w:tcPr>
            <w:tcW w:w="184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576"/>
              <w:jc w:val="right"/>
              <w:rPr>
                <w:rFonts w:ascii="Arial" w:hAnsi="Arial"/>
                <w:sz w:val="20"/>
                <w:szCs w:val="36"/>
              </w:rPr>
            </w:pPr>
            <w:r w:rsidRPr="00FF574A">
              <w:rPr>
                <w:rFonts w:ascii="Times New Roman" w:hAnsi="Times New Roman"/>
                <w:kern w:val="24"/>
                <w:sz w:val="20"/>
                <w:szCs w:val="18"/>
              </w:rPr>
              <w:t>21,103</w:t>
            </w:r>
          </w:p>
        </w:tc>
        <w:tc>
          <w:tcPr>
            <w:tcW w:w="11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360"/>
              <w:jc w:val="right"/>
              <w:rPr>
                <w:rFonts w:ascii="Arial" w:hAnsi="Arial"/>
                <w:sz w:val="20"/>
                <w:szCs w:val="36"/>
              </w:rPr>
            </w:pPr>
            <w:r w:rsidRPr="00FF574A">
              <w:rPr>
                <w:rFonts w:ascii="Times New Roman" w:hAnsi="Times New Roman"/>
                <w:bCs/>
                <w:kern w:val="24"/>
                <w:sz w:val="20"/>
                <w:szCs w:val="18"/>
              </w:rPr>
              <w:t>3,467</w:t>
            </w:r>
          </w:p>
        </w:tc>
        <w:tc>
          <w:tcPr>
            <w:tcW w:w="1246"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288"/>
              <w:jc w:val="right"/>
              <w:rPr>
                <w:rFonts w:ascii="Arial" w:hAnsi="Arial"/>
                <w:sz w:val="20"/>
                <w:szCs w:val="36"/>
              </w:rPr>
            </w:pPr>
            <w:r w:rsidRPr="00FF574A">
              <w:rPr>
                <w:rFonts w:ascii="Times New Roman" w:hAnsi="Times New Roman"/>
                <w:bCs/>
                <w:kern w:val="24"/>
                <w:sz w:val="20"/>
                <w:szCs w:val="18"/>
              </w:rPr>
              <w:t>396</w:t>
            </w:r>
          </w:p>
        </w:tc>
      </w:tr>
      <w:tr w:rsidR="009F7F7C" w:rsidRPr="0020652B" w:rsidTr="00BA77ED">
        <w:trPr>
          <w:trHeight w:val="598"/>
        </w:trPr>
        <w:tc>
          <w:tcPr>
            <w:tcW w:w="2455"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06442F" w:rsidRDefault="009F7F7C" w:rsidP="00BA77ED">
            <w:pPr>
              <w:spacing w:before="120" w:after="0" w:line="240" w:lineRule="auto"/>
              <w:rPr>
                <w:rFonts w:ascii="Times New Roman" w:hAnsi="Times New Roman"/>
                <w:b/>
                <w:bCs/>
                <w:kern w:val="24"/>
                <w:sz w:val="20"/>
                <w:szCs w:val="16"/>
                <w:lang w:val="pt-BR"/>
              </w:rPr>
            </w:pPr>
            <w:r w:rsidRPr="0006442F">
              <w:rPr>
                <w:rFonts w:ascii="Times New Roman" w:hAnsi="Times New Roman"/>
                <w:b/>
                <w:bCs/>
                <w:iCs/>
                <w:kern w:val="24"/>
                <w:sz w:val="20"/>
                <w:szCs w:val="16"/>
                <w:lang w:val="pt-BR"/>
              </w:rPr>
              <w:t xml:space="preserve">Dar Atfal, Dar </w:t>
            </w:r>
            <w:r>
              <w:rPr>
                <w:rFonts w:ascii="Times New Roman" w:hAnsi="Times New Roman"/>
                <w:b/>
                <w:bCs/>
                <w:iCs/>
                <w:kern w:val="24"/>
                <w:sz w:val="20"/>
                <w:szCs w:val="16"/>
                <w:lang w:val="pt-BR"/>
              </w:rPr>
              <w:t>Att</w:t>
            </w:r>
            <w:r w:rsidRPr="0006442F">
              <w:rPr>
                <w:rFonts w:ascii="Times New Roman" w:hAnsi="Times New Roman"/>
                <w:b/>
                <w:bCs/>
                <w:iCs/>
                <w:kern w:val="24"/>
                <w:sz w:val="20"/>
                <w:szCs w:val="16"/>
                <w:lang w:val="pt-BR"/>
              </w:rPr>
              <w:t>alib</w:t>
            </w:r>
          </w:p>
          <w:p w:rsidR="009F7F7C" w:rsidRPr="0006442F" w:rsidRDefault="009F7F7C" w:rsidP="00BA77ED">
            <w:pPr>
              <w:spacing w:after="0" w:line="240" w:lineRule="auto"/>
              <w:rPr>
                <w:rFonts w:ascii="Arial" w:hAnsi="Arial"/>
                <w:sz w:val="20"/>
                <w:szCs w:val="36"/>
                <w:lang w:val="pt-BR"/>
              </w:rPr>
            </w:pPr>
            <w:r w:rsidRPr="0006442F">
              <w:rPr>
                <w:rFonts w:ascii="Times New Roman" w:hAnsi="Times New Roman"/>
                <w:kern w:val="24"/>
                <w:sz w:val="20"/>
                <w:szCs w:val="16"/>
                <w:lang w:val="pt-BR"/>
              </w:rPr>
              <w:t xml:space="preserve">Centers for </w:t>
            </w:r>
            <w:r>
              <w:rPr>
                <w:rFonts w:ascii="Times New Roman" w:hAnsi="Times New Roman"/>
                <w:kern w:val="24"/>
                <w:sz w:val="20"/>
                <w:szCs w:val="16"/>
                <w:lang w:val="pt-BR"/>
              </w:rPr>
              <w:t>s</w:t>
            </w:r>
            <w:r w:rsidRPr="0006442F">
              <w:rPr>
                <w:rFonts w:ascii="Times New Roman" w:hAnsi="Times New Roman"/>
                <w:kern w:val="24"/>
                <w:sz w:val="20"/>
                <w:szCs w:val="16"/>
                <w:lang w:val="pt-BR"/>
              </w:rPr>
              <w:t xml:space="preserve">ocial </w:t>
            </w:r>
            <w:r>
              <w:rPr>
                <w:rFonts w:ascii="Times New Roman" w:hAnsi="Times New Roman"/>
                <w:kern w:val="24"/>
                <w:sz w:val="20"/>
                <w:szCs w:val="16"/>
                <w:lang w:val="pt-BR"/>
              </w:rPr>
              <w:t>p</w:t>
            </w:r>
            <w:r w:rsidRPr="0006442F">
              <w:rPr>
                <w:rFonts w:ascii="Times New Roman" w:hAnsi="Times New Roman"/>
                <w:kern w:val="24"/>
                <w:sz w:val="20"/>
                <w:szCs w:val="16"/>
                <w:lang w:val="pt-BR"/>
              </w:rPr>
              <w:t>rotection</w:t>
            </w:r>
          </w:p>
        </w:tc>
        <w:tc>
          <w:tcPr>
            <w:tcW w:w="13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jc w:val="center"/>
              <w:rPr>
                <w:rFonts w:ascii="Arial" w:hAnsi="Arial"/>
                <w:sz w:val="20"/>
                <w:szCs w:val="36"/>
              </w:rPr>
            </w:pPr>
            <w:r w:rsidRPr="00FF574A">
              <w:rPr>
                <w:rFonts w:ascii="Times New Roman" w:hAnsi="Times New Roman"/>
                <w:kern w:val="24"/>
                <w:sz w:val="20"/>
                <w:szCs w:val="18"/>
              </w:rPr>
              <w:t>396,646,117</w:t>
            </w:r>
          </w:p>
        </w:tc>
        <w:tc>
          <w:tcPr>
            <w:tcW w:w="1409"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jc w:val="center"/>
              <w:rPr>
                <w:rFonts w:ascii="Arial" w:hAnsi="Arial"/>
                <w:sz w:val="20"/>
                <w:szCs w:val="36"/>
              </w:rPr>
            </w:pPr>
            <w:r w:rsidRPr="00FF574A">
              <w:rPr>
                <w:rFonts w:ascii="Times New Roman" w:hAnsi="Times New Roman"/>
                <w:kern w:val="24"/>
                <w:sz w:val="20"/>
                <w:szCs w:val="18"/>
              </w:rPr>
              <w:t>45,330,984</w:t>
            </w:r>
          </w:p>
        </w:tc>
        <w:tc>
          <w:tcPr>
            <w:tcW w:w="184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576"/>
              <w:jc w:val="right"/>
              <w:rPr>
                <w:rFonts w:ascii="Arial" w:hAnsi="Arial"/>
                <w:sz w:val="20"/>
                <w:szCs w:val="36"/>
              </w:rPr>
            </w:pPr>
            <w:r w:rsidRPr="00FF574A">
              <w:rPr>
                <w:rFonts w:ascii="Times New Roman" w:hAnsi="Times New Roman"/>
                <w:kern w:val="24"/>
                <w:sz w:val="20"/>
                <w:szCs w:val="18"/>
              </w:rPr>
              <w:t>65,000</w:t>
            </w:r>
          </w:p>
        </w:tc>
        <w:tc>
          <w:tcPr>
            <w:tcW w:w="11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360"/>
              <w:jc w:val="right"/>
              <w:rPr>
                <w:rFonts w:ascii="Arial" w:hAnsi="Arial"/>
                <w:sz w:val="20"/>
                <w:szCs w:val="36"/>
              </w:rPr>
            </w:pPr>
            <w:r w:rsidRPr="00FF574A">
              <w:rPr>
                <w:rFonts w:ascii="Times New Roman" w:hAnsi="Times New Roman"/>
                <w:bCs/>
                <w:kern w:val="24"/>
                <w:sz w:val="20"/>
                <w:szCs w:val="18"/>
              </w:rPr>
              <w:t>6,102</w:t>
            </w:r>
          </w:p>
        </w:tc>
        <w:tc>
          <w:tcPr>
            <w:tcW w:w="1246"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288"/>
              <w:jc w:val="right"/>
              <w:rPr>
                <w:rFonts w:ascii="Arial" w:hAnsi="Arial"/>
                <w:sz w:val="20"/>
                <w:szCs w:val="36"/>
              </w:rPr>
            </w:pPr>
            <w:r w:rsidRPr="00FF574A">
              <w:rPr>
                <w:rFonts w:ascii="Times New Roman" w:hAnsi="Times New Roman"/>
                <w:bCs/>
                <w:kern w:val="24"/>
                <w:sz w:val="20"/>
                <w:szCs w:val="18"/>
              </w:rPr>
              <w:t>697</w:t>
            </w:r>
          </w:p>
        </w:tc>
      </w:tr>
      <w:tr w:rsidR="009F7F7C" w:rsidRPr="0020652B" w:rsidTr="00BA77ED">
        <w:trPr>
          <w:trHeight w:val="389"/>
        </w:trPr>
        <w:tc>
          <w:tcPr>
            <w:tcW w:w="2455"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bottom"/>
          </w:tcPr>
          <w:p w:rsidR="009F7F7C" w:rsidRPr="00FF574A" w:rsidRDefault="009F7F7C" w:rsidP="00BA77ED">
            <w:pPr>
              <w:spacing w:before="120" w:after="0" w:line="240" w:lineRule="auto"/>
              <w:rPr>
                <w:rFonts w:ascii="Arial" w:hAnsi="Arial"/>
                <w:b/>
                <w:bCs/>
                <w:sz w:val="20"/>
                <w:szCs w:val="36"/>
              </w:rPr>
            </w:pPr>
            <w:r w:rsidRPr="00FF574A">
              <w:rPr>
                <w:rFonts w:ascii="Times New Roman" w:hAnsi="Times New Roman"/>
                <w:b/>
                <w:bCs/>
                <w:kern w:val="24"/>
                <w:sz w:val="20"/>
                <w:szCs w:val="16"/>
              </w:rPr>
              <w:t>Centers for children with disabilities</w:t>
            </w:r>
          </w:p>
        </w:tc>
        <w:tc>
          <w:tcPr>
            <w:tcW w:w="13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keepNext/>
              <w:keepLines/>
              <w:spacing w:before="120" w:after="0" w:line="240" w:lineRule="auto"/>
              <w:jc w:val="center"/>
              <w:outlineLvl w:val="2"/>
              <w:rPr>
                <w:rFonts w:ascii="Arial" w:hAnsi="Arial"/>
                <w:sz w:val="20"/>
                <w:szCs w:val="36"/>
              </w:rPr>
            </w:pPr>
            <w:r w:rsidRPr="00FF574A">
              <w:rPr>
                <w:rFonts w:ascii="Times New Roman" w:hAnsi="Times New Roman"/>
                <w:kern w:val="24"/>
                <w:sz w:val="20"/>
                <w:szCs w:val="18"/>
              </w:rPr>
              <w:t xml:space="preserve">    7,442,771</w:t>
            </w:r>
          </w:p>
        </w:tc>
        <w:tc>
          <w:tcPr>
            <w:tcW w:w="1409"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keepNext/>
              <w:keepLines/>
              <w:spacing w:before="120" w:after="0" w:line="240" w:lineRule="auto"/>
              <w:jc w:val="center"/>
              <w:outlineLvl w:val="2"/>
              <w:rPr>
                <w:rFonts w:ascii="Arial" w:hAnsi="Arial"/>
                <w:sz w:val="20"/>
                <w:szCs w:val="36"/>
              </w:rPr>
            </w:pPr>
            <w:r w:rsidRPr="00FF574A">
              <w:rPr>
                <w:rFonts w:ascii="Times New Roman" w:hAnsi="Times New Roman"/>
                <w:kern w:val="24"/>
                <w:sz w:val="20"/>
                <w:szCs w:val="18"/>
              </w:rPr>
              <w:t xml:space="preserve">    850,602</w:t>
            </w:r>
          </w:p>
        </w:tc>
        <w:tc>
          <w:tcPr>
            <w:tcW w:w="1842"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spacing w:before="120" w:after="0" w:line="240" w:lineRule="auto"/>
              <w:ind w:right="576"/>
              <w:jc w:val="right"/>
              <w:rPr>
                <w:rFonts w:ascii="Arial" w:hAnsi="Arial"/>
                <w:sz w:val="20"/>
                <w:szCs w:val="36"/>
              </w:rPr>
            </w:pPr>
            <w:r w:rsidRPr="00FF574A">
              <w:rPr>
                <w:rFonts w:ascii="Times New Roman" w:hAnsi="Times New Roman"/>
                <w:kern w:val="24"/>
                <w:sz w:val="20"/>
                <w:szCs w:val="18"/>
              </w:rPr>
              <w:t>9,000</w:t>
            </w:r>
          </w:p>
        </w:tc>
        <w:tc>
          <w:tcPr>
            <w:tcW w:w="1194"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keepNext/>
              <w:keepLines/>
              <w:spacing w:before="120" w:after="0" w:line="240" w:lineRule="auto"/>
              <w:ind w:right="360"/>
              <w:jc w:val="right"/>
              <w:outlineLvl w:val="2"/>
              <w:rPr>
                <w:rFonts w:ascii="Arial" w:hAnsi="Arial"/>
                <w:sz w:val="20"/>
                <w:szCs w:val="36"/>
              </w:rPr>
            </w:pPr>
            <w:r w:rsidRPr="00FF574A">
              <w:rPr>
                <w:rFonts w:ascii="Times New Roman" w:hAnsi="Times New Roman"/>
                <w:bCs/>
                <w:kern w:val="24"/>
                <w:sz w:val="20"/>
                <w:szCs w:val="18"/>
              </w:rPr>
              <w:t xml:space="preserve">   827</w:t>
            </w:r>
          </w:p>
        </w:tc>
        <w:tc>
          <w:tcPr>
            <w:tcW w:w="1246" w:type="dxa"/>
            <w:tcBorders>
              <w:top w:val="single" w:sz="4" w:space="0" w:color="auto"/>
              <w:left w:val="single" w:sz="4" w:space="0" w:color="auto"/>
              <w:bottom w:val="single" w:sz="4" w:space="0" w:color="auto"/>
              <w:right w:val="single" w:sz="4" w:space="0" w:color="auto"/>
            </w:tcBorders>
            <w:tcMar>
              <w:top w:w="16" w:type="dxa"/>
              <w:left w:w="72" w:type="dxa"/>
              <w:bottom w:w="0" w:type="dxa"/>
              <w:right w:w="72" w:type="dxa"/>
            </w:tcMar>
            <w:vAlign w:val="center"/>
          </w:tcPr>
          <w:p w:rsidR="009F7F7C" w:rsidRPr="00FF574A" w:rsidRDefault="009F7F7C" w:rsidP="00BA77ED">
            <w:pPr>
              <w:keepNext/>
              <w:keepLines/>
              <w:spacing w:before="120" w:after="0" w:line="240" w:lineRule="auto"/>
              <w:ind w:right="288"/>
              <w:jc w:val="right"/>
              <w:outlineLvl w:val="2"/>
              <w:rPr>
                <w:rFonts w:ascii="Arial" w:hAnsi="Arial"/>
                <w:sz w:val="20"/>
                <w:szCs w:val="36"/>
              </w:rPr>
            </w:pPr>
            <w:r w:rsidRPr="00FF574A">
              <w:rPr>
                <w:rFonts w:ascii="Times New Roman" w:hAnsi="Times New Roman"/>
                <w:bCs/>
                <w:kern w:val="24"/>
                <w:sz w:val="20"/>
                <w:szCs w:val="18"/>
              </w:rPr>
              <w:t>95</w:t>
            </w:r>
          </w:p>
        </w:tc>
      </w:tr>
      <w:tr w:rsidR="009F7F7C" w:rsidRPr="0020652B" w:rsidTr="00BA77ED">
        <w:trPr>
          <w:trHeight w:val="298"/>
        </w:trPr>
        <w:tc>
          <w:tcPr>
            <w:tcW w:w="2455"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before="120" w:after="0" w:line="240" w:lineRule="auto"/>
              <w:rPr>
                <w:rFonts w:ascii="Arial" w:hAnsi="Arial"/>
                <w:b/>
                <w:sz w:val="20"/>
                <w:szCs w:val="36"/>
              </w:rPr>
            </w:pPr>
            <w:r w:rsidRPr="00FF574A">
              <w:rPr>
                <w:rFonts w:ascii="Times New Roman" w:hAnsi="Times New Roman"/>
                <w:b/>
                <w:kern w:val="24"/>
                <w:sz w:val="20"/>
                <w:szCs w:val="20"/>
              </w:rPr>
              <w:t>TOTAL</w:t>
            </w:r>
          </w:p>
        </w:tc>
        <w:tc>
          <w:tcPr>
            <w:tcW w:w="1394"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before="120" w:after="0" w:line="240" w:lineRule="auto"/>
              <w:jc w:val="center"/>
              <w:rPr>
                <w:rFonts w:ascii="Arial" w:hAnsi="Arial"/>
                <w:b/>
                <w:sz w:val="20"/>
                <w:szCs w:val="36"/>
              </w:rPr>
            </w:pPr>
            <w:r w:rsidRPr="00FF574A">
              <w:rPr>
                <w:rFonts w:ascii="Times New Roman" w:hAnsi="Times New Roman"/>
                <w:b/>
                <w:kern w:val="24"/>
                <w:sz w:val="20"/>
                <w:szCs w:val="18"/>
              </w:rPr>
              <w:t>786,581,204</w:t>
            </w:r>
          </w:p>
        </w:tc>
        <w:tc>
          <w:tcPr>
            <w:tcW w:w="1409"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before="120" w:after="0" w:line="240" w:lineRule="auto"/>
              <w:jc w:val="center"/>
              <w:rPr>
                <w:rFonts w:ascii="Arial" w:hAnsi="Arial"/>
                <w:b/>
                <w:sz w:val="20"/>
                <w:szCs w:val="36"/>
              </w:rPr>
            </w:pPr>
            <w:r w:rsidRPr="00FF574A">
              <w:rPr>
                <w:rFonts w:ascii="Times New Roman" w:hAnsi="Times New Roman"/>
                <w:b/>
                <w:kern w:val="24"/>
                <w:sz w:val="20"/>
                <w:szCs w:val="18"/>
              </w:rPr>
              <w:t>89,894,994</w:t>
            </w:r>
          </w:p>
        </w:tc>
        <w:tc>
          <w:tcPr>
            <w:tcW w:w="1842"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before="120" w:after="0" w:line="240" w:lineRule="auto"/>
              <w:ind w:right="576"/>
              <w:jc w:val="right"/>
              <w:rPr>
                <w:rFonts w:ascii="Arial" w:hAnsi="Arial"/>
                <w:b/>
                <w:sz w:val="20"/>
                <w:szCs w:val="36"/>
              </w:rPr>
            </w:pPr>
            <w:r w:rsidRPr="00FF574A">
              <w:rPr>
                <w:rFonts w:ascii="Times New Roman" w:hAnsi="Times New Roman"/>
                <w:b/>
                <w:kern w:val="24"/>
                <w:sz w:val="20"/>
                <w:szCs w:val="18"/>
              </w:rPr>
              <w:t>249,642</w:t>
            </w:r>
          </w:p>
        </w:tc>
        <w:tc>
          <w:tcPr>
            <w:tcW w:w="1194"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before="120" w:after="0" w:line="240" w:lineRule="auto"/>
              <w:ind w:right="360"/>
              <w:jc w:val="right"/>
              <w:rPr>
                <w:rFonts w:ascii="Arial" w:hAnsi="Arial"/>
                <w:b/>
                <w:sz w:val="20"/>
                <w:szCs w:val="36"/>
              </w:rPr>
            </w:pPr>
            <w:r w:rsidRPr="00FF574A">
              <w:rPr>
                <w:rFonts w:ascii="Times New Roman" w:hAnsi="Times New Roman" w:cs="Times New Roman"/>
                <w:b/>
                <w:kern w:val="24"/>
                <w:sz w:val="20"/>
                <w:szCs w:val="20"/>
              </w:rPr>
              <w:t>n/a</w:t>
            </w:r>
          </w:p>
        </w:tc>
        <w:tc>
          <w:tcPr>
            <w:tcW w:w="1246" w:type="dxa"/>
            <w:tcBorders>
              <w:top w:val="single" w:sz="4" w:space="0" w:color="auto"/>
              <w:left w:val="single" w:sz="4" w:space="0" w:color="auto"/>
              <w:bottom w:val="single" w:sz="4" w:space="0" w:color="auto"/>
              <w:right w:val="single" w:sz="4" w:space="0" w:color="auto"/>
            </w:tcBorders>
            <w:shd w:val="clear" w:color="auto" w:fill="FFE2B7"/>
            <w:tcMar>
              <w:top w:w="16" w:type="dxa"/>
              <w:left w:w="72" w:type="dxa"/>
              <w:bottom w:w="0" w:type="dxa"/>
              <w:right w:w="72" w:type="dxa"/>
            </w:tcMar>
            <w:vAlign w:val="bottom"/>
          </w:tcPr>
          <w:p w:rsidR="009F7F7C" w:rsidRPr="00FF574A" w:rsidRDefault="009F7F7C" w:rsidP="00BA77ED">
            <w:pPr>
              <w:spacing w:before="120" w:after="0" w:line="240" w:lineRule="auto"/>
              <w:ind w:right="288"/>
              <w:jc w:val="right"/>
              <w:rPr>
                <w:rFonts w:ascii="Arial" w:hAnsi="Arial"/>
                <w:b/>
                <w:sz w:val="20"/>
                <w:szCs w:val="36"/>
              </w:rPr>
            </w:pPr>
            <w:r w:rsidRPr="00FF574A">
              <w:rPr>
                <w:rFonts w:ascii="Times New Roman" w:hAnsi="Times New Roman" w:cs="Times New Roman"/>
                <w:b/>
                <w:kern w:val="24"/>
                <w:sz w:val="20"/>
                <w:szCs w:val="20"/>
              </w:rPr>
              <w:t>n/a</w:t>
            </w:r>
          </w:p>
        </w:tc>
      </w:tr>
    </w:tbl>
    <w:p w:rsidR="009F7F7C" w:rsidRPr="00926535" w:rsidRDefault="009F7F7C" w:rsidP="009F7F7C">
      <w:pPr>
        <w:spacing w:after="0"/>
        <w:ind w:right="180"/>
        <w:jc w:val="both"/>
        <w:rPr>
          <w:rFonts w:ascii="Times New Roman" w:hAnsi="Times New Roman" w:cs="Times New Roman"/>
          <w:iCs/>
          <w:sz w:val="16"/>
          <w:szCs w:val="16"/>
        </w:rPr>
      </w:pPr>
      <w:r w:rsidRPr="0014340C">
        <w:rPr>
          <w:rFonts w:ascii="Times New Roman" w:hAnsi="Times New Roman" w:cs="Times New Roman"/>
          <w:i/>
          <w:iCs/>
          <w:sz w:val="16"/>
          <w:szCs w:val="16"/>
        </w:rPr>
        <w:t xml:space="preserve">Source: </w:t>
      </w:r>
      <w:r w:rsidRPr="0014340C">
        <w:rPr>
          <w:rFonts w:ascii="Times New Roman" w:hAnsi="Times New Roman" w:cs="Times New Roman"/>
          <w:iCs/>
          <w:sz w:val="16"/>
          <w:szCs w:val="16"/>
        </w:rPr>
        <w:t xml:space="preserve">Figures provided by </w:t>
      </w:r>
      <w:r w:rsidRPr="0014340C">
        <w:rPr>
          <w:rFonts w:ascii="Times New Roman" w:hAnsi="Times New Roman" w:cs="Times New Roman"/>
          <w:i/>
          <w:sz w:val="16"/>
          <w:szCs w:val="16"/>
        </w:rPr>
        <w:t>Entraide Nationale</w:t>
      </w:r>
      <w:r w:rsidRPr="0014340C">
        <w:rPr>
          <w:rFonts w:ascii="Times New Roman" w:hAnsi="Times New Roman" w:cs="Times New Roman"/>
          <w:iCs/>
          <w:sz w:val="16"/>
          <w:szCs w:val="16"/>
        </w:rPr>
        <w:t>, August 2010.</w:t>
      </w:r>
    </w:p>
    <w:p w:rsidR="009F7F7C" w:rsidRPr="00926535" w:rsidRDefault="009F7F7C" w:rsidP="009F7F7C">
      <w:pPr>
        <w:spacing w:after="0"/>
        <w:ind w:right="180"/>
        <w:jc w:val="both"/>
        <w:rPr>
          <w:rFonts w:ascii="Times New Roman" w:hAnsi="Times New Roman" w:cs="Times New Roman"/>
          <w:iCs/>
          <w:sz w:val="16"/>
          <w:szCs w:val="16"/>
        </w:rPr>
      </w:pPr>
      <w:r w:rsidRPr="0014340C">
        <w:rPr>
          <w:rFonts w:ascii="Times New Roman" w:hAnsi="Times New Roman" w:cs="Times New Roman"/>
          <w:i/>
          <w:iCs/>
          <w:sz w:val="16"/>
          <w:szCs w:val="16"/>
        </w:rPr>
        <w:t xml:space="preserve">Note: </w:t>
      </w:r>
      <w:r w:rsidRPr="0014340C">
        <w:rPr>
          <w:rFonts w:ascii="Times New Roman" w:hAnsi="Times New Roman" w:cs="Times New Roman"/>
          <w:iCs/>
          <w:sz w:val="16"/>
          <w:szCs w:val="16"/>
        </w:rPr>
        <w:t>Figures are rounded.</w:t>
      </w:r>
    </w:p>
    <w:p w:rsidR="009F7F7C" w:rsidRPr="00926535" w:rsidRDefault="009F7F7C" w:rsidP="009F7F7C">
      <w:pPr>
        <w:spacing w:after="0"/>
        <w:jc w:val="both"/>
        <w:rPr>
          <w:rFonts w:ascii="Times New Roman" w:hAnsi="Times New Roman" w:cs="Times New Roman"/>
          <w:sz w:val="16"/>
          <w:szCs w:val="16"/>
        </w:rPr>
      </w:pPr>
      <w:r w:rsidRPr="0014340C">
        <w:rPr>
          <w:rFonts w:ascii="Times New Roman" w:hAnsi="Times New Roman" w:cs="Times New Roman"/>
          <w:sz w:val="16"/>
          <w:szCs w:val="16"/>
        </w:rPr>
        <w:t>*1 USD=8.75 MAD, 2009</w:t>
      </w:r>
      <w:r>
        <w:rPr>
          <w:rFonts w:ascii="Times New Roman" w:hAnsi="Times New Roman" w:cs="Times New Roman"/>
          <w:sz w:val="16"/>
          <w:szCs w:val="16"/>
        </w:rPr>
        <w:t>.</w:t>
      </w:r>
    </w:p>
    <w:p w:rsidR="009F7F7C" w:rsidRPr="00926535" w:rsidRDefault="009F7F7C" w:rsidP="009F7F7C">
      <w:pPr>
        <w:spacing w:after="0"/>
        <w:ind w:right="180"/>
        <w:jc w:val="both"/>
        <w:rPr>
          <w:rFonts w:ascii="Times New Roman" w:hAnsi="Times New Roman" w:cs="Times New Roman"/>
          <w:i/>
          <w:iCs/>
          <w:sz w:val="16"/>
          <w:szCs w:val="16"/>
        </w:rPr>
      </w:pPr>
      <w:r w:rsidRPr="0014340C">
        <w:rPr>
          <w:rFonts w:ascii="Times New Roman" w:hAnsi="Times New Roman" w:cs="Times New Roman"/>
          <w:iCs/>
          <w:sz w:val="16"/>
          <w:szCs w:val="16"/>
        </w:rPr>
        <w:t xml:space="preserve">** Total cost includes resources provided by the state budget, </w:t>
      </w:r>
      <w:r w:rsidRPr="0014340C">
        <w:rPr>
          <w:rFonts w:ascii="Times New Roman" w:hAnsi="Times New Roman" w:cs="Times New Roman"/>
          <w:i/>
          <w:sz w:val="16"/>
          <w:szCs w:val="16"/>
        </w:rPr>
        <w:t>Entraide Nationale’s</w:t>
      </w:r>
      <w:r w:rsidRPr="0014340C">
        <w:rPr>
          <w:rFonts w:ascii="Times New Roman" w:hAnsi="Times New Roman" w:cs="Times New Roman"/>
          <w:iCs/>
          <w:sz w:val="16"/>
          <w:szCs w:val="16"/>
        </w:rPr>
        <w:t xml:space="preserve"> own funds, and transfers from donors.</w:t>
      </w:r>
    </w:p>
    <w:p w:rsidR="009F7F7C" w:rsidRPr="006945ED"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r w:rsidRPr="00865E69">
        <w:rPr>
          <w:rFonts w:ascii="Times New Roman Bold" w:hAnsi="Times New Roman Bold"/>
          <w:b/>
          <w:i/>
          <w:noProof/>
          <w:color w:val="E26206"/>
          <w:sz w:val="24"/>
          <w:lang w:val="fr-FR" w:eastAsia="fr-FR"/>
        </w:rPr>
        <w:t>Dar Atfal (La Maison des Enfants, DAT)</w:t>
      </w:r>
    </w:p>
    <w:p w:rsidR="009F7F7C" w:rsidRPr="00FF574A" w:rsidRDefault="009F7F7C" w:rsidP="009F7F7C">
      <w:pPr>
        <w:ind w:right="270"/>
        <w:jc w:val="both"/>
        <w:rPr>
          <w:rFonts w:ascii="Times New Roman" w:hAnsi="Times New Roman" w:cs="Times New Roman"/>
          <w:lang w:eastAsia="fr-FR"/>
        </w:rPr>
      </w:pPr>
      <w:r w:rsidRPr="00FF574A">
        <w:rPr>
          <w:rFonts w:ascii="Times New Roman" w:hAnsi="Times New Roman" w:cs="Times New Roman"/>
          <w:b/>
          <w:bCs/>
          <w:i/>
          <w:iCs/>
          <w:lang w:eastAsia="fr-FR"/>
        </w:rPr>
        <w:t xml:space="preserve">Dar Atfal </w:t>
      </w:r>
      <w:r>
        <w:rPr>
          <w:rFonts w:ascii="Times New Roman" w:hAnsi="Times New Roman" w:cs="Times New Roman"/>
          <w:b/>
          <w:bCs/>
          <w:lang w:eastAsia="fr-FR"/>
        </w:rPr>
        <w:t>is an alternate</w:t>
      </w:r>
      <w:r w:rsidRPr="00FF574A">
        <w:rPr>
          <w:rFonts w:ascii="Times New Roman" w:hAnsi="Times New Roman" w:cs="Times New Roman"/>
          <w:b/>
          <w:bCs/>
          <w:lang w:eastAsia="fr-FR"/>
        </w:rPr>
        <w:t xml:space="preserve"> term for orphanages, or charity homes, whose primary responsibility is to provide lodging and education to orphans and children from very poor families.</w:t>
      </w:r>
      <w:r w:rsidRPr="00FF574A">
        <w:rPr>
          <w:rFonts w:ascii="Times New Roman" w:hAnsi="Times New Roman" w:cs="Times New Roman"/>
          <w:lang w:eastAsia="fr-FR"/>
        </w:rPr>
        <w:t xml:space="preserve"> These facilities </w:t>
      </w:r>
      <w:r w:rsidRPr="00D82A7C">
        <w:rPr>
          <w:rFonts w:ascii="Times New Roman" w:hAnsi="Times New Roman" w:cs="Times New Roman"/>
          <w:lang w:eastAsia="fr-FR"/>
        </w:rPr>
        <w:t>are</w:t>
      </w:r>
      <w:r>
        <w:rPr>
          <w:rFonts w:ascii="Times New Roman" w:hAnsi="Times New Roman" w:cs="Times New Roman"/>
          <w:lang w:eastAsia="fr-FR"/>
        </w:rPr>
        <w:t xml:space="preserve"> managed by associations supported by EN through annual subsidies, as well as by</w:t>
      </w:r>
      <w:r w:rsidRPr="00FF574A">
        <w:rPr>
          <w:rFonts w:ascii="Times New Roman" w:hAnsi="Times New Roman" w:cs="Times New Roman"/>
          <w:lang w:eastAsia="fr-FR"/>
        </w:rPr>
        <w:t xml:space="preserve"> </w:t>
      </w:r>
      <w:r w:rsidRPr="00D82A7C">
        <w:rPr>
          <w:rFonts w:ascii="Times New Roman" w:hAnsi="Times New Roman" w:cs="Times New Roman"/>
          <w:lang w:eastAsia="fr-FR"/>
        </w:rPr>
        <w:t>private sponsors. They are grouped</w:t>
      </w:r>
      <w:r>
        <w:rPr>
          <w:rFonts w:ascii="Times New Roman" w:hAnsi="Times New Roman" w:cs="Times New Roman"/>
          <w:lang w:eastAsia="fr-FR"/>
        </w:rPr>
        <w:t xml:space="preserve"> into associations and governed by</w:t>
      </w:r>
      <w:r w:rsidRPr="00FF574A">
        <w:rPr>
          <w:rFonts w:ascii="Times New Roman" w:hAnsi="Times New Roman" w:cs="Times New Roman"/>
          <w:lang w:eastAsia="fr-FR"/>
        </w:rPr>
        <w:t xml:space="preserve"> regulations that have remained unchanged for over 60 years.</w:t>
      </w:r>
      <w:r w:rsidRPr="00FF574A">
        <w:rPr>
          <w:rFonts w:ascii="Times New Roman" w:hAnsi="Times New Roman" w:cs="Times New Roman"/>
          <w:vertAlign w:val="superscript"/>
          <w:lang w:eastAsia="fr-FR"/>
        </w:rPr>
        <w:footnoteReference w:id="89"/>
      </w:r>
      <w:r w:rsidRPr="00FF574A">
        <w:rPr>
          <w:rFonts w:ascii="Times New Roman" w:hAnsi="Times New Roman" w:cs="Times New Roman"/>
          <w:lang w:eastAsia="fr-FR"/>
        </w:rPr>
        <w:t xml:space="preserve"> The annual expenditure per beneficiary varies from one orphanage to another, ranging from 617 to 6,062 DH. In 2006, DA</w:t>
      </w:r>
      <w:r>
        <w:rPr>
          <w:rFonts w:ascii="Times New Roman" w:hAnsi="Times New Roman" w:cs="Times New Roman"/>
          <w:lang w:eastAsia="fr-FR"/>
        </w:rPr>
        <w:t>T gained the legal status of S</w:t>
      </w:r>
      <w:r w:rsidRPr="00FF574A">
        <w:rPr>
          <w:rFonts w:ascii="Times New Roman" w:hAnsi="Times New Roman" w:cs="Times New Roman"/>
          <w:lang w:eastAsia="fr-FR"/>
        </w:rPr>
        <w:t xml:space="preserve">ocial </w:t>
      </w:r>
      <w:r>
        <w:rPr>
          <w:rFonts w:ascii="Times New Roman" w:hAnsi="Times New Roman" w:cs="Times New Roman"/>
          <w:lang w:eastAsia="fr-FR"/>
        </w:rPr>
        <w:t>Protection I</w:t>
      </w:r>
      <w:r w:rsidRPr="00FF574A">
        <w:rPr>
          <w:rFonts w:ascii="Times New Roman" w:hAnsi="Times New Roman" w:cs="Times New Roman"/>
          <w:lang w:eastAsia="fr-FR"/>
        </w:rPr>
        <w:t xml:space="preserve">nstitution, which is more in line with modern principles of child protection. </w:t>
      </w:r>
      <w:r>
        <w:rPr>
          <w:rFonts w:ascii="Times New Roman" w:hAnsi="Times New Roman" w:cs="Times New Roman"/>
          <w:lang w:eastAsia="fr-FR"/>
        </w:rPr>
        <w:t xml:space="preserve">In fact, law 14.05 has </w:t>
      </w:r>
      <w:r w:rsidR="00774A1C" w:rsidRPr="00154DE8">
        <w:rPr>
          <w:noProof/>
        </w:rPr>
        <w:pict>
          <v:shape id="Text Box 7" o:spid="_x0000_s1161" type="#_x0000_t202" style="position:absolute;left:0;text-align:left;margin-left:297.45pt;margin-top:10.45pt;width:156.45pt;height:193.6pt;z-index:251645440;visibility:visible;mso-wrap-distance-left:14.4pt;mso-wrap-distance-top:14.4pt;mso-wrap-distance-right:14.4pt;mso-wrap-distance-bottom:14.4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" filled="f" stroked="f" strokeweight=".5pt">
            <v:path arrowok="t"/>
            <v:textbox style="mso-next-textbox:#Text Box 7" inset="0,7.2pt,0,7.2pt">
              <w:txbxContent>
                <w:p w:rsidR="009F7F7C" w:rsidRPr="00D92937" w:rsidRDefault="009F7F7C" w:rsidP="009F7F7C">
                  <w:pPr>
                    <w:spacing w:after="0"/>
                    <w:textAlignment w:val="top"/>
                    <w:rPr>
                      <w:rFonts w:ascii="Arial" w:hAnsi="Arial"/>
                      <w:color w:val="888888"/>
                      <w:sz w:val="4"/>
                      <w:szCs w:val="4"/>
                    </w:rPr>
                  </w:pPr>
                </w:p>
                <w:p w:rsidR="009F7F7C" w:rsidRDefault="009F7F7C" w:rsidP="009F7F7C">
                  <w:pPr>
                    <w:pStyle w:val="Quote"/>
                    <w:pBdr>
                      <w:top w:val="single" w:sz="24" w:space="8" w:color="E26206"/>
                      <w:bottom w:val="single" w:sz="24" w:space="8" w:color="E26206"/>
                    </w:pBdr>
                    <w:spacing w:before="240"/>
                    <w:ind w:left="187" w:right="72"/>
                    <w:jc w:val="both"/>
                    <w:rPr>
                      <w:rFonts w:ascii="Times New Roman" w:hAnsi="Times New Roman"/>
                      <w:b/>
                      <w:bCs/>
                      <w:color w:val="E26206"/>
                      <w:sz w:val="18"/>
                      <w:szCs w:val="16"/>
                    </w:rPr>
                  </w:pPr>
                  <w:r>
                    <w:rPr>
                      <w:rFonts w:ascii="Times New Roman" w:hAnsi="Times New Roman"/>
                      <w:color w:val="E26206"/>
                      <w:szCs w:val="18"/>
                    </w:rPr>
                    <w:t>.“</w:t>
                  </w:r>
                  <w:r w:rsidRPr="00FF574A">
                    <w:rPr>
                      <w:rFonts w:ascii="Times New Roman" w:hAnsi="Times New Roman"/>
                      <w:color w:val="E26206"/>
                      <w:szCs w:val="18"/>
                    </w:rPr>
                    <w:t>The majority of children here have no one but us. There is no one for them on the outside. Here they can eat, sleep, and shower. But these children are difficult because they feel rejected and inferior to others. We need qualified staff to care for these children.</w:t>
                  </w:r>
                  <w:r>
                    <w:rPr>
                      <w:rFonts w:ascii="Times New Roman" w:hAnsi="Times New Roman"/>
                      <w:color w:val="E26206"/>
                      <w:szCs w:val="18"/>
                    </w:rPr>
                    <w:t>”</w:t>
                  </w:r>
                  <w:r w:rsidRPr="00FF574A">
                    <w:rPr>
                      <w:rFonts w:ascii="Times New Roman" w:hAnsi="Times New Roman"/>
                      <w:b/>
                      <w:bCs/>
                      <w:color w:val="E26206"/>
                      <w:sz w:val="18"/>
                      <w:szCs w:val="16"/>
                    </w:rPr>
                    <w:t xml:space="preserve"> </w:t>
                  </w:r>
                </w:p>
                <w:p w:rsidR="009F7F7C" w:rsidRDefault="009F7F7C" w:rsidP="009F7F7C">
                  <w:pPr>
                    <w:pStyle w:val="Quote"/>
                    <w:pBdr>
                      <w:top w:val="single" w:sz="24" w:space="8" w:color="E26206"/>
                      <w:bottom w:val="single" w:sz="24" w:space="8" w:color="E26206"/>
                    </w:pBdr>
                    <w:spacing w:before="240"/>
                    <w:ind w:left="187" w:right="72"/>
                    <w:jc w:val="both"/>
                    <w:rPr>
                      <w:rFonts w:ascii="Times New Roman" w:hAnsi="Times New Roman"/>
                      <w:color w:val="E26206"/>
                      <w:szCs w:val="18"/>
                    </w:rPr>
                  </w:pPr>
                  <w:r w:rsidRPr="00FF574A">
                    <w:rPr>
                      <w:rFonts w:ascii="Times New Roman" w:hAnsi="Times New Roman"/>
                      <w:b/>
                      <w:bCs/>
                      <w:color w:val="E26206"/>
                      <w:sz w:val="18"/>
                      <w:szCs w:val="16"/>
                    </w:rPr>
                    <w:t xml:space="preserve">Representative, Casablanca Region </w:t>
                  </w:r>
                  <w:r w:rsidRPr="00FF574A">
                    <w:rPr>
                      <w:rFonts w:ascii="Times New Roman" w:hAnsi="Times New Roman"/>
                      <w:b/>
                      <w:bCs/>
                      <w:color w:val="E26206"/>
                      <w:sz w:val="18"/>
                      <w:szCs w:val="16"/>
                    </w:rPr>
                    <w:br/>
                  </w:r>
                </w:p>
                <w:p w:rsidR="009F7F7C" w:rsidRPr="00FF574A" w:rsidRDefault="009F7F7C" w:rsidP="009F7F7C">
                  <w:pPr>
                    <w:pStyle w:val="Quote"/>
                    <w:pBdr>
                      <w:bottom w:val="single" w:sz="24" w:space="8" w:color="E26206"/>
                    </w:pBdr>
                    <w:spacing w:after="0" w:line="240" w:lineRule="auto"/>
                    <w:ind w:left="180" w:right="73"/>
                    <w:jc w:val="right"/>
                    <w:rPr>
                      <w:rFonts w:ascii="Times New Roman" w:hAnsi="Times New Roman"/>
                      <w:b/>
                      <w:bCs/>
                      <w:color w:val="E26206"/>
                      <w:sz w:val="16"/>
                      <w:szCs w:val="14"/>
                    </w:rPr>
                  </w:pPr>
                  <w:r w:rsidRPr="00FF574A">
                    <w:rPr>
                      <w:rFonts w:ascii="Times New Roman" w:hAnsi="Times New Roman"/>
                      <w:color w:val="E26206"/>
                      <w:sz w:val="2"/>
                      <w:szCs w:val="2"/>
                    </w:rPr>
                    <w:t>.</w:t>
                  </w:r>
                  <w:r w:rsidRPr="00FF574A">
                    <w:rPr>
                      <w:rFonts w:ascii="Times New Roman" w:hAnsi="Times New Roman"/>
                      <w:color w:val="E26206"/>
                      <w:sz w:val="2"/>
                      <w:szCs w:val="2"/>
                    </w:rPr>
                    <w:br/>
                  </w:r>
                </w:p>
              </w:txbxContent>
            </v:textbox>
            <w10:wrap type="square" anchorx="margin"/>
          </v:shape>
        </w:pict>
      </w:r>
      <w:r>
        <w:rPr>
          <w:rFonts w:ascii="Times New Roman" w:hAnsi="Times New Roman" w:cs="Times New Roman"/>
          <w:lang w:eastAsia="fr-FR"/>
        </w:rPr>
        <w:t xml:space="preserve">defined the provisions governing the opening and management of EPSs to safeguard the dignity of the child, while providing him/her with the necessary conditions for a better life. </w:t>
      </w:r>
    </w:p>
    <w:p w:rsidR="009F7F7C" w:rsidRPr="00FF574A" w:rsidRDefault="009F7F7C" w:rsidP="009F7F7C">
      <w:pPr>
        <w:ind w:right="270"/>
        <w:jc w:val="both"/>
        <w:rPr>
          <w:rFonts w:ascii="Times New Roman" w:hAnsi="Times New Roman" w:cs="Times New Roman"/>
        </w:rPr>
      </w:pPr>
      <w:r w:rsidRPr="00DF0CE7">
        <w:rPr>
          <w:rFonts w:ascii="Times New Roman" w:hAnsi="Times New Roman" w:cs="Times New Roman"/>
          <w:bCs/>
        </w:rPr>
        <w:t xml:space="preserve">The incomes of the orphanages </w:t>
      </w:r>
      <w:r>
        <w:rPr>
          <w:rFonts w:ascii="Times New Roman" w:hAnsi="Times New Roman" w:cs="Times New Roman"/>
          <w:bCs/>
        </w:rPr>
        <w:t xml:space="preserve">were </w:t>
      </w:r>
      <w:r w:rsidRPr="00DF0CE7">
        <w:rPr>
          <w:rFonts w:ascii="Times New Roman" w:hAnsi="Times New Roman" w:cs="Times New Roman"/>
          <w:bCs/>
        </w:rPr>
        <w:t>unstable</w:t>
      </w:r>
      <w:r>
        <w:rPr>
          <w:rFonts w:ascii="Times New Roman" w:hAnsi="Times New Roman" w:cs="Times New Roman"/>
          <w:bCs/>
        </w:rPr>
        <w:t xml:space="preserve"> prior to Law 14/05</w:t>
      </w:r>
      <w:r w:rsidRPr="00FF574A">
        <w:rPr>
          <w:rFonts w:ascii="Times New Roman" w:hAnsi="Times New Roman" w:cs="Times New Roman"/>
        </w:rPr>
        <w:t>. In meeting expenditures, priority is given to wages and fixed costs</w:t>
      </w:r>
      <w:r>
        <w:rPr>
          <w:rFonts w:ascii="Times New Roman" w:hAnsi="Times New Roman" w:cs="Times New Roman"/>
        </w:rPr>
        <w:t>;</w:t>
      </w:r>
      <w:r w:rsidRPr="00FF574A">
        <w:rPr>
          <w:rFonts w:ascii="Times New Roman" w:hAnsi="Times New Roman" w:cs="Times New Roman"/>
        </w:rPr>
        <w:t xml:space="preserve"> </w:t>
      </w:r>
      <w:r>
        <w:rPr>
          <w:rFonts w:ascii="Times New Roman" w:hAnsi="Times New Roman" w:cs="Times New Roman"/>
        </w:rPr>
        <w:t>therefore, longer term planning is impossible for the</w:t>
      </w:r>
      <w:r w:rsidRPr="00FF574A">
        <w:rPr>
          <w:rFonts w:ascii="Times New Roman" w:hAnsi="Times New Roman" w:cs="Times New Roman"/>
        </w:rPr>
        <w:t xml:space="preserve"> essential needs of residents, including food, maintenance, etc. Managers and partner associations appeal to donors to meet the</w:t>
      </w:r>
      <w:r>
        <w:rPr>
          <w:rFonts w:ascii="Times New Roman" w:hAnsi="Times New Roman" w:cs="Times New Roman"/>
        </w:rPr>
        <w:t xml:space="preserve"> most urgent needs of these </w:t>
      </w:r>
      <w:r w:rsidRPr="00FF574A">
        <w:rPr>
          <w:rFonts w:ascii="Times New Roman" w:hAnsi="Times New Roman" w:cs="Times New Roman"/>
        </w:rPr>
        <w:t>centers</w:t>
      </w:r>
      <w:r>
        <w:rPr>
          <w:rFonts w:ascii="Times New Roman" w:hAnsi="Times New Roman" w:cs="Times New Roman"/>
        </w:rPr>
        <w:t xml:space="preserve"> for children</w:t>
      </w:r>
      <w:r w:rsidRPr="00FF574A">
        <w:rPr>
          <w:rFonts w:ascii="Times New Roman" w:hAnsi="Times New Roman" w:cs="Times New Roman"/>
        </w:rPr>
        <w:t xml:space="preserve">, but these appeals are not always successful. In addition, the relationship between local associations and orphanage managers is problematic. For example, one association in Casablanca has had the same chairman for over 20 years. </w:t>
      </w:r>
      <w:r w:rsidRPr="00DF0CE7">
        <w:rPr>
          <w:rFonts w:ascii="Times New Roman" w:hAnsi="Times New Roman" w:cs="Times New Roman"/>
          <w:b/>
        </w:rPr>
        <w:t>Power relations in the city, children</w:t>
      </w:r>
      <w:r>
        <w:rPr>
          <w:rFonts w:ascii="Times New Roman" w:hAnsi="Times New Roman" w:cs="Times New Roman"/>
          <w:b/>
        </w:rPr>
        <w:t>’</w:t>
      </w:r>
      <w:r w:rsidRPr="00DF0CE7">
        <w:rPr>
          <w:rFonts w:ascii="Times New Roman" w:hAnsi="Times New Roman" w:cs="Times New Roman"/>
          <w:b/>
        </w:rPr>
        <w:t xml:space="preserve">s needs, and the responsibilities of Dar </w:t>
      </w:r>
      <w:r w:rsidRPr="00DF0CE7">
        <w:rPr>
          <w:rFonts w:ascii="Times New Roman" w:hAnsi="Times New Roman" w:cs="Times New Roman"/>
          <w:b/>
        </w:rPr>
        <w:lastRenderedPageBreak/>
        <w:t>Atfal have profoundly changed over that time, but the objectives and management of the local donor association have remained the same</w:t>
      </w:r>
      <w:r w:rsidRPr="00FF574A">
        <w:rPr>
          <w:rFonts w:ascii="Times New Roman" w:hAnsi="Times New Roman" w:cs="Times New Roman"/>
        </w:rPr>
        <w:t xml:space="preserve">. </w:t>
      </w:r>
    </w:p>
    <w:p w:rsidR="009F7F7C" w:rsidRPr="009920AD" w:rsidRDefault="009F7F7C" w:rsidP="009F7F7C">
      <w:pPr>
        <w:keepNext/>
        <w:keepLines/>
        <w:tabs>
          <w:tab w:val="left" w:pos="9360"/>
        </w:tabs>
        <w:spacing w:after="120"/>
        <w:ind w:right="270"/>
        <w:jc w:val="both"/>
        <w:outlineLvl w:val="2"/>
        <w:rPr>
          <w:rFonts w:ascii="Times New Roman" w:hAnsi="Times New Roman" w:cs="Times New Roman"/>
          <w:lang w:eastAsia="fr-FR"/>
        </w:rPr>
      </w:pPr>
      <w:r w:rsidRPr="00FF574A">
        <w:rPr>
          <w:rFonts w:ascii="Times New Roman" w:hAnsi="Times New Roman" w:cs="Times New Roman"/>
          <w:b/>
          <w:bCs/>
          <w:noProof/>
        </w:rPr>
        <w:t xml:space="preserve">Lack of psychological counseling threatens residents’ social integration. </w:t>
      </w:r>
      <w:r w:rsidRPr="009920AD">
        <w:rPr>
          <w:rFonts w:ascii="Times New Roman" w:hAnsi="Times New Roman" w:cs="Times New Roman"/>
        </w:rPr>
        <w:t>Orphanage staff unanimous</w:t>
      </w:r>
      <w:r>
        <w:rPr>
          <w:rFonts w:ascii="Times New Roman" w:hAnsi="Times New Roman" w:cs="Times New Roman"/>
        </w:rPr>
        <w:t>ly stated</w:t>
      </w:r>
      <w:r w:rsidRPr="009920AD">
        <w:rPr>
          <w:rFonts w:ascii="Times New Roman" w:hAnsi="Times New Roman" w:cs="Times New Roman"/>
        </w:rPr>
        <w:t xml:space="preserve"> that residents are psychologically vulnerable. Among other problems, they suffer a profound sense of inferiority vis-à-vis the outside world, especially with respect </w:t>
      </w:r>
      <w:r>
        <w:rPr>
          <w:rFonts w:ascii="Times New Roman" w:hAnsi="Times New Roman" w:cs="Times New Roman"/>
        </w:rPr>
        <w:t xml:space="preserve">to </w:t>
      </w:r>
      <w:r w:rsidRPr="009920AD">
        <w:rPr>
          <w:rFonts w:ascii="Times New Roman" w:hAnsi="Times New Roman" w:cs="Times New Roman"/>
        </w:rPr>
        <w:t xml:space="preserve">children of the same age. </w:t>
      </w:r>
      <w:r>
        <w:rPr>
          <w:rFonts w:ascii="Times New Roman" w:hAnsi="Times New Roman" w:cs="Times New Roman"/>
        </w:rPr>
        <w:t xml:space="preserve">Given </w:t>
      </w:r>
      <w:r w:rsidRPr="009920AD">
        <w:rPr>
          <w:rFonts w:ascii="Times New Roman" w:hAnsi="Times New Roman" w:cs="Times New Roman"/>
        </w:rPr>
        <w:t>their poverty, lack of family support, and particular living conditions, orphanage residents are treated by other students at school as “pupils of the nation” or orphanage</w:t>
      </w:r>
      <w:r>
        <w:rPr>
          <w:rFonts w:ascii="Times New Roman" w:hAnsi="Times New Roman" w:cs="Times New Roman"/>
        </w:rPr>
        <w:t xml:space="preserve"> kids</w:t>
      </w:r>
      <w:r w:rsidRPr="009920AD">
        <w:rPr>
          <w:rFonts w:ascii="Times New Roman" w:hAnsi="Times New Roman" w:cs="Times New Roman"/>
        </w:rPr>
        <w:t xml:space="preserve">. </w:t>
      </w:r>
      <w:r>
        <w:rPr>
          <w:rFonts w:ascii="Times New Roman" w:hAnsi="Times New Roman" w:cs="Times New Roman"/>
        </w:rPr>
        <w:t>As a result, they are o</w:t>
      </w:r>
      <w:r w:rsidRPr="009920AD">
        <w:rPr>
          <w:rFonts w:ascii="Times New Roman" w:hAnsi="Times New Roman" w:cs="Times New Roman"/>
        </w:rPr>
        <w:t xml:space="preserve">ften rejected, </w:t>
      </w:r>
      <w:r>
        <w:rPr>
          <w:rFonts w:ascii="Times New Roman" w:hAnsi="Times New Roman" w:cs="Times New Roman"/>
        </w:rPr>
        <w:t xml:space="preserve">seen as </w:t>
      </w:r>
      <w:r w:rsidRPr="009920AD">
        <w:rPr>
          <w:rFonts w:ascii="Times New Roman" w:hAnsi="Times New Roman" w:cs="Times New Roman"/>
        </w:rPr>
        <w:t xml:space="preserve">suspect, and their behavior caricatured. These children may also have been rejected by their families, </w:t>
      </w:r>
      <w:r>
        <w:rPr>
          <w:rFonts w:ascii="Times New Roman" w:hAnsi="Times New Roman" w:cs="Times New Roman"/>
        </w:rPr>
        <w:t>if they have any</w:t>
      </w:r>
      <w:r w:rsidRPr="009920AD">
        <w:rPr>
          <w:rFonts w:ascii="Times New Roman" w:hAnsi="Times New Roman" w:cs="Times New Roman"/>
        </w:rPr>
        <w:t xml:space="preserve">. Because their families are frequently large and very poor, they quickly distance themselves from children living in Dar Atfal. Family visits accordingly become </w:t>
      </w:r>
      <w:r>
        <w:rPr>
          <w:rFonts w:ascii="Times New Roman" w:hAnsi="Times New Roman" w:cs="Times New Roman"/>
        </w:rPr>
        <w:t>scarcer and scarcer,</w:t>
      </w:r>
      <w:r w:rsidRPr="009920AD">
        <w:rPr>
          <w:rFonts w:ascii="Times New Roman" w:hAnsi="Times New Roman" w:cs="Times New Roman"/>
        </w:rPr>
        <w:t xml:space="preserve"> and many families avoid hosting child</w:t>
      </w:r>
      <w:r>
        <w:rPr>
          <w:rFonts w:ascii="Times New Roman" w:hAnsi="Times New Roman" w:cs="Times New Roman"/>
        </w:rPr>
        <w:t>ren</w:t>
      </w:r>
      <w:r w:rsidRPr="009920AD">
        <w:rPr>
          <w:rFonts w:ascii="Times New Roman" w:hAnsi="Times New Roman" w:cs="Times New Roman"/>
        </w:rPr>
        <w:t xml:space="preserve"> altogether during weekends. </w:t>
      </w:r>
      <w:r>
        <w:rPr>
          <w:rFonts w:ascii="Times New Roman" w:hAnsi="Times New Roman" w:cs="Times New Roman"/>
          <w:lang w:eastAsia="fr-FR"/>
        </w:rPr>
        <w:t>This</w:t>
      </w:r>
      <w:r w:rsidRPr="009920AD">
        <w:rPr>
          <w:rFonts w:ascii="Times New Roman" w:hAnsi="Times New Roman" w:cs="Times New Roman"/>
          <w:lang w:eastAsia="fr-FR"/>
        </w:rPr>
        <w:t xml:space="preserve"> frequent</w:t>
      </w:r>
      <w:r>
        <w:rPr>
          <w:rFonts w:ascii="Times New Roman" w:hAnsi="Times New Roman" w:cs="Times New Roman"/>
          <w:lang w:eastAsia="fr-FR"/>
        </w:rPr>
        <w:t>ly leads to</w:t>
      </w:r>
      <w:r w:rsidRPr="009920AD">
        <w:rPr>
          <w:rFonts w:ascii="Times New Roman" w:hAnsi="Times New Roman" w:cs="Times New Roman"/>
          <w:lang w:eastAsia="fr-FR"/>
        </w:rPr>
        <w:t xml:space="preserve"> psychological disorders, </w:t>
      </w:r>
      <w:r>
        <w:rPr>
          <w:rFonts w:ascii="Times New Roman" w:hAnsi="Times New Roman" w:cs="Times New Roman"/>
          <w:lang w:eastAsia="fr-FR"/>
        </w:rPr>
        <w:t xml:space="preserve">ranging from </w:t>
      </w:r>
      <w:r w:rsidRPr="009920AD">
        <w:rPr>
          <w:rFonts w:ascii="Times New Roman" w:hAnsi="Times New Roman" w:cs="Times New Roman"/>
          <w:lang w:eastAsia="fr-FR"/>
        </w:rPr>
        <w:t xml:space="preserve">incontinence, </w:t>
      </w:r>
      <w:r>
        <w:rPr>
          <w:rFonts w:ascii="Times New Roman" w:hAnsi="Times New Roman" w:cs="Times New Roman"/>
          <w:lang w:eastAsia="fr-FR"/>
        </w:rPr>
        <w:t>stuttering and</w:t>
      </w:r>
      <w:r w:rsidRPr="009920AD">
        <w:rPr>
          <w:rFonts w:ascii="Times New Roman" w:hAnsi="Times New Roman" w:cs="Times New Roman"/>
          <w:lang w:eastAsia="fr-FR"/>
        </w:rPr>
        <w:t xml:space="preserve"> speech </w:t>
      </w:r>
      <w:r>
        <w:rPr>
          <w:rFonts w:ascii="Times New Roman" w:hAnsi="Times New Roman" w:cs="Times New Roman"/>
          <w:lang w:eastAsia="fr-FR"/>
        </w:rPr>
        <w:t xml:space="preserve">impediments to </w:t>
      </w:r>
      <w:r w:rsidRPr="009920AD">
        <w:rPr>
          <w:rFonts w:ascii="Times New Roman" w:hAnsi="Times New Roman" w:cs="Times New Roman"/>
          <w:lang w:eastAsia="fr-FR"/>
        </w:rPr>
        <w:t>mo</w:t>
      </w:r>
      <w:r>
        <w:rPr>
          <w:rFonts w:ascii="Times New Roman" w:hAnsi="Times New Roman" w:cs="Times New Roman"/>
          <w:lang w:eastAsia="fr-FR"/>
        </w:rPr>
        <w:t>re severe disorders such as</w:t>
      </w:r>
      <w:r w:rsidRPr="009920AD">
        <w:rPr>
          <w:rFonts w:ascii="Times New Roman" w:hAnsi="Times New Roman" w:cs="Times New Roman"/>
          <w:lang w:eastAsia="fr-FR"/>
        </w:rPr>
        <w:t xml:space="preserve"> aggression, self-mutilation, and suicide. </w:t>
      </w:r>
      <w:r>
        <w:rPr>
          <w:rFonts w:ascii="Times New Roman" w:hAnsi="Times New Roman" w:cs="Times New Roman"/>
          <w:lang w:eastAsia="fr-FR"/>
        </w:rPr>
        <w:t>EPS staff and management consider</w:t>
      </w:r>
      <w:r w:rsidRPr="009920AD">
        <w:rPr>
          <w:rFonts w:ascii="Times New Roman" w:hAnsi="Times New Roman" w:cs="Times New Roman"/>
          <w:lang w:eastAsia="fr-FR"/>
        </w:rPr>
        <w:t xml:space="preserve"> psychological counseling and monitoring </w:t>
      </w:r>
      <w:r>
        <w:rPr>
          <w:rFonts w:ascii="Times New Roman" w:hAnsi="Times New Roman" w:cs="Times New Roman"/>
          <w:lang w:eastAsia="fr-FR"/>
        </w:rPr>
        <w:t>to be</w:t>
      </w:r>
      <w:r w:rsidRPr="009920AD">
        <w:rPr>
          <w:rFonts w:ascii="Times New Roman" w:hAnsi="Times New Roman" w:cs="Times New Roman"/>
          <w:lang w:eastAsia="fr-FR"/>
        </w:rPr>
        <w:t xml:space="preserve"> absolute priorities for the</w:t>
      </w:r>
      <w:r>
        <w:rPr>
          <w:rFonts w:ascii="Times New Roman" w:hAnsi="Times New Roman" w:cs="Times New Roman"/>
          <w:lang w:eastAsia="fr-FR"/>
        </w:rPr>
        <w:t>se</w:t>
      </w:r>
      <w:r w:rsidRPr="009920AD">
        <w:rPr>
          <w:rFonts w:ascii="Times New Roman" w:hAnsi="Times New Roman" w:cs="Times New Roman"/>
          <w:lang w:eastAsia="fr-FR"/>
        </w:rPr>
        <w:t xml:space="preserve"> children—</w:t>
      </w:r>
      <w:r>
        <w:rPr>
          <w:rFonts w:ascii="Times New Roman" w:hAnsi="Times New Roman" w:cs="Times New Roman"/>
          <w:lang w:eastAsia="fr-FR"/>
        </w:rPr>
        <w:t xml:space="preserve">on par with </w:t>
      </w:r>
      <w:r w:rsidRPr="009920AD">
        <w:rPr>
          <w:rFonts w:ascii="Times New Roman" w:hAnsi="Times New Roman" w:cs="Times New Roman"/>
          <w:lang w:eastAsia="fr-FR"/>
        </w:rPr>
        <w:t>food</w:t>
      </w:r>
      <w:r>
        <w:rPr>
          <w:rFonts w:ascii="Times New Roman" w:hAnsi="Times New Roman" w:cs="Times New Roman"/>
          <w:lang w:eastAsia="fr-FR"/>
        </w:rPr>
        <w:t xml:space="preserve"> and shelter</w:t>
      </w:r>
      <w:r w:rsidRPr="009920AD">
        <w:rPr>
          <w:rFonts w:ascii="Times New Roman" w:hAnsi="Times New Roman" w:cs="Times New Roman"/>
          <w:lang w:eastAsia="fr-FR"/>
        </w:rPr>
        <w:t>.</w:t>
      </w:r>
    </w:p>
    <w:p w:rsidR="009F7F7C" w:rsidRPr="009920AD" w:rsidRDefault="009F7F7C" w:rsidP="009F7F7C">
      <w:pPr>
        <w:keepNext/>
        <w:keepLines/>
        <w:tabs>
          <w:tab w:val="left" w:pos="9360"/>
        </w:tabs>
        <w:spacing w:after="120"/>
        <w:ind w:right="270"/>
        <w:jc w:val="both"/>
        <w:outlineLvl w:val="2"/>
        <w:rPr>
          <w:rFonts w:ascii="Times New Roman" w:hAnsi="Times New Roman" w:cs="Times New Roman"/>
        </w:rPr>
      </w:pPr>
      <w:r w:rsidRPr="00FF574A">
        <w:rPr>
          <w:rFonts w:ascii="Times New Roman" w:hAnsi="Times New Roman" w:cs="Times New Roman"/>
          <w:b/>
          <w:bCs/>
        </w:rPr>
        <w:t>Educators are in short supply and poorly paid. The situation in all orphanages is similar, with low wages, unstable employment</w:t>
      </w:r>
      <w:r>
        <w:rPr>
          <w:rFonts w:ascii="Times New Roman" w:hAnsi="Times New Roman" w:cs="Times New Roman"/>
          <w:b/>
          <w:bCs/>
        </w:rPr>
        <w:t>,</w:t>
      </w:r>
      <w:r w:rsidRPr="00FF574A">
        <w:rPr>
          <w:rFonts w:ascii="Times New Roman" w:hAnsi="Times New Roman" w:cs="Times New Roman"/>
          <w:b/>
          <w:bCs/>
        </w:rPr>
        <w:t xml:space="preserve"> and lack of skilled teachers. </w:t>
      </w:r>
      <w:r w:rsidRPr="009920AD">
        <w:rPr>
          <w:rFonts w:ascii="Times New Roman" w:hAnsi="Times New Roman" w:cs="Times New Roman"/>
        </w:rPr>
        <w:t>A feeling of instability and frustration was widely shared by all DAT educators. Although orphanage directors are generally recruited by EN, the remaining staff is heterogeneous. Thus, in the orphanage in Sidi B</w:t>
      </w:r>
      <w:r>
        <w:rPr>
          <w:rFonts w:ascii="Times New Roman" w:hAnsi="Times New Roman" w:cs="Times New Roman"/>
        </w:rPr>
        <w:t xml:space="preserve">ernoussi (in Casablanca), home to </w:t>
      </w:r>
      <w:r w:rsidRPr="009920AD">
        <w:rPr>
          <w:rFonts w:ascii="Times New Roman" w:hAnsi="Times New Roman" w:cs="Times New Roman"/>
        </w:rPr>
        <w:t xml:space="preserve">300 children, all staff except the director were recruited by the sponsoring organization and receive salaries that do not exceed the minimum wage (roughly 1,800 DH per month). There are approximately 86 employees in this orphanage (working in administration, food preparation, and miscellaneous services). The number of educational </w:t>
      </w:r>
      <w:r>
        <w:rPr>
          <w:rFonts w:ascii="Times New Roman" w:hAnsi="Times New Roman" w:cs="Times New Roman"/>
        </w:rPr>
        <w:t>staff</w:t>
      </w:r>
      <w:r w:rsidRPr="009920AD">
        <w:rPr>
          <w:rFonts w:ascii="Times New Roman" w:hAnsi="Times New Roman" w:cs="Times New Roman"/>
        </w:rPr>
        <w:t xml:space="preserve"> has been greatly scaled back.</w:t>
      </w:r>
    </w:p>
    <w:p w:rsidR="009F7F7C" w:rsidRPr="00FF574A" w:rsidRDefault="009F7F7C" w:rsidP="009F7F7C">
      <w:pPr>
        <w:spacing w:before="240"/>
        <w:ind w:right="270"/>
        <w:jc w:val="both"/>
        <w:rPr>
          <w:rFonts w:ascii="Times New Roman" w:hAnsi="Times New Roman" w:cs="Times New Roman"/>
          <w:b/>
          <w:bCs/>
          <w:i/>
          <w:iCs/>
        </w:rPr>
      </w:pPr>
      <w:r>
        <w:rPr>
          <w:rFonts w:ascii="Times New Roman" w:hAnsi="Times New Roman" w:cs="Times New Roman"/>
          <w:b/>
          <w:bCs/>
        </w:rPr>
        <w:t xml:space="preserve">Inevitably, </w:t>
      </w:r>
      <w:r w:rsidRPr="00FF574A">
        <w:rPr>
          <w:rFonts w:ascii="Times New Roman" w:hAnsi="Times New Roman" w:cs="Times New Roman"/>
          <w:b/>
          <w:bCs/>
        </w:rPr>
        <w:t xml:space="preserve">staff </w:t>
      </w:r>
      <w:r>
        <w:rPr>
          <w:rFonts w:ascii="Times New Roman" w:hAnsi="Times New Roman" w:cs="Times New Roman"/>
          <w:b/>
          <w:bCs/>
        </w:rPr>
        <w:t xml:space="preserve">in </w:t>
      </w:r>
      <w:r w:rsidRPr="00FF574A">
        <w:rPr>
          <w:rFonts w:ascii="Times New Roman" w:hAnsi="Times New Roman" w:cs="Times New Roman"/>
          <w:b/>
          <w:bCs/>
        </w:rPr>
        <w:t>these institutions</w:t>
      </w:r>
      <w:r>
        <w:rPr>
          <w:rFonts w:ascii="Times New Roman" w:hAnsi="Times New Roman" w:cs="Times New Roman"/>
          <w:b/>
          <w:bCs/>
        </w:rPr>
        <w:t xml:space="preserve"> is </w:t>
      </w:r>
      <w:r w:rsidRPr="00FF574A">
        <w:rPr>
          <w:rFonts w:ascii="Times New Roman" w:hAnsi="Times New Roman" w:cs="Times New Roman"/>
          <w:b/>
          <w:bCs/>
        </w:rPr>
        <w:t>demotivated.</w:t>
      </w:r>
      <w:r w:rsidRPr="00FF574A">
        <w:rPr>
          <w:rFonts w:ascii="Times New Roman" w:hAnsi="Times New Roman" w:cs="Times New Roman"/>
        </w:rPr>
        <w:t xml:space="preserve"> As one staff </w:t>
      </w:r>
      <w:r>
        <w:rPr>
          <w:rFonts w:ascii="Times New Roman" w:hAnsi="Times New Roman" w:cs="Times New Roman"/>
        </w:rPr>
        <w:t xml:space="preserve">person </w:t>
      </w:r>
      <w:r w:rsidRPr="00FF574A">
        <w:rPr>
          <w:rFonts w:ascii="Times New Roman" w:hAnsi="Times New Roman" w:cs="Times New Roman"/>
        </w:rPr>
        <w:t xml:space="preserve">at the Casablanca DAT repeatedly said, their work has “no added social value.” </w:t>
      </w:r>
      <w:r>
        <w:rPr>
          <w:rFonts w:ascii="Times New Roman" w:hAnsi="Times New Roman" w:cs="Times New Roman"/>
        </w:rPr>
        <w:t>C</w:t>
      </w:r>
      <w:r w:rsidRPr="00FF574A">
        <w:rPr>
          <w:rFonts w:ascii="Times New Roman" w:hAnsi="Times New Roman" w:cs="Times New Roman"/>
        </w:rPr>
        <w:t xml:space="preserve">redit </w:t>
      </w:r>
      <w:r>
        <w:rPr>
          <w:rFonts w:ascii="Times New Roman" w:hAnsi="Times New Roman" w:cs="Times New Roman"/>
        </w:rPr>
        <w:t>for</w:t>
      </w:r>
      <w:r w:rsidRPr="00FF574A">
        <w:rPr>
          <w:rFonts w:ascii="Times New Roman" w:hAnsi="Times New Roman" w:cs="Times New Roman"/>
        </w:rPr>
        <w:t xml:space="preserve"> the work of staff, moreover, often goes to others, such as the </w:t>
      </w:r>
      <w:r>
        <w:rPr>
          <w:rFonts w:ascii="Times New Roman" w:hAnsi="Times New Roman" w:cs="Times New Roman"/>
        </w:rPr>
        <w:t>M</w:t>
      </w:r>
      <w:r w:rsidRPr="00FF574A">
        <w:rPr>
          <w:rFonts w:ascii="Times New Roman" w:hAnsi="Times New Roman" w:cs="Times New Roman"/>
        </w:rPr>
        <w:t xml:space="preserve">inistries of </w:t>
      </w:r>
      <w:r>
        <w:rPr>
          <w:rFonts w:ascii="Times New Roman" w:hAnsi="Times New Roman" w:cs="Times New Roman"/>
        </w:rPr>
        <w:t>H</w:t>
      </w:r>
      <w:r w:rsidRPr="00FF574A">
        <w:rPr>
          <w:rFonts w:ascii="Times New Roman" w:hAnsi="Times New Roman" w:cs="Times New Roman"/>
        </w:rPr>
        <w:t xml:space="preserve">ealth and </w:t>
      </w:r>
      <w:r>
        <w:rPr>
          <w:rFonts w:ascii="Times New Roman" w:hAnsi="Times New Roman" w:cs="Times New Roman"/>
        </w:rPr>
        <w:t>E</w:t>
      </w:r>
      <w:r w:rsidRPr="00FF574A">
        <w:rPr>
          <w:rFonts w:ascii="Times New Roman" w:hAnsi="Times New Roman" w:cs="Times New Roman"/>
        </w:rPr>
        <w:t xml:space="preserve">ducation, the Mohammed V Foundation, or international NGOs. </w:t>
      </w:r>
    </w:p>
    <w:p w:rsidR="009F7F7C" w:rsidRPr="00FF574A" w:rsidRDefault="009F7F7C" w:rsidP="009F7F7C">
      <w:pPr>
        <w:keepNext/>
        <w:keepLines/>
        <w:tabs>
          <w:tab w:val="left" w:pos="9360"/>
        </w:tabs>
        <w:spacing w:after="120"/>
        <w:ind w:right="270"/>
        <w:jc w:val="both"/>
        <w:outlineLvl w:val="2"/>
        <w:rPr>
          <w:rFonts w:ascii="Times New Roman" w:hAnsi="Times New Roman" w:cs="Times New Roman"/>
        </w:rPr>
      </w:pPr>
      <w:r w:rsidRPr="00FF574A">
        <w:rPr>
          <w:rFonts w:ascii="Times New Roman" w:hAnsi="Times New Roman" w:cs="Times New Roman"/>
          <w:b/>
          <w:bCs/>
        </w:rPr>
        <w:t xml:space="preserve">In conclusion, </w:t>
      </w:r>
      <w:r w:rsidRPr="00FF574A">
        <w:rPr>
          <w:rFonts w:ascii="Times New Roman" w:hAnsi="Times New Roman" w:cs="Times New Roman"/>
          <w:b/>
          <w:bCs/>
          <w:i/>
          <w:iCs/>
        </w:rPr>
        <w:t>Dar Atfal</w:t>
      </w:r>
      <w:r w:rsidRPr="00FF574A">
        <w:rPr>
          <w:rFonts w:ascii="Times New Roman" w:hAnsi="Times New Roman" w:cs="Times New Roman"/>
          <w:b/>
          <w:bCs/>
        </w:rPr>
        <w:t xml:space="preserve"> </w:t>
      </w:r>
      <w:r>
        <w:rPr>
          <w:rFonts w:ascii="Times New Roman" w:hAnsi="Times New Roman" w:cs="Times New Roman"/>
          <w:b/>
          <w:bCs/>
        </w:rPr>
        <w:t>centers are expected to become</w:t>
      </w:r>
      <w:r w:rsidRPr="00FF574A">
        <w:rPr>
          <w:rFonts w:ascii="Times New Roman" w:hAnsi="Times New Roman" w:cs="Times New Roman"/>
          <w:b/>
          <w:bCs/>
        </w:rPr>
        <w:t xml:space="preserve"> more effective institutions</w:t>
      </w:r>
      <w:r>
        <w:rPr>
          <w:rFonts w:ascii="Times New Roman" w:hAnsi="Times New Roman" w:cs="Times New Roman"/>
          <w:b/>
          <w:bCs/>
        </w:rPr>
        <w:t xml:space="preserve"> after their current physical renovations</w:t>
      </w:r>
      <w:r w:rsidRPr="00FF574A">
        <w:rPr>
          <w:rFonts w:ascii="Times New Roman" w:hAnsi="Times New Roman" w:cs="Times New Roman"/>
          <w:b/>
          <w:bCs/>
        </w:rPr>
        <w:t xml:space="preserve">. </w:t>
      </w:r>
      <w:r w:rsidRPr="00FF574A">
        <w:rPr>
          <w:rFonts w:ascii="Times New Roman" w:hAnsi="Times New Roman" w:cs="Times New Roman"/>
        </w:rPr>
        <w:t xml:space="preserve">A precondition for this is a sufficient and stable budget to provide care to residents. Equally necessary </w:t>
      </w:r>
      <w:r>
        <w:rPr>
          <w:rFonts w:ascii="Times New Roman" w:hAnsi="Times New Roman" w:cs="Times New Roman"/>
        </w:rPr>
        <w:t>is</w:t>
      </w:r>
      <w:r w:rsidRPr="00FF574A">
        <w:rPr>
          <w:rFonts w:ascii="Times New Roman" w:hAnsi="Times New Roman" w:cs="Times New Roman"/>
        </w:rPr>
        <w:t xml:space="preserve"> the provision of educational opportunities for residents of different ages and needs, along with psychological and social support. Human resource require</w:t>
      </w:r>
      <w:r>
        <w:rPr>
          <w:rFonts w:ascii="Times New Roman" w:hAnsi="Times New Roman" w:cs="Times New Roman"/>
        </w:rPr>
        <w:t>ments</w:t>
      </w:r>
      <w:r w:rsidRPr="00FF574A">
        <w:rPr>
          <w:rFonts w:ascii="Times New Roman" w:hAnsi="Times New Roman" w:cs="Times New Roman"/>
        </w:rPr>
        <w:t xml:space="preserve"> include specialized educators and peer educators with whom younger residents can identify. Equally important is staff training and </w:t>
      </w:r>
      <w:r>
        <w:rPr>
          <w:rFonts w:ascii="Times New Roman" w:hAnsi="Times New Roman" w:cs="Times New Roman"/>
        </w:rPr>
        <w:t>ensuring that c</w:t>
      </w:r>
      <w:r w:rsidRPr="00FF574A">
        <w:rPr>
          <w:rFonts w:ascii="Times New Roman" w:hAnsi="Times New Roman" w:cs="Times New Roman"/>
        </w:rPr>
        <w:t>hildren’s rights</w:t>
      </w:r>
      <w:r>
        <w:rPr>
          <w:rFonts w:ascii="Times New Roman" w:hAnsi="Times New Roman" w:cs="Times New Roman"/>
        </w:rPr>
        <w:t xml:space="preserve"> are protected</w:t>
      </w:r>
      <w:r w:rsidRPr="00FF574A">
        <w:rPr>
          <w:rFonts w:ascii="Times New Roman" w:hAnsi="Times New Roman" w:cs="Times New Roman"/>
        </w:rPr>
        <w:t>, in</w:t>
      </w:r>
      <w:r>
        <w:rPr>
          <w:rFonts w:ascii="Times New Roman" w:hAnsi="Times New Roman" w:cs="Times New Roman"/>
        </w:rPr>
        <w:t xml:space="preserve"> accordance with the Convention on</w:t>
      </w:r>
      <w:r w:rsidRPr="00FF574A">
        <w:rPr>
          <w:rFonts w:ascii="Times New Roman" w:hAnsi="Times New Roman" w:cs="Times New Roman"/>
        </w:rPr>
        <w:t xml:space="preserve"> the Rights of the Child. The management of Dar Atfal orphanages also needs to be addressed. Partnerships with the MJS and specialized NGOs for sports and the creative arts (e.g.</w:t>
      </w:r>
      <w:r>
        <w:rPr>
          <w:rFonts w:ascii="Times New Roman" w:hAnsi="Times New Roman" w:cs="Times New Roman"/>
        </w:rPr>
        <w:t>,</w:t>
      </w:r>
      <w:r w:rsidRPr="00FF574A">
        <w:rPr>
          <w:rFonts w:ascii="Times New Roman" w:hAnsi="Times New Roman" w:cs="Times New Roman"/>
        </w:rPr>
        <w:t xml:space="preserve"> theater, painting), could improve the psychological </w:t>
      </w:r>
      <w:r>
        <w:rPr>
          <w:rFonts w:ascii="Times New Roman" w:hAnsi="Times New Roman" w:cs="Times New Roman"/>
        </w:rPr>
        <w:t>well-being of young residents,</w:t>
      </w:r>
      <w:r w:rsidRPr="00FF574A">
        <w:rPr>
          <w:rFonts w:ascii="Times New Roman" w:hAnsi="Times New Roman" w:cs="Times New Roman"/>
        </w:rPr>
        <w:t xml:space="preserve"> help restore confidence</w:t>
      </w:r>
      <w:r>
        <w:rPr>
          <w:rFonts w:ascii="Times New Roman" w:hAnsi="Times New Roman" w:cs="Times New Roman"/>
        </w:rPr>
        <w:t>,</w:t>
      </w:r>
      <w:r w:rsidRPr="00FF574A">
        <w:rPr>
          <w:rFonts w:ascii="Times New Roman" w:hAnsi="Times New Roman" w:cs="Times New Roman"/>
        </w:rPr>
        <w:t xml:space="preserve"> and prepare young residents for </w:t>
      </w:r>
      <w:r>
        <w:rPr>
          <w:rFonts w:ascii="Times New Roman" w:hAnsi="Times New Roman" w:cs="Times New Roman"/>
        </w:rPr>
        <w:t>future</w:t>
      </w:r>
      <w:r w:rsidRPr="00FF574A">
        <w:rPr>
          <w:rFonts w:ascii="Times New Roman" w:hAnsi="Times New Roman" w:cs="Times New Roman"/>
        </w:rPr>
        <w:t xml:space="preserve"> economic and social integration. </w:t>
      </w:r>
    </w:p>
    <w:p w:rsidR="00CC3594" w:rsidRDefault="00CC3594"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p>
    <w:p w:rsidR="00CC3594" w:rsidRDefault="00CC3594"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p>
    <w:p w:rsidR="00CC3594" w:rsidRDefault="00CC3594"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p>
    <w:p w:rsidR="009F7F7C" w:rsidRPr="006945ED" w:rsidRDefault="009F7F7C" w:rsidP="009F7F7C">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i/>
          <w:noProof/>
          <w:color w:val="E26206"/>
          <w:sz w:val="24"/>
          <w:lang w:val="fr-FR" w:eastAsia="fr-FR"/>
        </w:rPr>
      </w:pPr>
      <w:r w:rsidRPr="00865E69">
        <w:rPr>
          <w:rFonts w:ascii="Times New Roman Bold" w:hAnsi="Times New Roman Bold"/>
          <w:b/>
          <w:i/>
          <w:noProof/>
          <w:color w:val="E26206"/>
          <w:sz w:val="24"/>
          <w:lang w:val="fr-FR" w:eastAsia="fr-FR"/>
        </w:rPr>
        <w:lastRenderedPageBreak/>
        <w:t>Dar Attalib (La Maison des Etudiants, DTs)</w:t>
      </w:r>
    </w:p>
    <w:tbl>
      <w:tblPr>
        <w:tblpPr w:leftFromText="180" w:rightFromText="180" w:vertAnchor="text" w:horzAnchor="margin" w:tblpXSpec="right" w:tblpY="5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295"/>
        <w:tblLook w:val="00A0"/>
      </w:tblPr>
      <w:tblGrid>
        <w:gridCol w:w="5694"/>
      </w:tblGrid>
      <w:tr w:rsidR="00774A1C" w:rsidRPr="0020652B" w:rsidTr="00774A1C">
        <w:trPr>
          <w:trHeight w:val="6948"/>
        </w:trPr>
        <w:tc>
          <w:tcPr>
            <w:tcW w:w="5694" w:type="dxa"/>
            <w:shd w:val="clear" w:color="auto" w:fill="FDE295"/>
          </w:tcPr>
          <w:p w:rsidR="00774A1C" w:rsidRPr="00CC3594" w:rsidRDefault="00774A1C" w:rsidP="00774A1C">
            <w:pPr>
              <w:autoSpaceDE w:val="0"/>
              <w:autoSpaceDN w:val="0"/>
              <w:adjustRightInd w:val="0"/>
              <w:spacing w:after="0"/>
              <w:ind w:right="180"/>
              <w:jc w:val="center"/>
              <w:rPr>
                <w:rFonts w:ascii="Times New Roman" w:hAnsi="Times New Roman" w:cs="Times New Roman"/>
                <w:color w:val="00B050"/>
                <w:sz w:val="20"/>
                <w:szCs w:val="16"/>
                <w:lang w:val="fr-FR"/>
              </w:rPr>
            </w:pPr>
          </w:p>
          <w:p w:rsidR="00774A1C" w:rsidRPr="00FF574A" w:rsidRDefault="00774A1C" w:rsidP="00774A1C">
            <w:pPr>
              <w:shd w:val="clear" w:color="auto" w:fill="FDE295"/>
              <w:tabs>
                <w:tab w:val="left" w:pos="3690"/>
                <w:tab w:val="left" w:pos="3780"/>
              </w:tabs>
              <w:spacing w:after="0" w:line="240" w:lineRule="auto"/>
              <w:ind w:left="187" w:right="126"/>
              <w:contextualSpacing/>
              <w:jc w:val="center"/>
              <w:rPr>
                <w:rFonts w:ascii="Times New Roman" w:hAnsi="Times New Roman" w:cs="Times New Roman"/>
                <w:sz w:val="20"/>
                <w:szCs w:val="20"/>
                <w:lang w:val="fr-FR" w:eastAsia="fr-FR"/>
              </w:rPr>
            </w:pPr>
            <w:r w:rsidRPr="00FF574A">
              <w:rPr>
                <w:rFonts w:ascii="Times New Roman" w:hAnsi="Times New Roman" w:cs="Times New Roman"/>
                <w:b/>
                <w:sz w:val="20"/>
                <w:lang w:val="fr-FR" w:eastAsia="fr-FR"/>
              </w:rPr>
              <w:t>Box 3.3</w:t>
            </w:r>
            <w:r>
              <w:rPr>
                <w:rFonts w:ascii="Times New Roman" w:hAnsi="Times New Roman" w:cs="Times New Roman"/>
                <w:b/>
                <w:sz w:val="20"/>
                <w:lang w:val="fr-FR" w:eastAsia="fr-FR"/>
              </w:rPr>
              <w:t>:</w:t>
            </w:r>
            <w:r w:rsidRPr="00FF574A">
              <w:rPr>
                <w:rFonts w:ascii="Times New Roman" w:hAnsi="Times New Roman" w:cs="Times New Roman"/>
                <w:b/>
                <w:sz w:val="20"/>
                <w:lang w:val="fr-FR" w:eastAsia="fr-FR"/>
              </w:rPr>
              <w:t xml:space="preserve"> </w:t>
            </w:r>
            <w:r w:rsidRPr="00FF574A">
              <w:rPr>
                <w:rFonts w:ascii="Times New Roman" w:hAnsi="Times New Roman" w:cs="Times New Roman"/>
                <w:b/>
                <w:bCs/>
                <w:sz w:val="20"/>
                <w:szCs w:val="20"/>
                <w:lang w:val="fr-FR" w:eastAsia="fr-FR"/>
              </w:rPr>
              <w:t>INDH (</w:t>
            </w:r>
            <w:r w:rsidRPr="00FF574A">
              <w:rPr>
                <w:rFonts w:ascii="Times New Roman" w:hAnsi="Times New Roman" w:cs="Times New Roman"/>
                <w:b/>
                <w:bCs/>
                <w:i/>
                <w:sz w:val="20"/>
                <w:szCs w:val="20"/>
                <w:lang w:val="fr-FR" w:eastAsia="fr-FR"/>
              </w:rPr>
              <w:t>Initiative Nationale de Développement Humain</w:t>
            </w:r>
            <w:r w:rsidRPr="00FF574A">
              <w:rPr>
                <w:rFonts w:ascii="Times New Roman" w:hAnsi="Times New Roman" w:cs="Times New Roman"/>
                <w:b/>
                <w:bCs/>
                <w:sz w:val="20"/>
                <w:szCs w:val="20"/>
                <w:lang w:val="fr-FR" w:eastAsia="fr-FR"/>
              </w:rPr>
              <w:t>)</w:t>
            </w:r>
          </w:p>
          <w:p w:rsidR="00774A1C" w:rsidRPr="00774A1C"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4"/>
                <w:szCs w:val="6"/>
                <w:lang w:val="fr-FR" w:eastAsia="fr-FR"/>
              </w:rPr>
            </w:pP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The National Initiative for Human Development was launched by King Mohamed VI in 2005. Its operations are based on stakeholder ownership of selected projects that address social </w:t>
            </w:r>
            <w:r>
              <w:rPr>
                <w:rFonts w:ascii="Times New Roman" w:hAnsi="Times New Roman" w:cs="Times New Roman"/>
                <w:sz w:val="20"/>
                <w:szCs w:val="16"/>
                <w:lang w:eastAsia="fr-FR"/>
              </w:rPr>
              <w:t>shortcomings</w:t>
            </w:r>
            <w:r w:rsidRPr="00FF574A">
              <w:rPr>
                <w:rFonts w:ascii="Times New Roman" w:hAnsi="Times New Roman" w:cs="Times New Roman"/>
                <w:sz w:val="20"/>
                <w:szCs w:val="16"/>
                <w:lang w:eastAsia="fr-FR"/>
              </w:rPr>
              <w:t xml:space="preserve"> through income-generating and job-creation activities.</w:t>
            </w:r>
          </w:p>
          <w:p w:rsidR="00774A1C" w:rsidRPr="00774A1C"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4"/>
                <w:szCs w:val="2"/>
                <w:lang w:eastAsia="fr-FR"/>
              </w:rPr>
            </w:pP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The three guiding objectives of the INDH are:</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human development</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the social situation in cities</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socioeconomic inclusion and participation</w:t>
            </w:r>
          </w:p>
          <w:p w:rsidR="00774A1C" w:rsidRPr="00774A1C"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6"/>
                <w:szCs w:val="2"/>
                <w:lang w:eastAsia="fr-FR"/>
              </w:rPr>
            </w:pP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Its programs aim to serve:</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urban areas: 30 cities, 264 districts</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rural areas: 403 rural towns</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6"/>
                <w:lang w:eastAsia="fr-FR"/>
              </w:rPr>
            </w:pP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The 264 urban districts were identified as follows: a total population of 2,501,499 inhabitants, </w:t>
            </w:r>
            <w:r>
              <w:rPr>
                <w:rFonts w:ascii="Times New Roman" w:hAnsi="Times New Roman" w:cs="Times New Roman"/>
                <w:sz w:val="20"/>
                <w:szCs w:val="16"/>
                <w:lang w:eastAsia="fr-FR"/>
              </w:rPr>
              <w:t>accounting for</w:t>
            </w:r>
            <w:r w:rsidRPr="00FF574A">
              <w:rPr>
                <w:rFonts w:ascii="Times New Roman" w:hAnsi="Times New Roman" w:cs="Times New Roman"/>
                <w:sz w:val="20"/>
                <w:szCs w:val="16"/>
                <w:lang w:eastAsia="fr-FR"/>
              </w:rPr>
              <w:t xml:space="preserve"> 22 percent of the population of 30 eligible cities</w:t>
            </w:r>
            <w:r>
              <w:rPr>
                <w:rFonts w:ascii="Times New Roman" w:hAnsi="Times New Roman" w:cs="Times New Roman"/>
                <w:sz w:val="20"/>
                <w:szCs w:val="16"/>
                <w:lang w:eastAsia="fr-FR"/>
              </w:rPr>
              <w:t>,</w:t>
            </w:r>
            <w:r w:rsidRPr="00FF574A">
              <w:rPr>
                <w:rFonts w:ascii="Times New Roman" w:hAnsi="Times New Roman" w:cs="Times New Roman"/>
                <w:sz w:val="20"/>
                <w:szCs w:val="16"/>
                <w:lang w:eastAsia="fr-FR"/>
              </w:rPr>
              <w:t xml:space="preserve"> and 16 percent of the national urban population. These districts have identified the following problems:</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lack of basic social infrastructure</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high dropout rates</w:t>
            </w:r>
          </w:p>
          <w:p w:rsidR="00774A1C"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high unemployment rates</w:t>
            </w:r>
          </w:p>
          <w:p w:rsidR="00774A1C"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slums</w:t>
            </w:r>
          </w:p>
          <w:p w:rsidR="00774A1C"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poverty and low-income populations</w:t>
            </w:r>
          </w:p>
          <w:p w:rsidR="00774A1C" w:rsidRPr="00FF574A" w:rsidRDefault="00774A1C" w:rsidP="00774A1C">
            <w:pPr>
              <w:shd w:val="clear" w:color="auto" w:fill="FDE295"/>
              <w:tabs>
                <w:tab w:val="left" w:pos="3690"/>
                <w:tab w:val="left" w:pos="3780"/>
              </w:tabs>
              <w:spacing w:after="0" w:line="240" w:lineRule="auto"/>
              <w:ind w:left="187" w:right="126"/>
              <w:contextualSpacing/>
              <w:jc w:val="both"/>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high rate of exclusion of women and youth</w:t>
            </w:r>
          </w:p>
          <w:p w:rsidR="00774A1C" w:rsidRPr="00FF574A" w:rsidRDefault="00774A1C" w:rsidP="00774A1C">
            <w:pPr>
              <w:keepNext/>
              <w:keepLines/>
              <w:shd w:val="clear" w:color="auto" w:fill="FDE295"/>
              <w:spacing w:after="0"/>
              <w:ind w:left="187" w:right="187"/>
              <w:jc w:val="both"/>
              <w:outlineLvl w:val="2"/>
              <w:rPr>
                <w:rFonts w:ascii="Times New Roman" w:hAnsi="Times New Roman" w:cs="Times New Roman"/>
                <w:sz w:val="20"/>
                <w:szCs w:val="16"/>
                <w:lang w:eastAsia="fr-FR"/>
              </w:rPr>
            </w:pPr>
            <w:r w:rsidRPr="00FF574A">
              <w:rPr>
                <w:rFonts w:ascii="Times New Roman" w:hAnsi="Times New Roman" w:cs="Times New Roman"/>
                <w:sz w:val="20"/>
                <w:szCs w:val="16"/>
                <w:lang w:eastAsia="fr-FR"/>
              </w:rPr>
              <w:t xml:space="preserve"> - lack of opportunities for training and social inclusion</w:t>
            </w:r>
          </w:p>
          <w:p w:rsidR="00774A1C" w:rsidRPr="00FF574A" w:rsidRDefault="00774A1C" w:rsidP="00774A1C">
            <w:pPr>
              <w:spacing w:after="0"/>
              <w:ind w:left="90" w:right="180"/>
              <w:jc w:val="both"/>
              <w:rPr>
                <w:rFonts w:ascii="Times New Roman" w:hAnsi="Times New Roman" w:cs="Times New Roman"/>
                <w:i/>
                <w:iCs/>
                <w:sz w:val="2"/>
                <w:szCs w:val="2"/>
              </w:rPr>
            </w:pPr>
          </w:p>
          <w:p w:rsidR="00774A1C" w:rsidRPr="00FF574A" w:rsidRDefault="00774A1C" w:rsidP="00774A1C">
            <w:pPr>
              <w:spacing w:after="0"/>
              <w:ind w:left="90" w:right="180"/>
              <w:jc w:val="both"/>
              <w:rPr>
                <w:rFonts w:ascii="Times New Roman" w:hAnsi="Times New Roman" w:cs="Times New Roman"/>
                <w:i/>
                <w:noProof/>
                <w:sz w:val="16"/>
                <w:szCs w:val="16"/>
              </w:rPr>
            </w:pPr>
            <w:r w:rsidRPr="00FF574A">
              <w:rPr>
                <w:rFonts w:ascii="Times New Roman" w:hAnsi="Times New Roman" w:cs="Times New Roman"/>
                <w:i/>
                <w:iCs/>
                <w:sz w:val="16"/>
                <w:szCs w:val="16"/>
              </w:rPr>
              <w:t xml:space="preserve">Source: </w:t>
            </w:r>
            <w:r w:rsidRPr="00FF574A">
              <w:rPr>
                <w:rFonts w:ascii="Times New Roman" w:hAnsi="Times New Roman" w:cs="Times New Roman"/>
                <w:iCs/>
                <w:sz w:val="16"/>
                <w:szCs w:val="16"/>
              </w:rPr>
              <w:t xml:space="preserve">INDH, </w:t>
            </w:r>
            <w:r w:rsidRPr="00FF574A">
              <w:rPr>
                <w:rFonts w:ascii="Times New Roman" w:hAnsi="Times New Roman" w:cs="Times New Roman"/>
                <w:noProof/>
                <w:sz w:val="16"/>
                <w:szCs w:val="16"/>
              </w:rPr>
              <w:t>indh.gov.ma (accessed March 2011).</w:t>
            </w:r>
          </w:p>
          <w:p w:rsidR="00774A1C" w:rsidRPr="00FF574A" w:rsidRDefault="00774A1C" w:rsidP="00774A1C">
            <w:pPr>
              <w:spacing w:after="0"/>
              <w:ind w:left="90" w:right="180"/>
              <w:jc w:val="both"/>
              <w:rPr>
                <w:rFonts w:ascii="Times New Roman" w:hAnsi="Times New Roman" w:cs="Times New Roman"/>
                <w:b/>
                <w:sz w:val="6"/>
                <w:szCs w:val="2"/>
              </w:rPr>
            </w:pPr>
          </w:p>
        </w:tc>
      </w:tr>
    </w:tbl>
    <w:p w:rsidR="009F7F7C" w:rsidRPr="00FF574A" w:rsidRDefault="00774A1C" w:rsidP="00774A1C">
      <w:pPr>
        <w:ind w:right="270"/>
        <w:jc w:val="both"/>
        <w:rPr>
          <w:rFonts w:ascii="Times New Roman" w:hAnsi="Times New Roman" w:cs="Times New Roman"/>
        </w:rPr>
      </w:pPr>
      <w:r w:rsidRPr="00FF574A">
        <w:rPr>
          <w:rFonts w:ascii="Times New Roman" w:hAnsi="Times New Roman" w:cs="Times New Roman"/>
          <w:b/>
          <w:bCs/>
        </w:rPr>
        <w:t xml:space="preserve"> </w:t>
      </w:r>
      <w:r w:rsidR="009F7F7C" w:rsidRPr="00FF574A">
        <w:rPr>
          <w:rFonts w:ascii="Times New Roman" w:hAnsi="Times New Roman" w:cs="Times New Roman"/>
          <w:b/>
          <w:bCs/>
        </w:rPr>
        <w:t>Dar Attalib</w:t>
      </w:r>
      <w:r w:rsidR="009F7F7C">
        <w:rPr>
          <w:rFonts w:ascii="Times New Roman" w:hAnsi="Times New Roman" w:cs="Times New Roman"/>
          <w:b/>
          <w:bCs/>
        </w:rPr>
        <w:t xml:space="preserve"> and Dar Attaliba are Social Protection Institutions (EPSs) destined to provide full care (shelter, food, education, etc.) respectively to young boys and girls to enable them to complete their education in adequate conditions</w:t>
      </w:r>
      <w:r w:rsidR="009F7F7C" w:rsidRPr="00FF574A">
        <w:rPr>
          <w:rFonts w:ascii="Times New Roman" w:hAnsi="Times New Roman" w:cs="Times New Roman"/>
          <w:b/>
          <w:bCs/>
        </w:rPr>
        <w:t>.</w:t>
      </w:r>
      <w:r w:rsidR="009F7F7C" w:rsidRPr="00FF574A">
        <w:rPr>
          <w:rFonts w:ascii="Times New Roman" w:hAnsi="Times New Roman" w:cs="Times New Roman"/>
        </w:rPr>
        <w:t xml:space="preserve"> </w:t>
      </w:r>
      <w:r w:rsidR="009F7F7C">
        <w:rPr>
          <w:rFonts w:ascii="Times New Roman" w:hAnsi="Times New Roman" w:cs="Times New Roman"/>
        </w:rPr>
        <w:t xml:space="preserve">These institutions mainly target underprivileged and rural youth, with the aim of mitigating the risk of them dropping out of school and encouraging them to pursue their studies, especially young girls who are confronted with the problem of living far away from their schools. </w:t>
      </w:r>
      <w:r w:rsidR="009F7F7C" w:rsidRPr="00FF574A">
        <w:rPr>
          <w:rFonts w:ascii="Times New Roman" w:hAnsi="Times New Roman" w:cs="Times New Roman"/>
        </w:rPr>
        <w:t xml:space="preserve">The original purpose of these dormitories was to house orphaned children or children from </w:t>
      </w:r>
      <w:r>
        <w:rPr>
          <w:rFonts w:ascii="Times New Roman" w:hAnsi="Times New Roman" w:cs="Times New Roman"/>
        </w:rPr>
        <w:t>disadvantaged families.</w:t>
      </w:r>
      <w:r w:rsidR="009F7F7C">
        <w:rPr>
          <w:rFonts w:ascii="Times New Roman" w:hAnsi="Times New Roman" w:cs="Times New Roman"/>
        </w:rPr>
        <w:t xml:space="preserve"> </w:t>
      </w:r>
      <w:r w:rsidR="009F7F7C" w:rsidRPr="00FF574A">
        <w:rPr>
          <w:rFonts w:ascii="Times New Roman" w:hAnsi="Times New Roman" w:cs="Times New Roman"/>
        </w:rPr>
        <w:t xml:space="preserve">The transition from primary to secondary school is a particular problem in rural areas, especially for girls. In 2007, for example, the enrollment rate for young girls in elementary school in rural areas was 88.2 percent, but was only 15.6 percent in </w:t>
      </w:r>
      <w:r w:rsidR="009F7F7C">
        <w:rPr>
          <w:rFonts w:ascii="Times New Roman" w:hAnsi="Times New Roman" w:cs="Times New Roman"/>
        </w:rPr>
        <w:t>middle school,</w:t>
      </w:r>
      <w:r w:rsidR="009F7F7C" w:rsidRPr="00FF574A">
        <w:rPr>
          <w:rFonts w:ascii="Times New Roman" w:hAnsi="Times New Roman" w:cs="Times New Roman"/>
        </w:rPr>
        <w:t xml:space="preserve"> and 3 percent in </w:t>
      </w:r>
      <w:r w:rsidR="009F7F7C">
        <w:rPr>
          <w:rFonts w:ascii="Times New Roman" w:hAnsi="Times New Roman" w:cs="Times New Roman"/>
        </w:rPr>
        <w:t>high</w:t>
      </w:r>
      <w:r w:rsidR="009F7F7C" w:rsidRPr="00FF574A">
        <w:rPr>
          <w:rFonts w:ascii="Times New Roman" w:hAnsi="Times New Roman" w:cs="Times New Roman"/>
        </w:rPr>
        <w:t xml:space="preserve"> schools (13–16 years old). The </w:t>
      </w:r>
      <w:r w:rsidR="009F7F7C">
        <w:rPr>
          <w:rFonts w:ascii="Times New Roman" w:hAnsi="Times New Roman" w:cs="Times New Roman"/>
        </w:rPr>
        <w:t xml:space="preserve">main </w:t>
      </w:r>
      <w:r w:rsidR="009F7F7C" w:rsidRPr="00FF574A">
        <w:rPr>
          <w:rFonts w:ascii="Times New Roman" w:hAnsi="Times New Roman" w:cs="Times New Roman"/>
        </w:rPr>
        <w:t xml:space="preserve">causes of </w:t>
      </w:r>
      <w:r w:rsidR="009F7F7C">
        <w:rPr>
          <w:rFonts w:ascii="Times New Roman" w:hAnsi="Times New Roman" w:cs="Times New Roman"/>
        </w:rPr>
        <w:t>girls’ low</w:t>
      </w:r>
      <w:r w:rsidR="009F7F7C" w:rsidRPr="00FF574A">
        <w:rPr>
          <w:rFonts w:ascii="Times New Roman" w:hAnsi="Times New Roman" w:cs="Times New Roman"/>
        </w:rPr>
        <w:t xml:space="preserve"> enrollment</w:t>
      </w:r>
      <w:r w:rsidR="009F7F7C">
        <w:rPr>
          <w:rFonts w:ascii="Times New Roman" w:hAnsi="Times New Roman" w:cs="Times New Roman"/>
        </w:rPr>
        <w:t xml:space="preserve"> rate</w:t>
      </w:r>
      <w:r w:rsidR="009F7F7C" w:rsidRPr="00FF574A">
        <w:rPr>
          <w:rFonts w:ascii="Times New Roman" w:hAnsi="Times New Roman" w:cs="Times New Roman"/>
        </w:rPr>
        <w:t xml:space="preserve"> in rural areas are cultural and economic. Many families continue to see primary education as the ultimate educational goal for girls. The transition from primary school to </w:t>
      </w:r>
      <w:r w:rsidR="009F7F7C">
        <w:rPr>
          <w:rFonts w:ascii="Times New Roman" w:hAnsi="Times New Roman" w:cs="Times New Roman"/>
        </w:rPr>
        <w:t>middle</w:t>
      </w:r>
      <w:r w:rsidR="009F7F7C" w:rsidRPr="00FF574A">
        <w:rPr>
          <w:rFonts w:ascii="Times New Roman" w:hAnsi="Times New Roman" w:cs="Times New Roman"/>
        </w:rPr>
        <w:t xml:space="preserve"> school (12–13 years old) coincides with pre-puberty in girls. Families who allow their daughte</w:t>
      </w:r>
      <w:r w:rsidR="009F7F7C">
        <w:rPr>
          <w:rFonts w:ascii="Times New Roman" w:hAnsi="Times New Roman" w:cs="Times New Roman"/>
        </w:rPr>
        <w:t>rs to continue their education are faced with the problem of living distant from the high school and the scarcity of Ministry of National Education affiliated dormitories.</w:t>
      </w:r>
      <w:r w:rsidR="009F7F7C" w:rsidRPr="00FF574A">
        <w:rPr>
          <w:rFonts w:ascii="Times New Roman" w:hAnsi="Times New Roman" w:cs="Times New Roman"/>
        </w:rPr>
        <w:t xml:space="preserve"> If they have the means, rural parents do</w:t>
      </w:r>
      <w:r w:rsidR="009F7F7C">
        <w:rPr>
          <w:rFonts w:ascii="Times New Roman" w:hAnsi="Times New Roman" w:cs="Times New Roman"/>
        </w:rPr>
        <w:t xml:space="preserve"> </w:t>
      </w:r>
      <w:r w:rsidR="009F7F7C" w:rsidRPr="00FF574A">
        <w:rPr>
          <w:rFonts w:ascii="Times New Roman" w:hAnsi="Times New Roman" w:cs="Times New Roman"/>
        </w:rPr>
        <w:t>n</w:t>
      </w:r>
      <w:r w:rsidR="009F7F7C">
        <w:rPr>
          <w:rFonts w:ascii="Times New Roman" w:hAnsi="Times New Roman" w:cs="Times New Roman"/>
        </w:rPr>
        <w:t>o</w:t>
      </w:r>
      <w:r w:rsidR="009F7F7C" w:rsidRPr="00FF574A">
        <w:rPr>
          <w:rFonts w:ascii="Times New Roman" w:hAnsi="Times New Roman" w:cs="Times New Roman"/>
        </w:rPr>
        <w:t>t hesitate to re</w:t>
      </w:r>
      <w:r w:rsidR="009F7F7C">
        <w:rPr>
          <w:rFonts w:ascii="Times New Roman" w:hAnsi="Times New Roman" w:cs="Times New Roman"/>
        </w:rPr>
        <w:t>nt a room in town for their children</w:t>
      </w:r>
      <w:r w:rsidR="009F7F7C" w:rsidRPr="00FF574A">
        <w:rPr>
          <w:rFonts w:ascii="Times New Roman" w:hAnsi="Times New Roman" w:cs="Times New Roman"/>
        </w:rPr>
        <w:t xml:space="preserve"> so that </w:t>
      </w:r>
      <w:r w:rsidR="009F7F7C">
        <w:rPr>
          <w:rFonts w:ascii="Times New Roman" w:hAnsi="Times New Roman" w:cs="Times New Roman"/>
        </w:rPr>
        <w:t>they can pursue their education</w:t>
      </w:r>
      <w:r w:rsidR="009F7F7C" w:rsidRPr="00FF574A">
        <w:rPr>
          <w:rFonts w:ascii="Times New Roman" w:hAnsi="Times New Roman" w:cs="Times New Roman"/>
        </w:rPr>
        <w:t>, but</w:t>
      </w:r>
      <w:r w:rsidR="009F7F7C">
        <w:rPr>
          <w:rFonts w:ascii="Times New Roman" w:hAnsi="Times New Roman" w:cs="Times New Roman"/>
        </w:rPr>
        <w:t xml:space="preserve"> they are much more reluctant to do the same when it comes to their</w:t>
      </w:r>
      <w:r w:rsidR="009F7F7C" w:rsidRPr="00FF574A">
        <w:rPr>
          <w:rFonts w:ascii="Times New Roman" w:hAnsi="Times New Roman" w:cs="Times New Roman"/>
        </w:rPr>
        <w:t xml:space="preserve"> daughters</w:t>
      </w:r>
      <w:r w:rsidR="009F7F7C">
        <w:rPr>
          <w:rFonts w:ascii="Times New Roman" w:hAnsi="Times New Roman" w:cs="Times New Roman"/>
        </w:rPr>
        <w:t xml:space="preserve"> for reasons relating to culture and traditions.</w:t>
      </w:r>
    </w:p>
    <w:p w:rsidR="009F7F7C" w:rsidRPr="00FF574A" w:rsidRDefault="009F7F7C" w:rsidP="009F7F7C">
      <w:pPr>
        <w:jc w:val="both"/>
        <w:rPr>
          <w:rFonts w:ascii="Times New Roman" w:hAnsi="Times New Roman" w:cs="Times New Roman"/>
        </w:rPr>
      </w:pP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rPr>
        <w:t xml:space="preserve">The </w:t>
      </w:r>
      <w:r>
        <w:rPr>
          <w:rFonts w:ascii="Times New Roman" w:hAnsi="Times New Roman" w:cs="Times New Roman"/>
          <w:b/>
          <w:bCs/>
        </w:rPr>
        <w:t>National Human Development Ini</w:t>
      </w:r>
      <w:r w:rsidRPr="00FF574A">
        <w:rPr>
          <w:rFonts w:ascii="Times New Roman" w:hAnsi="Times New Roman" w:cs="Times New Roman"/>
          <w:b/>
          <w:bCs/>
        </w:rPr>
        <w:t>tiative INDH is rapidly expanding dormitory capacity.</w:t>
      </w:r>
      <w:r w:rsidRPr="00FF574A">
        <w:rPr>
          <w:rFonts w:ascii="Times New Roman" w:hAnsi="Times New Roman" w:cs="Times New Roman"/>
        </w:rPr>
        <w:t xml:space="preserve"> The</w:t>
      </w:r>
      <w:r>
        <w:rPr>
          <w:rFonts w:ascii="Times New Roman" w:hAnsi="Times New Roman" w:cs="Times New Roman"/>
        </w:rPr>
        <w:t xml:space="preserve"> </w:t>
      </w:r>
      <w:r w:rsidRPr="00C5025E">
        <w:rPr>
          <w:rFonts w:ascii="Times New Roman" w:hAnsi="Times New Roman" w:cs="Times New Roman"/>
        </w:rPr>
        <w:t xml:space="preserve">construction of new EPSs is currently being carried out by the INDH (see </w:t>
      </w:r>
      <w:r>
        <w:rPr>
          <w:rFonts w:ascii="Times New Roman" w:hAnsi="Times New Roman" w:cs="Times New Roman"/>
        </w:rPr>
        <w:t>B</w:t>
      </w:r>
      <w:r w:rsidRPr="00C5025E">
        <w:rPr>
          <w:rFonts w:ascii="Times New Roman" w:hAnsi="Times New Roman" w:cs="Times New Roman"/>
        </w:rPr>
        <w:t>ox 3.2) in collaboration with, local authorities, regional development agencies, local charity associations, and bilateral and international partnerships. These facilities are managed by charitable</w:t>
      </w:r>
      <w:r w:rsidRPr="00FF574A">
        <w:rPr>
          <w:rFonts w:ascii="Times New Roman" w:hAnsi="Times New Roman" w:cs="Times New Roman"/>
        </w:rPr>
        <w:t xml:space="preserve"> associations</w:t>
      </w:r>
      <w:r>
        <w:rPr>
          <w:rFonts w:ascii="Times New Roman" w:hAnsi="Times New Roman" w:cs="Times New Roman"/>
        </w:rPr>
        <w:t>, which are supported</w:t>
      </w:r>
      <w:r w:rsidRPr="00FF574A">
        <w:rPr>
          <w:rFonts w:ascii="Times New Roman" w:hAnsi="Times New Roman" w:cs="Times New Roman"/>
        </w:rPr>
        <w:t xml:space="preserve"> </w:t>
      </w:r>
      <w:r>
        <w:rPr>
          <w:rFonts w:ascii="Times New Roman" w:hAnsi="Times New Roman" w:cs="Times New Roman"/>
        </w:rPr>
        <w:t xml:space="preserve">financially and technically by EN. </w:t>
      </w:r>
      <w:r w:rsidRPr="00FF574A">
        <w:rPr>
          <w:rFonts w:ascii="Times New Roman" w:hAnsi="Times New Roman" w:cs="Times New Roman"/>
        </w:rPr>
        <w:t xml:space="preserve">EN </w:t>
      </w:r>
      <w:r>
        <w:rPr>
          <w:rFonts w:ascii="Times New Roman" w:hAnsi="Times New Roman" w:cs="Times New Roman"/>
        </w:rPr>
        <w:t xml:space="preserve">thus </w:t>
      </w:r>
      <w:r w:rsidRPr="00FF574A">
        <w:rPr>
          <w:rFonts w:ascii="Times New Roman" w:hAnsi="Times New Roman" w:cs="Times New Roman"/>
        </w:rPr>
        <w:t>contribute</w:t>
      </w:r>
      <w:r>
        <w:rPr>
          <w:rFonts w:ascii="Times New Roman" w:hAnsi="Times New Roman" w:cs="Times New Roman"/>
        </w:rPr>
        <w:t>s</w:t>
      </w:r>
      <w:r w:rsidRPr="00FF574A">
        <w:rPr>
          <w:rFonts w:ascii="Times New Roman" w:hAnsi="Times New Roman" w:cs="Times New Roman"/>
        </w:rPr>
        <w:t xml:space="preserve"> </w:t>
      </w:r>
      <w:r>
        <w:rPr>
          <w:rFonts w:ascii="Times New Roman" w:hAnsi="Times New Roman" w:cs="Times New Roman"/>
        </w:rPr>
        <w:t xml:space="preserve">to </w:t>
      </w:r>
      <w:r w:rsidRPr="00FF574A">
        <w:rPr>
          <w:rFonts w:ascii="Times New Roman" w:hAnsi="Times New Roman" w:cs="Times New Roman"/>
        </w:rPr>
        <w:t xml:space="preserve">INDH </w:t>
      </w:r>
      <w:r>
        <w:rPr>
          <w:rFonts w:ascii="Times New Roman" w:hAnsi="Times New Roman" w:cs="Times New Roman"/>
        </w:rPr>
        <w:t xml:space="preserve">programs </w:t>
      </w:r>
      <w:r w:rsidRPr="00FF574A">
        <w:rPr>
          <w:rFonts w:ascii="Times New Roman" w:hAnsi="Times New Roman" w:cs="Times New Roman"/>
        </w:rPr>
        <w:t xml:space="preserve">by supporting the education and training of 92,000 children and students from disadvantaged families each year. In </w:t>
      </w:r>
      <w:r>
        <w:rPr>
          <w:rFonts w:ascii="Times New Roman" w:hAnsi="Times New Roman" w:cs="Times New Roman"/>
        </w:rPr>
        <w:t xml:space="preserve">most </w:t>
      </w:r>
      <w:r w:rsidRPr="00FF574A">
        <w:rPr>
          <w:rFonts w:ascii="Times New Roman" w:hAnsi="Times New Roman" w:cs="Times New Roman"/>
        </w:rPr>
        <w:t>cases, new facilit</w:t>
      </w:r>
      <w:r>
        <w:rPr>
          <w:rFonts w:ascii="Times New Roman" w:hAnsi="Times New Roman" w:cs="Times New Roman"/>
        </w:rPr>
        <w:t>ies</w:t>
      </w:r>
      <w:r w:rsidRPr="00FF574A">
        <w:rPr>
          <w:rFonts w:ascii="Times New Roman" w:hAnsi="Times New Roman" w:cs="Times New Roman"/>
        </w:rPr>
        <w:t xml:space="preserve"> </w:t>
      </w:r>
      <w:r>
        <w:rPr>
          <w:rFonts w:ascii="Times New Roman" w:hAnsi="Times New Roman" w:cs="Times New Roman"/>
        </w:rPr>
        <w:t>are</w:t>
      </w:r>
      <w:r w:rsidRPr="00FF574A">
        <w:rPr>
          <w:rFonts w:ascii="Times New Roman" w:hAnsi="Times New Roman" w:cs="Times New Roman"/>
        </w:rPr>
        <w:t xml:space="preserve"> inaugurated by King Mohammed VI himself. According to the estimate</w:t>
      </w:r>
      <w:r>
        <w:rPr>
          <w:rFonts w:ascii="Times New Roman" w:hAnsi="Times New Roman" w:cs="Times New Roman"/>
        </w:rPr>
        <w:t>s</w:t>
      </w:r>
      <w:r w:rsidRPr="00FF574A">
        <w:rPr>
          <w:rFonts w:ascii="Times New Roman" w:hAnsi="Times New Roman" w:cs="Times New Roman"/>
        </w:rPr>
        <w:t xml:space="preserve"> of an EN</w:t>
      </w:r>
      <w:r w:rsidRPr="00FF574A">
        <w:rPr>
          <w:rFonts w:ascii="Times New Roman" w:hAnsi="Times New Roman" w:cs="Times New Roman"/>
          <w:i/>
          <w:iCs/>
        </w:rPr>
        <w:t xml:space="preserve"> </w:t>
      </w:r>
      <w:r w:rsidRPr="00FF574A">
        <w:rPr>
          <w:rFonts w:ascii="Times New Roman" w:hAnsi="Times New Roman" w:cs="Times New Roman"/>
        </w:rPr>
        <w:t xml:space="preserve">official, the number of facilities for girls has </w:t>
      </w:r>
      <w:r>
        <w:rPr>
          <w:rFonts w:ascii="Times New Roman" w:hAnsi="Times New Roman" w:cs="Times New Roman"/>
        </w:rPr>
        <w:t xml:space="preserve">gone </w:t>
      </w:r>
      <w:r w:rsidRPr="00FF574A">
        <w:rPr>
          <w:rFonts w:ascii="Times New Roman" w:hAnsi="Times New Roman" w:cs="Times New Roman"/>
        </w:rPr>
        <w:t xml:space="preserve">from a dozen </w:t>
      </w:r>
      <w:r>
        <w:rPr>
          <w:rFonts w:ascii="Times New Roman" w:hAnsi="Times New Roman" w:cs="Times New Roman"/>
        </w:rPr>
        <w:t>prior to</w:t>
      </w:r>
      <w:r w:rsidRPr="00FF574A">
        <w:rPr>
          <w:rFonts w:ascii="Times New Roman" w:hAnsi="Times New Roman" w:cs="Times New Roman"/>
        </w:rPr>
        <w:t xml:space="preserve"> 2005 to over 110 today, and their number continues to grow in all regions </w:t>
      </w:r>
      <w:r w:rsidRPr="00FF574A">
        <w:rPr>
          <w:rFonts w:ascii="Times New Roman" w:hAnsi="Times New Roman" w:cs="Times New Roman"/>
        </w:rPr>
        <w:lastRenderedPageBreak/>
        <w:t xml:space="preserve">of Morocco. Based </w:t>
      </w:r>
      <w:r>
        <w:rPr>
          <w:rFonts w:ascii="Times New Roman" w:hAnsi="Times New Roman" w:cs="Times New Roman"/>
        </w:rPr>
        <w:t xml:space="preserve">on </w:t>
      </w:r>
      <w:r w:rsidRPr="00FF574A">
        <w:rPr>
          <w:rFonts w:ascii="Times New Roman" w:hAnsi="Times New Roman" w:cs="Times New Roman"/>
        </w:rPr>
        <w:t xml:space="preserve">an average of 60 young residents per facility, the current housing capacity of these institutions is about 7,000. </w:t>
      </w:r>
    </w:p>
    <w:p w:rsidR="009F7F7C" w:rsidRPr="00FF574A" w:rsidRDefault="009F7F7C" w:rsidP="009F7F7C">
      <w:pPr>
        <w:ind w:right="270"/>
        <w:jc w:val="both"/>
        <w:rPr>
          <w:rFonts w:ascii="Times New Roman" w:hAnsi="Times New Roman" w:cs="Times New Roman"/>
          <w:b/>
        </w:rPr>
      </w:pPr>
      <w:r w:rsidRPr="00DF0CE7">
        <w:rPr>
          <w:rFonts w:ascii="Times New Roman" w:hAnsi="Times New Roman" w:cs="Times New Roman"/>
          <w:bCs/>
        </w:rPr>
        <w:t xml:space="preserve">Most </w:t>
      </w:r>
      <w:r>
        <w:rPr>
          <w:rFonts w:ascii="Times New Roman" w:hAnsi="Times New Roman" w:cs="Times New Roman"/>
          <w:bCs/>
        </w:rPr>
        <w:t>d</w:t>
      </w:r>
      <w:r w:rsidRPr="00DF0CE7">
        <w:rPr>
          <w:rFonts w:ascii="Times New Roman" w:hAnsi="Times New Roman" w:cs="Times New Roman"/>
          <w:bCs/>
        </w:rPr>
        <w:t>ormitory facilities</w:t>
      </w:r>
      <w:r>
        <w:rPr>
          <w:rFonts w:ascii="Times New Roman" w:hAnsi="Times New Roman" w:cs="Times New Roman"/>
          <w:bCs/>
        </w:rPr>
        <w:t xml:space="preserve"> </w:t>
      </w:r>
      <w:r w:rsidRPr="00DF0CE7">
        <w:rPr>
          <w:rFonts w:ascii="Times New Roman" w:hAnsi="Times New Roman" w:cs="Times New Roman"/>
          <w:bCs/>
        </w:rPr>
        <w:t>are of recent construction, have modern equipment, and offer their young beneficiaries satisfactory living and schooling conditions. However, their</w:t>
      </w:r>
      <w:r w:rsidRPr="00FF574A">
        <w:rPr>
          <w:rFonts w:ascii="Times New Roman" w:hAnsi="Times New Roman" w:cs="Times New Roman"/>
          <w:b/>
          <w:bCs/>
        </w:rPr>
        <w:t xml:space="preserve"> educational support services are constrained by a scarcity of qualified staff.</w:t>
      </w:r>
      <w:r w:rsidRPr="00FF574A">
        <w:rPr>
          <w:rFonts w:ascii="Times New Roman" w:hAnsi="Times New Roman" w:cs="Times New Roman"/>
        </w:rPr>
        <w:t xml:space="preserve"> For example, the dormitory in Sefrou (Fez Region) employs four people (two teachers, one cook, and one housekeeper) to supervise 66 girls </w:t>
      </w:r>
      <w:r>
        <w:rPr>
          <w:rFonts w:ascii="Times New Roman" w:hAnsi="Times New Roman" w:cs="Times New Roman"/>
        </w:rPr>
        <w:t xml:space="preserve">ranging between </w:t>
      </w:r>
      <w:r w:rsidRPr="00FF574A">
        <w:rPr>
          <w:rFonts w:ascii="Times New Roman" w:hAnsi="Times New Roman" w:cs="Times New Roman"/>
        </w:rPr>
        <w:t xml:space="preserve">13 </w:t>
      </w:r>
      <w:r>
        <w:rPr>
          <w:rFonts w:ascii="Times New Roman" w:hAnsi="Times New Roman" w:cs="Times New Roman"/>
        </w:rPr>
        <w:t>and</w:t>
      </w:r>
      <w:r w:rsidRPr="00FF574A">
        <w:rPr>
          <w:rFonts w:ascii="Times New Roman" w:hAnsi="Times New Roman" w:cs="Times New Roman"/>
        </w:rPr>
        <w:t xml:space="preserve"> 19</w:t>
      </w:r>
      <w:r>
        <w:rPr>
          <w:rFonts w:ascii="Times New Roman" w:hAnsi="Times New Roman" w:cs="Times New Roman"/>
        </w:rPr>
        <w:t xml:space="preserve"> year of age</w:t>
      </w:r>
      <w:r w:rsidRPr="00FF574A">
        <w:rPr>
          <w:rFonts w:ascii="Times New Roman" w:hAnsi="Times New Roman" w:cs="Times New Roman"/>
        </w:rPr>
        <w:t xml:space="preserve">. The lack of personnel reduces educators to mere supervisors </w:t>
      </w:r>
      <w:r>
        <w:rPr>
          <w:rFonts w:ascii="Times New Roman" w:hAnsi="Times New Roman" w:cs="Times New Roman"/>
        </w:rPr>
        <w:t xml:space="preserve">in charge of </w:t>
      </w:r>
      <w:r w:rsidRPr="00FF574A">
        <w:rPr>
          <w:rFonts w:ascii="Times New Roman" w:hAnsi="Times New Roman" w:cs="Times New Roman"/>
        </w:rPr>
        <w:t>maintain</w:t>
      </w:r>
      <w:r>
        <w:rPr>
          <w:rFonts w:ascii="Times New Roman" w:hAnsi="Times New Roman" w:cs="Times New Roman"/>
        </w:rPr>
        <w:t>ing</w:t>
      </w:r>
      <w:r w:rsidRPr="00FF574A">
        <w:rPr>
          <w:rFonts w:ascii="Times New Roman" w:hAnsi="Times New Roman" w:cs="Times New Roman"/>
        </w:rPr>
        <w:t xml:space="preserve"> order</w:t>
      </w:r>
      <w:r>
        <w:rPr>
          <w:rFonts w:ascii="Times New Roman" w:hAnsi="Times New Roman" w:cs="Times New Roman"/>
        </w:rPr>
        <w:t>. As a result, the facil</w:t>
      </w:r>
      <w:r w:rsidRPr="00FF574A">
        <w:rPr>
          <w:rFonts w:ascii="Times New Roman" w:hAnsi="Times New Roman" w:cs="Times New Roman"/>
        </w:rPr>
        <w:t xml:space="preserve">ities appear to be </w:t>
      </w:r>
      <w:r>
        <w:rPr>
          <w:rFonts w:ascii="Times New Roman" w:hAnsi="Times New Roman" w:cs="Times New Roman"/>
        </w:rPr>
        <w:t xml:space="preserve">mere </w:t>
      </w:r>
      <w:r w:rsidRPr="00FF574A">
        <w:rPr>
          <w:rFonts w:ascii="Times New Roman" w:hAnsi="Times New Roman" w:cs="Times New Roman"/>
        </w:rPr>
        <w:t>dormitories</w:t>
      </w:r>
      <w:r>
        <w:rPr>
          <w:rFonts w:ascii="Times New Roman" w:hAnsi="Times New Roman" w:cs="Times New Roman"/>
        </w:rPr>
        <w:t>,</w:t>
      </w:r>
      <w:r w:rsidRPr="00FF574A">
        <w:rPr>
          <w:rFonts w:ascii="Times New Roman" w:hAnsi="Times New Roman" w:cs="Times New Roman"/>
        </w:rPr>
        <w:t xml:space="preserve"> without the means to provide educational services. According to a </w:t>
      </w:r>
      <w:r>
        <w:rPr>
          <w:rFonts w:ascii="Times New Roman" w:hAnsi="Times New Roman" w:cs="Times New Roman"/>
        </w:rPr>
        <w:t xml:space="preserve">facility </w:t>
      </w:r>
      <w:r w:rsidRPr="00FF574A">
        <w:rPr>
          <w:rFonts w:ascii="Times New Roman" w:hAnsi="Times New Roman" w:cs="Times New Roman"/>
        </w:rPr>
        <w:t>representative, its two teachers are often reduced to supervising the coming</w:t>
      </w:r>
      <w:r>
        <w:rPr>
          <w:rFonts w:ascii="Times New Roman" w:hAnsi="Times New Roman" w:cs="Times New Roman"/>
        </w:rPr>
        <w:t>s</w:t>
      </w:r>
      <w:r w:rsidRPr="00FF574A">
        <w:rPr>
          <w:rFonts w:ascii="Times New Roman" w:hAnsi="Times New Roman" w:cs="Times New Roman"/>
        </w:rPr>
        <w:t xml:space="preserve"> and going</w:t>
      </w:r>
      <w:r>
        <w:rPr>
          <w:rFonts w:ascii="Times New Roman" w:hAnsi="Times New Roman" w:cs="Times New Roman"/>
        </w:rPr>
        <w:t>s</w:t>
      </w:r>
      <w:r w:rsidRPr="00FF574A">
        <w:rPr>
          <w:rFonts w:ascii="Times New Roman" w:hAnsi="Times New Roman" w:cs="Times New Roman"/>
        </w:rPr>
        <w:t xml:space="preserve"> of the girls from the dormitory. </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rPr>
        <w:t>Residents have few structured leisure activities, except for television.</w:t>
      </w:r>
      <w:r w:rsidRPr="00FF574A">
        <w:rPr>
          <w:rFonts w:ascii="Times New Roman" w:hAnsi="Times New Roman" w:cs="Times New Roman"/>
        </w:rPr>
        <w:t xml:space="preserve"> Their feelings of isolation and frustration are exacerbated</w:t>
      </w:r>
      <w:r w:rsidRPr="00FF574A" w:rsidDel="00E35508">
        <w:rPr>
          <w:rFonts w:ascii="Times New Roman" w:hAnsi="Times New Roman" w:cs="Times New Roman"/>
        </w:rPr>
        <w:t xml:space="preserve"> </w:t>
      </w:r>
      <w:r w:rsidRPr="00FF574A">
        <w:rPr>
          <w:rFonts w:ascii="Times New Roman" w:hAnsi="Times New Roman" w:cs="Times New Roman"/>
        </w:rPr>
        <w:t xml:space="preserve">by the harsh discipline of the dormitories, as low staff numbers essentially prohibit residents from participating in outside activities or even attending neighboring </w:t>
      </w:r>
      <w:r>
        <w:rPr>
          <w:rFonts w:ascii="Times New Roman" w:hAnsi="Times New Roman" w:cs="Times New Roman"/>
        </w:rPr>
        <w:t>y</w:t>
      </w:r>
      <w:r w:rsidRPr="00FF574A">
        <w:rPr>
          <w:rFonts w:ascii="Times New Roman" w:hAnsi="Times New Roman" w:cs="Times New Roman"/>
        </w:rPr>
        <w:t xml:space="preserve">outh </w:t>
      </w:r>
      <w:r>
        <w:rPr>
          <w:rFonts w:ascii="Times New Roman" w:hAnsi="Times New Roman" w:cs="Times New Roman"/>
        </w:rPr>
        <w:t>c</w:t>
      </w:r>
      <w:r w:rsidRPr="00FF574A">
        <w:rPr>
          <w:rFonts w:ascii="Times New Roman" w:hAnsi="Times New Roman" w:cs="Times New Roman"/>
        </w:rPr>
        <w:t xml:space="preserve">enters. Parents accompany children living in dormitories to school on the first day of the school year and after family vacations. Most </w:t>
      </w:r>
      <w:r>
        <w:rPr>
          <w:rFonts w:ascii="Times New Roman" w:hAnsi="Times New Roman" w:cs="Times New Roman"/>
        </w:rPr>
        <w:t xml:space="preserve">parents are faced with difficult living conditions and </w:t>
      </w:r>
      <w:r w:rsidRPr="00FF574A">
        <w:rPr>
          <w:rFonts w:ascii="Times New Roman" w:hAnsi="Times New Roman" w:cs="Times New Roman"/>
        </w:rPr>
        <w:t xml:space="preserve">cannot afford to visit or care </w:t>
      </w:r>
      <w:r>
        <w:rPr>
          <w:rFonts w:ascii="Times New Roman" w:hAnsi="Times New Roman" w:cs="Times New Roman"/>
        </w:rPr>
        <w:t>for</w:t>
      </w:r>
      <w:r w:rsidRPr="00FF574A">
        <w:rPr>
          <w:rFonts w:ascii="Times New Roman" w:hAnsi="Times New Roman" w:cs="Times New Roman"/>
        </w:rPr>
        <w:t xml:space="preserve"> the</w:t>
      </w:r>
      <w:r>
        <w:rPr>
          <w:rFonts w:ascii="Times New Roman" w:hAnsi="Times New Roman" w:cs="Times New Roman"/>
        </w:rPr>
        <w:t>ir children</w:t>
      </w:r>
      <w:r w:rsidRPr="00FF574A">
        <w:rPr>
          <w:rFonts w:ascii="Times New Roman" w:hAnsi="Times New Roman" w:cs="Times New Roman"/>
        </w:rPr>
        <w:t xml:space="preserve"> during weekends, depriving them of emotional and financial family support. The only official contact with a resident’s family is in the event of an accident or serious discipline problem, such as breaking the rules of the dormitory, in which case the father or a guardian is immediately summoned.</w:t>
      </w:r>
    </w:p>
    <w:p w:rsidR="009F7F7C" w:rsidRPr="00FF574A" w:rsidRDefault="009F7F7C" w:rsidP="009F7F7C">
      <w:pPr>
        <w:ind w:right="270"/>
        <w:jc w:val="both"/>
        <w:rPr>
          <w:rFonts w:ascii="Times New Roman" w:hAnsi="Times New Roman" w:cs="Times New Roman"/>
        </w:rPr>
      </w:pPr>
      <w:r w:rsidRPr="00FF574A">
        <w:rPr>
          <w:rFonts w:ascii="Times New Roman" w:hAnsi="Times New Roman" w:cs="Times New Roman"/>
          <w:b/>
          <w:bCs/>
        </w:rPr>
        <w:t>The Ministry of National Education has identified several causes of student dropout among the residents of these dormitories, including differences in the educational level of students, both in terms of their learning capability and family support.</w:t>
      </w:r>
      <w:r w:rsidRPr="00FF574A">
        <w:rPr>
          <w:rFonts w:ascii="Times New Roman" w:hAnsi="Times New Roman" w:cs="Times New Roman"/>
        </w:rPr>
        <w:t xml:space="preserve"> As a result, an </w:t>
      </w:r>
      <w:r>
        <w:rPr>
          <w:rFonts w:ascii="Times New Roman" w:hAnsi="Times New Roman" w:cs="Times New Roman"/>
        </w:rPr>
        <w:t>e</w:t>
      </w:r>
      <w:r w:rsidRPr="00FF574A">
        <w:rPr>
          <w:rFonts w:ascii="Times New Roman" w:hAnsi="Times New Roman" w:cs="Times New Roman"/>
        </w:rPr>
        <w:t xml:space="preserve">mergency </w:t>
      </w:r>
      <w:r>
        <w:rPr>
          <w:rFonts w:ascii="Times New Roman" w:hAnsi="Times New Roman" w:cs="Times New Roman"/>
        </w:rPr>
        <w:t>p</w:t>
      </w:r>
      <w:r w:rsidRPr="00FF574A">
        <w:rPr>
          <w:rFonts w:ascii="Times New Roman" w:hAnsi="Times New Roman" w:cs="Times New Roman"/>
        </w:rPr>
        <w:t xml:space="preserve">lan has made customized support and tutoring a priority. However, the number and </w:t>
      </w:r>
      <w:r>
        <w:rPr>
          <w:rFonts w:ascii="Times New Roman" w:hAnsi="Times New Roman" w:cs="Times New Roman"/>
        </w:rPr>
        <w:t xml:space="preserve">professional </w:t>
      </w:r>
      <w:r w:rsidRPr="00FF574A">
        <w:rPr>
          <w:rFonts w:ascii="Times New Roman" w:hAnsi="Times New Roman" w:cs="Times New Roman"/>
        </w:rPr>
        <w:t xml:space="preserve">background of dormitory staff </w:t>
      </w:r>
      <w:r>
        <w:rPr>
          <w:rFonts w:ascii="Times New Roman" w:hAnsi="Times New Roman" w:cs="Times New Roman"/>
        </w:rPr>
        <w:t>must be adjusted to enable them to</w:t>
      </w:r>
      <w:r w:rsidRPr="00FF574A">
        <w:rPr>
          <w:rFonts w:ascii="Times New Roman" w:hAnsi="Times New Roman" w:cs="Times New Roman"/>
        </w:rPr>
        <w:t xml:space="preserve"> provide these services.</w:t>
      </w:r>
    </w:p>
    <w:p w:rsidR="009F7F7C" w:rsidRPr="00FF574A" w:rsidRDefault="009F7F7C" w:rsidP="009F7F7C">
      <w:pPr>
        <w:tabs>
          <w:tab w:val="left" w:pos="9360"/>
        </w:tabs>
        <w:ind w:right="270"/>
        <w:jc w:val="both"/>
        <w:rPr>
          <w:rFonts w:ascii="Times New Roman" w:hAnsi="Times New Roman" w:cs="Times New Roman"/>
        </w:rPr>
      </w:pPr>
      <w:r w:rsidRPr="00FF574A">
        <w:rPr>
          <w:rFonts w:ascii="Times New Roman" w:hAnsi="Times New Roman" w:cs="Times New Roman"/>
          <w:b/>
          <w:bCs/>
        </w:rPr>
        <w:t>Finally, residents face deep socialization challenges</w:t>
      </w:r>
      <w:r w:rsidRPr="00FF574A">
        <w:rPr>
          <w:rFonts w:ascii="Times New Roman" w:hAnsi="Times New Roman" w:cs="Times New Roman"/>
        </w:rPr>
        <w:t>. For example, residents of boys</w:t>
      </w:r>
      <w:r>
        <w:rPr>
          <w:rFonts w:ascii="Times New Roman" w:hAnsi="Times New Roman" w:cs="Times New Roman"/>
        </w:rPr>
        <w:t>’</w:t>
      </w:r>
      <w:r w:rsidRPr="00FF574A">
        <w:rPr>
          <w:rFonts w:ascii="Times New Roman" w:hAnsi="Times New Roman" w:cs="Times New Roman"/>
        </w:rPr>
        <w:t xml:space="preserve"> dormitories often come from poor families living in rural areas. The transition from one educational level to another and the integration of these boys into schools where most students are urban residents makes them insecure. These boys cannot understand codes of conduct that are foreign to them, which leads to frustration, withdrawal, and even learning blockages. According to an institutional representative interviewed during the survey, this situation makes th</w:t>
      </w:r>
      <w:r>
        <w:rPr>
          <w:rFonts w:ascii="Times New Roman" w:hAnsi="Times New Roman" w:cs="Times New Roman"/>
        </w:rPr>
        <w:t>e boys</w:t>
      </w:r>
      <w:r w:rsidRPr="00FF574A">
        <w:rPr>
          <w:rFonts w:ascii="Times New Roman" w:hAnsi="Times New Roman" w:cs="Times New Roman"/>
        </w:rPr>
        <w:t xml:space="preserve"> vulnerable to risky behaviors. In the absence of family support, the dormitories neither offer nor envision psychosocial counseling.</w:t>
      </w:r>
    </w:p>
    <w:p w:rsidR="009F7F7C" w:rsidRPr="00FF574A" w:rsidRDefault="009F7F7C" w:rsidP="009F7F7C">
      <w:pPr>
        <w:keepNext/>
        <w:keepLines/>
        <w:tabs>
          <w:tab w:val="left" w:pos="9360"/>
        </w:tabs>
        <w:spacing w:after="120"/>
        <w:jc w:val="both"/>
        <w:outlineLvl w:val="2"/>
        <w:rPr>
          <w:rFonts w:ascii="Times New Roman" w:hAnsi="Times New Roman" w:cs="Times New Roman"/>
        </w:rPr>
      </w:pPr>
      <w:r w:rsidRPr="00DF0CE7">
        <w:rPr>
          <w:rFonts w:ascii="Times New Roman" w:hAnsi="Times New Roman" w:cs="Times New Roman"/>
          <w:bCs/>
        </w:rPr>
        <w:lastRenderedPageBreak/>
        <w:t xml:space="preserve">In conclusion, overall, the DTs appear to play an important role in the fight against the lack of education in rural areas and promoting equal opportunities for boys and girls, regardless of their background, whether </w:t>
      </w:r>
      <w:r>
        <w:rPr>
          <w:rFonts w:ascii="Times New Roman" w:hAnsi="Times New Roman" w:cs="Times New Roman"/>
          <w:bCs/>
        </w:rPr>
        <w:t xml:space="preserve">from </w:t>
      </w:r>
      <w:r w:rsidRPr="00DF0CE7">
        <w:rPr>
          <w:rFonts w:ascii="Times New Roman" w:hAnsi="Times New Roman" w:cs="Times New Roman"/>
          <w:bCs/>
        </w:rPr>
        <w:t>rural or urban areas.</w:t>
      </w:r>
      <w:r w:rsidRPr="00FF574A">
        <w:rPr>
          <w:rFonts w:ascii="Times New Roman" w:hAnsi="Times New Roman" w:cs="Times New Roman"/>
          <w:b/>
          <w:bCs/>
        </w:rPr>
        <w:t xml:space="preserve"> </w:t>
      </w:r>
      <w:r w:rsidRPr="00FF574A">
        <w:rPr>
          <w:rFonts w:ascii="Times New Roman" w:hAnsi="Times New Roman" w:cs="Times New Roman"/>
        </w:rPr>
        <w:t xml:space="preserve">However, to date, no systematic data is available on success and dropout rates. </w:t>
      </w:r>
      <w:r>
        <w:rPr>
          <w:rFonts w:ascii="Times New Roman" w:hAnsi="Times New Roman" w:cs="Times New Roman"/>
        </w:rPr>
        <w:t>Y</w:t>
      </w:r>
      <w:r w:rsidRPr="00FF574A">
        <w:rPr>
          <w:rFonts w:ascii="Times New Roman" w:hAnsi="Times New Roman" w:cs="Times New Roman"/>
        </w:rPr>
        <w:t xml:space="preserve">oung residents need more opportunities for socialization outside of the DTs, as well as </w:t>
      </w:r>
      <w:r>
        <w:rPr>
          <w:rFonts w:ascii="Times New Roman" w:hAnsi="Times New Roman" w:cs="Times New Roman"/>
        </w:rPr>
        <w:t xml:space="preserve">onsite </w:t>
      </w:r>
      <w:r w:rsidRPr="00FF574A">
        <w:rPr>
          <w:rFonts w:ascii="Times New Roman" w:hAnsi="Times New Roman" w:cs="Times New Roman"/>
        </w:rPr>
        <w:t>learning and psychosocial support by professional staff.</w:t>
      </w:r>
      <w:r>
        <w:rPr>
          <w:rFonts w:ascii="Times New Roman" w:hAnsi="Times New Roman" w:cs="Times New Roman"/>
        </w:rPr>
        <w:t xml:space="preserve"> Since 2004, EN and its partners launched a pilot psychosocial support and tutoring initiative aimed at EPS residents to fight school dropout, and improve their academic achievement and socialization abilities. This psychosocial development program is currently being generalized to all EPSs.    </w:t>
      </w:r>
    </w:p>
    <w:p w:rsidR="009F7F7C" w:rsidRPr="006945ED"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val="fr-FR" w:eastAsia="fr-FR"/>
        </w:rPr>
      </w:pPr>
      <w:r w:rsidRPr="00865E69">
        <w:rPr>
          <w:rFonts w:ascii="Times New Roman Bold" w:hAnsi="Times New Roman Bold"/>
          <w:b/>
          <w:noProof/>
          <w:color w:val="E26206"/>
          <w:sz w:val="24"/>
          <w:lang w:val="fr-FR" w:eastAsia="fr-FR"/>
        </w:rPr>
        <w:t>Dar Al Mouaten (La Maison du Citoyen, DAM)</w:t>
      </w:r>
      <w:r w:rsidRPr="002B1BA4">
        <w:rPr>
          <w:rFonts w:ascii="Times New Roman Bold" w:hAnsi="Times New Roman Bold"/>
          <w:b/>
          <w:noProof/>
          <w:color w:val="E26206"/>
          <w:sz w:val="24"/>
          <w:vertAlign w:val="superscript"/>
          <w:lang w:eastAsia="fr-FR"/>
        </w:rPr>
        <w:footnoteReference w:id="90"/>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 xml:space="preserve">Literally </w:t>
      </w:r>
      <w:r>
        <w:rPr>
          <w:rFonts w:ascii="Times New Roman" w:hAnsi="Times New Roman" w:cs="Times New Roman"/>
        </w:rPr>
        <w:t xml:space="preserve">known </w:t>
      </w:r>
      <w:r w:rsidRPr="00FF574A">
        <w:rPr>
          <w:rFonts w:ascii="Times New Roman" w:hAnsi="Times New Roman" w:cs="Times New Roman"/>
        </w:rPr>
        <w:t xml:space="preserve">as “Centers for Active Citizenship,” DAMs are innovative institutions that aim to </w:t>
      </w:r>
      <w:r>
        <w:rPr>
          <w:rFonts w:ascii="Times New Roman" w:hAnsi="Times New Roman" w:cs="Times New Roman"/>
        </w:rPr>
        <w:t xml:space="preserve">improve the living conditions of populations, to strengthen social ties and </w:t>
      </w:r>
      <w:r w:rsidRPr="00FF574A">
        <w:rPr>
          <w:rFonts w:ascii="Times New Roman" w:hAnsi="Times New Roman" w:cs="Times New Roman"/>
        </w:rPr>
        <w:t>engage citizens in the fight against poverty and social exclusion.</w:t>
      </w:r>
      <w:r w:rsidRPr="00FF574A">
        <w:rPr>
          <w:rFonts w:ascii="Times New Roman" w:hAnsi="Times New Roman" w:cs="Times New Roman"/>
          <w:vertAlign w:val="superscript"/>
        </w:rPr>
        <w:footnoteReference w:id="91"/>
      </w:r>
      <w:r w:rsidRPr="00FF574A">
        <w:rPr>
          <w:rFonts w:ascii="Times New Roman" w:hAnsi="Times New Roman" w:cs="Times New Roman"/>
        </w:rPr>
        <w:t xml:space="preserve"> There are 55 DAM</w:t>
      </w:r>
      <w:r>
        <w:rPr>
          <w:rFonts w:ascii="Times New Roman" w:hAnsi="Times New Roman" w:cs="Times New Roman"/>
        </w:rPr>
        <w:t>s</w:t>
      </w:r>
      <w:r w:rsidRPr="00FF574A">
        <w:rPr>
          <w:rFonts w:ascii="Times New Roman" w:hAnsi="Times New Roman" w:cs="Times New Roman"/>
        </w:rPr>
        <w:t xml:space="preserve"> in Morocco</w:t>
      </w:r>
      <w:r>
        <w:rPr>
          <w:rFonts w:ascii="Times New Roman" w:hAnsi="Times New Roman" w:cs="Times New Roman"/>
        </w:rPr>
        <w:t xml:space="preserve">, which provide various </w:t>
      </w:r>
      <w:r w:rsidRPr="00FF574A">
        <w:rPr>
          <w:rFonts w:ascii="Times New Roman" w:hAnsi="Times New Roman" w:cs="Times New Roman"/>
        </w:rPr>
        <w:t>social mediation services</w:t>
      </w:r>
      <w:r>
        <w:rPr>
          <w:rFonts w:ascii="Times New Roman" w:hAnsi="Times New Roman" w:cs="Times New Roman"/>
        </w:rPr>
        <w:t xml:space="preserve"> (support,</w:t>
      </w:r>
      <w:r w:rsidRPr="00FF574A">
        <w:rPr>
          <w:rFonts w:ascii="Times New Roman" w:hAnsi="Times New Roman" w:cs="Times New Roman"/>
        </w:rPr>
        <w:t xml:space="preserve"> coaching, training, and </w:t>
      </w:r>
      <w:r>
        <w:rPr>
          <w:rFonts w:ascii="Times New Roman" w:hAnsi="Times New Roman" w:cs="Times New Roman"/>
        </w:rPr>
        <w:t>awareness raising), and offer activities well suited to the needs of beneficiaries. DAMs support community projects and local initiatives. They provide a space for local associations to develop their activities and to contribute to rehabilitating social conditions in the neighborhoods in which they are located.</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noProof/>
        </w:rPr>
        <w:t>DAMs serve</w:t>
      </w:r>
      <w:r w:rsidRPr="00FF574A">
        <w:rPr>
          <w:rFonts w:ascii="Times New Roman" w:hAnsi="Times New Roman" w:cs="Times New Roman"/>
        </w:rPr>
        <w:t xml:space="preserve"> a</w:t>
      </w:r>
      <w:r>
        <w:rPr>
          <w:rFonts w:ascii="Times New Roman" w:hAnsi="Times New Roman" w:cs="Times New Roman"/>
        </w:rPr>
        <w:t>s</w:t>
      </w:r>
      <w:r w:rsidRPr="00FF574A">
        <w:rPr>
          <w:rFonts w:ascii="Times New Roman" w:hAnsi="Times New Roman" w:cs="Times New Roman"/>
        </w:rPr>
        <w:t xml:space="preserve"> spaces for dialogue and meeting needs that are identified by </w:t>
      </w:r>
      <w:r>
        <w:rPr>
          <w:rFonts w:ascii="Times New Roman" w:hAnsi="Times New Roman" w:cs="Times New Roman"/>
        </w:rPr>
        <w:t xml:space="preserve">the </w:t>
      </w:r>
      <w:r w:rsidRPr="00FF574A">
        <w:rPr>
          <w:rFonts w:ascii="Times New Roman" w:hAnsi="Times New Roman" w:cs="Times New Roman"/>
        </w:rPr>
        <w:t>beneficiaries themselves. The centers target all categories and all ages of people in a given neighborhood or community—children, youth, adults, the elderly, and the disabled. Their diverse functions essentially make them “one-stop shops” or ombudsman offices that provide clear information on other institutions and the services they provide to interested citizens (i.e.</w:t>
      </w:r>
      <w:r>
        <w:rPr>
          <w:rFonts w:ascii="Times New Roman" w:hAnsi="Times New Roman" w:cs="Times New Roman"/>
        </w:rPr>
        <w:t>,</w:t>
      </w:r>
      <w:r w:rsidRPr="00FF574A">
        <w:rPr>
          <w:rFonts w:ascii="Times New Roman" w:hAnsi="Times New Roman" w:cs="Times New Roman"/>
        </w:rPr>
        <w:t xml:space="preserve"> volunteering activities, vocational training and intermediation information, mobile health services, etc.). According to an EN official, the idea is based on the experience of several European and South-East Asian countries. </w:t>
      </w:r>
    </w:p>
    <w:p w:rsidR="009F7F7C" w:rsidRPr="00FF574A" w:rsidRDefault="009F7F7C" w:rsidP="009F7F7C">
      <w:pPr>
        <w:keepNext/>
        <w:keepLines/>
        <w:tabs>
          <w:tab w:val="left" w:pos="9360"/>
        </w:tabs>
        <w:spacing w:after="120"/>
        <w:jc w:val="both"/>
        <w:outlineLvl w:val="2"/>
        <w:rPr>
          <w:rFonts w:ascii="Times New Roman" w:hAnsi="Times New Roman" w:cs="Times New Roman"/>
        </w:rPr>
      </w:pPr>
      <w:r w:rsidRPr="00FF574A">
        <w:rPr>
          <w:rFonts w:ascii="Times New Roman" w:hAnsi="Times New Roman" w:cs="Times New Roman"/>
          <w:b/>
          <w:bCs/>
        </w:rPr>
        <w:t xml:space="preserve">DAMs are popular when local residents understand their mission, but have difficulties in reaching out to young people, especially as they charge membership fees. </w:t>
      </w:r>
      <w:r>
        <w:rPr>
          <w:rFonts w:ascii="Times New Roman" w:hAnsi="Times New Roman" w:cs="Times New Roman"/>
          <w:b/>
          <w:bCs/>
        </w:rPr>
        <w:t xml:space="preserve">However, the fees charged are nominal. </w:t>
      </w:r>
      <w:r w:rsidRPr="00FF574A">
        <w:rPr>
          <w:rFonts w:ascii="Times New Roman" w:hAnsi="Times New Roman" w:cs="Times New Roman"/>
        </w:rPr>
        <w:t>DAMs can generate their own income through partnerships and the recovery of fees for services. While this reflects the local value placed on services, in disadvantaged neighborhoods extreme poverty prohibits even a minimal financial contribution from potential beneficiaries. The services and training being offered generally include literacy classes (mostly for women), basic computer training, tutoring</w:t>
      </w:r>
      <w:r>
        <w:rPr>
          <w:rFonts w:ascii="Times New Roman" w:hAnsi="Times New Roman" w:cs="Times New Roman"/>
        </w:rPr>
        <w:t>,</w:t>
      </w:r>
      <w:r w:rsidRPr="00FF574A">
        <w:rPr>
          <w:rFonts w:ascii="Times New Roman" w:hAnsi="Times New Roman" w:cs="Times New Roman"/>
        </w:rPr>
        <w:t xml:space="preserve"> and counseling. Some DAMs also offer graduate-degree courses (e.g.</w:t>
      </w:r>
      <w:r>
        <w:rPr>
          <w:rFonts w:ascii="Times New Roman" w:hAnsi="Times New Roman" w:cs="Times New Roman"/>
        </w:rPr>
        <w:t>,</w:t>
      </w:r>
      <w:r w:rsidRPr="00FF574A">
        <w:rPr>
          <w:rFonts w:ascii="Times New Roman" w:hAnsi="Times New Roman" w:cs="Times New Roman"/>
        </w:rPr>
        <w:t xml:space="preserve"> in Sidi Moumen and Casablanca) in partnership with local associations. Young people generally attend DAMs to take a certified training class or look for job. However, the centers do not possess sufficient information on job search</w:t>
      </w:r>
      <w:r>
        <w:rPr>
          <w:rFonts w:ascii="Times New Roman" w:hAnsi="Times New Roman" w:cs="Times New Roman"/>
        </w:rPr>
        <w:t xml:space="preserve"> skills and job opportunities</w:t>
      </w:r>
      <w:r w:rsidRPr="00FF574A">
        <w:rPr>
          <w:rFonts w:ascii="Times New Roman" w:hAnsi="Times New Roman" w:cs="Times New Roman"/>
        </w:rPr>
        <w:t>. The absence of an ANAPEC representative or a DAM employee trained by ANAPEC further limits the attractiveness of these centers for young people.</w:t>
      </w:r>
    </w:p>
    <w:p w:rsidR="009F7F7C" w:rsidRPr="00EB781E"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EB781E">
        <w:rPr>
          <w:rFonts w:ascii="Times New Roman Bold" w:hAnsi="Times New Roman Bold"/>
          <w:b/>
          <w:noProof/>
          <w:color w:val="E26206"/>
          <w:sz w:val="24"/>
          <w:lang w:eastAsia="fr-FR"/>
        </w:rPr>
        <w:t>Vocational Training Centers</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i/>
          <w:iCs/>
        </w:rPr>
        <w:t>Entraide Nationale</w:t>
      </w:r>
      <w:r w:rsidRPr="00FF574A">
        <w:rPr>
          <w:rFonts w:ascii="Times New Roman" w:hAnsi="Times New Roman" w:cs="Times New Roman"/>
        </w:rPr>
        <w:t xml:space="preserve"> has always attached particular importance to training and mentoring as tools for improving economic and social integration, particularly of women and young women. Since the INDH </w:t>
      </w:r>
      <w:r w:rsidRPr="00FF574A">
        <w:rPr>
          <w:rFonts w:ascii="Times New Roman" w:hAnsi="Times New Roman" w:cs="Times New Roman"/>
        </w:rPr>
        <w:lastRenderedPageBreak/>
        <w:t>was launched in 2005, the objectives of vocational training supported by the EN have deve</w:t>
      </w:r>
      <w:r>
        <w:rPr>
          <w:rFonts w:ascii="Times New Roman" w:hAnsi="Times New Roman" w:cs="Times New Roman"/>
        </w:rPr>
        <w:t>lo</w:t>
      </w:r>
      <w:r w:rsidRPr="00FF574A">
        <w:rPr>
          <w:rFonts w:ascii="Times New Roman" w:hAnsi="Times New Roman" w:cs="Times New Roman"/>
        </w:rPr>
        <w:t>ped. Currently, the agency provides training to disadvantaged young people through two kinds of centers, Centers for Education and Training (CEF) and Apprenticeship Training Centers (CFA).</w:t>
      </w:r>
      <w:r w:rsidRPr="00FF574A">
        <w:rPr>
          <w:rFonts w:ascii="Times New Roman" w:hAnsi="Times New Roman" w:cs="Times New Roman"/>
          <w:vertAlign w:val="superscript"/>
        </w:rPr>
        <w:footnoteReference w:id="92"/>
      </w:r>
    </w:p>
    <w:p w:rsidR="009F7F7C" w:rsidRPr="007071CE" w:rsidRDefault="009F7F7C" w:rsidP="009F7F7C">
      <w:pPr>
        <w:numPr>
          <w:ilvl w:val="0"/>
          <w:numId w:val="5"/>
        </w:numPr>
        <w:jc w:val="both"/>
        <w:rPr>
          <w:rFonts w:ascii="Times New Roman" w:hAnsi="Times New Roman" w:cs="Times New Roman"/>
          <w:b/>
          <w:bCs/>
          <w:i/>
          <w:iCs/>
        </w:rPr>
      </w:pPr>
      <w:r w:rsidRPr="007071CE">
        <w:rPr>
          <w:rFonts w:ascii="Times New Roman" w:hAnsi="Times New Roman" w:cs="Times New Roman"/>
          <w:b/>
          <w:bCs/>
          <w:i/>
          <w:iCs/>
        </w:rPr>
        <w:t>Centers for Education and Training (CEF)</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 xml:space="preserve">CEFs were launched with the creation of the </w:t>
      </w:r>
      <w:r w:rsidRPr="00FF574A">
        <w:rPr>
          <w:rFonts w:ascii="Times New Roman" w:hAnsi="Times New Roman" w:cs="Times New Roman"/>
          <w:i/>
          <w:iCs/>
        </w:rPr>
        <w:t>Entraide Nationale</w:t>
      </w:r>
      <w:r w:rsidRPr="00FF574A">
        <w:rPr>
          <w:rFonts w:ascii="Times New Roman" w:hAnsi="Times New Roman" w:cs="Times New Roman"/>
        </w:rPr>
        <w:t xml:space="preserve"> in 1957 and are similar to the FFs of the MJS. There are 1,079 CEFs in Morocco today, where 2,894 instructors </w:t>
      </w:r>
      <w:r>
        <w:rPr>
          <w:rFonts w:ascii="Times New Roman" w:hAnsi="Times New Roman" w:cs="Times New Roman"/>
        </w:rPr>
        <w:t xml:space="preserve">provide </w:t>
      </w:r>
      <w:r w:rsidRPr="00FF574A">
        <w:rPr>
          <w:rFonts w:ascii="Times New Roman" w:hAnsi="Times New Roman" w:cs="Times New Roman"/>
        </w:rPr>
        <w:t>training to 106,637 beneficiaries. These centers have the highest rate of attendance of all EN institutions.</w:t>
      </w:r>
    </w:p>
    <w:p w:rsidR="009F7F7C" w:rsidRPr="00FF574A" w:rsidRDefault="009F7F7C" w:rsidP="009F7F7C">
      <w:pPr>
        <w:keepNext/>
        <w:keepLines/>
        <w:tabs>
          <w:tab w:val="left" w:pos="9360"/>
        </w:tabs>
        <w:spacing w:after="120"/>
        <w:jc w:val="both"/>
        <w:outlineLvl w:val="2"/>
        <w:rPr>
          <w:rFonts w:ascii="Times New Roman" w:hAnsi="Times New Roman" w:cs="Times New Roman"/>
        </w:rPr>
      </w:pPr>
      <w:r w:rsidRPr="00533DE5">
        <w:rPr>
          <w:rFonts w:ascii="Times New Roman" w:hAnsi="Times New Roman" w:cs="Times New Roman"/>
          <w:b/>
          <w:bCs/>
        </w:rPr>
        <w:t>CEFs are popular even though these centers only offer recognized vocational training certificates.</w:t>
      </w:r>
      <w:r w:rsidRPr="00FF574A">
        <w:rPr>
          <w:rFonts w:ascii="Times New Roman" w:hAnsi="Times New Roman" w:cs="Times New Roman"/>
          <w:b/>
          <w:bCs/>
        </w:rPr>
        <w:t xml:space="preserve"> </w:t>
      </w:r>
      <w:r w:rsidRPr="00DF0CE7">
        <w:rPr>
          <w:rFonts w:ascii="Times New Roman" w:hAnsi="Times New Roman" w:cs="Times New Roman"/>
          <w:bCs/>
        </w:rPr>
        <w:t>These neighborhood centers have always played an important role in socialization, education, and basic vocational training for women and young women, especially</w:t>
      </w:r>
      <w:r>
        <w:rPr>
          <w:rFonts w:ascii="Times New Roman" w:hAnsi="Times New Roman" w:cs="Times New Roman"/>
          <w:bCs/>
        </w:rPr>
        <w:t xml:space="preserve"> among the</w:t>
      </w:r>
      <w:r w:rsidRPr="00DF0CE7">
        <w:rPr>
          <w:rFonts w:ascii="Times New Roman" w:hAnsi="Times New Roman" w:cs="Times New Roman"/>
          <w:bCs/>
        </w:rPr>
        <w:t xml:space="preserve"> illiterate.</w:t>
      </w:r>
      <w:r w:rsidRPr="00FF574A">
        <w:rPr>
          <w:rFonts w:ascii="Times New Roman" w:hAnsi="Times New Roman" w:cs="Times New Roman"/>
          <w:b/>
          <w:bCs/>
        </w:rPr>
        <w:t xml:space="preserve"> </w:t>
      </w:r>
      <w:r w:rsidRPr="00FF574A">
        <w:rPr>
          <w:rFonts w:ascii="Times New Roman" w:hAnsi="Times New Roman" w:cs="Times New Roman"/>
        </w:rPr>
        <w:t xml:space="preserve">Their relatively high number of beneficiaries reflects a loyalty that endures through the generations. The CEFs are identified as social centers and spaces for learning and apprenticeship. </w:t>
      </w:r>
      <w:r>
        <w:rPr>
          <w:rFonts w:ascii="Times New Roman" w:hAnsi="Times New Roman" w:cs="Times New Roman"/>
        </w:rPr>
        <w:t>However, t</w:t>
      </w:r>
      <w:r w:rsidRPr="00FF574A">
        <w:rPr>
          <w:rFonts w:ascii="Times New Roman" w:hAnsi="Times New Roman" w:cs="Times New Roman"/>
        </w:rPr>
        <w:t>heir limited staff (</w:t>
      </w:r>
      <w:r>
        <w:rPr>
          <w:rFonts w:ascii="Times New Roman" w:hAnsi="Times New Roman" w:cs="Times New Roman"/>
        </w:rPr>
        <w:t>one</w:t>
      </w:r>
      <w:r w:rsidRPr="00FF574A">
        <w:rPr>
          <w:rFonts w:ascii="Times New Roman" w:hAnsi="Times New Roman" w:cs="Times New Roman"/>
        </w:rPr>
        <w:t xml:space="preserve"> instructor per 38 beneficiaries) does not allow for quality training for an extended period. In addition, most CEFs instructors have extensive experience, but generally no recognized diploma. </w:t>
      </w:r>
      <w:r>
        <w:rPr>
          <w:rFonts w:ascii="Times New Roman" w:hAnsi="Times New Roman" w:cs="Times New Roman"/>
        </w:rPr>
        <w:t>CEFs directly managed by EN offer services free of charge; whereas those managed by partner associations, in some cases, receive symbolic contributions, which enable them to partially cover their operational costs.</w:t>
      </w:r>
    </w:p>
    <w:p w:rsidR="009F7F7C" w:rsidRPr="00FF574A" w:rsidRDefault="009F7F7C" w:rsidP="009F7F7C">
      <w:pPr>
        <w:spacing w:after="0" w:line="240" w:lineRule="auto"/>
        <w:jc w:val="both"/>
        <w:rPr>
          <w:rFonts w:ascii="Times New Roman" w:hAnsi="Times New Roman" w:cs="Times New Roman"/>
          <w:b/>
          <w:bCs/>
          <w:i/>
          <w:iCs/>
        </w:rPr>
      </w:pPr>
    </w:p>
    <w:p w:rsidR="009F7F7C" w:rsidRDefault="009F7F7C" w:rsidP="009F7F7C">
      <w:pPr>
        <w:numPr>
          <w:ilvl w:val="0"/>
          <w:numId w:val="5"/>
        </w:numPr>
        <w:jc w:val="both"/>
        <w:rPr>
          <w:rFonts w:ascii="Times New Roman" w:hAnsi="Times New Roman" w:cs="Times New Roman"/>
          <w:b/>
          <w:bCs/>
          <w:i/>
          <w:iCs/>
        </w:rPr>
      </w:pPr>
      <w:r w:rsidRPr="00FF574A">
        <w:rPr>
          <w:rFonts w:ascii="Times New Roman" w:hAnsi="Times New Roman" w:cs="Times New Roman"/>
          <w:b/>
          <w:bCs/>
          <w:i/>
          <w:iCs/>
        </w:rPr>
        <w:t>Apprenticeship Training Centers (CFA)</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Since</w:t>
      </w:r>
      <w:r>
        <w:rPr>
          <w:rFonts w:ascii="Times New Roman" w:hAnsi="Times New Roman" w:cs="Times New Roman"/>
        </w:rPr>
        <w:t xml:space="preserve"> the</w:t>
      </w:r>
      <w:r w:rsidRPr="00FF574A">
        <w:rPr>
          <w:rFonts w:ascii="Times New Roman" w:hAnsi="Times New Roman" w:cs="Times New Roman"/>
        </w:rPr>
        <w:t xml:space="preserve"> late 1990s, public authorities in Morocco have become more sensitive to social and economic problems caused by poverty and social exclusion. The </w:t>
      </w:r>
      <w:r w:rsidRPr="00FF574A">
        <w:rPr>
          <w:rFonts w:ascii="Times New Roman" w:hAnsi="Times New Roman" w:cs="Times New Roman"/>
          <w:i/>
          <w:iCs/>
        </w:rPr>
        <w:t>Entraide Nationale</w:t>
      </w:r>
      <w:r>
        <w:rPr>
          <w:rFonts w:ascii="Times New Roman" w:hAnsi="Times New Roman" w:cs="Times New Roman"/>
        </w:rPr>
        <w:t>,</w:t>
      </w:r>
      <w:r w:rsidRPr="00FF574A">
        <w:rPr>
          <w:rFonts w:ascii="Times New Roman" w:hAnsi="Times New Roman" w:cs="Times New Roman"/>
        </w:rPr>
        <w:t xml:space="preserve"> along with other ministries</w:t>
      </w:r>
      <w:r>
        <w:rPr>
          <w:rFonts w:ascii="Times New Roman" w:hAnsi="Times New Roman" w:cs="Times New Roman"/>
        </w:rPr>
        <w:t>,</w:t>
      </w:r>
      <w:r w:rsidRPr="00FF574A">
        <w:rPr>
          <w:rFonts w:ascii="Times New Roman" w:hAnsi="Times New Roman" w:cs="Times New Roman"/>
        </w:rPr>
        <w:t xml:space="preserve"> </w:t>
      </w:r>
      <w:r>
        <w:rPr>
          <w:rFonts w:ascii="Times New Roman" w:hAnsi="Times New Roman" w:cs="Times New Roman"/>
        </w:rPr>
        <w:t xml:space="preserve">has been providing vocational training through apprenticeships </w:t>
      </w:r>
      <w:r w:rsidRPr="00FF574A">
        <w:rPr>
          <w:rFonts w:ascii="Times New Roman" w:hAnsi="Times New Roman" w:cs="Times New Roman"/>
        </w:rPr>
        <w:t>target</w:t>
      </w:r>
      <w:r>
        <w:rPr>
          <w:rFonts w:ascii="Times New Roman" w:hAnsi="Times New Roman" w:cs="Times New Roman"/>
        </w:rPr>
        <w:t>ing</w:t>
      </w:r>
      <w:r w:rsidRPr="00FF574A">
        <w:rPr>
          <w:rFonts w:ascii="Times New Roman" w:hAnsi="Times New Roman" w:cs="Times New Roman"/>
        </w:rPr>
        <w:t xml:space="preserve"> vulnerable youth</w:t>
      </w:r>
      <w:r>
        <w:rPr>
          <w:rFonts w:ascii="Times New Roman" w:hAnsi="Times New Roman" w:cs="Times New Roman"/>
        </w:rPr>
        <w:t xml:space="preserve">, with a view to promote their social and economic inclusion. </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The emphasis on social inclusion has led to the restru</w:t>
      </w:r>
      <w:r>
        <w:rPr>
          <w:rFonts w:ascii="Times New Roman" w:hAnsi="Times New Roman" w:cs="Times New Roman"/>
          <w:b/>
          <w:bCs/>
        </w:rPr>
        <w:t>cturing and modernization of</w:t>
      </w:r>
      <w:r w:rsidRPr="00FF574A">
        <w:rPr>
          <w:rFonts w:ascii="Times New Roman" w:hAnsi="Times New Roman" w:cs="Times New Roman"/>
          <w:b/>
          <w:bCs/>
        </w:rPr>
        <w:t xml:space="preserve"> </w:t>
      </w:r>
      <w:r w:rsidRPr="00FF574A">
        <w:rPr>
          <w:rFonts w:ascii="Times New Roman" w:hAnsi="Times New Roman" w:cs="Times New Roman"/>
          <w:b/>
          <w:bCs/>
          <w:i/>
          <w:iCs/>
        </w:rPr>
        <w:t xml:space="preserve">Entraide Nationale </w:t>
      </w:r>
      <w:r w:rsidRPr="00FF574A">
        <w:rPr>
          <w:rFonts w:ascii="Times New Roman" w:hAnsi="Times New Roman" w:cs="Times New Roman"/>
          <w:b/>
          <w:bCs/>
          <w:iCs/>
        </w:rPr>
        <w:t>and its training programs</w:t>
      </w:r>
      <w:r>
        <w:rPr>
          <w:rFonts w:ascii="Times New Roman" w:hAnsi="Times New Roman" w:cs="Times New Roman"/>
          <w:b/>
          <w:bCs/>
          <w:iCs/>
        </w:rPr>
        <w:t>, adjusting them to social needs</w:t>
      </w:r>
      <w:r w:rsidRPr="00FF574A">
        <w:rPr>
          <w:rFonts w:ascii="Times New Roman" w:hAnsi="Times New Roman" w:cs="Times New Roman"/>
          <w:b/>
          <w:bCs/>
          <w:iCs/>
        </w:rPr>
        <w:t xml:space="preserve">. </w:t>
      </w:r>
      <w:r w:rsidRPr="00FF574A">
        <w:rPr>
          <w:rFonts w:ascii="Times New Roman" w:hAnsi="Times New Roman" w:cs="Times New Roman"/>
          <w:iCs/>
        </w:rPr>
        <w:t xml:space="preserve">Specifically, the agency is refocusing </w:t>
      </w:r>
      <w:r w:rsidRPr="00FF574A">
        <w:rPr>
          <w:rFonts w:ascii="Times New Roman" w:hAnsi="Times New Roman" w:cs="Times New Roman"/>
        </w:rPr>
        <w:t xml:space="preserve">its education and training centers for women and girls to target disadvantaged groups and support their socioeconomic integration. Apprenticeship Training Center </w:t>
      </w:r>
      <w:r>
        <w:rPr>
          <w:rFonts w:ascii="Times New Roman" w:hAnsi="Times New Roman" w:cs="Times New Roman"/>
        </w:rPr>
        <w:t>(</w:t>
      </w:r>
      <w:r w:rsidRPr="00FF574A">
        <w:rPr>
          <w:rFonts w:ascii="Times New Roman" w:hAnsi="Times New Roman" w:cs="Times New Roman"/>
        </w:rPr>
        <w:t>CFA</w:t>
      </w:r>
      <w:r>
        <w:rPr>
          <w:rFonts w:ascii="Times New Roman" w:hAnsi="Times New Roman" w:cs="Times New Roman"/>
        </w:rPr>
        <w:t>)</w:t>
      </w:r>
      <w:r w:rsidRPr="00FF574A">
        <w:rPr>
          <w:rFonts w:ascii="Times New Roman" w:hAnsi="Times New Roman" w:cs="Times New Roman"/>
        </w:rPr>
        <w:t xml:space="preserve"> ha</w:t>
      </w:r>
      <w:r>
        <w:rPr>
          <w:rFonts w:ascii="Times New Roman" w:hAnsi="Times New Roman" w:cs="Times New Roman"/>
        </w:rPr>
        <w:t>s also been restructured.</w:t>
      </w:r>
      <w:r w:rsidRPr="00FF574A">
        <w:rPr>
          <w:rFonts w:ascii="Times New Roman" w:hAnsi="Times New Roman" w:cs="Times New Roman"/>
        </w:rPr>
        <w:t xml:space="preserve"> Current staff of the CFAs are well educated, with trainers required to be technicians—the equivalent of two years of higher education (i.e., a baccalaureate plus two years). International partners are </w:t>
      </w:r>
      <w:r>
        <w:rPr>
          <w:rFonts w:ascii="Times New Roman" w:hAnsi="Times New Roman" w:cs="Times New Roman"/>
        </w:rPr>
        <w:t xml:space="preserve">now </w:t>
      </w:r>
      <w:r w:rsidRPr="00FF574A">
        <w:rPr>
          <w:rFonts w:ascii="Times New Roman" w:hAnsi="Times New Roman" w:cs="Times New Roman"/>
        </w:rPr>
        <w:t>directly involved i</w:t>
      </w:r>
      <w:r>
        <w:rPr>
          <w:rFonts w:ascii="Times New Roman" w:hAnsi="Times New Roman" w:cs="Times New Roman"/>
        </w:rPr>
        <w:t>n operations (</w:t>
      </w:r>
      <w:r w:rsidRPr="00FF574A">
        <w:rPr>
          <w:rFonts w:ascii="Times New Roman" w:hAnsi="Times New Roman" w:cs="Times New Roman"/>
        </w:rPr>
        <w:t xml:space="preserve">14 Korean trainers are working in various centers and the International Organization for Migration (IOM) </w:t>
      </w:r>
      <w:r>
        <w:rPr>
          <w:rFonts w:ascii="Times New Roman" w:hAnsi="Times New Roman" w:cs="Times New Roman"/>
        </w:rPr>
        <w:t xml:space="preserve">contributed to the creation of the </w:t>
      </w:r>
      <w:r w:rsidRPr="00FF574A">
        <w:rPr>
          <w:rFonts w:ascii="Times New Roman" w:hAnsi="Times New Roman" w:cs="Times New Roman"/>
        </w:rPr>
        <w:t xml:space="preserve">Taboula </w:t>
      </w:r>
      <w:r>
        <w:rPr>
          <w:rFonts w:ascii="Times New Roman" w:hAnsi="Times New Roman" w:cs="Times New Roman"/>
        </w:rPr>
        <w:t>C</w:t>
      </w:r>
      <w:r w:rsidRPr="00FF574A">
        <w:rPr>
          <w:rFonts w:ascii="Times New Roman" w:hAnsi="Times New Roman" w:cs="Times New Roman"/>
        </w:rPr>
        <w:t xml:space="preserve">enter (Tetuan </w:t>
      </w:r>
      <w:r>
        <w:rPr>
          <w:rFonts w:ascii="Times New Roman" w:hAnsi="Times New Roman" w:cs="Times New Roman"/>
        </w:rPr>
        <w:t>R</w:t>
      </w:r>
      <w:r w:rsidRPr="00FF574A">
        <w:rPr>
          <w:rFonts w:ascii="Times New Roman" w:hAnsi="Times New Roman" w:cs="Times New Roman"/>
        </w:rPr>
        <w:t>egion)</w:t>
      </w:r>
      <w:r>
        <w:rPr>
          <w:rFonts w:ascii="Times New Roman" w:hAnsi="Times New Roman" w:cs="Times New Roman"/>
        </w:rPr>
        <w:t>.</w:t>
      </w:r>
    </w:p>
    <w:p w:rsidR="009F7F7C" w:rsidRPr="00FF574A" w:rsidRDefault="009F7F7C" w:rsidP="009F7F7C">
      <w:pPr>
        <w:jc w:val="both"/>
        <w:rPr>
          <w:rFonts w:ascii="Times New Roman" w:hAnsi="Times New Roman" w:cs="Times New Roman"/>
        </w:rPr>
      </w:pPr>
      <w:r w:rsidRPr="00DF0CE7">
        <w:rPr>
          <w:rFonts w:ascii="Times New Roman" w:hAnsi="Times New Roman" w:cs="Times New Roman"/>
          <w:bCs/>
        </w:rPr>
        <w:t>Some of the revamped training facilities are designated as pilot centers, where new training courses and approaches are tested.</w:t>
      </w:r>
      <w:r w:rsidRPr="003B7C72">
        <w:rPr>
          <w:rFonts w:ascii="Times New Roman" w:hAnsi="Times New Roman" w:cs="Times New Roman"/>
        </w:rPr>
        <w:t xml:space="preserve"> </w:t>
      </w:r>
      <w:r w:rsidRPr="00DF0CE7">
        <w:rPr>
          <w:rFonts w:ascii="Times New Roman" w:hAnsi="Times New Roman" w:cs="Times New Roman"/>
          <w:bCs/>
        </w:rPr>
        <w:t>They target their services to socially and economically vulnerable young people, especially secondary school dropouts.</w:t>
      </w:r>
      <w:r w:rsidRPr="00FF574A">
        <w:rPr>
          <w:rFonts w:ascii="Times New Roman" w:hAnsi="Times New Roman" w:cs="Times New Roman"/>
        </w:rPr>
        <w:t xml:space="preserve"> The beneficiary age group of 16–30 is fixed by law. Training methods combine theoretical instruction (20 percent of learning time) and practical apprenticeship under authentic work conditions (80 percent of learning time).The training centers are publicized through social </w:t>
      </w:r>
      <w:r w:rsidRPr="00FF574A">
        <w:rPr>
          <w:rFonts w:ascii="Times New Roman" w:hAnsi="Times New Roman" w:cs="Times New Roman"/>
        </w:rPr>
        <w:lastRenderedPageBreak/>
        <w:t xml:space="preserve">marketing, including “open door” days that include activities attractive to youth and adolescents. A door-to-door technique is also used to inform recent dropouts about the CFAs and persuade them to enroll, with lists of these students provided by local Ministry of National Education offices. Finally, word of mouth helps disseminate information via young apprentices, who are encouraged to share information on the centers with their friends and neighbors. When CFAs have difficulty recruiting young people, it is generally </w:t>
      </w:r>
      <w:r>
        <w:rPr>
          <w:rFonts w:ascii="Times New Roman" w:hAnsi="Times New Roman" w:cs="Times New Roman"/>
        </w:rPr>
        <w:t>because</w:t>
      </w:r>
      <w:r w:rsidRPr="00FF574A">
        <w:rPr>
          <w:rFonts w:ascii="Times New Roman" w:hAnsi="Times New Roman" w:cs="Times New Roman"/>
        </w:rPr>
        <w:t xml:space="preserve"> the same training is offered by the centers of other ministries. CFA trainees (in Tiznet) consider the training worthwhile. The demand for CFA</w:t>
      </w:r>
      <w:r>
        <w:rPr>
          <w:rFonts w:ascii="Times New Roman" w:hAnsi="Times New Roman" w:cs="Times New Roman"/>
        </w:rPr>
        <w:t>s</w:t>
      </w:r>
      <w:r w:rsidRPr="00FF574A">
        <w:rPr>
          <w:rFonts w:ascii="Times New Roman" w:hAnsi="Times New Roman" w:cs="Times New Roman"/>
        </w:rPr>
        <w:t xml:space="preserve"> is increasing, but the</w:t>
      </w:r>
      <w:r>
        <w:rPr>
          <w:rFonts w:ascii="Times New Roman" w:hAnsi="Times New Roman" w:cs="Times New Roman"/>
        </w:rPr>
        <w:t>ir</w:t>
      </w:r>
      <w:r w:rsidRPr="00FF574A">
        <w:rPr>
          <w:rFonts w:ascii="Times New Roman" w:hAnsi="Times New Roman" w:cs="Times New Roman"/>
        </w:rPr>
        <w:t xml:space="preserve"> funding remains low, affecting the quality of </w:t>
      </w:r>
      <w:r>
        <w:rPr>
          <w:rFonts w:ascii="Times New Roman" w:hAnsi="Times New Roman" w:cs="Times New Roman"/>
        </w:rPr>
        <w:t>this qualifying training.</w:t>
      </w:r>
      <w:r>
        <w:rPr>
          <w:rStyle w:val="FootnoteReference"/>
          <w:rFonts w:ascii="Times New Roman" w:hAnsi="Times New Roman"/>
        </w:rPr>
        <w:footnoteReference w:id="93"/>
      </w:r>
      <w:r>
        <w:rPr>
          <w:rFonts w:ascii="Times New Roman" w:hAnsi="Times New Roman" w:cs="Times New Roman"/>
        </w:rPr>
        <w:t xml:space="preserve"> </w:t>
      </w:r>
      <w:r w:rsidRPr="00FF574A">
        <w:rPr>
          <w:rFonts w:ascii="Times New Roman" w:hAnsi="Times New Roman" w:cs="Times New Roman"/>
        </w:rPr>
        <w:t xml:space="preserve"> </w:t>
      </w:r>
    </w:p>
    <w:p w:rsidR="009F7F7C" w:rsidRPr="002B1BA4"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2B1BA4">
        <w:rPr>
          <w:rFonts w:ascii="Times New Roman Bold" w:hAnsi="Times New Roman Bold"/>
          <w:b/>
          <w:noProof/>
          <w:color w:val="E26206"/>
          <w:sz w:val="24"/>
          <w:lang w:eastAsia="fr-FR"/>
        </w:rPr>
        <w:t>The Assadaka Center (Centre Assadaka)</w:t>
      </w:r>
    </w:p>
    <w:p w:rsidR="009F7F7C" w:rsidRDefault="009F7F7C" w:rsidP="009F7F7C">
      <w:pPr>
        <w:spacing w:after="0"/>
        <w:jc w:val="both"/>
        <w:rPr>
          <w:rFonts w:ascii="Times New Roman" w:hAnsi="Times New Roman" w:cs="Times New Roman"/>
          <w:noProof/>
        </w:rPr>
      </w:pPr>
      <w:r w:rsidRPr="00FF574A">
        <w:rPr>
          <w:rFonts w:ascii="Times New Roman" w:hAnsi="Times New Roman" w:cs="Times New Roman"/>
          <w:b/>
          <w:bCs/>
        </w:rPr>
        <w:t>Located in a marginalized neighborhood of Tangiers, the Assadaka Center represents</w:t>
      </w:r>
      <w:r w:rsidRPr="00FF574A">
        <w:rPr>
          <w:rFonts w:ascii="Arial" w:hAnsi="Arial"/>
          <w:b/>
          <w:bCs/>
          <w:color w:val="000000"/>
        </w:rPr>
        <w:t xml:space="preserve"> </w:t>
      </w:r>
      <w:r w:rsidRPr="00FF574A">
        <w:rPr>
          <w:rFonts w:ascii="Times New Roman" w:hAnsi="Times New Roman" w:cs="Times New Roman"/>
          <w:b/>
          <w:bCs/>
        </w:rPr>
        <w:t>good practice in terms of: (i) its methods of social integration of youth and children from disadvantaged backgrounds</w:t>
      </w:r>
      <w:r>
        <w:rPr>
          <w:rFonts w:ascii="Times New Roman" w:hAnsi="Times New Roman" w:cs="Times New Roman"/>
          <w:b/>
          <w:bCs/>
        </w:rPr>
        <w:t>,</w:t>
      </w:r>
      <w:r w:rsidRPr="00FF574A">
        <w:rPr>
          <w:rFonts w:ascii="Times New Roman" w:hAnsi="Times New Roman" w:cs="Times New Roman"/>
          <w:b/>
          <w:bCs/>
        </w:rPr>
        <w:t xml:space="preserve"> and (ii) its partnership with the </w:t>
      </w:r>
      <w:r w:rsidRPr="00FF574A">
        <w:rPr>
          <w:rFonts w:ascii="Times New Roman" w:hAnsi="Times New Roman" w:cs="Times New Roman"/>
          <w:b/>
          <w:bCs/>
          <w:i/>
        </w:rPr>
        <w:t>Entraide Nationale</w:t>
      </w:r>
      <w:r>
        <w:rPr>
          <w:rFonts w:ascii="Times New Roman" w:hAnsi="Times New Roman" w:cs="Times New Roman"/>
          <w:b/>
          <w:bCs/>
        </w:rPr>
        <w:t xml:space="preserve"> and Spanish</w:t>
      </w:r>
      <w:r w:rsidRPr="00FF574A">
        <w:rPr>
          <w:rFonts w:ascii="Times New Roman" w:hAnsi="Times New Roman" w:cs="Times New Roman"/>
          <w:b/>
          <w:bCs/>
        </w:rPr>
        <w:t xml:space="preserve"> NGO.</w:t>
      </w:r>
      <w:r w:rsidRPr="00FF574A">
        <w:rPr>
          <w:rFonts w:ascii="Times New Roman" w:hAnsi="Times New Roman" w:cs="Times New Roman"/>
        </w:rPr>
        <w:t xml:space="preserve"> The center is the fruit of a collaborative effort of the </w:t>
      </w:r>
      <w:r w:rsidRPr="00FF574A">
        <w:rPr>
          <w:rFonts w:ascii="Times New Roman" w:hAnsi="Times New Roman" w:cs="Times New Roman"/>
          <w:iCs/>
        </w:rPr>
        <w:t>EN</w:t>
      </w:r>
      <w:r w:rsidRPr="00FF574A">
        <w:rPr>
          <w:rFonts w:ascii="Times New Roman" w:hAnsi="Times New Roman" w:cs="Times New Roman"/>
        </w:rPr>
        <w:t xml:space="preserve">, the Spanish NGO Paideia, and the </w:t>
      </w:r>
      <w:r w:rsidRPr="00FF574A">
        <w:rPr>
          <w:rFonts w:ascii="Times New Roman" w:hAnsi="Times New Roman" w:cs="Times New Roman"/>
          <w:i/>
        </w:rPr>
        <w:t>Raouabit Assadaka</w:t>
      </w:r>
      <w:r w:rsidRPr="00FF574A">
        <w:rPr>
          <w:rFonts w:ascii="Times New Roman" w:hAnsi="Times New Roman" w:cs="Times New Roman"/>
        </w:rPr>
        <w:t xml:space="preserve"> organization. Built with a generous donation from the Spanish Government, the social center functions as a progressive social complex integrated into its cultural, economic, and social context; as such</w:t>
      </w:r>
      <w:r>
        <w:rPr>
          <w:rFonts w:ascii="Times New Roman" w:hAnsi="Times New Roman" w:cs="Times New Roman"/>
        </w:rPr>
        <w:t>,</w:t>
      </w:r>
      <w:r w:rsidRPr="00FF574A">
        <w:rPr>
          <w:rFonts w:ascii="Times New Roman" w:hAnsi="Times New Roman" w:cs="Times New Roman"/>
        </w:rPr>
        <w:t xml:space="preserve"> it targets the young population of the district.</w:t>
      </w:r>
      <w:r w:rsidRPr="00FF574A">
        <w:rPr>
          <w:rFonts w:ascii="Times New Roman" w:hAnsi="Times New Roman" w:cs="Times New Roman"/>
          <w:noProof/>
        </w:rPr>
        <w:t xml:space="preserve"> </w:t>
      </w:r>
    </w:p>
    <w:p w:rsidR="009F7F7C" w:rsidRPr="00FF574A" w:rsidRDefault="009F7F7C" w:rsidP="009F7F7C">
      <w:pPr>
        <w:spacing w:after="0"/>
        <w:jc w:val="both"/>
        <w:rPr>
          <w:rFonts w:ascii="Times New Roman" w:hAnsi="Times New Roman" w:cs="Times New Roman"/>
          <w:noProof/>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295"/>
        <w:tblLook w:val="00A0"/>
      </w:tblPr>
      <w:tblGrid>
        <w:gridCol w:w="9468"/>
      </w:tblGrid>
      <w:tr w:rsidR="009F7F7C" w:rsidRPr="0020652B" w:rsidTr="00BA77ED">
        <w:trPr>
          <w:trHeight w:val="530"/>
        </w:trPr>
        <w:tc>
          <w:tcPr>
            <w:tcW w:w="9468" w:type="dxa"/>
            <w:shd w:val="clear" w:color="auto" w:fill="FDE295"/>
          </w:tcPr>
          <w:p w:rsidR="009F7F7C" w:rsidRPr="00FF574A" w:rsidRDefault="009F7F7C" w:rsidP="00774A1C">
            <w:pPr>
              <w:tabs>
                <w:tab w:val="left" w:pos="90"/>
              </w:tabs>
              <w:spacing w:before="100" w:after="0"/>
              <w:ind w:left="86" w:right="187"/>
              <w:jc w:val="center"/>
              <w:rPr>
                <w:rFonts w:ascii="Times New Roman" w:hAnsi="Times New Roman" w:cs="Times New Roman"/>
                <w:sz w:val="4"/>
                <w:szCs w:val="4"/>
              </w:rPr>
            </w:pPr>
            <w:r w:rsidRPr="00FF574A">
              <w:rPr>
                <w:rFonts w:ascii="Times New Roman" w:hAnsi="Times New Roman" w:cs="Times New Roman"/>
                <w:b/>
                <w:bCs/>
                <w:sz w:val="20"/>
                <w:szCs w:val="20"/>
              </w:rPr>
              <w:t>Box 3.</w:t>
            </w:r>
            <w:r>
              <w:rPr>
                <w:rFonts w:ascii="Times New Roman" w:hAnsi="Times New Roman" w:cs="Times New Roman"/>
                <w:b/>
                <w:bCs/>
                <w:sz w:val="20"/>
                <w:szCs w:val="20"/>
              </w:rPr>
              <w:t>3:</w:t>
            </w:r>
            <w:r w:rsidRPr="00FF574A">
              <w:rPr>
                <w:rFonts w:ascii="Times New Roman" w:hAnsi="Times New Roman" w:cs="Times New Roman"/>
                <w:b/>
                <w:bCs/>
                <w:sz w:val="20"/>
                <w:szCs w:val="20"/>
              </w:rPr>
              <w:t xml:space="preserve"> The Assadaka Social Center</w:t>
            </w:r>
          </w:p>
          <w:p w:rsidR="009F7F7C" w:rsidRPr="00774A1C" w:rsidRDefault="009F7F7C" w:rsidP="00BA77ED">
            <w:pPr>
              <w:tabs>
                <w:tab w:val="left" w:pos="90"/>
              </w:tabs>
              <w:spacing w:before="80" w:after="80"/>
              <w:ind w:left="86" w:right="187"/>
              <w:jc w:val="both"/>
              <w:rPr>
                <w:rFonts w:ascii="Times New Roman" w:hAnsi="Times New Roman" w:cs="Times New Roman"/>
                <w:b/>
                <w:i/>
                <w:sz w:val="18"/>
                <w:szCs w:val="18"/>
              </w:rPr>
            </w:pPr>
            <w:r w:rsidRPr="00774A1C">
              <w:rPr>
                <w:rFonts w:ascii="Times New Roman" w:hAnsi="Times New Roman" w:cs="Times New Roman"/>
                <w:b/>
                <w:i/>
                <w:sz w:val="18"/>
                <w:szCs w:val="18"/>
              </w:rPr>
              <w:t>Objectives</w:t>
            </w:r>
          </w:p>
          <w:p w:rsidR="009F7F7C" w:rsidRPr="00774A1C" w:rsidRDefault="009F7F7C" w:rsidP="00BA77ED">
            <w:pPr>
              <w:tabs>
                <w:tab w:val="left" w:pos="90"/>
              </w:tabs>
              <w:spacing w:before="80" w:after="80"/>
              <w:ind w:left="86" w:right="187"/>
              <w:jc w:val="both"/>
              <w:rPr>
                <w:rFonts w:ascii="Times New Roman" w:hAnsi="Times New Roman" w:cs="Times New Roman"/>
                <w:b/>
                <w:sz w:val="18"/>
                <w:szCs w:val="18"/>
              </w:rPr>
            </w:pPr>
            <w:r w:rsidRPr="00774A1C">
              <w:rPr>
                <w:rFonts w:ascii="Times New Roman" w:hAnsi="Times New Roman" w:cs="Times New Roman"/>
                <w:sz w:val="18"/>
                <w:szCs w:val="18"/>
              </w:rPr>
              <w:t xml:space="preserve">The Assadaka social center for children is part of a socio-educational complex that aims to improve the quality of life of children, young people, and families who are socially at risk. Situated in Beni-Makada, one of the most disadvantaged neighborhoods of Tangiers, the Assadaka Center is one of the most important social institutions dedicated to vulnerable young people in the city. It is the realization of an exemplary partnership between the </w:t>
            </w:r>
            <w:r w:rsidRPr="00774A1C">
              <w:rPr>
                <w:rFonts w:ascii="Times New Roman" w:hAnsi="Times New Roman" w:cs="Times New Roman"/>
                <w:i/>
                <w:sz w:val="18"/>
                <w:szCs w:val="18"/>
              </w:rPr>
              <w:t>Entraide Nationale</w:t>
            </w:r>
            <w:r w:rsidRPr="00774A1C">
              <w:rPr>
                <w:rFonts w:ascii="Times New Roman" w:hAnsi="Times New Roman" w:cs="Times New Roman"/>
                <w:sz w:val="18"/>
                <w:szCs w:val="18"/>
              </w:rPr>
              <w:t xml:space="preserve"> and the Spanish NGO Paideia. The principal objective of the center is to help young people acquire the professional skills to facilitate their socioeconomic integration and entry into the labor market, creating bridges of information and sensitization between the center and the enterprises that host trainees in the process.</w:t>
            </w:r>
          </w:p>
          <w:p w:rsidR="009F7F7C" w:rsidRPr="00774A1C" w:rsidRDefault="009F7F7C" w:rsidP="00BA77ED">
            <w:pPr>
              <w:tabs>
                <w:tab w:val="left" w:pos="90"/>
              </w:tabs>
              <w:spacing w:after="0"/>
              <w:ind w:left="90" w:right="180"/>
              <w:jc w:val="both"/>
              <w:rPr>
                <w:rFonts w:ascii="Times New Roman" w:hAnsi="Times New Roman" w:cs="Times New Roman"/>
                <w:sz w:val="18"/>
                <w:szCs w:val="18"/>
              </w:rPr>
            </w:pPr>
            <w:r w:rsidRPr="00774A1C">
              <w:rPr>
                <w:rFonts w:ascii="Times New Roman" w:hAnsi="Times New Roman" w:cs="Times New Roman"/>
                <w:b/>
                <w:i/>
                <w:sz w:val="18"/>
                <w:szCs w:val="18"/>
              </w:rPr>
              <w:t>Principal programs</w:t>
            </w:r>
            <w:r w:rsidRPr="00774A1C">
              <w:rPr>
                <w:rFonts w:ascii="Times New Roman" w:hAnsi="Times New Roman" w:cs="Times New Roman"/>
                <w:sz w:val="18"/>
                <w:szCs w:val="18"/>
              </w:rPr>
              <w:t xml:space="preserve"> </w:t>
            </w:r>
          </w:p>
          <w:p w:rsidR="009F7F7C" w:rsidRPr="00774A1C" w:rsidRDefault="009F7F7C" w:rsidP="00BA77ED">
            <w:pPr>
              <w:tabs>
                <w:tab w:val="left" w:pos="90"/>
              </w:tabs>
              <w:spacing w:before="80" w:after="80"/>
              <w:ind w:left="86" w:right="187"/>
              <w:jc w:val="both"/>
              <w:rPr>
                <w:rFonts w:ascii="Times New Roman" w:hAnsi="Times New Roman" w:cs="Times New Roman"/>
                <w:sz w:val="18"/>
                <w:szCs w:val="18"/>
              </w:rPr>
            </w:pPr>
            <w:r w:rsidRPr="00774A1C">
              <w:rPr>
                <w:rFonts w:ascii="Times New Roman" w:hAnsi="Times New Roman" w:cs="Times New Roman"/>
                <w:sz w:val="18"/>
                <w:szCs w:val="18"/>
              </w:rPr>
              <w:t xml:space="preserve">A vocational training program targeted at boys and girls under 15 years old, who have dropped out of school, seeks to develop their skills through apprenticeships. The program offers training in several professions: electrical, mechanic, seamstress/tailor, cooking, and social work. Entertainment and tutoring programs that target vulnerable children in the neighborhood aged 6 to 18 are also offered, as well as a “second chance” (non-formal) education program that targets young people aged 8–16 who have either never attended school or have dropped out. A housing facility shelters young people 5–18 years old, who have been abandoned or are at social risk. The facility takes charge of these children and meets their primary needs (e.g., food, shelter, medical care, schooling, training, etc.). </w:t>
            </w:r>
          </w:p>
          <w:p w:rsidR="009F7F7C" w:rsidRPr="00774A1C" w:rsidRDefault="009F7F7C" w:rsidP="00BA77ED">
            <w:pPr>
              <w:tabs>
                <w:tab w:val="left" w:pos="90"/>
              </w:tabs>
              <w:spacing w:before="80" w:after="80"/>
              <w:ind w:left="86" w:right="187"/>
              <w:jc w:val="both"/>
              <w:rPr>
                <w:rFonts w:ascii="Times New Roman" w:hAnsi="Times New Roman" w:cs="Times New Roman"/>
                <w:b/>
                <w:i/>
                <w:sz w:val="18"/>
                <w:szCs w:val="18"/>
              </w:rPr>
            </w:pPr>
            <w:r w:rsidRPr="00774A1C">
              <w:rPr>
                <w:rFonts w:ascii="Times New Roman" w:hAnsi="Times New Roman" w:cs="Times New Roman"/>
                <w:b/>
                <w:i/>
                <w:sz w:val="18"/>
                <w:szCs w:val="18"/>
              </w:rPr>
              <w:t xml:space="preserve">Strengths and constraints </w:t>
            </w:r>
          </w:p>
          <w:p w:rsidR="009F7F7C" w:rsidRPr="00774A1C" w:rsidRDefault="009F7F7C" w:rsidP="00774A1C">
            <w:pPr>
              <w:tabs>
                <w:tab w:val="left" w:pos="90"/>
              </w:tabs>
              <w:spacing w:before="80" w:after="80"/>
              <w:ind w:left="86" w:right="187"/>
              <w:jc w:val="both"/>
              <w:rPr>
                <w:rFonts w:ascii="Times New Roman" w:hAnsi="Times New Roman" w:cs="Times New Roman"/>
                <w:sz w:val="18"/>
                <w:szCs w:val="18"/>
              </w:rPr>
            </w:pPr>
            <w:r w:rsidRPr="00774A1C">
              <w:rPr>
                <w:rFonts w:ascii="Times New Roman" w:hAnsi="Times New Roman" w:cs="Times New Roman"/>
                <w:sz w:val="18"/>
                <w:szCs w:val="18"/>
              </w:rPr>
              <w:t>The center is a model of its kind, not only because of its spacious contemporary architecture, but also because of the wide range of activities that it offers to disadvantaged and vulnerable children and youth. The Assadaka Center also makes activities  available such as a Social and Education Training School, the ADHAN Social Center (for literacy instruction), and finally, a sports complex—making it a unique institution for young Moroccans of the region. However, Assadaka serves only a relatively limited part of Tangiers, and the model relies upon external funding for replication.</w:t>
            </w:r>
          </w:p>
          <w:p w:rsidR="009F7F7C" w:rsidRPr="00774A1C" w:rsidRDefault="009F7F7C" w:rsidP="00BA77ED">
            <w:pPr>
              <w:tabs>
                <w:tab w:val="left" w:pos="90"/>
                <w:tab w:val="left" w:pos="360"/>
                <w:tab w:val="left" w:pos="450"/>
              </w:tabs>
              <w:spacing w:before="120" w:after="0" w:line="240" w:lineRule="auto"/>
              <w:ind w:left="86" w:right="187"/>
              <w:jc w:val="both"/>
              <w:rPr>
                <w:rFonts w:ascii="Times New Roman" w:hAnsi="Times New Roman" w:cs="Times New Roman"/>
                <w:i/>
                <w:iCs/>
                <w:color w:val="000000"/>
                <w:sz w:val="14"/>
                <w:szCs w:val="12"/>
              </w:rPr>
            </w:pPr>
            <w:r w:rsidRPr="00774A1C">
              <w:rPr>
                <w:rFonts w:ascii="Times New Roman" w:hAnsi="Times New Roman" w:cs="Times New Roman"/>
                <w:i/>
                <w:iCs/>
                <w:color w:val="000000"/>
                <w:sz w:val="14"/>
                <w:szCs w:val="12"/>
              </w:rPr>
              <w:t xml:space="preserve">Source: </w:t>
            </w:r>
            <w:r w:rsidRPr="00774A1C">
              <w:rPr>
                <w:rFonts w:ascii="Times New Roman" w:hAnsi="Times New Roman" w:cs="Times New Roman"/>
                <w:iCs/>
                <w:color w:val="000000"/>
                <w:sz w:val="14"/>
                <w:szCs w:val="12"/>
              </w:rPr>
              <w:t>Association Paideia, November 2010.</w:t>
            </w:r>
          </w:p>
          <w:p w:rsidR="009F7F7C" w:rsidRPr="00FF574A" w:rsidRDefault="009F7F7C" w:rsidP="00BA77ED">
            <w:pPr>
              <w:tabs>
                <w:tab w:val="left" w:pos="90"/>
                <w:tab w:val="left" w:pos="360"/>
                <w:tab w:val="left" w:pos="450"/>
              </w:tabs>
              <w:spacing w:line="240" w:lineRule="auto"/>
              <w:ind w:left="86" w:right="187"/>
              <w:jc w:val="both"/>
              <w:rPr>
                <w:rFonts w:ascii="Times New Roman" w:hAnsi="Times New Roman" w:cs="Times New Roman"/>
              </w:rPr>
            </w:pPr>
            <w:r w:rsidRPr="00774A1C">
              <w:rPr>
                <w:rFonts w:ascii="Times New Roman" w:hAnsi="Times New Roman" w:cs="Times New Roman"/>
                <w:i/>
                <w:iCs/>
                <w:color w:val="000000"/>
                <w:sz w:val="14"/>
                <w:szCs w:val="12"/>
              </w:rPr>
              <w:t xml:space="preserve">Note: </w:t>
            </w:r>
            <w:r w:rsidRPr="00774A1C">
              <w:rPr>
                <w:rFonts w:ascii="Times New Roman" w:hAnsi="Times New Roman" w:cs="Times New Roman"/>
                <w:iCs/>
                <w:color w:val="000000"/>
                <w:sz w:val="14"/>
                <w:szCs w:val="12"/>
              </w:rPr>
              <w:t>Unit costs for the principal programs offered to youth in recent years were not available.</w:t>
            </w:r>
          </w:p>
        </w:tc>
      </w:tr>
    </w:tbl>
    <w:p w:rsidR="009F7F7C" w:rsidRPr="00DF0CE7" w:rsidRDefault="009F7F7C" w:rsidP="009F7F7C">
      <w:pPr>
        <w:jc w:val="both"/>
        <w:rPr>
          <w:rFonts w:ascii="Times New Roman" w:hAnsi="Times New Roman" w:cs="Times New Roman"/>
          <w:sz w:val="24"/>
          <w:szCs w:val="24"/>
        </w:rPr>
      </w:pPr>
      <w:r w:rsidRPr="00DF0CE7">
        <w:rPr>
          <w:rFonts w:ascii="Times New Roman" w:hAnsi="Times New Roman" w:cs="Times New Roman"/>
          <w:b/>
          <w:bCs/>
          <w:color w:val="E26206"/>
          <w:sz w:val="24"/>
          <w:szCs w:val="24"/>
        </w:rPr>
        <w:lastRenderedPageBreak/>
        <w:t>3.3 Programs of the Ministry of Agriculture and Fisheries</w:t>
      </w:r>
    </w:p>
    <w:tbl>
      <w:tblPr>
        <w:tblpPr w:leftFromText="180" w:rightFromText="180" w:vertAnchor="text" w:horzAnchor="margin" w:tblpXSpec="right" w:tblpY="39"/>
        <w:tblOverlap w:val="never"/>
        <w:tblW w:w="0" w:type="auto"/>
        <w:tblBorders>
          <w:top w:val="single" w:sz="4" w:space="0" w:color="auto"/>
          <w:left w:val="single" w:sz="4" w:space="0" w:color="auto"/>
          <w:bottom w:val="single" w:sz="4" w:space="0" w:color="auto"/>
          <w:right w:val="single" w:sz="4" w:space="0" w:color="auto"/>
        </w:tblBorders>
        <w:tblLayout w:type="fixed"/>
        <w:tblLook w:val="00A0"/>
      </w:tblPr>
      <w:tblGrid>
        <w:gridCol w:w="4410"/>
      </w:tblGrid>
      <w:tr w:rsidR="009F7F7C" w:rsidRPr="0020652B" w:rsidTr="00BA77ED">
        <w:tc>
          <w:tcPr>
            <w:tcW w:w="4410" w:type="dxa"/>
            <w:tcBorders>
              <w:top w:val="single" w:sz="4" w:space="0" w:color="auto"/>
            </w:tcBorders>
          </w:tcPr>
          <w:p w:rsidR="009F7F7C" w:rsidRPr="00FF574A" w:rsidRDefault="009F7F7C" w:rsidP="00BA77ED">
            <w:pPr>
              <w:jc w:val="both"/>
              <w:rPr>
                <w:rFonts w:ascii="Times New Roman" w:hAnsi="Times New Roman" w:cs="Times New Roman"/>
                <w:b/>
                <w:bCs/>
                <w:i/>
                <w:iCs/>
                <w:color w:val="4F81BD"/>
                <w:sz w:val="20"/>
                <w:szCs w:val="20"/>
              </w:rPr>
            </w:pPr>
            <w:r>
              <w:rPr>
                <w:rFonts w:ascii="Times New Roman" w:hAnsi="Times New Roman" w:cs="Times New Roman"/>
                <w:b/>
                <w:sz w:val="20"/>
                <w:szCs w:val="20"/>
              </w:rPr>
              <w:t>Table 3.5</w:t>
            </w:r>
            <w:r w:rsidRPr="00FF574A">
              <w:rPr>
                <w:rFonts w:ascii="Times New Roman" w:hAnsi="Times New Roman" w:cs="Times New Roman"/>
                <w:b/>
                <w:sz w:val="20"/>
                <w:szCs w:val="20"/>
              </w:rPr>
              <w:t xml:space="preserve">: Education </w:t>
            </w:r>
            <w:r>
              <w:rPr>
                <w:rFonts w:ascii="Times New Roman" w:hAnsi="Times New Roman" w:cs="Times New Roman"/>
                <w:b/>
                <w:sz w:val="20"/>
                <w:szCs w:val="20"/>
              </w:rPr>
              <w:t>P</w:t>
            </w:r>
            <w:r w:rsidRPr="00FF574A">
              <w:rPr>
                <w:rFonts w:ascii="Times New Roman" w:hAnsi="Times New Roman" w:cs="Times New Roman"/>
                <w:b/>
                <w:sz w:val="20"/>
                <w:szCs w:val="20"/>
              </w:rPr>
              <w:t xml:space="preserve">rofile of </w:t>
            </w:r>
            <w:r>
              <w:rPr>
                <w:rFonts w:ascii="Times New Roman" w:hAnsi="Times New Roman" w:cs="Times New Roman"/>
                <w:b/>
                <w:sz w:val="20"/>
                <w:szCs w:val="20"/>
              </w:rPr>
              <w:t>Y</w:t>
            </w:r>
            <w:r w:rsidRPr="00FF574A">
              <w:rPr>
                <w:rFonts w:ascii="Times New Roman" w:hAnsi="Times New Roman" w:cs="Times New Roman"/>
                <w:b/>
                <w:sz w:val="20"/>
                <w:szCs w:val="20"/>
              </w:rPr>
              <w:t xml:space="preserve">outh </w:t>
            </w:r>
            <w:r>
              <w:rPr>
                <w:rFonts w:ascii="Times New Roman" w:hAnsi="Times New Roman" w:cs="Times New Roman"/>
                <w:b/>
                <w:sz w:val="20"/>
                <w:szCs w:val="20"/>
              </w:rPr>
              <w:t>E</w:t>
            </w:r>
            <w:r w:rsidRPr="00FF574A">
              <w:rPr>
                <w:rFonts w:ascii="Times New Roman" w:hAnsi="Times New Roman" w:cs="Times New Roman"/>
                <w:b/>
                <w:sz w:val="20"/>
                <w:szCs w:val="20"/>
              </w:rPr>
              <w:t xml:space="preserve">mployed in </w:t>
            </w:r>
            <w:r>
              <w:rPr>
                <w:rFonts w:ascii="Times New Roman" w:hAnsi="Times New Roman" w:cs="Times New Roman"/>
                <w:b/>
                <w:sz w:val="20"/>
                <w:szCs w:val="20"/>
              </w:rPr>
              <w:t>A</w:t>
            </w:r>
            <w:r w:rsidRPr="00FF574A">
              <w:rPr>
                <w:rFonts w:ascii="Times New Roman" w:hAnsi="Times New Roman" w:cs="Times New Roman"/>
                <w:b/>
                <w:sz w:val="20"/>
                <w:szCs w:val="20"/>
              </w:rPr>
              <w:t xml:space="preserve">griculture versus </w:t>
            </w:r>
            <w:r>
              <w:rPr>
                <w:rFonts w:ascii="Times New Roman" w:hAnsi="Times New Roman" w:cs="Times New Roman"/>
                <w:b/>
                <w:sz w:val="20"/>
                <w:szCs w:val="20"/>
              </w:rPr>
              <w:t>N</w:t>
            </w:r>
            <w:r w:rsidRPr="00FF574A">
              <w:rPr>
                <w:rFonts w:ascii="Times New Roman" w:hAnsi="Times New Roman" w:cs="Times New Roman"/>
                <w:b/>
                <w:sz w:val="20"/>
                <w:szCs w:val="20"/>
              </w:rPr>
              <w:t xml:space="preserve">on-agriculture </w:t>
            </w:r>
            <w:r>
              <w:rPr>
                <w:rFonts w:ascii="Times New Roman" w:hAnsi="Times New Roman" w:cs="Times New Roman"/>
                <w:b/>
                <w:sz w:val="20"/>
                <w:szCs w:val="20"/>
              </w:rPr>
              <w:t>S</w:t>
            </w:r>
            <w:r w:rsidRPr="00FF574A">
              <w:rPr>
                <w:rFonts w:ascii="Times New Roman" w:hAnsi="Times New Roman" w:cs="Times New Roman"/>
                <w:b/>
                <w:sz w:val="20"/>
                <w:szCs w:val="20"/>
              </w:rPr>
              <w:t>ector</w:t>
            </w:r>
          </w:p>
        </w:tc>
      </w:tr>
      <w:tr w:rsidR="009F7F7C" w:rsidRPr="0020652B" w:rsidTr="00BA77ED">
        <w:tc>
          <w:tcPr>
            <w:tcW w:w="4410" w:type="dxa"/>
          </w:tcPr>
          <w:tbl>
            <w:tblPr>
              <w:tblW w:w="4300" w:type="dxa"/>
              <w:tblLayout w:type="fixed"/>
              <w:tblLook w:val="00A0"/>
            </w:tblPr>
            <w:tblGrid>
              <w:gridCol w:w="1435"/>
              <w:gridCol w:w="1325"/>
              <w:gridCol w:w="1540"/>
            </w:tblGrid>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FDE295"/>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DE295"/>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b/>
                      <w:bCs/>
                      <w:color w:val="000000"/>
                      <w:sz w:val="20"/>
                      <w:szCs w:val="20"/>
                    </w:rPr>
                  </w:pPr>
                  <w:r w:rsidRPr="00FF574A">
                    <w:rPr>
                      <w:rFonts w:ascii="Times New Roman" w:hAnsi="Times New Roman" w:cs="Times New Roman"/>
                      <w:b/>
                      <w:bCs/>
                      <w:color w:val="000000"/>
                      <w:sz w:val="20"/>
                      <w:szCs w:val="20"/>
                    </w:rPr>
                    <w:t>Agriculture   (%)</w:t>
                  </w:r>
                </w:p>
              </w:tc>
              <w:tc>
                <w:tcPr>
                  <w:tcW w:w="1540" w:type="dxa"/>
                  <w:tcBorders>
                    <w:top w:val="single" w:sz="4" w:space="0" w:color="auto"/>
                    <w:left w:val="single" w:sz="4" w:space="0" w:color="auto"/>
                    <w:bottom w:val="single" w:sz="4" w:space="0" w:color="auto"/>
                    <w:right w:val="single" w:sz="4" w:space="0" w:color="auto"/>
                  </w:tcBorders>
                  <w:shd w:val="clear" w:color="auto" w:fill="FDE295"/>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b/>
                      <w:bCs/>
                      <w:color w:val="000000"/>
                      <w:sz w:val="20"/>
                      <w:szCs w:val="20"/>
                    </w:rPr>
                  </w:pPr>
                  <w:r w:rsidRPr="00FF574A">
                    <w:rPr>
                      <w:rFonts w:ascii="Times New Roman" w:hAnsi="Times New Roman" w:cs="Times New Roman"/>
                      <w:b/>
                      <w:bCs/>
                      <w:color w:val="000000"/>
                      <w:sz w:val="20"/>
                      <w:szCs w:val="20"/>
                    </w:rPr>
                    <w:t>Non-agriculture (%)</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No education</w:t>
                  </w:r>
                </w:p>
              </w:tc>
              <w:tc>
                <w:tcPr>
                  <w:tcW w:w="132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71.9</w:t>
                  </w:r>
                </w:p>
              </w:tc>
              <w:tc>
                <w:tcPr>
                  <w:tcW w:w="1540"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40.8</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Primary</w:t>
                  </w:r>
                </w:p>
              </w:tc>
              <w:tc>
                <w:tcPr>
                  <w:tcW w:w="132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20.6</w:t>
                  </w:r>
                </w:p>
              </w:tc>
              <w:tc>
                <w:tcPr>
                  <w:tcW w:w="1540"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26.7</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Lower Secondary</w:t>
                  </w:r>
                </w:p>
              </w:tc>
              <w:tc>
                <w:tcPr>
                  <w:tcW w:w="1325" w:type="dxa"/>
                  <w:tcBorders>
                    <w:top w:val="single" w:sz="4" w:space="0" w:color="auto"/>
                    <w:left w:val="single" w:sz="4" w:space="0" w:color="auto"/>
                    <w:bottom w:val="single" w:sz="4" w:space="0" w:color="auto"/>
                    <w:right w:val="single" w:sz="4" w:space="0" w:color="auto"/>
                  </w:tcBorders>
                  <w:noWrap/>
                  <w:vAlign w:val="center"/>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6.9</w:t>
                  </w:r>
                </w:p>
              </w:tc>
              <w:tc>
                <w:tcPr>
                  <w:tcW w:w="1540" w:type="dxa"/>
                  <w:tcBorders>
                    <w:top w:val="single" w:sz="4" w:space="0" w:color="auto"/>
                    <w:left w:val="single" w:sz="4" w:space="0" w:color="auto"/>
                    <w:bottom w:val="single" w:sz="4" w:space="0" w:color="auto"/>
                    <w:right w:val="single" w:sz="4" w:space="0" w:color="auto"/>
                  </w:tcBorders>
                  <w:noWrap/>
                  <w:vAlign w:val="center"/>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13.8</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Secondary</w:t>
                  </w:r>
                </w:p>
              </w:tc>
              <w:tc>
                <w:tcPr>
                  <w:tcW w:w="132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0</w:t>
                  </w:r>
                </w:p>
              </w:tc>
              <w:tc>
                <w:tcPr>
                  <w:tcW w:w="1540"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6</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Vocational</w:t>
                  </w:r>
                </w:p>
              </w:tc>
              <w:tc>
                <w:tcPr>
                  <w:tcW w:w="132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0.6</w:t>
                  </w:r>
                </w:p>
              </w:tc>
              <w:tc>
                <w:tcPr>
                  <w:tcW w:w="1540"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9.3</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Tertiary</w:t>
                  </w:r>
                </w:p>
              </w:tc>
              <w:tc>
                <w:tcPr>
                  <w:tcW w:w="132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0</w:t>
                  </w:r>
                </w:p>
              </w:tc>
              <w:tc>
                <w:tcPr>
                  <w:tcW w:w="1540"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3.4</w:t>
                  </w:r>
                </w:p>
              </w:tc>
            </w:tr>
            <w:tr w:rsidR="009F7F7C" w:rsidRPr="0020652B" w:rsidTr="00BA77ED">
              <w:trPr>
                <w:trHeight w:val="300"/>
              </w:trPr>
              <w:tc>
                <w:tcPr>
                  <w:tcW w:w="143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both"/>
                    <w:rPr>
                      <w:rFonts w:ascii="Times New Roman" w:hAnsi="Times New Roman" w:cs="Times New Roman"/>
                      <w:color w:val="000000"/>
                      <w:sz w:val="20"/>
                      <w:szCs w:val="20"/>
                    </w:rPr>
                  </w:pPr>
                  <w:r w:rsidRPr="00FF574A">
                    <w:rPr>
                      <w:rFonts w:ascii="Times New Roman" w:hAnsi="Times New Roman" w:cs="Times New Roman"/>
                      <w:color w:val="000000"/>
                      <w:sz w:val="20"/>
                      <w:szCs w:val="20"/>
                    </w:rPr>
                    <w:t>Total</w:t>
                  </w:r>
                </w:p>
              </w:tc>
              <w:tc>
                <w:tcPr>
                  <w:tcW w:w="1325"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100</w:t>
                  </w:r>
                </w:p>
              </w:tc>
              <w:tc>
                <w:tcPr>
                  <w:tcW w:w="1540" w:type="dxa"/>
                  <w:tcBorders>
                    <w:top w:val="single" w:sz="4" w:space="0" w:color="auto"/>
                    <w:left w:val="single" w:sz="4" w:space="0" w:color="auto"/>
                    <w:bottom w:val="single" w:sz="4" w:space="0" w:color="auto"/>
                    <w:right w:val="single" w:sz="4" w:space="0" w:color="auto"/>
                  </w:tcBorders>
                  <w:noWrap/>
                  <w:vAlign w:val="bottom"/>
                </w:tcPr>
                <w:p w:rsidR="009F7F7C" w:rsidRPr="00FF574A" w:rsidRDefault="009F7F7C" w:rsidP="00BA77ED">
                  <w:pPr>
                    <w:framePr w:hSpace="180" w:wrap="around" w:vAnchor="text" w:hAnchor="margin" w:xAlign="right" w:y="39"/>
                    <w:spacing w:after="0" w:line="240" w:lineRule="auto"/>
                    <w:suppressOverlap/>
                    <w:jc w:val="center"/>
                    <w:rPr>
                      <w:rFonts w:ascii="Times New Roman" w:hAnsi="Times New Roman" w:cs="Times New Roman"/>
                      <w:color w:val="000000"/>
                      <w:sz w:val="20"/>
                      <w:szCs w:val="20"/>
                    </w:rPr>
                  </w:pPr>
                  <w:r w:rsidRPr="00FF574A">
                    <w:rPr>
                      <w:rFonts w:ascii="Times New Roman" w:hAnsi="Times New Roman" w:cs="Times New Roman"/>
                      <w:color w:val="000000"/>
                      <w:sz w:val="20"/>
                      <w:szCs w:val="20"/>
                    </w:rPr>
                    <w:t>100</w:t>
                  </w:r>
                </w:p>
              </w:tc>
            </w:tr>
          </w:tbl>
          <w:p w:rsidR="009F7F7C" w:rsidRPr="00FF574A" w:rsidRDefault="009F7F7C" w:rsidP="00BA77ED">
            <w:pPr>
              <w:jc w:val="both"/>
              <w:rPr>
                <w:rFonts w:ascii="Times New Roman" w:hAnsi="Times New Roman" w:cs="Times New Roman"/>
              </w:rPr>
            </w:pPr>
          </w:p>
        </w:tc>
      </w:tr>
      <w:tr w:rsidR="009F7F7C" w:rsidRPr="0020652B" w:rsidTr="00BA77ED">
        <w:tc>
          <w:tcPr>
            <w:tcW w:w="4410" w:type="dxa"/>
            <w:tcBorders>
              <w:bottom w:val="single" w:sz="4" w:space="0" w:color="auto"/>
            </w:tcBorders>
          </w:tcPr>
          <w:p w:rsidR="009F7F7C" w:rsidRPr="00FF574A" w:rsidRDefault="009F7F7C" w:rsidP="00BA77ED">
            <w:pPr>
              <w:jc w:val="both"/>
              <w:rPr>
                <w:rFonts w:ascii="Times New Roman" w:hAnsi="Times New Roman" w:cs="Times New Roman"/>
                <w:sz w:val="18"/>
                <w:szCs w:val="18"/>
              </w:rPr>
            </w:pPr>
            <w:r w:rsidRPr="00FF574A">
              <w:rPr>
                <w:rFonts w:ascii="Times New Roman" w:hAnsi="Times New Roman" w:cs="Times New Roman"/>
                <w:sz w:val="16"/>
                <w:szCs w:val="16"/>
              </w:rPr>
              <w:t>Source: Morocco Household and Youth Survey (MHYS) 2009-2010</w:t>
            </w:r>
            <w:r>
              <w:rPr>
                <w:rFonts w:ascii="Times New Roman" w:hAnsi="Times New Roman" w:cs="Times New Roman"/>
                <w:sz w:val="16"/>
                <w:szCs w:val="16"/>
              </w:rPr>
              <w:t>.</w:t>
            </w:r>
          </w:p>
        </w:tc>
      </w:tr>
    </w:tbl>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According to the MHYS, 22.5 percent of employed youth (aged 15-29) work in agriculture</w:t>
      </w:r>
      <w:r>
        <w:rPr>
          <w:rFonts w:ascii="Times New Roman" w:hAnsi="Times New Roman" w:cs="Times New Roman"/>
          <w:b/>
          <w:bCs/>
        </w:rPr>
        <w:t>, e.g.,</w:t>
      </w:r>
      <w:r w:rsidRPr="00FF574A">
        <w:rPr>
          <w:rFonts w:ascii="Times New Roman" w:hAnsi="Times New Roman" w:cs="Times New Roman"/>
          <w:b/>
          <w:bCs/>
        </w:rPr>
        <w:t xml:space="preserve"> crops, livestock, and fishing. </w:t>
      </w:r>
      <w:r w:rsidRPr="00FF574A">
        <w:rPr>
          <w:rFonts w:ascii="Times New Roman" w:hAnsi="Times New Roman" w:cs="Times New Roman"/>
          <w:bCs/>
        </w:rPr>
        <w:t xml:space="preserve">Most youth working in the agriculture sector have low levels of education, </w:t>
      </w:r>
      <w:r w:rsidRPr="00FF574A">
        <w:rPr>
          <w:rFonts w:ascii="Times New Roman" w:hAnsi="Times New Roman" w:cs="Times New Roman"/>
        </w:rPr>
        <w:t xml:space="preserve">72 percent </w:t>
      </w:r>
      <w:r>
        <w:rPr>
          <w:rFonts w:ascii="Times New Roman" w:hAnsi="Times New Roman" w:cs="Times New Roman"/>
        </w:rPr>
        <w:t>have</w:t>
      </w:r>
      <w:r w:rsidRPr="00FF574A">
        <w:rPr>
          <w:rFonts w:ascii="Times New Roman" w:hAnsi="Times New Roman" w:cs="Times New Roman"/>
        </w:rPr>
        <w:t xml:space="preserve"> no formal education at all</w:t>
      </w:r>
      <w:r>
        <w:rPr>
          <w:rFonts w:ascii="Times New Roman" w:hAnsi="Times New Roman" w:cs="Times New Roman"/>
        </w:rPr>
        <w:t xml:space="preserve">, </w:t>
      </w:r>
      <w:r w:rsidRPr="00FF574A">
        <w:rPr>
          <w:rFonts w:ascii="Times New Roman" w:hAnsi="Times New Roman" w:cs="Times New Roman"/>
        </w:rPr>
        <w:t>compared to 40 percent for youth working in non-agricultural activities</w:t>
      </w:r>
      <w:r>
        <w:rPr>
          <w:rFonts w:ascii="Times New Roman" w:hAnsi="Times New Roman" w:cs="Times New Roman"/>
        </w:rPr>
        <w:t xml:space="preserve"> (see Table 3.5)</w:t>
      </w:r>
      <w:r w:rsidRPr="00FF574A">
        <w:rPr>
          <w:rFonts w:ascii="Times New Roman" w:hAnsi="Times New Roman" w:cs="Times New Roman"/>
        </w:rPr>
        <w:t>. Further</w:t>
      </w:r>
      <w:r>
        <w:rPr>
          <w:rFonts w:ascii="Times New Roman" w:hAnsi="Times New Roman" w:cs="Times New Roman"/>
        </w:rPr>
        <w:t>more</w:t>
      </w:r>
      <w:r w:rsidRPr="00FF574A">
        <w:rPr>
          <w:rFonts w:ascii="Times New Roman" w:hAnsi="Times New Roman" w:cs="Times New Roman"/>
        </w:rPr>
        <w:t xml:space="preserve">, youth receiving vocational training </w:t>
      </w:r>
      <w:r>
        <w:rPr>
          <w:rFonts w:ascii="Times New Roman" w:hAnsi="Times New Roman" w:cs="Times New Roman"/>
        </w:rPr>
        <w:t xml:space="preserve">rarely </w:t>
      </w:r>
      <w:r w:rsidRPr="00FF574A">
        <w:rPr>
          <w:rFonts w:ascii="Times New Roman" w:hAnsi="Times New Roman" w:cs="Times New Roman"/>
        </w:rPr>
        <w:t>work in the agriculture sector, whereas about 10 percent of youth working in the non-agriculture sector have received vocational training.</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Most training provided by the Ministry of Agriculture is directed at the modern agriculture sector</w:t>
      </w:r>
      <w:r w:rsidRPr="00DF0CE7">
        <w:rPr>
          <w:rFonts w:ascii="Times New Roman" w:hAnsi="Times New Roman" w:cs="Times New Roman"/>
          <w:bCs/>
        </w:rPr>
        <w:t>, in particular to the provision of middle managers.</w:t>
      </w:r>
      <w:r w:rsidRPr="0014340C">
        <w:rPr>
          <w:rFonts w:ascii="Times New Roman" w:hAnsi="Times New Roman" w:cs="Times New Roman"/>
        </w:rPr>
        <w:t xml:space="preserve"> </w:t>
      </w:r>
      <w:r w:rsidRPr="00FF574A">
        <w:rPr>
          <w:rFonts w:ascii="Times New Roman" w:hAnsi="Times New Roman" w:cs="Times New Roman"/>
          <w:bCs/>
        </w:rPr>
        <w:t>Smaller, family farmers, because of their low literacy and the weakness of their organizations, have less voice in defining training needs</w:t>
      </w:r>
      <w:r w:rsidRPr="00FF574A">
        <w:rPr>
          <w:rFonts w:ascii="Times New Roman" w:hAnsi="Times New Roman" w:cs="Times New Roman"/>
        </w:rPr>
        <w:t>.</w:t>
      </w:r>
      <w:r w:rsidRPr="00FF574A">
        <w:rPr>
          <w:rFonts w:ascii="Times New Roman" w:hAnsi="Times New Roman" w:cs="Times New Roman"/>
          <w:vertAlign w:val="superscript"/>
        </w:rPr>
        <w:footnoteReference w:id="94"/>
      </w:r>
      <w:r w:rsidRPr="00FF574A">
        <w:rPr>
          <w:rFonts w:ascii="Times New Roman" w:hAnsi="Times New Roman" w:cs="Times New Roman"/>
        </w:rPr>
        <w:t xml:space="preserve">  </w:t>
      </w:r>
    </w:p>
    <w:p w:rsidR="009F7F7C" w:rsidRPr="00FF574A" w:rsidRDefault="009F7F7C" w:rsidP="009F7F7C">
      <w:pPr>
        <w:jc w:val="both"/>
        <w:rPr>
          <w:rFonts w:ascii="Times New Roman" w:hAnsi="Times New Roman" w:cs="Times New Roman"/>
        </w:rPr>
      </w:pPr>
      <w:r>
        <w:rPr>
          <w:rFonts w:ascii="Times New Roman" w:hAnsi="Times New Roman" w:cs="Times New Roman"/>
          <w:b/>
          <w:bCs/>
        </w:rPr>
        <w:t>Table 3.6</w:t>
      </w:r>
      <w:r w:rsidRPr="00FF574A">
        <w:rPr>
          <w:rFonts w:ascii="Times New Roman" w:hAnsi="Times New Roman" w:cs="Times New Roman"/>
          <w:b/>
          <w:bCs/>
        </w:rPr>
        <w:t xml:space="preserve"> shows the main technical training programs offered by the </w:t>
      </w:r>
      <w:r>
        <w:rPr>
          <w:rFonts w:ascii="Times New Roman" w:hAnsi="Times New Roman" w:cs="Times New Roman"/>
          <w:b/>
          <w:bCs/>
        </w:rPr>
        <w:t>m</w:t>
      </w:r>
      <w:r w:rsidRPr="00FF574A">
        <w:rPr>
          <w:rFonts w:ascii="Times New Roman" w:hAnsi="Times New Roman" w:cs="Times New Roman"/>
          <w:b/>
          <w:bCs/>
        </w:rPr>
        <w:t>inistry.</w:t>
      </w:r>
      <w:r w:rsidRPr="00FF574A">
        <w:rPr>
          <w:rFonts w:ascii="Times New Roman" w:hAnsi="Times New Roman" w:cs="Times New Roman"/>
        </w:rPr>
        <w:t xml:space="preserve"> The costs of the ministry’s programs detailed in panel A are residential courses and thus have higher costs. These </w:t>
      </w:r>
      <w:r>
        <w:rPr>
          <w:rFonts w:ascii="Times New Roman" w:hAnsi="Times New Roman" w:cs="Times New Roman"/>
        </w:rPr>
        <w:t>“</w:t>
      </w:r>
      <w:r w:rsidRPr="00FF574A">
        <w:rPr>
          <w:rFonts w:ascii="Times New Roman" w:hAnsi="Times New Roman" w:cs="Times New Roman"/>
        </w:rPr>
        <w:t>Alternative Training Programs</w:t>
      </w:r>
      <w:r>
        <w:rPr>
          <w:rFonts w:ascii="Times New Roman" w:hAnsi="Times New Roman" w:cs="Times New Roman"/>
        </w:rPr>
        <w:t>”</w:t>
      </w:r>
      <w:r w:rsidRPr="00FF574A">
        <w:rPr>
          <w:rFonts w:ascii="Times New Roman" w:hAnsi="Times New Roman" w:cs="Times New Roman"/>
        </w:rPr>
        <w:t xml:space="preserve"> are supposed to consist of 50 percent theoretical instruction and 50 percent practical training. However, in fact most are unable to provide practical work experience. Their students tend to </w:t>
      </w:r>
      <w:r>
        <w:rPr>
          <w:rFonts w:ascii="Times New Roman" w:hAnsi="Times New Roman" w:cs="Times New Roman"/>
        </w:rPr>
        <w:t>join</w:t>
      </w:r>
      <w:r w:rsidRPr="00FF574A">
        <w:rPr>
          <w:rFonts w:ascii="Times New Roman" w:hAnsi="Times New Roman" w:cs="Times New Roman"/>
        </w:rPr>
        <w:t xml:space="preserve"> these programs because </w:t>
      </w:r>
      <w:r>
        <w:rPr>
          <w:rFonts w:ascii="Times New Roman" w:hAnsi="Times New Roman" w:cs="Times New Roman"/>
        </w:rPr>
        <w:t xml:space="preserve">of a lack of </w:t>
      </w:r>
      <w:r w:rsidRPr="00FF574A">
        <w:rPr>
          <w:rFonts w:ascii="Times New Roman" w:hAnsi="Times New Roman" w:cs="Times New Roman"/>
        </w:rPr>
        <w:t>other options. The labor market placement of its young graduates is not a clearly defined part of the ministry’s duties.</w:t>
      </w:r>
      <w:r>
        <w:rPr>
          <w:rFonts w:ascii="Times New Roman" w:hAnsi="Times New Roman" w:cs="Times New Roman"/>
        </w:rPr>
        <w:t xml:space="preserve"> However, many </w:t>
      </w:r>
      <w:r w:rsidRPr="00D927C7">
        <w:rPr>
          <w:rFonts w:ascii="Times New Roman" w:hAnsi="Times New Roman" w:cs="Times New Roman"/>
        </w:rPr>
        <w:t>efforts are being deployed to improve the quality of training and facilitate young graduates’ employability</w:t>
      </w:r>
      <w:r>
        <w:rPr>
          <w:rFonts w:ascii="Times New Roman" w:hAnsi="Times New Roman" w:cs="Times New Roman"/>
        </w:rPr>
        <w:t>.</w:t>
      </w:r>
    </w:p>
    <w:p w:rsidR="009F7F7C" w:rsidRPr="00FF574A" w:rsidRDefault="009F7F7C" w:rsidP="009F7F7C">
      <w:pPr>
        <w:tabs>
          <w:tab w:val="left" w:pos="720"/>
        </w:tabs>
        <w:autoSpaceDE w:val="0"/>
        <w:autoSpaceDN w:val="0"/>
        <w:adjustRightInd w:val="0"/>
        <w:spacing w:before="80" w:after="80"/>
        <w:rPr>
          <w:rFonts w:ascii="Times New Roman" w:hAnsi="Times New Roman" w:cs="Times New Roman"/>
          <w:b/>
          <w:bCs/>
        </w:rPr>
      </w:pPr>
    </w:p>
    <w:p w:rsidR="009F7F7C" w:rsidRPr="00FF574A" w:rsidRDefault="009F7F7C" w:rsidP="009F7F7C">
      <w:pPr>
        <w:tabs>
          <w:tab w:val="left" w:pos="720"/>
        </w:tabs>
        <w:autoSpaceDE w:val="0"/>
        <w:autoSpaceDN w:val="0"/>
        <w:adjustRightInd w:val="0"/>
        <w:spacing w:before="80" w:after="80"/>
        <w:rPr>
          <w:rFonts w:ascii="Times New Roman" w:hAnsi="Times New Roman" w:cs="Times New Roman"/>
          <w:b/>
          <w:bCs/>
        </w:rPr>
      </w:pPr>
    </w:p>
    <w:p w:rsidR="009F7F7C" w:rsidRPr="00FF574A" w:rsidRDefault="009F7F7C" w:rsidP="009F7F7C">
      <w:pPr>
        <w:tabs>
          <w:tab w:val="left" w:pos="720"/>
        </w:tabs>
        <w:autoSpaceDE w:val="0"/>
        <w:autoSpaceDN w:val="0"/>
        <w:adjustRightInd w:val="0"/>
        <w:spacing w:before="80" w:after="80"/>
        <w:rPr>
          <w:rFonts w:ascii="Times New Roman" w:hAnsi="Times New Roman" w:cs="Times New Roman"/>
          <w:b/>
          <w:bCs/>
        </w:rPr>
      </w:pPr>
    </w:p>
    <w:p w:rsidR="00774A1C" w:rsidRDefault="00774A1C" w:rsidP="009F7F7C">
      <w:pPr>
        <w:tabs>
          <w:tab w:val="left" w:pos="720"/>
        </w:tabs>
        <w:autoSpaceDE w:val="0"/>
        <w:autoSpaceDN w:val="0"/>
        <w:adjustRightInd w:val="0"/>
        <w:spacing w:before="80" w:after="80"/>
        <w:rPr>
          <w:rFonts w:ascii="Times New Roman" w:hAnsi="Times New Roman" w:cs="Times New Roman"/>
          <w:b/>
          <w:bCs/>
        </w:rPr>
      </w:pPr>
    </w:p>
    <w:p w:rsidR="00774A1C" w:rsidRDefault="00774A1C" w:rsidP="009F7F7C">
      <w:pPr>
        <w:tabs>
          <w:tab w:val="left" w:pos="720"/>
        </w:tabs>
        <w:autoSpaceDE w:val="0"/>
        <w:autoSpaceDN w:val="0"/>
        <w:adjustRightInd w:val="0"/>
        <w:spacing w:before="80" w:after="80"/>
        <w:rPr>
          <w:rFonts w:ascii="Times New Roman" w:hAnsi="Times New Roman" w:cs="Times New Roman"/>
          <w:b/>
          <w:bCs/>
        </w:rPr>
      </w:pPr>
    </w:p>
    <w:p w:rsidR="00774A1C" w:rsidRDefault="00774A1C" w:rsidP="009F7F7C">
      <w:pPr>
        <w:tabs>
          <w:tab w:val="left" w:pos="720"/>
        </w:tabs>
        <w:autoSpaceDE w:val="0"/>
        <w:autoSpaceDN w:val="0"/>
        <w:adjustRightInd w:val="0"/>
        <w:spacing w:before="80" w:after="80"/>
        <w:rPr>
          <w:rFonts w:ascii="Times New Roman" w:hAnsi="Times New Roman" w:cs="Times New Roman"/>
          <w:b/>
          <w:bCs/>
        </w:rPr>
      </w:pPr>
    </w:p>
    <w:p w:rsidR="00774A1C" w:rsidRDefault="00774A1C" w:rsidP="009F7F7C">
      <w:pPr>
        <w:tabs>
          <w:tab w:val="left" w:pos="720"/>
        </w:tabs>
        <w:autoSpaceDE w:val="0"/>
        <w:autoSpaceDN w:val="0"/>
        <w:adjustRightInd w:val="0"/>
        <w:spacing w:before="80" w:after="80"/>
        <w:rPr>
          <w:rFonts w:ascii="Times New Roman" w:hAnsi="Times New Roman" w:cs="Times New Roman"/>
          <w:b/>
          <w:bCs/>
        </w:rPr>
      </w:pPr>
    </w:p>
    <w:p w:rsidR="00774A1C" w:rsidRDefault="00774A1C" w:rsidP="009F7F7C">
      <w:pPr>
        <w:tabs>
          <w:tab w:val="left" w:pos="720"/>
        </w:tabs>
        <w:autoSpaceDE w:val="0"/>
        <w:autoSpaceDN w:val="0"/>
        <w:adjustRightInd w:val="0"/>
        <w:spacing w:before="80" w:after="80"/>
        <w:rPr>
          <w:rFonts w:ascii="Times New Roman" w:hAnsi="Times New Roman" w:cs="Times New Roman"/>
          <w:b/>
          <w:bCs/>
        </w:rPr>
      </w:pPr>
    </w:p>
    <w:p w:rsidR="00774A1C" w:rsidRDefault="00774A1C" w:rsidP="009F7F7C">
      <w:pPr>
        <w:tabs>
          <w:tab w:val="left" w:pos="720"/>
        </w:tabs>
        <w:autoSpaceDE w:val="0"/>
        <w:autoSpaceDN w:val="0"/>
        <w:adjustRightInd w:val="0"/>
        <w:spacing w:before="80" w:after="80"/>
        <w:rPr>
          <w:rFonts w:ascii="Times New Roman" w:hAnsi="Times New Roman" w:cs="Times New Roman"/>
          <w:b/>
          <w:bCs/>
        </w:rPr>
      </w:pPr>
    </w:p>
    <w:p w:rsidR="009F7F7C" w:rsidRPr="00FF574A" w:rsidRDefault="009F7F7C" w:rsidP="009F7F7C">
      <w:pPr>
        <w:tabs>
          <w:tab w:val="left" w:pos="720"/>
        </w:tabs>
        <w:autoSpaceDE w:val="0"/>
        <w:autoSpaceDN w:val="0"/>
        <w:adjustRightInd w:val="0"/>
        <w:spacing w:before="80" w:after="80"/>
        <w:rPr>
          <w:rFonts w:ascii="Times New Roman" w:hAnsi="Times New Roman" w:cs="Times New Roman"/>
          <w:b/>
          <w:bCs/>
        </w:rPr>
      </w:pPr>
      <w:r w:rsidRPr="00FF574A">
        <w:rPr>
          <w:rFonts w:ascii="Times New Roman" w:hAnsi="Times New Roman" w:cs="Times New Roman"/>
          <w:b/>
          <w:bCs/>
        </w:rPr>
        <w:lastRenderedPageBreak/>
        <w:t>Table 3.</w:t>
      </w:r>
      <w:r>
        <w:rPr>
          <w:rFonts w:ascii="Times New Roman" w:hAnsi="Times New Roman" w:cs="Times New Roman"/>
          <w:b/>
          <w:bCs/>
        </w:rPr>
        <w:t>6:</w:t>
      </w:r>
      <w:r w:rsidRPr="00FF574A">
        <w:rPr>
          <w:rFonts w:ascii="Times New Roman" w:hAnsi="Times New Roman" w:cs="Times New Roman"/>
          <w:b/>
          <w:bCs/>
        </w:rPr>
        <w:t xml:space="preserve"> Training Programs Offered by the Ministry of Agriculture, 2009–2010</w:t>
      </w:r>
    </w:p>
    <w:p w:rsidR="009F7F7C" w:rsidRPr="00FF574A" w:rsidRDefault="009F7F7C" w:rsidP="009F7F7C">
      <w:pPr>
        <w:tabs>
          <w:tab w:val="left" w:pos="720"/>
        </w:tabs>
        <w:autoSpaceDE w:val="0"/>
        <w:autoSpaceDN w:val="0"/>
        <w:adjustRightInd w:val="0"/>
        <w:spacing w:before="80" w:after="0"/>
        <w:rPr>
          <w:rFonts w:ascii="Times New Roman" w:hAnsi="Times New Roman" w:cs="Times New Roman"/>
          <w:b/>
          <w:bCs/>
          <w:sz w:val="20"/>
        </w:rPr>
      </w:pPr>
      <w:r w:rsidRPr="00FF574A">
        <w:rPr>
          <w:rFonts w:ascii="Times New Roman" w:hAnsi="Times New Roman" w:cs="Times New Roman"/>
          <w:b/>
          <w:bCs/>
          <w:sz w:val="20"/>
        </w:rPr>
        <w:t>Panel A. Alternative Training Programs (two-year programs, 2009–2010)</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0"/>
        <w:gridCol w:w="17"/>
        <w:gridCol w:w="990"/>
        <w:gridCol w:w="1351"/>
        <w:gridCol w:w="7"/>
        <w:gridCol w:w="1523"/>
        <w:gridCol w:w="1350"/>
        <w:gridCol w:w="1170"/>
        <w:gridCol w:w="1080"/>
      </w:tblGrid>
      <w:tr w:rsidR="009F7F7C" w:rsidRPr="0020652B" w:rsidTr="00BA77ED">
        <w:trPr>
          <w:trHeight w:val="240"/>
        </w:trPr>
        <w:tc>
          <w:tcPr>
            <w:tcW w:w="1727" w:type="dxa"/>
            <w:gridSpan w:val="2"/>
            <w:vMerge w:val="restart"/>
            <w:shd w:val="clear" w:color="auto" w:fill="F79646"/>
            <w:noWrap/>
            <w:vAlign w:val="bottom"/>
          </w:tcPr>
          <w:p w:rsidR="009F7F7C" w:rsidRPr="00FF574A" w:rsidRDefault="009F7F7C" w:rsidP="00BA77ED">
            <w:pPr>
              <w:spacing w:after="0" w:line="240" w:lineRule="auto"/>
              <w:rPr>
                <w:rFonts w:ascii="Times New Roman" w:hAnsi="Times New Roman" w:cs="Times New Roman"/>
                <w:bCs/>
                <w:i/>
                <w:iCs/>
                <w:color w:val="000000"/>
                <w:sz w:val="16"/>
                <w:szCs w:val="16"/>
              </w:rPr>
            </w:pPr>
            <w:r w:rsidRPr="00FF574A">
              <w:rPr>
                <w:rFonts w:ascii="Times New Roman" w:hAnsi="Times New Roman" w:cs="Times New Roman"/>
                <w:bCs/>
                <w:i/>
                <w:iCs/>
                <w:color w:val="000000"/>
                <w:sz w:val="16"/>
                <w:szCs w:val="16"/>
              </w:rPr>
              <w:t>Programs</w:t>
            </w:r>
          </w:p>
        </w:tc>
        <w:tc>
          <w:tcPr>
            <w:tcW w:w="990" w:type="dxa"/>
            <w:vMerge w:val="restart"/>
            <w:shd w:val="clear" w:color="auto" w:fill="F79646"/>
            <w:vAlign w:val="bottom"/>
          </w:tcPr>
          <w:p w:rsidR="009F7F7C" w:rsidRPr="00FF574A" w:rsidRDefault="009F7F7C" w:rsidP="00BA77ED">
            <w:pPr>
              <w:spacing w:after="0" w:line="240" w:lineRule="auto"/>
              <w:rPr>
                <w:rFonts w:ascii="Times New Roman" w:hAnsi="Times New Roman" w:cs="Times New Roman"/>
                <w:bCs/>
                <w:i/>
                <w:iCs/>
                <w:color w:val="000000"/>
                <w:sz w:val="16"/>
                <w:szCs w:val="16"/>
              </w:rPr>
            </w:pPr>
            <w:r w:rsidRPr="00FF574A">
              <w:rPr>
                <w:rFonts w:ascii="Times New Roman" w:hAnsi="Times New Roman" w:cs="Times New Roman"/>
                <w:bCs/>
                <w:i/>
                <w:iCs/>
                <w:color w:val="000000"/>
                <w:sz w:val="16"/>
                <w:szCs w:val="16"/>
              </w:rPr>
              <w:t>Centers</w:t>
            </w:r>
          </w:p>
        </w:tc>
        <w:tc>
          <w:tcPr>
            <w:tcW w:w="1351" w:type="dxa"/>
            <w:vMerge w:val="restart"/>
            <w:shd w:val="clear" w:color="auto" w:fill="F79646"/>
            <w:vAlign w:val="bottom"/>
          </w:tcPr>
          <w:p w:rsidR="009F7F7C" w:rsidRPr="00FF574A" w:rsidRDefault="009F7F7C" w:rsidP="00BA77ED">
            <w:pPr>
              <w:spacing w:after="0" w:line="240" w:lineRule="auto"/>
              <w:jc w:val="center"/>
              <w:rPr>
                <w:rFonts w:ascii="Times New Roman" w:hAnsi="Times New Roman" w:cs="Times New Roman"/>
                <w:bCs/>
                <w:i/>
                <w:iCs/>
                <w:color w:val="000000"/>
                <w:sz w:val="16"/>
                <w:szCs w:val="16"/>
              </w:rPr>
            </w:pPr>
            <w:r w:rsidRPr="00FF574A">
              <w:rPr>
                <w:rFonts w:ascii="Times New Roman" w:hAnsi="Times New Roman" w:cs="Times New Roman"/>
                <w:bCs/>
                <w:i/>
                <w:iCs/>
                <w:color w:val="000000"/>
                <w:sz w:val="16"/>
                <w:szCs w:val="16"/>
              </w:rPr>
              <w:t>Beneficiaries</w:t>
            </w:r>
          </w:p>
        </w:tc>
        <w:tc>
          <w:tcPr>
            <w:tcW w:w="2880" w:type="dxa"/>
            <w:gridSpan w:val="3"/>
            <w:shd w:val="clear" w:color="auto" w:fill="F79646"/>
            <w:noWrap/>
            <w:vAlign w:val="bottom"/>
          </w:tcPr>
          <w:p w:rsidR="009F7F7C" w:rsidRPr="00FF574A" w:rsidRDefault="009F7F7C" w:rsidP="00BA77ED">
            <w:pPr>
              <w:spacing w:after="0" w:line="240" w:lineRule="auto"/>
              <w:ind w:left="288"/>
              <w:jc w:val="center"/>
              <w:rPr>
                <w:rFonts w:ascii="Times New Roman" w:hAnsi="Times New Roman" w:cs="Times New Roman"/>
                <w:b/>
                <w:iCs/>
                <w:sz w:val="18"/>
                <w:szCs w:val="18"/>
              </w:rPr>
            </w:pPr>
            <w:r w:rsidRPr="00FF574A">
              <w:rPr>
                <w:rFonts w:ascii="Times New Roman" w:hAnsi="Times New Roman" w:cs="Times New Roman"/>
                <w:b/>
                <w:iCs/>
                <w:sz w:val="18"/>
                <w:szCs w:val="18"/>
              </w:rPr>
              <w:t>Total cost</w:t>
            </w:r>
          </w:p>
        </w:tc>
        <w:tc>
          <w:tcPr>
            <w:tcW w:w="2250" w:type="dxa"/>
            <w:gridSpan w:val="2"/>
            <w:shd w:val="clear" w:color="auto" w:fill="F79646"/>
            <w:noWrap/>
            <w:vAlign w:val="bottom"/>
          </w:tcPr>
          <w:p w:rsidR="009F7F7C" w:rsidRPr="00FF574A" w:rsidRDefault="009F7F7C" w:rsidP="00BA77ED">
            <w:pPr>
              <w:spacing w:after="0" w:line="240" w:lineRule="auto"/>
              <w:ind w:left="288"/>
              <w:jc w:val="center"/>
              <w:rPr>
                <w:rFonts w:ascii="Times New Roman" w:hAnsi="Times New Roman" w:cs="Times New Roman"/>
                <w:b/>
                <w:iCs/>
                <w:sz w:val="18"/>
                <w:szCs w:val="18"/>
              </w:rPr>
            </w:pPr>
            <w:r w:rsidRPr="00FF574A">
              <w:rPr>
                <w:rFonts w:ascii="Times New Roman" w:hAnsi="Times New Roman" w:cs="Times New Roman"/>
                <w:b/>
                <w:iCs/>
                <w:sz w:val="18"/>
                <w:szCs w:val="18"/>
              </w:rPr>
              <w:t xml:space="preserve">Unit cost per beneficiary </w:t>
            </w:r>
          </w:p>
        </w:tc>
      </w:tr>
      <w:tr w:rsidR="009F7F7C" w:rsidRPr="0020652B" w:rsidTr="00BA77ED">
        <w:trPr>
          <w:trHeight w:val="240"/>
        </w:trPr>
        <w:tc>
          <w:tcPr>
            <w:tcW w:w="1727" w:type="dxa"/>
            <w:gridSpan w:val="2"/>
            <w:vMerge/>
            <w:shd w:val="clear" w:color="auto" w:fill="F79646"/>
            <w:vAlign w:val="bottom"/>
          </w:tcPr>
          <w:p w:rsidR="009F7F7C" w:rsidRPr="00FF574A" w:rsidRDefault="009F7F7C" w:rsidP="00BA77ED">
            <w:pPr>
              <w:spacing w:after="0" w:line="240" w:lineRule="auto"/>
              <w:jc w:val="both"/>
              <w:rPr>
                <w:rFonts w:ascii="Times New Roman" w:hAnsi="Times New Roman" w:cs="Times New Roman"/>
                <w:b/>
                <w:bCs/>
                <w:i/>
                <w:iCs/>
                <w:color w:val="000000"/>
                <w:sz w:val="16"/>
                <w:szCs w:val="16"/>
                <w:u w:val="single"/>
              </w:rPr>
            </w:pPr>
          </w:p>
        </w:tc>
        <w:tc>
          <w:tcPr>
            <w:tcW w:w="990" w:type="dxa"/>
            <w:vMerge/>
            <w:shd w:val="clear" w:color="auto" w:fill="F79646"/>
            <w:vAlign w:val="bottom"/>
          </w:tcPr>
          <w:p w:rsidR="009F7F7C" w:rsidRPr="00FF574A" w:rsidRDefault="009F7F7C" w:rsidP="00BA77ED">
            <w:pPr>
              <w:spacing w:after="0" w:line="240" w:lineRule="auto"/>
              <w:jc w:val="both"/>
              <w:rPr>
                <w:rFonts w:ascii="Times New Roman" w:hAnsi="Times New Roman" w:cs="Times New Roman"/>
                <w:b/>
                <w:bCs/>
                <w:i/>
                <w:iCs/>
                <w:color w:val="000000"/>
                <w:sz w:val="16"/>
                <w:szCs w:val="16"/>
                <w:u w:val="single"/>
              </w:rPr>
            </w:pPr>
          </w:p>
        </w:tc>
        <w:tc>
          <w:tcPr>
            <w:tcW w:w="1351" w:type="dxa"/>
            <w:vMerge/>
            <w:shd w:val="clear" w:color="auto" w:fill="F79646"/>
            <w:vAlign w:val="bottom"/>
          </w:tcPr>
          <w:p w:rsidR="009F7F7C" w:rsidRPr="00FF574A" w:rsidRDefault="009F7F7C" w:rsidP="00BA77ED">
            <w:pPr>
              <w:spacing w:after="0" w:line="240" w:lineRule="auto"/>
              <w:jc w:val="both"/>
              <w:rPr>
                <w:rFonts w:ascii="Times New Roman" w:hAnsi="Times New Roman" w:cs="Times New Roman"/>
                <w:b/>
                <w:bCs/>
                <w:i/>
                <w:iCs/>
                <w:color w:val="000000"/>
                <w:sz w:val="16"/>
                <w:szCs w:val="16"/>
                <w:u w:val="single"/>
              </w:rPr>
            </w:pPr>
          </w:p>
        </w:tc>
        <w:tc>
          <w:tcPr>
            <w:tcW w:w="1530" w:type="dxa"/>
            <w:gridSpan w:val="2"/>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DH</w:t>
            </w:r>
          </w:p>
        </w:tc>
        <w:tc>
          <w:tcPr>
            <w:tcW w:w="1350" w:type="dxa"/>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US$*</w:t>
            </w:r>
          </w:p>
        </w:tc>
        <w:tc>
          <w:tcPr>
            <w:tcW w:w="1170" w:type="dxa"/>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DH</w:t>
            </w:r>
          </w:p>
        </w:tc>
        <w:tc>
          <w:tcPr>
            <w:tcW w:w="1080" w:type="dxa"/>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US$</w:t>
            </w:r>
          </w:p>
        </w:tc>
      </w:tr>
      <w:tr w:rsidR="009F7F7C" w:rsidRPr="0020652B" w:rsidTr="00BA77ED">
        <w:trPr>
          <w:trHeight w:val="653"/>
        </w:trPr>
        <w:tc>
          <w:tcPr>
            <w:tcW w:w="1710" w:type="dxa"/>
            <w:vAlign w:val="bottom"/>
          </w:tcPr>
          <w:p w:rsidR="009F7F7C" w:rsidRPr="00FF574A" w:rsidRDefault="009F7F7C" w:rsidP="00BA77ED">
            <w:pPr>
              <w:spacing w:after="0" w:line="240" w:lineRule="auto"/>
              <w:rPr>
                <w:rFonts w:ascii="Times New Roman" w:hAnsi="Times New Roman"/>
                <w:color w:val="000000"/>
                <w:sz w:val="18"/>
                <w:szCs w:val="16"/>
              </w:rPr>
            </w:pPr>
            <w:r w:rsidRPr="00FF574A">
              <w:rPr>
                <w:rFonts w:ascii="Times New Roman" w:hAnsi="Times New Roman"/>
                <w:color w:val="000000"/>
                <w:sz w:val="18"/>
                <w:szCs w:val="16"/>
              </w:rPr>
              <w:t>Agricultural Institutes for Technical Studies (ITSA)</w:t>
            </w:r>
          </w:p>
        </w:tc>
        <w:tc>
          <w:tcPr>
            <w:tcW w:w="1007" w:type="dxa"/>
            <w:gridSpan w:val="2"/>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8</w:t>
            </w:r>
          </w:p>
        </w:tc>
        <w:tc>
          <w:tcPr>
            <w:tcW w:w="1358" w:type="dxa"/>
            <w:gridSpan w:val="2"/>
            <w:noWrap/>
            <w:vAlign w:val="bottom"/>
          </w:tcPr>
          <w:p w:rsidR="009F7F7C" w:rsidRPr="00FF574A" w:rsidRDefault="009F7F7C" w:rsidP="00BA77ED">
            <w:pPr>
              <w:spacing w:after="0" w:line="240" w:lineRule="auto"/>
              <w:ind w:right="432"/>
              <w:jc w:val="right"/>
              <w:rPr>
                <w:rFonts w:ascii="Times New Roman" w:hAnsi="Times New Roman"/>
                <w:color w:val="000000"/>
                <w:sz w:val="18"/>
                <w:szCs w:val="16"/>
              </w:rPr>
            </w:pPr>
            <w:r w:rsidRPr="00FF574A">
              <w:rPr>
                <w:rFonts w:ascii="Times New Roman" w:hAnsi="Times New Roman"/>
                <w:color w:val="000000"/>
                <w:sz w:val="18"/>
                <w:szCs w:val="16"/>
              </w:rPr>
              <w:t>729</w:t>
            </w:r>
          </w:p>
        </w:tc>
        <w:tc>
          <w:tcPr>
            <w:tcW w:w="1523" w:type="dxa"/>
            <w:noWrap/>
            <w:vAlign w:val="bottom"/>
          </w:tcPr>
          <w:p w:rsidR="009F7F7C" w:rsidRPr="00FF574A" w:rsidRDefault="009F7F7C" w:rsidP="00BA77ED">
            <w:pPr>
              <w:tabs>
                <w:tab w:val="center" w:pos="4680"/>
                <w:tab w:val="right" w:pos="9360"/>
              </w:tabs>
              <w:spacing w:after="0" w:line="240" w:lineRule="auto"/>
              <w:ind w:right="288"/>
              <w:jc w:val="right"/>
              <w:rPr>
                <w:rFonts w:ascii="Times New Roman" w:hAnsi="Times New Roman"/>
                <w:color w:val="000000"/>
                <w:sz w:val="18"/>
                <w:szCs w:val="16"/>
              </w:rPr>
            </w:pPr>
            <w:r w:rsidRPr="00FF574A">
              <w:rPr>
                <w:rFonts w:ascii="Times New Roman" w:hAnsi="Times New Roman"/>
                <w:color w:val="000000"/>
                <w:sz w:val="18"/>
                <w:szCs w:val="16"/>
              </w:rPr>
              <w:t xml:space="preserve">16, 911, 514 </w:t>
            </w:r>
          </w:p>
        </w:tc>
        <w:tc>
          <w:tcPr>
            <w:tcW w:w="135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 xml:space="preserve">       2,049,880 </w:t>
            </w:r>
          </w:p>
        </w:tc>
        <w:tc>
          <w:tcPr>
            <w:tcW w:w="117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23,198</w:t>
            </w:r>
          </w:p>
        </w:tc>
        <w:tc>
          <w:tcPr>
            <w:tcW w:w="108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2,812</w:t>
            </w:r>
          </w:p>
        </w:tc>
      </w:tr>
      <w:tr w:rsidR="009F7F7C" w:rsidRPr="0020652B" w:rsidTr="00BA77ED">
        <w:trPr>
          <w:trHeight w:val="524"/>
        </w:trPr>
        <w:tc>
          <w:tcPr>
            <w:tcW w:w="1710" w:type="dxa"/>
            <w:vAlign w:val="bottom"/>
          </w:tcPr>
          <w:p w:rsidR="009F7F7C" w:rsidRPr="00FF574A" w:rsidRDefault="009F7F7C" w:rsidP="00BA77ED">
            <w:pPr>
              <w:spacing w:before="60" w:after="0" w:line="240" w:lineRule="auto"/>
              <w:rPr>
                <w:rFonts w:ascii="Times New Roman" w:hAnsi="Times New Roman"/>
                <w:color w:val="000000"/>
                <w:sz w:val="18"/>
                <w:szCs w:val="16"/>
              </w:rPr>
            </w:pPr>
            <w:r w:rsidRPr="00FF574A">
              <w:rPr>
                <w:rFonts w:ascii="Times New Roman" w:hAnsi="Times New Roman"/>
                <w:color w:val="000000"/>
                <w:sz w:val="18"/>
                <w:szCs w:val="16"/>
              </w:rPr>
              <w:t>Agricultural Technology Institutes (ITA)</w:t>
            </w:r>
          </w:p>
        </w:tc>
        <w:tc>
          <w:tcPr>
            <w:tcW w:w="1007" w:type="dxa"/>
            <w:gridSpan w:val="2"/>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16</w:t>
            </w:r>
          </w:p>
        </w:tc>
        <w:tc>
          <w:tcPr>
            <w:tcW w:w="1358" w:type="dxa"/>
            <w:gridSpan w:val="2"/>
            <w:noWrap/>
            <w:vAlign w:val="bottom"/>
          </w:tcPr>
          <w:p w:rsidR="009F7F7C" w:rsidRPr="00FF574A" w:rsidRDefault="009F7F7C" w:rsidP="00BA77ED">
            <w:pPr>
              <w:spacing w:after="0" w:line="240" w:lineRule="auto"/>
              <w:ind w:right="432"/>
              <w:jc w:val="right"/>
              <w:rPr>
                <w:rFonts w:ascii="Times New Roman" w:hAnsi="Times New Roman"/>
                <w:color w:val="000000"/>
                <w:sz w:val="18"/>
                <w:szCs w:val="16"/>
              </w:rPr>
            </w:pPr>
            <w:r w:rsidRPr="00FF574A">
              <w:rPr>
                <w:rFonts w:ascii="Times New Roman" w:hAnsi="Times New Roman"/>
                <w:color w:val="000000"/>
                <w:sz w:val="18"/>
                <w:szCs w:val="16"/>
              </w:rPr>
              <w:t xml:space="preserve"> 1,063</w:t>
            </w:r>
          </w:p>
        </w:tc>
        <w:tc>
          <w:tcPr>
            <w:tcW w:w="1523" w:type="dxa"/>
            <w:noWrap/>
            <w:vAlign w:val="bottom"/>
          </w:tcPr>
          <w:p w:rsidR="009F7F7C" w:rsidRPr="00FF574A" w:rsidRDefault="009F7F7C" w:rsidP="00BA77ED">
            <w:pPr>
              <w:tabs>
                <w:tab w:val="center" w:pos="4680"/>
                <w:tab w:val="right" w:pos="9360"/>
              </w:tabs>
              <w:spacing w:after="0" w:line="240" w:lineRule="auto"/>
              <w:ind w:right="288"/>
              <w:jc w:val="right"/>
              <w:rPr>
                <w:rFonts w:ascii="Times New Roman" w:hAnsi="Times New Roman"/>
                <w:color w:val="000000"/>
                <w:sz w:val="18"/>
                <w:szCs w:val="16"/>
              </w:rPr>
            </w:pPr>
            <w:r w:rsidRPr="00FF574A">
              <w:rPr>
                <w:rFonts w:ascii="Times New Roman" w:hAnsi="Times New Roman"/>
                <w:color w:val="000000"/>
                <w:sz w:val="18"/>
                <w:szCs w:val="16"/>
              </w:rPr>
              <w:t>20, 262,793</w:t>
            </w:r>
          </w:p>
        </w:tc>
        <w:tc>
          <w:tcPr>
            <w:tcW w:w="135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 xml:space="preserve">       2,456,096</w:t>
            </w:r>
          </w:p>
        </w:tc>
        <w:tc>
          <w:tcPr>
            <w:tcW w:w="117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19,062</w:t>
            </w:r>
          </w:p>
        </w:tc>
        <w:tc>
          <w:tcPr>
            <w:tcW w:w="108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2,311</w:t>
            </w:r>
          </w:p>
        </w:tc>
      </w:tr>
      <w:tr w:rsidR="009F7F7C" w:rsidRPr="0020652B" w:rsidTr="00BA77ED">
        <w:trPr>
          <w:trHeight w:val="686"/>
        </w:trPr>
        <w:tc>
          <w:tcPr>
            <w:tcW w:w="1710" w:type="dxa"/>
            <w:vAlign w:val="bottom"/>
          </w:tcPr>
          <w:p w:rsidR="009F7F7C" w:rsidRPr="00FF574A" w:rsidRDefault="009F7F7C" w:rsidP="00BA77ED">
            <w:pPr>
              <w:spacing w:before="60" w:after="0" w:line="240" w:lineRule="auto"/>
              <w:rPr>
                <w:rFonts w:ascii="Times New Roman" w:hAnsi="Times New Roman"/>
                <w:color w:val="000000"/>
                <w:sz w:val="18"/>
                <w:szCs w:val="16"/>
              </w:rPr>
            </w:pPr>
            <w:r w:rsidRPr="00FF574A">
              <w:rPr>
                <w:rFonts w:ascii="Times New Roman" w:hAnsi="Times New Roman"/>
                <w:color w:val="000000"/>
                <w:sz w:val="18"/>
                <w:szCs w:val="16"/>
              </w:rPr>
              <w:t>Certified Agricultural Education Centers (CQA)</w:t>
            </w:r>
          </w:p>
        </w:tc>
        <w:tc>
          <w:tcPr>
            <w:tcW w:w="1007" w:type="dxa"/>
            <w:gridSpan w:val="2"/>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20</w:t>
            </w:r>
          </w:p>
        </w:tc>
        <w:tc>
          <w:tcPr>
            <w:tcW w:w="1358" w:type="dxa"/>
            <w:gridSpan w:val="2"/>
            <w:noWrap/>
            <w:vAlign w:val="bottom"/>
          </w:tcPr>
          <w:p w:rsidR="009F7F7C" w:rsidRPr="00FF574A" w:rsidRDefault="009F7F7C" w:rsidP="00BA77ED">
            <w:pPr>
              <w:spacing w:after="0" w:line="240" w:lineRule="auto"/>
              <w:ind w:right="432"/>
              <w:jc w:val="right"/>
              <w:rPr>
                <w:rFonts w:ascii="Times New Roman" w:hAnsi="Times New Roman"/>
                <w:color w:val="000000"/>
                <w:sz w:val="18"/>
                <w:szCs w:val="16"/>
              </w:rPr>
            </w:pPr>
            <w:r w:rsidRPr="00FF574A">
              <w:rPr>
                <w:rFonts w:ascii="Times New Roman" w:hAnsi="Times New Roman"/>
                <w:color w:val="000000"/>
                <w:sz w:val="18"/>
                <w:szCs w:val="16"/>
              </w:rPr>
              <w:t xml:space="preserve">2,187 </w:t>
            </w:r>
          </w:p>
        </w:tc>
        <w:tc>
          <w:tcPr>
            <w:tcW w:w="1523" w:type="dxa"/>
            <w:noWrap/>
            <w:vAlign w:val="bottom"/>
          </w:tcPr>
          <w:p w:rsidR="009F7F7C" w:rsidRPr="00FF574A" w:rsidRDefault="009F7F7C" w:rsidP="00BA77ED">
            <w:pPr>
              <w:tabs>
                <w:tab w:val="center" w:pos="4680"/>
                <w:tab w:val="right" w:pos="9360"/>
              </w:tabs>
              <w:spacing w:after="0" w:line="240" w:lineRule="auto"/>
              <w:ind w:right="288"/>
              <w:jc w:val="right"/>
              <w:rPr>
                <w:rFonts w:ascii="Times New Roman" w:hAnsi="Times New Roman"/>
                <w:color w:val="000000"/>
                <w:sz w:val="18"/>
                <w:szCs w:val="16"/>
              </w:rPr>
            </w:pPr>
            <w:r w:rsidRPr="00FF574A">
              <w:rPr>
                <w:rFonts w:ascii="Times New Roman" w:hAnsi="Times New Roman"/>
                <w:color w:val="000000"/>
                <w:sz w:val="18"/>
                <w:szCs w:val="16"/>
              </w:rPr>
              <w:t>40, 183,058</w:t>
            </w:r>
          </w:p>
        </w:tc>
        <w:tc>
          <w:tcPr>
            <w:tcW w:w="135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 xml:space="preserve">       4,870,674</w:t>
            </w:r>
          </w:p>
        </w:tc>
        <w:tc>
          <w:tcPr>
            <w:tcW w:w="117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18,374</w:t>
            </w:r>
          </w:p>
        </w:tc>
        <w:tc>
          <w:tcPr>
            <w:tcW w:w="1080" w:type="dxa"/>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color w:val="000000"/>
                <w:sz w:val="18"/>
                <w:szCs w:val="16"/>
              </w:rPr>
            </w:pPr>
            <w:r w:rsidRPr="00FF574A">
              <w:rPr>
                <w:rFonts w:ascii="Times New Roman" w:hAnsi="Times New Roman"/>
                <w:color w:val="000000"/>
                <w:sz w:val="18"/>
                <w:szCs w:val="16"/>
              </w:rPr>
              <w:t>2,227</w:t>
            </w:r>
          </w:p>
        </w:tc>
      </w:tr>
      <w:tr w:rsidR="009F7F7C" w:rsidRPr="0020652B" w:rsidTr="00BA77ED">
        <w:trPr>
          <w:trHeight w:val="218"/>
        </w:trPr>
        <w:tc>
          <w:tcPr>
            <w:tcW w:w="1727" w:type="dxa"/>
            <w:gridSpan w:val="2"/>
            <w:shd w:val="clear" w:color="auto" w:fill="FFE2B7"/>
            <w:vAlign w:val="bottom"/>
          </w:tcPr>
          <w:p w:rsidR="009F7F7C" w:rsidRPr="00FF574A" w:rsidRDefault="009F7F7C" w:rsidP="00BA77ED">
            <w:pPr>
              <w:spacing w:before="60" w:after="0" w:line="240" w:lineRule="auto"/>
              <w:jc w:val="both"/>
              <w:rPr>
                <w:rFonts w:ascii="Times New Roman" w:hAnsi="Times New Roman"/>
                <w:b/>
                <w:sz w:val="18"/>
                <w:szCs w:val="16"/>
              </w:rPr>
            </w:pPr>
            <w:r w:rsidRPr="00FF574A">
              <w:rPr>
                <w:rFonts w:ascii="Times New Roman" w:hAnsi="Times New Roman"/>
                <w:b/>
                <w:sz w:val="18"/>
                <w:szCs w:val="16"/>
              </w:rPr>
              <w:t>Total</w:t>
            </w:r>
          </w:p>
        </w:tc>
        <w:tc>
          <w:tcPr>
            <w:tcW w:w="990" w:type="dxa"/>
            <w:shd w:val="clear" w:color="auto" w:fill="FFE2B7"/>
            <w:noWrap/>
            <w:vAlign w:val="bottom"/>
          </w:tcPr>
          <w:p w:rsidR="009F7F7C" w:rsidRPr="00FF574A" w:rsidRDefault="009F7F7C" w:rsidP="00BA77ED">
            <w:pPr>
              <w:spacing w:before="60" w:after="0" w:line="240" w:lineRule="auto"/>
              <w:jc w:val="center"/>
              <w:rPr>
                <w:rFonts w:ascii="Times New Roman" w:hAnsi="Times New Roman"/>
                <w:b/>
                <w:sz w:val="18"/>
                <w:szCs w:val="16"/>
              </w:rPr>
            </w:pPr>
            <w:r w:rsidRPr="00FF574A">
              <w:rPr>
                <w:rFonts w:ascii="Times New Roman" w:hAnsi="Times New Roman"/>
                <w:b/>
                <w:sz w:val="18"/>
                <w:szCs w:val="16"/>
              </w:rPr>
              <w:t>44</w:t>
            </w:r>
          </w:p>
        </w:tc>
        <w:tc>
          <w:tcPr>
            <w:tcW w:w="1351" w:type="dxa"/>
            <w:shd w:val="clear" w:color="auto" w:fill="FFE2B7"/>
            <w:noWrap/>
            <w:vAlign w:val="bottom"/>
          </w:tcPr>
          <w:p w:rsidR="009F7F7C" w:rsidRPr="00FF574A" w:rsidRDefault="009F7F7C" w:rsidP="00BA77ED">
            <w:pPr>
              <w:spacing w:before="60" w:after="0" w:line="240" w:lineRule="auto"/>
              <w:ind w:right="432"/>
              <w:jc w:val="right"/>
              <w:rPr>
                <w:rFonts w:ascii="Times New Roman" w:hAnsi="Times New Roman"/>
                <w:b/>
                <w:sz w:val="18"/>
                <w:szCs w:val="16"/>
              </w:rPr>
            </w:pPr>
            <w:r w:rsidRPr="00FF574A">
              <w:rPr>
                <w:rFonts w:ascii="Times New Roman" w:hAnsi="Times New Roman"/>
                <w:b/>
                <w:sz w:val="18"/>
                <w:szCs w:val="16"/>
              </w:rPr>
              <w:t>3,979</w:t>
            </w:r>
          </w:p>
        </w:tc>
        <w:tc>
          <w:tcPr>
            <w:tcW w:w="1530" w:type="dxa"/>
            <w:gridSpan w:val="2"/>
            <w:shd w:val="clear" w:color="auto" w:fill="FFE2B7"/>
            <w:noWrap/>
            <w:vAlign w:val="bottom"/>
          </w:tcPr>
          <w:p w:rsidR="009F7F7C" w:rsidRPr="00FF574A" w:rsidRDefault="009F7F7C" w:rsidP="00BA77ED">
            <w:pPr>
              <w:tabs>
                <w:tab w:val="center" w:pos="4680"/>
                <w:tab w:val="right" w:pos="9360"/>
              </w:tabs>
              <w:spacing w:before="60" w:after="0" w:line="240" w:lineRule="auto"/>
              <w:ind w:right="288"/>
              <w:jc w:val="right"/>
              <w:rPr>
                <w:rFonts w:ascii="Times New Roman" w:hAnsi="Times New Roman"/>
                <w:b/>
                <w:sz w:val="18"/>
                <w:szCs w:val="16"/>
              </w:rPr>
            </w:pPr>
            <w:r w:rsidRPr="00FF574A">
              <w:rPr>
                <w:rFonts w:ascii="Times New Roman" w:hAnsi="Times New Roman"/>
                <w:b/>
                <w:sz w:val="18"/>
                <w:szCs w:val="16"/>
              </w:rPr>
              <w:t>77, 357,365</w:t>
            </w:r>
          </w:p>
        </w:tc>
        <w:tc>
          <w:tcPr>
            <w:tcW w:w="1350" w:type="dxa"/>
            <w:shd w:val="clear" w:color="auto" w:fill="FFE2B7"/>
            <w:noWrap/>
            <w:vAlign w:val="bottom"/>
          </w:tcPr>
          <w:p w:rsidR="009F7F7C" w:rsidRPr="00FF574A" w:rsidRDefault="009F7F7C" w:rsidP="00BA77ED">
            <w:pPr>
              <w:spacing w:after="0" w:line="240" w:lineRule="auto"/>
              <w:jc w:val="both"/>
              <w:rPr>
                <w:rFonts w:ascii="Times New Roman" w:hAnsi="Times New Roman"/>
                <w:b/>
                <w:sz w:val="18"/>
                <w:szCs w:val="16"/>
              </w:rPr>
            </w:pPr>
            <w:r w:rsidRPr="00FF574A">
              <w:rPr>
                <w:rFonts w:ascii="Times New Roman" w:hAnsi="Times New Roman"/>
                <w:b/>
                <w:sz w:val="18"/>
                <w:szCs w:val="16"/>
              </w:rPr>
              <w:t xml:space="preserve">   9,376,650</w:t>
            </w:r>
          </w:p>
        </w:tc>
        <w:tc>
          <w:tcPr>
            <w:tcW w:w="1170" w:type="dxa"/>
            <w:shd w:val="clear" w:color="auto" w:fill="FFE2B7"/>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b/>
                <w:bCs/>
                <w:color w:val="000000"/>
                <w:sz w:val="18"/>
                <w:szCs w:val="16"/>
              </w:rPr>
            </w:pPr>
            <w:r w:rsidRPr="00FF574A">
              <w:rPr>
                <w:rFonts w:ascii="Times New Roman" w:hAnsi="Times New Roman"/>
                <w:b/>
                <w:bCs/>
                <w:color w:val="000000"/>
                <w:sz w:val="18"/>
                <w:szCs w:val="16"/>
              </w:rPr>
              <w:t>n/a</w:t>
            </w:r>
          </w:p>
        </w:tc>
        <w:tc>
          <w:tcPr>
            <w:tcW w:w="1080" w:type="dxa"/>
            <w:shd w:val="clear" w:color="auto" w:fill="FFE2B7"/>
            <w:noWrap/>
            <w:vAlign w:val="bottom"/>
          </w:tcPr>
          <w:p w:rsidR="009F7F7C" w:rsidRPr="00FF574A" w:rsidRDefault="009F7F7C" w:rsidP="00BA77ED">
            <w:pPr>
              <w:tabs>
                <w:tab w:val="center" w:pos="4680"/>
                <w:tab w:val="right" w:pos="9360"/>
              </w:tabs>
              <w:spacing w:after="0" w:line="240" w:lineRule="auto"/>
              <w:ind w:right="288"/>
              <w:contextualSpacing/>
              <w:jc w:val="right"/>
              <w:rPr>
                <w:rFonts w:ascii="Times New Roman" w:hAnsi="Times New Roman"/>
                <w:b/>
                <w:bCs/>
                <w:color w:val="000000"/>
                <w:sz w:val="18"/>
                <w:szCs w:val="16"/>
              </w:rPr>
            </w:pPr>
            <w:r w:rsidRPr="00FF574A">
              <w:rPr>
                <w:rFonts w:ascii="Times New Roman" w:hAnsi="Times New Roman"/>
                <w:b/>
                <w:bCs/>
                <w:color w:val="000000"/>
                <w:sz w:val="18"/>
                <w:szCs w:val="16"/>
              </w:rPr>
              <w:t>n/a</w:t>
            </w:r>
          </w:p>
        </w:tc>
      </w:tr>
    </w:tbl>
    <w:p w:rsidR="009F7F7C" w:rsidRPr="009806FE" w:rsidRDefault="009F7F7C" w:rsidP="009F7F7C">
      <w:pPr>
        <w:spacing w:after="0" w:line="240" w:lineRule="auto"/>
        <w:ind w:right="187"/>
        <w:jc w:val="both"/>
        <w:rPr>
          <w:rFonts w:ascii="Times New Roman" w:hAnsi="Times New Roman" w:cs="Times New Roman"/>
          <w:sz w:val="16"/>
          <w:szCs w:val="16"/>
        </w:rPr>
      </w:pPr>
      <w:r w:rsidRPr="0014340C">
        <w:rPr>
          <w:rFonts w:ascii="Times New Roman" w:hAnsi="Times New Roman" w:cs="Times New Roman"/>
          <w:i/>
          <w:sz w:val="16"/>
          <w:szCs w:val="16"/>
        </w:rPr>
        <w:t>Source:</w:t>
      </w:r>
      <w:r w:rsidRPr="0014340C">
        <w:rPr>
          <w:rFonts w:ascii="Times New Roman" w:hAnsi="Times New Roman" w:cs="Times New Roman"/>
          <w:sz w:val="16"/>
          <w:szCs w:val="16"/>
        </w:rPr>
        <w:t xml:space="preserve"> Provided by DERF, Ministry of Agriculture, 2010.</w:t>
      </w:r>
    </w:p>
    <w:p w:rsidR="009F7F7C" w:rsidRPr="009806FE" w:rsidRDefault="009F7F7C" w:rsidP="009F7F7C">
      <w:pPr>
        <w:spacing w:after="0" w:line="240" w:lineRule="auto"/>
        <w:ind w:right="187"/>
        <w:rPr>
          <w:rFonts w:ascii="Times New Roman" w:hAnsi="Times New Roman" w:cs="Times New Roman"/>
          <w:color w:val="FF0000"/>
          <w:sz w:val="16"/>
          <w:szCs w:val="16"/>
        </w:rPr>
      </w:pPr>
      <w:r w:rsidRPr="0014340C">
        <w:rPr>
          <w:rFonts w:ascii="Times New Roman" w:hAnsi="Times New Roman" w:cs="Times New Roman"/>
          <w:i/>
          <w:sz w:val="16"/>
          <w:szCs w:val="16"/>
        </w:rPr>
        <w:t xml:space="preserve">Note: </w:t>
      </w:r>
      <w:r w:rsidRPr="0014340C">
        <w:rPr>
          <w:rFonts w:ascii="Times New Roman" w:hAnsi="Times New Roman" w:cs="Times New Roman"/>
          <w:sz w:val="16"/>
          <w:szCs w:val="16"/>
        </w:rPr>
        <w:t xml:space="preserve">Alternative training was introduced by Law 36-96, which concerns training that is split equally between practical </w:t>
      </w:r>
      <w:r w:rsidRPr="0014340C">
        <w:rPr>
          <w:rFonts w:ascii="Times New Roman" w:hAnsi="Times New Roman" w:cs="Times New Roman"/>
          <w:sz w:val="16"/>
          <w:szCs w:val="16"/>
        </w:rPr>
        <w:br/>
        <w:t xml:space="preserve">experience in enterprises and classes at a Vocational Training Center. </w:t>
      </w:r>
    </w:p>
    <w:p w:rsidR="009F7F7C" w:rsidRPr="009806FE" w:rsidRDefault="009F7F7C" w:rsidP="009F7F7C">
      <w:pPr>
        <w:spacing w:after="0" w:line="240" w:lineRule="auto"/>
        <w:ind w:right="187"/>
        <w:jc w:val="both"/>
        <w:rPr>
          <w:rFonts w:ascii="Times New Roman" w:hAnsi="Times New Roman" w:cs="Times New Roman"/>
          <w:sz w:val="16"/>
          <w:szCs w:val="16"/>
        </w:rPr>
      </w:pPr>
      <w:r w:rsidRPr="0014340C">
        <w:rPr>
          <w:rFonts w:ascii="Times New Roman" w:hAnsi="Times New Roman" w:cs="Times New Roman"/>
          <w:sz w:val="16"/>
          <w:szCs w:val="16"/>
        </w:rPr>
        <w:t>* Exchange rate: US$1 = 8.25 DH</w:t>
      </w:r>
      <w:r>
        <w:rPr>
          <w:rFonts w:ascii="Times New Roman" w:hAnsi="Times New Roman" w:cs="Times New Roman"/>
          <w:sz w:val="16"/>
          <w:szCs w:val="16"/>
        </w:rPr>
        <w:t>.</w:t>
      </w:r>
    </w:p>
    <w:p w:rsidR="009F7F7C" w:rsidRPr="00FF574A" w:rsidRDefault="009F7F7C" w:rsidP="009F7F7C">
      <w:pPr>
        <w:spacing w:after="0" w:line="240" w:lineRule="auto"/>
        <w:rPr>
          <w:rFonts w:ascii="Times New Roman Bold" w:hAnsi="Times New Roman Bold" w:cs="Times New Roman"/>
          <w:b/>
          <w:sz w:val="20"/>
        </w:rPr>
      </w:pPr>
    </w:p>
    <w:p w:rsidR="009F7F7C" w:rsidRPr="00FF574A" w:rsidRDefault="009F7F7C" w:rsidP="009F7F7C">
      <w:pPr>
        <w:spacing w:after="0" w:line="240" w:lineRule="auto"/>
        <w:rPr>
          <w:rFonts w:ascii="Times New Roman Bold" w:hAnsi="Times New Roman Bold" w:cs="Times New Roman"/>
          <w:b/>
          <w:sz w:val="20"/>
        </w:rPr>
      </w:pPr>
      <w:r w:rsidRPr="00FF574A">
        <w:rPr>
          <w:rFonts w:ascii="Times New Roman Bold" w:hAnsi="Times New Roman Bold" w:cs="Times New Roman"/>
          <w:b/>
          <w:sz w:val="20"/>
        </w:rPr>
        <w:t>Panel B. One-Year Apprenticeship Training (2009)</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8"/>
        <w:gridCol w:w="993"/>
        <w:gridCol w:w="1350"/>
        <w:gridCol w:w="1507"/>
        <w:gridCol w:w="17"/>
        <w:gridCol w:w="1351"/>
        <w:gridCol w:w="1082"/>
        <w:gridCol w:w="1170"/>
      </w:tblGrid>
      <w:tr w:rsidR="009F7F7C" w:rsidRPr="0020652B" w:rsidTr="00BA77ED">
        <w:trPr>
          <w:trHeight w:val="134"/>
        </w:trPr>
        <w:tc>
          <w:tcPr>
            <w:tcW w:w="1728" w:type="dxa"/>
            <w:vMerge w:val="restart"/>
            <w:shd w:val="clear" w:color="auto" w:fill="F79646"/>
            <w:vAlign w:val="bottom"/>
          </w:tcPr>
          <w:p w:rsidR="009F7F7C" w:rsidRPr="00FF574A" w:rsidRDefault="009F7F7C" w:rsidP="00BA77ED">
            <w:pPr>
              <w:spacing w:after="0" w:line="240" w:lineRule="auto"/>
              <w:rPr>
                <w:rFonts w:ascii="Times New Roman" w:hAnsi="Times New Roman" w:cs="Times New Roman"/>
                <w:bCs/>
                <w:i/>
                <w:iCs/>
                <w:color w:val="000000"/>
                <w:sz w:val="16"/>
                <w:szCs w:val="16"/>
              </w:rPr>
            </w:pPr>
            <w:r w:rsidRPr="00FF574A">
              <w:rPr>
                <w:rFonts w:ascii="Times New Roman" w:hAnsi="Times New Roman" w:cs="Times New Roman"/>
                <w:bCs/>
                <w:i/>
                <w:iCs/>
                <w:color w:val="000000"/>
                <w:sz w:val="16"/>
                <w:szCs w:val="16"/>
              </w:rPr>
              <w:t>Programs</w:t>
            </w:r>
          </w:p>
        </w:tc>
        <w:tc>
          <w:tcPr>
            <w:tcW w:w="993" w:type="dxa"/>
            <w:vMerge w:val="restart"/>
            <w:shd w:val="clear" w:color="auto" w:fill="F79646"/>
            <w:noWrap/>
            <w:vAlign w:val="bottom"/>
          </w:tcPr>
          <w:p w:rsidR="009F7F7C" w:rsidRPr="00FF574A" w:rsidRDefault="009F7F7C" w:rsidP="00BA77ED">
            <w:pPr>
              <w:spacing w:after="0" w:line="240" w:lineRule="auto"/>
              <w:rPr>
                <w:rFonts w:ascii="Times New Roman" w:hAnsi="Times New Roman" w:cs="Times New Roman"/>
                <w:bCs/>
                <w:i/>
                <w:iCs/>
                <w:color w:val="000000"/>
                <w:sz w:val="16"/>
                <w:szCs w:val="16"/>
              </w:rPr>
            </w:pPr>
            <w:r w:rsidRPr="00FF574A">
              <w:rPr>
                <w:rFonts w:ascii="Times New Roman" w:hAnsi="Times New Roman" w:cs="Times New Roman"/>
                <w:bCs/>
                <w:i/>
                <w:iCs/>
                <w:color w:val="000000"/>
                <w:sz w:val="16"/>
                <w:szCs w:val="16"/>
              </w:rPr>
              <w:t>Centers</w:t>
            </w:r>
          </w:p>
        </w:tc>
        <w:tc>
          <w:tcPr>
            <w:tcW w:w="1350" w:type="dxa"/>
            <w:vMerge w:val="restart"/>
            <w:shd w:val="clear" w:color="auto" w:fill="F79646"/>
            <w:noWrap/>
            <w:vAlign w:val="bottom"/>
          </w:tcPr>
          <w:p w:rsidR="009F7F7C" w:rsidRPr="00FF574A" w:rsidRDefault="009F7F7C" w:rsidP="00BA77ED">
            <w:pPr>
              <w:spacing w:after="0" w:line="240" w:lineRule="auto"/>
              <w:ind w:firstLine="69"/>
              <w:rPr>
                <w:rFonts w:ascii="Times New Roman" w:hAnsi="Times New Roman" w:cs="Times New Roman"/>
                <w:bCs/>
                <w:i/>
                <w:iCs/>
                <w:color w:val="000000"/>
                <w:sz w:val="16"/>
                <w:szCs w:val="16"/>
              </w:rPr>
            </w:pPr>
            <w:r w:rsidRPr="00FF574A">
              <w:rPr>
                <w:rFonts w:ascii="Times New Roman" w:hAnsi="Times New Roman" w:cs="Times New Roman"/>
                <w:bCs/>
                <w:i/>
                <w:iCs/>
                <w:color w:val="000000"/>
                <w:sz w:val="16"/>
                <w:szCs w:val="16"/>
              </w:rPr>
              <w:t>Beneficiaries</w:t>
            </w:r>
          </w:p>
        </w:tc>
        <w:tc>
          <w:tcPr>
            <w:tcW w:w="2875" w:type="dxa"/>
            <w:gridSpan w:val="3"/>
            <w:shd w:val="clear" w:color="auto" w:fill="F79646"/>
            <w:noWrap/>
            <w:vAlign w:val="bottom"/>
          </w:tcPr>
          <w:p w:rsidR="009F7F7C" w:rsidRPr="00FF574A" w:rsidRDefault="009F7F7C" w:rsidP="00BA77ED">
            <w:pPr>
              <w:spacing w:after="0" w:line="240" w:lineRule="auto"/>
              <w:ind w:left="288"/>
              <w:jc w:val="center"/>
              <w:rPr>
                <w:rFonts w:ascii="Times New Roman" w:hAnsi="Times New Roman" w:cs="Times New Roman"/>
                <w:b/>
                <w:iCs/>
                <w:sz w:val="18"/>
                <w:szCs w:val="18"/>
              </w:rPr>
            </w:pPr>
            <w:r w:rsidRPr="00FF574A">
              <w:rPr>
                <w:rFonts w:ascii="Times New Roman" w:hAnsi="Times New Roman" w:cs="Times New Roman"/>
                <w:b/>
                <w:iCs/>
                <w:sz w:val="18"/>
                <w:szCs w:val="18"/>
              </w:rPr>
              <w:t>Total cost</w:t>
            </w:r>
          </w:p>
        </w:tc>
        <w:tc>
          <w:tcPr>
            <w:tcW w:w="2252" w:type="dxa"/>
            <w:gridSpan w:val="2"/>
            <w:shd w:val="clear" w:color="auto" w:fill="F79646"/>
            <w:noWrap/>
            <w:vAlign w:val="bottom"/>
          </w:tcPr>
          <w:p w:rsidR="009F7F7C" w:rsidRPr="00FF574A" w:rsidRDefault="009F7F7C" w:rsidP="00BA77ED">
            <w:pPr>
              <w:spacing w:after="0" w:line="240" w:lineRule="auto"/>
              <w:ind w:left="142"/>
              <w:jc w:val="center"/>
              <w:rPr>
                <w:rFonts w:ascii="Times New Roman" w:hAnsi="Times New Roman" w:cs="Times New Roman"/>
                <w:b/>
                <w:iCs/>
                <w:sz w:val="18"/>
                <w:szCs w:val="18"/>
              </w:rPr>
            </w:pPr>
            <w:r w:rsidRPr="00FF574A">
              <w:rPr>
                <w:rFonts w:ascii="Times New Roman" w:hAnsi="Times New Roman" w:cs="Times New Roman"/>
                <w:b/>
                <w:iCs/>
                <w:sz w:val="18"/>
                <w:szCs w:val="18"/>
              </w:rPr>
              <w:t>Unit cost per beneficiary</w:t>
            </w:r>
          </w:p>
        </w:tc>
      </w:tr>
      <w:tr w:rsidR="009F7F7C" w:rsidRPr="0020652B" w:rsidTr="00BA77ED">
        <w:trPr>
          <w:trHeight w:val="206"/>
        </w:trPr>
        <w:tc>
          <w:tcPr>
            <w:tcW w:w="1728" w:type="dxa"/>
            <w:vMerge/>
            <w:shd w:val="clear" w:color="auto" w:fill="F79646"/>
            <w:vAlign w:val="bottom"/>
          </w:tcPr>
          <w:p w:rsidR="009F7F7C" w:rsidRPr="00FF574A" w:rsidRDefault="009F7F7C" w:rsidP="00BA77ED">
            <w:pPr>
              <w:spacing w:after="0" w:line="240" w:lineRule="auto"/>
              <w:ind w:left="288"/>
              <w:jc w:val="center"/>
              <w:rPr>
                <w:rFonts w:ascii="Times New Roman" w:hAnsi="Times New Roman" w:cs="Times New Roman"/>
                <w:sz w:val="16"/>
                <w:szCs w:val="16"/>
              </w:rPr>
            </w:pPr>
          </w:p>
        </w:tc>
        <w:tc>
          <w:tcPr>
            <w:tcW w:w="993" w:type="dxa"/>
            <w:vMerge/>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sz w:val="16"/>
                <w:szCs w:val="16"/>
              </w:rPr>
            </w:pPr>
          </w:p>
        </w:tc>
        <w:tc>
          <w:tcPr>
            <w:tcW w:w="1350" w:type="dxa"/>
            <w:vMerge/>
            <w:shd w:val="clear" w:color="auto" w:fill="F79646"/>
            <w:noWrap/>
            <w:vAlign w:val="bottom"/>
          </w:tcPr>
          <w:p w:rsidR="009F7F7C" w:rsidRPr="00FF574A" w:rsidRDefault="009F7F7C" w:rsidP="00BA77ED">
            <w:pPr>
              <w:spacing w:after="0" w:line="240" w:lineRule="auto"/>
              <w:ind w:left="72" w:hanging="216"/>
              <w:jc w:val="right"/>
              <w:rPr>
                <w:rFonts w:ascii="Times New Roman" w:hAnsi="Times New Roman" w:cs="Times New Roman"/>
                <w:sz w:val="16"/>
                <w:szCs w:val="16"/>
              </w:rPr>
            </w:pPr>
          </w:p>
        </w:tc>
        <w:tc>
          <w:tcPr>
            <w:tcW w:w="1524" w:type="dxa"/>
            <w:gridSpan w:val="2"/>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sz w:val="16"/>
                <w:szCs w:val="16"/>
              </w:rPr>
            </w:pPr>
            <w:r w:rsidRPr="00FF574A">
              <w:rPr>
                <w:rFonts w:ascii="Times New Roman" w:hAnsi="Times New Roman" w:cs="Times New Roman"/>
                <w:i/>
                <w:iCs/>
                <w:color w:val="000000"/>
                <w:sz w:val="16"/>
                <w:szCs w:val="16"/>
              </w:rPr>
              <w:t>DH</w:t>
            </w:r>
          </w:p>
        </w:tc>
        <w:tc>
          <w:tcPr>
            <w:tcW w:w="1351" w:type="dxa"/>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US$</w:t>
            </w:r>
          </w:p>
        </w:tc>
        <w:tc>
          <w:tcPr>
            <w:tcW w:w="1082" w:type="dxa"/>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DH</w:t>
            </w:r>
          </w:p>
        </w:tc>
        <w:tc>
          <w:tcPr>
            <w:tcW w:w="1170" w:type="dxa"/>
            <w:shd w:val="clear" w:color="auto" w:fill="F79646"/>
            <w:noWrap/>
            <w:vAlign w:val="bottom"/>
          </w:tcPr>
          <w:p w:rsidR="009F7F7C" w:rsidRPr="00FF574A" w:rsidRDefault="009F7F7C" w:rsidP="00BA77ED">
            <w:pPr>
              <w:spacing w:after="0" w:line="240" w:lineRule="auto"/>
              <w:jc w:val="center"/>
              <w:rPr>
                <w:rFonts w:ascii="Times New Roman" w:hAnsi="Times New Roman" w:cs="Times New Roman"/>
                <w:i/>
                <w:iCs/>
                <w:color w:val="000000"/>
                <w:sz w:val="16"/>
                <w:szCs w:val="16"/>
              </w:rPr>
            </w:pPr>
            <w:r w:rsidRPr="00FF574A">
              <w:rPr>
                <w:rFonts w:ascii="Times New Roman" w:hAnsi="Times New Roman" w:cs="Times New Roman"/>
                <w:i/>
                <w:iCs/>
                <w:color w:val="000000"/>
                <w:sz w:val="16"/>
                <w:szCs w:val="16"/>
              </w:rPr>
              <w:t>US$</w:t>
            </w:r>
          </w:p>
        </w:tc>
      </w:tr>
      <w:tr w:rsidR="009F7F7C" w:rsidRPr="0020652B" w:rsidTr="00BA77ED">
        <w:trPr>
          <w:trHeight w:val="576"/>
        </w:trPr>
        <w:tc>
          <w:tcPr>
            <w:tcW w:w="1728" w:type="dxa"/>
            <w:vAlign w:val="bottom"/>
          </w:tcPr>
          <w:p w:rsidR="009F7F7C" w:rsidRPr="00FF574A" w:rsidRDefault="009F7F7C" w:rsidP="00BA77ED">
            <w:pPr>
              <w:spacing w:after="0" w:line="240" w:lineRule="auto"/>
              <w:rPr>
                <w:rFonts w:ascii="Times New Roman" w:hAnsi="Times New Roman"/>
                <w:color w:val="000000"/>
                <w:sz w:val="18"/>
                <w:szCs w:val="16"/>
              </w:rPr>
            </w:pPr>
            <w:r w:rsidRPr="00FF574A">
              <w:rPr>
                <w:rFonts w:ascii="Times New Roman" w:hAnsi="Times New Roman"/>
                <w:color w:val="000000"/>
                <w:sz w:val="18"/>
                <w:szCs w:val="16"/>
              </w:rPr>
              <w:t>Apprenticeship Training Center (CFA)</w:t>
            </w:r>
          </w:p>
        </w:tc>
        <w:tc>
          <w:tcPr>
            <w:tcW w:w="993" w:type="dxa"/>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44</w:t>
            </w:r>
          </w:p>
        </w:tc>
        <w:tc>
          <w:tcPr>
            <w:tcW w:w="1350" w:type="dxa"/>
            <w:noWrap/>
            <w:vAlign w:val="bottom"/>
          </w:tcPr>
          <w:p w:rsidR="009F7F7C" w:rsidRPr="00FF574A" w:rsidRDefault="009F7F7C" w:rsidP="00BA77ED">
            <w:pPr>
              <w:spacing w:after="0" w:line="240" w:lineRule="auto"/>
              <w:ind w:right="360"/>
              <w:jc w:val="right"/>
              <w:rPr>
                <w:rFonts w:ascii="Times New Roman" w:hAnsi="Times New Roman"/>
                <w:iCs/>
                <w:color w:val="000000"/>
                <w:sz w:val="18"/>
                <w:szCs w:val="16"/>
              </w:rPr>
            </w:pPr>
            <w:r w:rsidRPr="00FF574A">
              <w:rPr>
                <w:rFonts w:ascii="Times New Roman" w:hAnsi="Times New Roman"/>
                <w:iCs/>
                <w:color w:val="000000"/>
                <w:sz w:val="18"/>
                <w:szCs w:val="16"/>
              </w:rPr>
              <w:t>8,000</w:t>
            </w:r>
          </w:p>
        </w:tc>
        <w:tc>
          <w:tcPr>
            <w:tcW w:w="1507" w:type="dxa"/>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32,000,000</w:t>
            </w:r>
          </w:p>
        </w:tc>
        <w:tc>
          <w:tcPr>
            <w:tcW w:w="1368" w:type="dxa"/>
            <w:gridSpan w:val="2"/>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3,878,788</w:t>
            </w:r>
          </w:p>
        </w:tc>
        <w:tc>
          <w:tcPr>
            <w:tcW w:w="1082" w:type="dxa"/>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4,000</w:t>
            </w:r>
          </w:p>
        </w:tc>
        <w:tc>
          <w:tcPr>
            <w:tcW w:w="1170" w:type="dxa"/>
            <w:noWrap/>
            <w:vAlign w:val="bottom"/>
          </w:tcPr>
          <w:p w:rsidR="009F7F7C" w:rsidRPr="00FF574A" w:rsidRDefault="009F7F7C" w:rsidP="00BA77ED">
            <w:pPr>
              <w:spacing w:after="0" w:line="240" w:lineRule="auto"/>
              <w:ind w:right="144"/>
              <w:jc w:val="center"/>
              <w:rPr>
                <w:rFonts w:ascii="Times New Roman" w:hAnsi="Times New Roman"/>
                <w:color w:val="000000"/>
                <w:sz w:val="18"/>
                <w:szCs w:val="16"/>
              </w:rPr>
            </w:pPr>
            <w:r w:rsidRPr="00FF574A">
              <w:rPr>
                <w:rFonts w:ascii="Times New Roman" w:hAnsi="Times New Roman"/>
                <w:color w:val="000000"/>
                <w:sz w:val="18"/>
                <w:szCs w:val="16"/>
              </w:rPr>
              <w:t>485</w:t>
            </w:r>
          </w:p>
        </w:tc>
      </w:tr>
      <w:tr w:rsidR="009F7F7C" w:rsidRPr="0020652B" w:rsidTr="00BA77ED">
        <w:trPr>
          <w:trHeight w:hRule="exact" w:val="504"/>
        </w:trPr>
        <w:tc>
          <w:tcPr>
            <w:tcW w:w="1728" w:type="dxa"/>
            <w:vAlign w:val="bottom"/>
          </w:tcPr>
          <w:p w:rsidR="009F7F7C" w:rsidRPr="00FF574A" w:rsidRDefault="009F7F7C" w:rsidP="00BA77ED">
            <w:pPr>
              <w:spacing w:after="0" w:line="240" w:lineRule="auto"/>
              <w:rPr>
                <w:rFonts w:ascii="Times New Roman" w:hAnsi="Times New Roman"/>
                <w:color w:val="000000"/>
                <w:sz w:val="18"/>
                <w:szCs w:val="16"/>
              </w:rPr>
            </w:pPr>
            <w:r w:rsidRPr="00FF574A">
              <w:rPr>
                <w:rFonts w:ascii="Times New Roman" w:hAnsi="Times New Roman"/>
                <w:color w:val="000000"/>
                <w:sz w:val="18"/>
                <w:szCs w:val="16"/>
              </w:rPr>
              <w:t>Rural Family Centers (MFR)</w:t>
            </w:r>
          </w:p>
        </w:tc>
        <w:tc>
          <w:tcPr>
            <w:tcW w:w="993" w:type="dxa"/>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10</w:t>
            </w:r>
          </w:p>
        </w:tc>
        <w:tc>
          <w:tcPr>
            <w:tcW w:w="1350" w:type="dxa"/>
            <w:noWrap/>
            <w:vAlign w:val="bottom"/>
          </w:tcPr>
          <w:p w:rsidR="009F7F7C" w:rsidRPr="00FF574A" w:rsidRDefault="009F7F7C" w:rsidP="00BA77ED">
            <w:pPr>
              <w:spacing w:after="0" w:line="240" w:lineRule="auto"/>
              <w:ind w:right="360"/>
              <w:jc w:val="right"/>
              <w:rPr>
                <w:rFonts w:ascii="Times New Roman" w:hAnsi="Times New Roman"/>
                <w:iCs/>
                <w:color w:val="000000"/>
                <w:sz w:val="18"/>
                <w:szCs w:val="16"/>
              </w:rPr>
            </w:pPr>
            <w:r w:rsidRPr="00FF574A">
              <w:rPr>
                <w:rFonts w:ascii="Times New Roman" w:hAnsi="Times New Roman"/>
                <w:iCs/>
                <w:color w:val="000000"/>
                <w:sz w:val="18"/>
                <w:szCs w:val="16"/>
              </w:rPr>
              <w:t xml:space="preserve">                    2,500</w:t>
            </w:r>
          </w:p>
        </w:tc>
        <w:tc>
          <w:tcPr>
            <w:tcW w:w="1507" w:type="dxa"/>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15,000,000</w:t>
            </w:r>
          </w:p>
        </w:tc>
        <w:tc>
          <w:tcPr>
            <w:tcW w:w="1368" w:type="dxa"/>
            <w:gridSpan w:val="2"/>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1,818,182</w:t>
            </w:r>
          </w:p>
        </w:tc>
        <w:tc>
          <w:tcPr>
            <w:tcW w:w="1082" w:type="dxa"/>
            <w:noWrap/>
            <w:vAlign w:val="bottom"/>
          </w:tcPr>
          <w:p w:rsidR="009F7F7C" w:rsidRPr="00FF574A" w:rsidRDefault="009F7F7C" w:rsidP="00BA77ED">
            <w:pPr>
              <w:spacing w:after="0" w:line="240" w:lineRule="auto"/>
              <w:jc w:val="center"/>
              <w:rPr>
                <w:rFonts w:ascii="Times New Roman" w:hAnsi="Times New Roman"/>
                <w:color w:val="000000"/>
                <w:sz w:val="18"/>
                <w:szCs w:val="16"/>
              </w:rPr>
            </w:pPr>
            <w:r w:rsidRPr="00FF574A">
              <w:rPr>
                <w:rFonts w:ascii="Times New Roman" w:hAnsi="Times New Roman"/>
                <w:color w:val="000000"/>
                <w:sz w:val="18"/>
                <w:szCs w:val="16"/>
              </w:rPr>
              <w:t>6,000</w:t>
            </w:r>
          </w:p>
        </w:tc>
        <w:tc>
          <w:tcPr>
            <w:tcW w:w="1170" w:type="dxa"/>
            <w:noWrap/>
            <w:vAlign w:val="bottom"/>
          </w:tcPr>
          <w:p w:rsidR="009F7F7C" w:rsidRPr="00FF574A" w:rsidRDefault="009F7F7C" w:rsidP="00BA77ED">
            <w:pPr>
              <w:spacing w:after="0" w:line="240" w:lineRule="auto"/>
              <w:ind w:right="144"/>
              <w:jc w:val="center"/>
              <w:rPr>
                <w:rFonts w:ascii="Times New Roman" w:hAnsi="Times New Roman"/>
                <w:color w:val="000000"/>
                <w:sz w:val="18"/>
                <w:szCs w:val="16"/>
              </w:rPr>
            </w:pPr>
            <w:r w:rsidRPr="00FF574A">
              <w:rPr>
                <w:rFonts w:ascii="Times New Roman" w:hAnsi="Times New Roman"/>
                <w:color w:val="000000"/>
                <w:sz w:val="18"/>
                <w:szCs w:val="16"/>
              </w:rPr>
              <w:t>727</w:t>
            </w:r>
          </w:p>
        </w:tc>
      </w:tr>
      <w:tr w:rsidR="009F7F7C" w:rsidRPr="0020652B" w:rsidTr="00BA77ED">
        <w:trPr>
          <w:trHeight w:hRule="exact" w:val="331"/>
        </w:trPr>
        <w:tc>
          <w:tcPr>
            <w:tcW w:w="1728" w:type="dxa"/>
            <w:shd w:val="clear" w:color="auto" w:fill="FFE2B7"/>
            <w:vAlign w:val="bottom"/>
          </w:tcPr>
          <w:p w:rsidR="009F7F7C" w:rsidRPr="00FF574A" w:rsidRDefault="009F7F7C" w:rsidP="00BA77ED">
            <w:pPr>
              <w:spacing w:after="0" w:line="240" w:lineRule="auto"/>
              <w:rPr>
                <w:rFonts w:ascii="Times New Roman" w:hAnsi="Times New Roman"/>
                <w:b/>
                <w:sz w:val="18"/>
                <w:szCs w:val="16"/>
              </w:rPr>
            </w:pPr>
            <w:r w:rsidRPr="00FF574A">
              <w:rPr>
                <w:rFonts w:ascii="Times New Roman" w:hAnsi="Times New Roman"/>
                <w:b/>
                <w:sz w:val="18"/>
                <w:szCs w:val="16"/>
              </w:rPr>
              <w:t>Total</w:t>
            </w:r>
          </w:p>
        </w:tc>
        <w:tc>
          <w:tcPr>
            <w:tcW w:w="993" w:type="dxa"/>
            <w:shd w:val="clear" w:color="auto" w:fill="FFE2B7"/>
            <w:noWrap/>
            <w:vAlign w:val="bottom"/>
          </w:tcPr>
          <w:p w:rsidR="009F7F7C" w:rsidRPr="00FF574A" w:rsidRDefault="009F7F7C" w:rsidP="00BA77ED">
            <w:pPr>
              <w:spacing w:after="0" w:line="240" w:lineRule="auto"/>
              <w:jc w:val="center"/>
              <w:rPr>
                <w:rFonts w:ascii="Times New Roman" w:hAnsi="Times New Roman"/>
                <w:b/>
                <w:sz w:val="18"/>
                <w:szCs w:val="16"/>
              </w:rPr>
            </w:pPr>
            <w:r w:rsidRPr="00FF574A">
              <w:rPr>
                <w:rFonts w:ascii="Times New Roman" w:hAnsi="Times New Roman"/>
                <w:b/>
                <w:sz w:val="18"/>
                <w:szCs w:val="16"/>
              </w:rPr>
              <w:t>54</w:t>
            </w:r>
          </w:p>
        </w:tc>
        <w:tc>
          <w:tcPr>
            <w:tcW w:w="1350" w:type="dxa"/>
            <w:shd w:val="clear" w:color="auto" w:fill="FFE2B7"/>
            <w:noWrap/>
            <w:vAlign w:val="bottom"/>
          </w:tcPr>
          <w:p w:rsidR="009F7F7C" w:rsidRPr="00FF574A" w:rsidRDefault="009F7F7C" w:rsidP="00BA77ED">
            <w:pPr>
              <w:spacing w:after="0" w:line="240" w:lineRule="auto"/>
              <w:ind w:right="360"/>
              <w:jc w:val="right"/>
              <w:rPr>
                <w:rFonts w:ascii="Times New Roman" w:hAnsi="Times New Roman"/>
                <w:b/>
                <w:sz w:val="18"/>
                <w:szCs w:val="16"/>
              </w:rPr>
            </w:pPr>
            <w:r w:rsidRPr="00FF574A">
              <w:rPr>
                <w:rFonts w:ascii="Times New Roman" w:hAnsi="Times New Roman"/>
                <w:b/>
                <w:sz w:val="18"/>
                <w:szCs w:val="16"/>
              </w:rPr>
              <w:t>10,500</w:t>
            </w:r>
          </w:p>
        </w:tc>
        <w:tc>
          <w:tcPr>
            <w:tcW w:w="1507" w:type="dxa"/>
            <w:shd w:val="clear" w:color="auto" w:fill="FFE2B7"/>
            <w:noWrap/>
            <w:vAlign w:val="bottom"/>
          </w:tcPr>
          <w:p w:rsidR="009F7F7C" w:rsidRPr="00FF574A" w:rsidRDefault="009F7F7C" w:rsidP="00BA77ED">
            <w:pPr>
              <w:spacing w:after="0" w:line="240" w:lineRule="auto"/>
              <w:jc w:val="center"/>
              <w:rPr>
                <w:rFonts w:ascii="Times New Roman" w:hAnsi="Times New Roman"/>
                <w:b/>
                <w:sz w:val="18"/>
                <w:szCs w:val="16"/>
              </w:rPr>
            </w:pPr>
            <w:r w:rsidRPr="00FF574A">
              <w:rPr>
                <w:rFonts w:ascii="Times New Roman" w:hAnsi="Times New Roman"/>
                <w:b/>
                <w:sz w:val="18"/>
                <w:szCs w:val="16"/>
              </w:rPr>
              <w:t>47,000,000</w:t>
            </w:r>
          </w:p>
        </w:tc>
        <w:tc>
          <w:tcPr>
            <w:tcW w:w="1368" w:type="dxa"/>
            <w:gridSpan w:val="2"/>
            <w:shd w:val="clear" w:color="auto" w:fill="FFE2B7"/>
            <w:noWrap/>
            <w:vAlign w:val="bottom"/>
          </w:tcPr>
          <w:p w:rsidR="009F7F7C" w:rsidRPr="00FF574A" w:rsidRDefault="009F7F7C" w:rsidP="00BA77ED">
            <w:pPr>
              <w:spacing w:after="0" w:line="240" w:lineRule="auto"/>
              <w:contextualSpacing/>
              <w:jc w:val="center"/>
              <w:rPr>
                <w:rFonts w:ascii="Times New Roman" w:hAnsi="Times New Roman"/>
                <w:color w:val="000000"/>
                <w:sz w:val="18"/>
                <w:szCs w:val="16"/>
              </w:rPr>
            </w:pPr>
            <w:r w:rsidRPr="00FF574A">
              <w:rPr>
                <w:rFonts w:ascii="Times New Roman" w:hAnsi="Times New Roman"/>
                <w:b/>
                <w:bCs/>
                <w:color w:val="000000"/>
                <w:sz w:val="18"/>
                <w:szCs w:val="16"/>
              </w:rPr>
              <w:t>5,696,970</w:t>
            </w:r>
          </w:p>
        </w:tc>
        <w:tc>
          <w:tcPr>
            <w:tcW w:w="1082" w:type="dxa"/>
            <w:shd w:val="clear" w:color="auto" w:fill="FFE2B7"/>
            <w:noWrap/>
            <w:vAlign w:val="bottom"/>
          </w:tcPr>
          <w:p w:rsidR="009F7F7C" w:rsidRPr="00FF574A" w:rsidRDefault="009F7F7C" w:rsidP="00BA77ED">
            <w:pPr>
              <w:spacing w:after="0" w:line="240" w:lineRule="auto"/>
              <w:jc w:val="center"/>
              <w:rPr>
                <w:rFonts w:ascii="Times New Roman" w:hAnsi="Times New Roman"/>
                <w:b/>
                <w:sz w:val="18"/>
                <w:szCs w:val="16"/>
              </w:rPr>
            </w:pPr>
            <w:r w:rsidRPr="00FF574A">
              <w:rPr>
                <w:rFonts w:ascii="Times New Roman" w:hAnsi="Times New Roman"/>
                <w:b/>
                <w:sz w:val="18"/>
                <w:szCs w:val="16"/>
              </w:rPr>
              <w:t>n/a</w:t>
            </w:r>
          </w:p>
        </w:tc>
        <w:tc>
          <w:tcPr>
            <w:tcW w:w="1170" w:type="dxa"/>
            <w:shd w:val="clear" w:color="auto" w:fill="FFE2B7"/>
            <w:noWrap/>
            <w:vAlign w:val="bottom"/>
          </w:tcPr>
          <w:p w:rsidR="009F7F7C" w:rsidRPr="00FF574A" w:rsidRDefault="009F7F7C" w:rsidP="00BA77ED">
            <w:pPr>
              <w:spacing w:after="0" w:line="240" w:lineRule="auto"/>
              <w:ind w:right="144"/>
              <w:jc w:val="center"/>
              <w:rPr>
                <w:rFonts w:ascii="Times New Roman" w:hAnsi="Times New Roman"/>
                <w:b/>
                <w:sz w:val="18"/>
                <w:szCs w:val="16"/>
              </w:rPr>
            </w:pPr>
            <w:r w:rsidRPr="00FF574A">
              <w:rPr>
                <w:rFonts w:ascii="Times New Roman" w:hAnsi="Times New Roman"/>
                <w:b/>
                <w:sz w:val="18"/>
                <w:szCs w:val="16"/>
              </w:rPr>
              <w:t>n/a</w:t>
            </w:r>
          </w:p>
        </w:tc>
      </w:tr>
    </w:tbl>
    <w:p w:rsidR="009F7F7C" w:rsidRPr="009806FE" w:rsidRDefault="009F7F7C" w:rsidP="009F7F7C">
      <w:pPr>
        <w:tabs>
          <w:tab w:val="left" w:pos="720"/>
        </w:tabs>
        <w:autoSpaceDE w:val="0"/>
        <w:autoSpaceDN w:val="0"/>
        <w:adjustRightInd w:val="0"/>
        <w:spacing w:before="80" w:after="0" w:line="240" w:lineRule="auto"/>
        <w:ind w:right="187"/>
        <w:jc w:val="both"/>
        <w:rPr>
          <w:rFonts w:ascii="Times New Roman" w:hAnsi="Times New Roman" w:cs="Times New Roman"/>
          <w:sz w:val="16"/>
          <w:szCs w:val="16"/>
        </w:rPr>
      </w:pPr>
      <w:r w:rsidRPr="0014340C">
        <w:rPr>
          <w:rFonts w:ascii="Times New Roman" w:hAnsi="Times New Roman" w:cs="Times New Roman"/>
          <w:i/>
          <w:sz w:val="16"/>
          <w:szCs w:val="16"/>
        </w:rPr>
        <w:t>Source:</w:t>
      </w:r>
      <w:r w:rsidRPr="0014340C">
        <w:rPr>
          <w:rFonts w:ascii="Times New Roman" w:hAnsi="Times New Roman" w:cs="Times New Roman"/>
          <w:sz w:val="16"/>
          <w:szCs w:val="16"/>
        </w:rPr>
        <w:t xml:space="preserve"> Provided by DERF, Ministry of Agriculture, 2010.</w:t>
      </w:r>
    </w:p>
    <w:p w:rsidR="009F7F7C" w:rsidRPr="009806FE" w:rsidRDefault="009F7F7C" w:rsidP="009F7F7C">
      <w:pPr>
        <w:tabs>
          <w:tab w:val="left" w:pos="720"/>
        </w:tabs>
        <w:autoSpaceDE w:val="0"/>
        <w:autoSpaceDN w:val="0"/>
        <w:adjustRightInd w:val="0"/>
        <w:spacing w:after="80" w:line="240" w:lineRule="auto"/>
        <w:ind w:right="187"/>
        <w:jc w:val="both"/>
        <w:rPr>
          <w:rFonts w:ascii="Times New Roman" w:hAnsi="Times New Roman" w:cs="Times New Roman"/>
          <w:sz w:val="16"/>
          <w:szCs w:val="16"/>
        </w:rPr>
      </w:pPr>
      <w:r w:rsidRPr="0014340C">
        <w:rPr>
          <w:rFonts w:ascii="Times New Roman" w:hAnsi="Times New Roman" w:cs="Times New Roman"/>
          <w:i/>
          <w:sz w:val="16"/>
          <w:szCs w:val="16"/>
        </w:rPr>
        <w:t>Note:</w:t>
      </w:r>
      <w:r w:rsidRPr="0014340C">
        <w:rPr>
          <w:rFonts w:ascii="Times New Roman" w:hAnsi="Times New Roman" w:cs="Times New Roman"/>
          <w:sz w:val="16"/>
          <w:szCs w:val="16"/>
        </w:rPr>
        <w:t xml:space="preserve"> This program devotes 80 percent of instruction time to practical training.</w:t>
      </w:r>
    </w:p>
    <w:p w:rsidR="009F7F7C" w:rsidRPr="00FF574A" w:rsidRDefault="009F7F7C" w:rsidP="009F7F7C">
      <w:pPr>
        <w:tabs>
          <w:tab w:val="left" w:pos="720"/>
        </w:tabs>
        <w:autoSpaceDE w:val="0"/>
        <w:autoSpaceDN w:val="0"/>
        <w:adjustRightInd w:val="0"/>
        <w:spacing w:after="80" w:line="240" w:lineRule="auto"/>
        <w:ind w:right="187"/>
        <w:jc w:val="both"/>
        <w:rPr>
          <w:rFonts w:ascii="Times New Roman" w:hAnsi="Times New Roman" w:cs="Times New Roman"/>
          <w:sz w:val="18"/>
        </w:rPr>
      </w:pPr>
    </w:p>
    <w:p w:rsidR="009F7F7C" w:rsidRPr="009920AD"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Agricultural Institutes for Specialized Technical Studies (</w:t>
      </w:r>
      <w:r w:rsidRPr="002B1BA4">
        <w:rPr>
          <w:rFonts w:ascii="Times New Roman Bold" w:hAnsi="Times New Roman Bold"/>
          <w:b/>
          <w:noProof/>
          <w:color w:val="E26206"/>
          <w:sz w:val="24"/>
          <w:lang w:eastAsia="fr-FR"/>
        </w:rPr>
        <w:t>ITSA</w:t>
      </w:r>
      <w:r w:rsidRPr="009920AD">
        <w:rPr>
          <w:rFonts w:ascii="Times New Roman Bold" w:hAnsi="Times New Roman Bold"/>
          <w:b/>
          <w:noProof/>
          <w:color w:val="E26206"/>
          <w:sz w:val="24"/>
          <w:lang w:eastAsia="fr-FR"/>
        </w:rPr>
        <w:t>)</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 xml:space="preserve">Vocational agricultural training is supervised by the Ministry’s </w:t>
      </w:r>
      <w:r w:rsidRPr="00FF574A">
        <w:rPr>
          <w:rFonts w:ascii="Times New Roman" w:hAnsi="Times New Roman" w:cs="Times New Roman"/>
          <w:bCs/>
          <w:szCs w:val="20"/>
          <w:lang w:eastAsia="fr-FR"/>
        </w:rPr>
        <w:t>Directorate of Education, Training, and Research</w:t>
      </w:r>
      <w:r w:rsidRPr="00FF574A">
        <w:rPr>
          <w:rFonts w:ascii="Times New Roman" w:hAnsi="Times New Roman" w:cs="Times New Roman"/>
        </w:rPr>
        <w:t xml:space="preserve">. Some of this training is provided by the Agricultural Institutes for Specialized Technical Studies (ITSA), whose students are selected via a national competition of applicants less than 25 years old who have a baccalaureate. The duration of study is two years. There are eight ITSAs in Morocco, each of which offers a different agricultural specialization. </w:t>
      </w:r>
      <w:r>
        <w:rPr>
          <w:rFonts w:ascii="Times New Roman" w:hAnsi="Times New Roman" w:cs="Times New Roman"/>
        </w:rPr>
        <w:t>For example, t</w:t>
      </w:r>
      <w:r w:rsidRPr="00FF574A">
        <w:rPr>
          <w:rFonts w:ascii="Times New Roman" w:hAnsi="Times New Roman" w:cs="Times New Roman"/>
        </w:rPr>
        <w:t>he Mohammedia ITSA (Casablanca Region) issues agricultural management and trade technician certificates</w:t>
      </w:r>
      <w:r>
        <w:rPr>
          <w:rFonts w:ascii="Times New Roman" w:hAnsi="Times New Roman" w:cs="Times New Roman"/>
        </w:rPr>
        <w:t>. Among these centers, the</w:t>
      </w:r>
      <w:r w:rsidRPr="00FF574A">
        <w:rPr>
          <w:rFonts w:ascii="Times New Roman" w:hAnsi="Times New Roman" w:cs="Times New Roman"/>
        </w:rPr>
        <w:t xml:space="preserve"> Beni Kerrich ITSA (in Tangiers, Tetuan Region) specializes in agricultural methods designed for the Rif Region of Northern Morocco.</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Whereas skilled agricultural workers acquire practical know-how that is directly usable on farms, ITSAs provide only general training.</w:t>
      </w:r>
      <w:r w:rsidRPr="00FF574A">
        <w:rPr>
          <w:rFonts w:ascii="Times New Roman" w:hAnsi="Times New Roman" w:cs="Times New Roman"/>
        </w:rPr>
        <w:t xml:space="preserve"> The salaries </w:t>
      </w:r>
      <w:r w:rsidRPr="00FF574A">
        <w:rPr>
          <w:rFonts w:ascii="Times New Roman" w:hAnsi="Times New Roman" w:cs="Times New Roman"/>
          <w:bCs/>
        </w:rPr>
        <w:t xml:space="preserve">offered to ITSA graduates </w:t>
      </w:r>
      <w:r w:rsidRPr="00FF574A">
        <w:rPr>
          <w:rFonts w:ascii="Times New Roman" w:hAnsi="Times New Roman" w:cs="Times New Roman"/>
        </w:rPr>
        <w:t xml:space="preserve">are thus much lower than those offered to skilled workers. </w:t>
      </w:r>
      <w:r w:rsidRPr="009806FE">
        <w:rPr>
          <w:rFonts w:ascii="Times New Roman" w:hAnsi="Times New Roman" w:cs="Times New Roman"/>
        </w:rPr>
        <w:t xml:space="preserve">Moreover, as some 70 percent of farms in Morocco are five hectares or </w:t>
      </w:r>
      <w:r w:rsidRPr="009806FE">
        <w:rPr>
          <w:rFonts w:ascii="Times New Roman" w:hAnsi="Times New Roman" w:cs="Times New Roman"/>
        </w:rPr>
        <w:lastRenderedPageBreak/>
        <w:t>less in size, an</w:t>
      </w:r>
      <w:r w:rsidRPr="00CF114E">
        <w:rPr>
          <w:rFonts w:ascii="Times New Roman" w:hAnsi="Times New Roman" w:cs="Times New Roman"/>
        </w:rPr>
        <w:t>d</w:t>
      </w:r>
      <w:r w:rsidRPr="00EA642B">
        <w:rPr>
          <w:rFonts w:ascii="Times New Roman" w:hAnsi="Times New Roman" w:cs="Times New Roman"/>
        </w:rPr>
        <w:t xml:space="preserve"> 87 percent are less than 10 hectares,</w:t>
      </w:r>
      <w:r w:rsidRPr="009806FE">
        <w:rPr>
          <w:rFonts w:ascii="Times New Roman" w:hAnsi="Times New Roman" w:cs="Times New Roman"/>
          <w:bCs/>
          <w:vertAlign w:val="superscript"/>
        </w:rPr>
        <w:footnoteReference w:id="95"/>
      </w:r>
      <w:r w:rsidRPr="00FF574A">
        <w:rPr>
          <w:rFonts w:ascii="Times New Roman" w:hAnsi="Times New Roman" w:cs="Times New Roman"/>
        </w:rPr>
        <w:t xml:space="preserve"> </w:t>
      </w:r>
      <w:r>
        <w:rPr>
          <w:rFonts w:ascii="Times New Roman" w:hAnsi="Times New Roman" w:cs="Times New Roman"/>
        </w:rPr>
        <w:t>and most</w:t>
      </w:r>
      <w:r w:rsidRPr="00FF574A">
        <w:rPr>
          <w:rFonts w:ascii="Times New Roman" w:hAnsi="Times New Roman" w:cs="Times New Roman"/>
        </w:rPr>
        <w:t xml:space="preserve"> farms in the Tangiers-Tetuan Region, for example, are family owned and very small</w:t>
      </w:r>
      <w:r>
        <w:rPr>
          <w:rFonts w:ascii="Times New Roman" w:hAnsi="Times New Roman" w:cs="Times New Roman"/>
        </w:rPr>
        <w:t>, t</w:t>
      </w:r>
      <w:r w:rsidRPr="00FF574A">
        <w:rPr>
          <w:rFonts w:ascii="Times New Roman" w:hAnsi="Times New Roman" w:cs="Times New Roman"/>
        </w:rPr>
        <w:t>h</w:t>
      </w:r>
      <w:r>
        <w:rPr>
          <w:rFonts w:ascii="Times New Roman" w:hAnsi="Times New Roman" w:cs="Times New Roman"/>
        </w:rPr>
        <w:t>e</w:t>
      </w:r>
      <w:r w:rsidRPr="00FF574A">
        <w:rPr>
          <w:rFonts w:ascii="Times New Roman" w:hAnsi="Times New Roman" w:cs="Times New Roman"/>
        </w:rPr>
        <w:t xml:space="preserve"> structural reality </w:t>
      </w:r>
      <w:r>
        <w:rPr>
          <w:rFonts w:ascii="Times New Roman" w:hAnsi="Times New Roman" w:cs="Times New Roman"/>
        </w:rPr>
        <w:t>is that there are few</w:t>
      </w:r>
      <w:r w:rsidRPr="00FF574A">
        <w:rPr>
          <w:rFonts w:ascii="Times New Roman" w:hAnsi="Times New Roman" w:cs="Times New Roman"/>
        </w:rPr>
        <w:t xml:space="preserve"> opportunities for employment in the modern, mechanized agricultural sector. ITSA students are well aware of this reality and its impact on their future prospects. Because the size of the modern agricultural sector is still limited, young graduates often have to migrate to other agricultural regions, such as Souss</w:t>
      </w:r>
      <w:r>
        <w:rPr>
          <w:rFonts w:ascii="Times New Roman" w:hAnsi="Times New Roman" w:cs="Times New Roman"/>
        </w:rPr>
        <w:t>-</w:t>
      </w:r>
      <w:r w:rsidRPr="00FF574A">
        <w:rPr>
          <w:rFonts w:ascii="Times New Roman" w:hAnsi="Times New Roman" w:cs="Times New Roman"/>
        </w:rPr>
        <w:t>Massa-Draa. Other youth opt for self-employment or the creation of microenterprises, but these choices require a large personal financial contribution.</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ANAPEC, as noted earlier, is the job placement agency for those with higher education. However, its services benefit few agricultural education graduates, whatever their level of study.</w:t>
      </w:r>
      <w:r w:rsidRPr="00FF574A">
        <w:rPr>
          <w:rFonts w:ascii="Times New Roman" w:hAnsi="Times New Roman" w:cs="Times New Roman"/>
        </w:rPr>
        <w:t xml:space="preserve"> ANAPEC programs follow a standard model that does not account for the specificities of different economic sectors. Farms do not meet the eligibility criteria established by ANAPEC because they are not classified </w:t>
      </w:r>
      <w:r>
        <w:rPr>
          <w:rFonts w:ascii="Times New Roman" w:hAnsi="Times New Roman" w:cs="Times New Roman"/>
        </w:rPr>
        <w:t xml:space="preserve">as </w:t>
      </w:r>
      <w:r w:rsidRPr="00FF574A">
        <w:rPr>
          <w:rFonts w:ascii="Times New Roman" w:hAnsi="Times New Roman" w:cs="Times New Roman"/>
        </w:rPr>
        <w:t>commercial enterprises</w:t>
      </w:r>
      <w:r>
        <w:rPr>
          <w:rFonts w:ascii="Times New Roman" w:hAnsi="Times New Roman" w:cs="Times New Roman"/>
        </w:rPr>
        <w:t>. They therefore</w:t>
      </w:r>
      <w:r w:rsidRPr="00FF574A">
        <w:rPr>
          <w:rFonts w:ascii="Times New Roman" w:hAnsi="Times New Roman" w:cs="Times New Roman"/>
        </w:rPr>
        <w:t xml:space="preserve"> cannot benefit from such incentives as tax exemption for hiring graduates. With respect to salaried employment, ANAPEC’s regional agencies are not sufficiently familiar with the skills of agricultural institute graduates. In fact, graduates from rural areas rarely contact these agencies, given that they primarily serve urban youth. The resulting information gap frequently dooms the success of their job search.</w:t>
      </w:r>
      <w:r w:rsidRPr="00FF574A">
        <w:rPr>
          <w:rFonts w:ascii="Times New Roman" w:hAnsi="Times New Roman" w:cs="Times New Roman"/>
          <w:bCs/>
          <w:vertAlign w:val="superscript"/>
        </w:rPr>
        <w:footnoteReference w:id="96"/>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 xml:space="preserve">Agricultural training generally </w:t>
      </w:r>
      <w:r>
        <w:rPr>
          <w:rFonts w:ascii="Times New Roman" w:hAnsi="Times New Roman" w:cs="Times New Roman"/>
          <w:b/>
          <w:bCs/>
        </w:rPr>
        <w:t xml:space="preserve">has </w:t>
      </w:r>
      <w:r w:rsidRPr="00FF574A">
        <w:rPr>
          <w:rFonts w:ascii="Times New Roman" w:hAnsi="Times New Roman" w:cs="Times New Roman"/>
          <w:b/>
          <w:bCs/>
        </w:rPr>
        <w:t>a limited impact on the development and modernization of agriculture in the regions where ITSAs are located due to the specificities of Moroccan agriculture.</w:t>
      </w:r>
      <w:r w:rsidRPr="00FF574A">
        <w:rPr>
          <w:rFonts w:ascii="Times New Roman" w:hAnsi="Times New Roman" w:cs="Times New Roman"/>
        </w:rPr>
        <w:t xml:space="preserve"> Thus in the highly urbanized Casablanca Region, most agriculture is grain agriculture and remains poorly mechanized, whereas industrial livestock farming is significantly industrialized and mechanized. This partly explains why owners of the latter farms tend to hire business school graduates and skilled workers. By contrast, the Mohammedia ITSA specializes in agricultural management and trade</w:t>
      </w:r>
      <w:r>
        <w:rPr>
          <w:rFonts w:ascii="Times New Roman" w:hAnsi="Times New Roman" w:cs="Times New Roman"/>
        </w:rPr>
        <w:t>,</w:t>
      </w:r>
      <w:r w:rsidRPr="00FF574A">
        <w:rPr>
          <w:rFonts w:ascii="Times New Roman" w:hAnsi="Times New Roman" w:cs="Times New Roman"/>
        </w:rPr>
        <w:t xml:space="preserve"> and now competes with management and business institutes.</w:t>
      </w:r>
    </w:p>
    <w:p w:rsidR="009F7F7C" w:rsidRPr="009920AD"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Agricultural Technology Institutes (ITA)</w:t>
      </w:r>
      <w:r w:rsidRPr="002B1BA4">
        <w:rPr>
          <w:rFonts w:ascii="Times New Roman Bold" w:hAnsi="Times New Roman Bold"/>
          <w:b/>
          <w:noProof/>
          <w:color w:val="E26206"/>
          <w:sz w:val="24"/>
          <w:lang w:eastAsia="fr-FR"/>
        </w:rPr>
        <w:t xml:space="preserve"> </w:t>
      </w:r>
      <w:r w:rsidRPr="009920AD">
        <w:rPr>
          <w:rFonts w:ascii="Times New Roman Bold" w:hAnsi="Times New Roman Bold"/>
          <w:b/>
          <w:noProof/>
          <w:color w:val="E26206"/>
          <w:sz w:val="24"/>
          <w:lang w:eastAsia="fr-FR"/>
        </w:rPr>
        <w:t>and Certified Agricultural Training Centers (CQAs)</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There are 16 Agricultural Technology Institutes (</w:t>
      </w:r>
      <w:r w:rsidRPr="00FF574A">
        <w:rPr>
          <w:rFonts w:ascii="Times New Roman" w:hAnsi="Times New Roman" w:cs="Times New Roman"/>
          <w:i/>
          <w:iCs/>
        </w:rPr>
        <w:t xml:space="preserve">Instituts Techniques Agricoles, </w:t>
      </w:r>
      <w:r w:rsidRPr="00FF574A">
        <w:rPr>
          <w:rFonts w:ascii="Times New Roman" w:hAnsi="Times New Roman" w:cs="Times New Roman"/>
        </w:rPr>
        <w:t>ITAs) in Morocco. Their students are selected from applicants under 25 years of age who have completed the last year of secondary education. Apprentices of the Certified Agricultural Training Centers (</w:t>
      </w:r>
      <w:r w:rsidRPr="00FF574A">
        <w:rPr>
          <w:rFonts w:ascii="Times New Roman" w:hAnsi="Times New Roman" w:cs="Times New Roman"/>
          <w:i/>
          <w:iCs/>
        </w:rPr>
        <w:t xml:space="preserve">Centres de Qualification Agricole, </w:t>
      </w:r>
      <w:r w:rsidRPr="00FF574A">
        <w:rPr>
          <w:rFonts w:ascii="Times New Roman" w:hAnsi="Times New Roman" w:cs="Times New Roman"/>
          <w:iCs/>
        </w:rPr>
        <w:t>or CQAs</w:t>
      </w:r>
      <w:r w:rsidRPr="00FF574A">
        <w:rPr>
          <w:rFonts w:ascii="Times New Roman" w:hAnsi="Times New Roman" w:cs="Times New Roman"/>
        </w:rPr>
        <w:t xml:space="preserve">) are selected from applicants under 25 years of age who have completed the </w:t>
      </w:r>
      <w:r>
        <w:rPr>
          <w:rFonts w:ascii="Times New Roman" w:hAnsi="Times New Roman" w:cs="Times New Roman"/>
        </w:rPr>
        <w:t>ninth</w:t>
      </w:r>
      <w:r w:rsidRPr="00FF574A">
        <w:rPr>
          <w:rFonts w:ascii="Times New Roman" w:hAnsi="Times New Roman" w:cs="Times New Roman"/>
        </w:rPr>
        <w:t xml:space="preserve"> grade. The objectives of the ITAs and CQAs are to enable students to gain practical </w:t>
      </w:r>
      <w:r>
        <w:rPr>
          <w:rFonts w:ascii="Times New Roman" w:hAnsi="Times New Roman" w:cs="Times New Roman"/>
        </w:rPr>
        <w:t>knowledge</w:t>
      </w:r>
      <w:r w:rsidRPr="00FF574A">
        <w:rPr>
          <w:rFonts w:ascii="Times New Roman" w:hAnsi="Times New Roman" w:cs="Times New Roman"/>
        </w:rPr>
        <w:t xml:space="preserve"> via work experience. These institutes permit apprentices to gain certification, help their entry into working life, and are tailored to rural environments. However, regional differences make graduates’ success strongly dependent on farm size and the level of modernization and mechanization.</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The success of graduates in finding employment varies by region.</w:t>
      </w:r>
      <w:r w:rsidRPr="00FF574A">
        <w:rPr>
          <w:rFonts w:ascii="Times New Roman" w:hAnsi="Times New Roman" w:cs="Times New Roman"/>
        </w:rPr>
        <w:t xml:space="preserve"> The director of the Ouled Taima ITA (Souss</w:t>
      </w:r>
      <w:r>
        <w:rPr>
          <w:rFonts w:ascii="Times New Roman" w:hAnsi="Times New Roman" w:cs="Times New Roman"/>
        </w:rPr>
        <w:t>-</w:t>
      </w:r>
      <w:r w:rsidRPr="00FF574A">
        <w:rPr>
          <w:rFonts w:ascii="Times New Roman" w:hAnsi="Times New Roman" w:cs="Times New Roman"/>
        </w:rPr>
        <w:t xml:space="preserve">Massa-Draa Region) estimates that all of its graduates at all levels (specialized technician, skilled technician, and skilled worker) are successful in finding jobs. This outcome is due to the high level of mechanization of agriculture in the region and its food-processing industry, which offers career paths </w:t>
      </w:r>
      <w:r w:rsidRPr="00FF574A">
        <w:rPr>
          <w:rFonts w:ascii="Times New Roman" w:hAnsi="Times New Roman" w:cs="Times New Roman"/>
        </w:rPr>
        <w:lastRenderedPageBreak/>
        <w:t xml:space="preserve">in agricultural export and marketing. The initial </w:t>
      </w:r>
      <w:r>
        <w:rPr>
          <w:rFonts w:ascii="Times New Roman" w:hAnsi="Times New Roman" w:cs="Times New Roman"/>
        </w:rPr>
        <w:t xml:space="preserve">monthly </w:t>
      </w:r>
      <w:r w:rsidRPr="00FF574A">
        <w:rPr>
          <w:rFonts w:ascii="Times New Roman" w:hAnsi="Times New Roman" w:cs="Times New Roman"/>
        </w:rPr>
        <w:t xml:space="preserve">salary offered to these graduates varies between 3,000 and 4,000 DH. These positions also come with substantial opportunities for promotion and in-house training in enterprises. By contrast, the Mohammedia ITA (Casablanca Region) is located in a region dominated by small family farms. Its graduates accordingly face more difficulties finding jobs and often seek employment in the food-processing industry or in marketing, which puts them in competition with people at the same educational level who </w:t>
      </w:r>
      <w:r>
        <w:rPr>
          <w:rFonts w:ascii="Times New Roman" w:hAnsi="Times New Roman" w:cs="Times New Roman"/>
        </w:rPr>
        <w:t xml:space="preserve">have </w:t>
      </w:r>
      <w:r w:rsidRPr="00FF574A">
        <w:rPr>
          <w:rFonts w:ascii="Times New Roman" w:hAnsi="Times New Roman" w:cs="Times New Roman"/>
        </w:rPr>
        <w:t>graduate</w:t>
      </w:r>
      <w:r>
        <w:rPr>
          <w:rFonts w:ascii="Times New Roman" w:hAnsi="Times New Roman" w:cs="Times New Roman"/>
        </w:rPr>
        <w:t>d</w:t>
      </w:r>
      <w:r w:rsidRPr="00FF574A">
        <w:rPr>
          <w:rFonts w:ascii="Times New Roman" w:hAnsi="Times New Roman" w:cs="Times New Roman"/>
        </w:rPr>
        <w:t xml:space="preserve"> from business and management schools. The monthly salaries offered to these ITA graduates rarely exceed 2,000–2,500 DH and their employment is highly unstable.</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 xml:space="preserve">The abundant supply of unskilled farm laborers with no education in Morocco, together with low wages—especially for girls—is the circumstances faced by most ITA apprentices. Some students who were interviewed questioned government education policy in the agriculture sector and sought active measures to improve the situation. </w:t>
      </w:r>
    </w:p>
    <w:p w:rsidR="009F7F7C" w:rsidRPr="009920AD"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Vocational Training Centers by Apprenticeship (</w:t>
      </w:r>
      <w:r w:rsidRPr="002B1BA4">
        <w:rPr>
          <w:rFonts w:ascii="Times New Roman Bold" w:hAnsi="Times New Roman Bold"/>
          <w:b/>
          <w:noProof/>
          <w:color w:val="E26206"/>
          <w:sz w:val="24"/>
          <w:lang w:eastAsia="fr-FR"/>
        </w:rPr>
        <w:t>CFA</w:t>
      </w:r>
      <w:r w:rsidRPr="009920AD">
        <w:rPr>
          <w:rFonts w:ascii="Times New Roman Bold" w:hAnsi="Times New Roman Bold"/>
          <w:b/>
          <w:noProof/>
          <w:color w:val="E26206"/>
          <w:sz w:val="24"/>
          <w:lang w:eastAsia="fr-FR"/>
        </w:rPr>
        <w:t>)</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Vocational training by apprenticeship was introduced in I</w:t>
      </w:r>
      <w:r>
        <w:rPr>
          <w:rFonts w:ascii="Times New Roman" w:hAnsi="Times New Roman" w:cs="Times New Roman"/>
        </w:rPr>
        <w:t>T</w:t>
      </w:r>
      <w:r w:rsidRPr="00FF574A">
        <w:rPr>
          <w:rFonts w:ascii="Times New Roman" w:hAnsi="Times New Roman" w:cs="Times New Roman"/>
        </w:rPr>
        <w:t xml:space="preserve">SAs and ITAs in 2000. Apprenticeship Training Centers (CFAs) do not have their own facilities; rather, they are located in </w:t>
      </w:r>
      <w:r w:rsidRPr="00FF574A">
        <w:rPr>
          <w:rFonts w:ascii="Times New Roman" w:hAnsi="Times New Roman" w:cs="Times New Roman"/>
          <w:bCs/>
        </w:rPr>
        <w:t xml:space="preserve">agricultural training </w:t>
      </w:r>
      <w:r w:rsidRPr="00FF574A">
        <w:rPr>
          <w:rFonts w:ascii="Times New Roman" w:hAnsi="Times New Roman" w:cs="Times New Roman"/>
        </w:rPr>
        <w:t>institutes. This type of training mainly takes place on farms (80 percent of training time), with introductory theoretical and practical training at an institute (20 percent of training time). The duration of training varies between 9 and 12 months, depending on the specialty chosen by the trainee.</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 xml:space="preserve">Apprenticeship training is intended especially for rural youth, most of whom are the sons and daughters of farmers who have not qualified for higher education. </w:t>
      </w:r>
      <w:r w:rsidRPr="00DF0CE7">
        <w:rPr>
          <w:rFonts w:ascii="Times New Roman" w:hAnsi="Times New Roman" w:cs="Times New Roman"/>
          <w:bCs/>
        </w:rPr>
        <w:t>The only academic requirement of the CFAs is the ability to read and write. Yet the low educational level of trainees</w:t>
      </w:r>
      <w:r>
        <w:rPr>
          <w:rFonts w:ascii="Times New Roman" w:hAnsi="Times New Roman" w:cs="Times New Roman"/>
          <w:bCs/>
        </w:rPr>
        <w:t xml:space="preserve"> is</w:t>
      </w:r>
      <w:r w:rsidRPr="00DF0CE7">
        <w:rPr>
          <w:rFonts w:ascii="Times New Roman" w:hAnsi="Times New Roman" w:cs="Times New Roman"/>
          <w:bCs/>
        </w:rPr>
        <w:t xml:space="preserve"> a real obstacle to their success.</w:t>
      </w:r>
      <w:r w:rsidRPr="00FF574A">
        <w:rPr>
          <w:rFonts w:ascii="Times New Roman" w:hAnsi="Times New Roman" w:cs="Times New Roman"/>
        </w:rPr>
        <w:t xml:space="preserve"> Most general education courses and academic courses in agriculture are taught in French, leading to a communication gap with most students. As for integration into the labor market or self-employment, CFA representatives who were interviewed estimated that the least qualified students are also the most vulnerable, as the skills that they acquire during training are not recognized even in their immediate circles.</w:t>
      </w:r>
    </w:p>
    <w:p w:rsidR="009F7F7C" w:rsidRPr="00FF574A" w:rsidRDefault="009F7F7C" w:rsidP="009F7F7C">
      <w:pPr>
        <w:keepNext/>
        <w:keepLines/>
        <w:tabs>
          <w:tab w:val="left" w:pos="9360"/>
        </w:tabs>
        <w:spacing w:after="120"/>
        <w:jc w:val="both"/>
        <w:outlineLvl w:val="2"/>
        <w:rPr>
          <w:rFonts w:ascii="Times New Roman" w:hAnsi="Times New Roman" w:cs="Times New Roman"/>
        </w:rPr>
      </w:pPr>
      <w:r w:rsidRPr="00FF574A">
        <w:rPr>
          <w:rFonts w:ascii="Times New Roman" w:hAnsi="Times New Roman" w:cs="Times New Roman"/>
          <w:b/>
          <w:bCs/>
        </w:rPr>
        <w:t xml:space="preserve">Training is inadequate for employment on most farms in Morocco. </w:t>
      </w:r>
      <w:r w:rsidRPr="00DF0CE7">
        <w:rPr>
          <w:rFonts w:ascii="Times New Roman" w:hAnsi="Times New Roman" w:cs="Times New Roman"/>
          <w:bCs/>
        </w:rPr>
        <w:t xml:space="preserve">The small number of agricultural training institutions (a total of 40) and their limited capacity (they accommodate less than 5,000 students) sharply reduces their impact, particularly the development of rural areas where farms have little mechanization and arable land has been divided into small parcels (over 75 percent of farms in the country are smaller than </w:t>
      </w:r>
      <w:r>
        <w:rPr>
          <w:rFonts w:ascii="Times New Roman" w:hAnsi="Times New Roman" w:cs="Times New Roman"/>
          <w:bCs/>
        </w:rPr>
        <w:t>five</w:t>
      </w:r>
      <w:r w:rsidRPr="00DF0CE7">
        <w:rPr>
          <w:rFonts w:ascii="Times New Roman" w:hAnsi="Times New Roman" w:cs="Times New Roman"/>
          <w:bCs/>
        </w:rPr>
        <w:t xml:space="preserve"> hectares</w:t>
      </w:r>
      <w:r w:rsidRPr="00D0069F">
        <w:rPr>
          <w:rFonts w:ascii="Times New Roman" w:hAnsi="Times New Roman" w:cs="Times New Roman"/>
        </w:rPr>
        <w:t>)</w:t>
      </w:r>
      <w:r w:rsidRPr="00FF574A">
        <w:rPr>
          <w:rFonts w:ascii="Times New Roman" w:hAnsi="Times New Roman" w:cs="Times New Roman"/>
        </w:rPr>
        <w:t xml:space="preserve">. In fact, the 24 paths of study offered by the various agricultural institutes are geared toward modern, mechanized agriculture. The ability of graduates to enter the job market therefore essentially depends on the level of farming and related industries in a given region. As noted in </w:t>
      </w:r>
      <w:r>
        <w:rPr>
          <w:rFonts w:ascii="Times New Roman" w:hAnsi="Times New Roman" w:cs="Times New Roman"/>
        </w:rPr>
        <w:t>C</w:t>
      </w:r>
      <w:r w:rsidRPr="00FF574A">
        <w:rPr>
          <w:rFonts w:ascii="Times New Roman" w:hAnsi="Times New Roman" w:cs="Times New Roman"/>
        </w:rPr>
        <w:t>hapter 2, many graduates of agricultural institutes end up not working in the sector at all.</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The striking predominance of traditional family farms in Morocco, the high rate of illiteracy, traditional work agreements and contracts, rural migration, and landlocked properties all point to a need for agricultural training that is more suitable for employment in this subsector.</w:t>
      </w:r>
      <w:r w:rsidRPr="00FF574A">
        <w:rPr>
          <w:rFonts w:ascii="Times New Roman" w:hAnsi="Times New Roman" w:cs="Times New Roman"/>
        </w:rPr>
        <w:t xml:space="preserve"> New training strategies</w:t>
      </w:r>
      <w:r>
        <w:rPr>
          <w:rFonts w:ascii="Times New Roman" w:hAnsi="Times New Roman" w:cs="Times New Roman"/>
        </w:rPr>
        <w:t>, moreover,</w:t>
      </w:r>
      <w:r w:rsidRPr="00FF574A">
        <w:rPr>
          <w:rFonts w:ascii="Times New Roman" w:hAnsi="Times New Roman" w:cs="Times New Roman"/>
        </w:rPr>
        <w:t xml:space="preserve"> should be integrated into overall territorial development plans. Aware of this problem, the Ministry of Agriculture</w:t>
      </w:r>
      <w:r>
        <w:rPr>
          <w:rFonts w:ascii="Times New Roman" w:hAnsi="Times New Roman" w:cs="Times New Roman"/>
        </w:rPr>
        <w:t>,</w:t>
      </w:r>
      <w:r w:rsidRPr="00FF574A">
        <w:rPr>
          <w:rFonts w:ascii="Times New Roman" w:hAnsi="Times New Roman" w:cs="Times New Roman"/>
        </w:rPr>
        <w:t xml:space="preserve"> through its regional offices</w:t>
      </w:r>
      <w:r>
        <w:rPr>
          <w:rFonts w:ascii="Times New Roman" w:hAnsi="Times New Roman" w:cs="Times New Roman"/>
        </w:rPr>
        <w:t>,</w:t>
      </w:r>
      <w:r w:rsidRPr="00FF574A">
        <w:rPr>
          <w:rFonts w:ascii="Times New Roman" w:hAnsi="Times New Roman" w:cs="Times New Roman"/>
        </w:rPr>
        <w:t xml:space="preserve"> is planning to conduct studies on </w:t>
      </w:r>
      <w:r>
        <w:rPr>
          <w:rFonts w:ascii="Times New Roman" w:hAnsi="Times New Roman" w:cs="Times New Roman"/>
        </w:rPr>
        <w:t xml:space="preserve">the </w:t>
      </w:r>
      <w:r w:rsidRPr="00FF574A">
        <w:rPr>
          <w:rFonts w:ascii="Times New Roman" w:hAnsi="Times New Roman" w:cs="Times New Roman"/>
        </w:rPr>
        <w:t xml:space="preserve">human resource needs in the agricultural sector and assess the impact of past training. </w:t>
      </w:r>
    </w:p>
    <w:p w:rsidR="009F7F7C" w:rsidRPr="00FF574A" w:rsidRDefault="009F7F7C" w:rsidP="009F7F7C">
      <w:pPr>
        <w:keepNext/>
        <w:keepLines/>
        <w:tabs>
          <w:tab w:val="left" w:pos="9360"/>
        </w:tabs>
        <w:spacing w:after="120"/>
        <w:jc w:val="both"/>
        <w:outlineLvl w:val="2"/>
        <w:rPr>
          <w:rFonts w:ascii="Times New Roman" w:hAnsi="Times New Roman" w:cs="Times New Roman"/>
        </w:rPr>
      </w:pPr>
      <w:r w:rsidRPr="00FF574A">
        <w:rPr>
          <w:rFonts w:ascii="Times New Roman" w:hAnsi="Times New Roman" w:cs="Times New Roman"/>
          <w:b/>
          <w:bCs/>
        </w:rPr>
        <w:lastRenderedPageBreak/>
        <w:t xml:space="preserve">Institutes lack the resources, financial and human, necessary to be successful. </w:t>
      </w:r>
      <w:r w:rsidRPr="00FF574A">
        <w:rPr>
          <w:rFonts w:ascii="Times New Roman" w:hAnsi="Times New Roman" w:cs="Times New Roman"/>
        </w:rPr>
        <w:t xml:space="preserve">Because of the lack of staff, institute directors and some administrative staff trained in agriculture are involved in teaching and supervising apprenticeships. The limited number of budgeted positions, employee transfers, and retirements all contribute to the decline in staffing and the attractiveness of agricultural training institutes. In addition, government personnel regulations limit staff mobility between </w:t>
      </w:r>
      <w:r>
        <w:rPr>
          <w:rFonts w:ascii="Times New Roman" w:hAnsi="Times New Roman" w:cs="Times New Roman"/>
        </w:rPr>
        <w:t xml:space="preserve">and </w:t>
      </w:r>
      <w:r w:rsidRPr="00FF574A">
        <w:rPr>
          <w:rFonts w:ascii="Times New Roman" w:hAnsi="Times New Roman" w:cs="Times New Roman"/>
        </w:rPr>
        <w:t>among institutions</w:t>
      </w:r>
      <w:r>
        <w:rPr>
          <w:rFonts w:ascii="Times New Roman" w:hAnsi="Times New Roman" w:cs="Times New Roman"/>
        </w:rPr>
        <w:t>,</w:t>
      </w:r>
      <w:r w:rsidRPr="00FF574A">
        <w:rPr>
          <w:rFonts w:ascii="Times New Roman" w:hAnsi="Times New Roman" w:cs="Times New Roman"/>
        </w:rPr>
        <w:t xml:space="preserve"> and</w:t>
      </w:r>
      <w:r>
        <w:rPr>
          <w:rFonts w:ascii="Times New Roman" w:hAnsi="Times New Roman" w:cs="Times New Roman"/>
        </w:rPr>
        <w:t xml:space="preserve"> prevent </w:t>
      </w:r>
      <w:r w:rsidRPr="00FF574A">
        <w:rPr>
          <w:rFonts w:ascii="Times New Roman" w:hAnsi="Times New Roman" w:cs="Times New Roman"/>
        </w:rPr>
        <w:t>the introduction of an incentive system and merit-based pay. In the absence of a plan to replenish staff in the face of an increasing number of retirements, these institutes are already experiencing a skills shortage that hampers their ability to fulfill their objectives. The situation is essentially the same for extension service advisers, who are today the only local training agents in rural areas.</w:t>
      </w:r>
    </w:p>
    <w:p w:rsidR="009F7F7C" w:rsidRPr="009920AD" w:rsidRDefault="009F7F7C" w:rsidP="009F7F7C">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Rural Family Houses (</w:t>
      </w:r>
      <w:r w:rsidRPr="002B1BA4">
        <w:rPr>
          <w:rFonts w:ascii="Times New Roman Bold" w:hAnsi="Times New Roman Bold"/>
          <w:b/>
          <w:noProof/>
          <w:color w:val="E26206"/>
          <w:sz w:val="24"/>
          <w:lang w:eastAsia="fr-FR"/>
        </w:rPr>
        <w:t>Maisons Familiales Rurales</w:t>
      </w:r>
      <w:r w:rsidRPr="009920AD">
        <w:rPr>
          <w:rFonts w:ascii="Times New Roman Bold" w:hAnsi="Times New Roman Bold"/>
          <w:b/>
          <w:noProof/>
          <w:color w:val="E26206"/>
          <w:sz w:val="24"/>
          <w:lang w:eastAsia="fr-FR"/>
        </w:rPr>
        <w:t>, MFRs)</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rPr>
        <w:t>Rural Family Houses (MFRs) were created to respond to the challenge of educating rural youth in Morocco, especially those disadvantaged by the distance of schools from their homes, the lack of vocational training centers in their regions, and cultural and linguistic differences. Students at these Houses are generally boys or girls aged 15 to 20 years old, most of whom ended their educations at the level of secondary school. The Houses offer a training program of three years duration based on the needs of local agriculture (</w:t>
      </w:r>
      <w:r>
        <w:rPr>
          <w:rFonts w:ascii="Times New Roman" w:hAnsi="Times New Roman" w:cs="Times New Roman"/>
        </w:rPr>
        <w:t>e.g.,</w:t>
      </w:r>
      <w:r w:rsidRPr="00FF574A">
        <w:rPr>
          <w:rFonts w:ascii="Times New Roman" w:hAnsi="Times New Roman" w:cs="Times New Roman"/>
        </w:rPr>
        <w:t xml:space="preserve"> dairy farming, rabbit breeding, arboriculture, horticulture, and mechanics).</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There are just 10 MFRs in Morocco, which are federated in a National Union of Associations for MFRs of Education, Training, and Guidance.</w:t>
      </w:r>
      <w:r w:rsidRPr="00FF574A">
        <w:rPr>
          <w:rFonts w:ascii="Times New Roman" w:hAnsi="Times New Roman" w:cs="Times New Roman"/>
          <w:b/>
          <w:bCs/>
          <w:vertAlign w:val="superscript"/>
        </w:rPr>
        <w:footnoteReference w:id="97"/>
      </w:r>
      <w:r w:rsidRPr="00FF574A">
        <w:rPr>
          <w:rFonts w:ascii="Times New Roman" w:hAnsi="Times New Roman" w:cs="Times New Roman"/>
          <w:vertAlign w:val="superscript"/>
        </w:rPr>
        <w:t>,</w:t>
      </w:r>
      <w:r w:rsidRPr="00FF574A">
        <w:rPr>
          <w:rFonts w:ascii="Times New Roman" w:hAnsi="Times New Roman" w:cs="Times New Roman"/>
          <w:b/>
          <w:bCs/>
          <w:vertAlign w:val="superscript"/>
        </w:rPr>
        <w:footnoteReference w:id="98"/>
      </w:r>
      <w:r w:rsidRPr="00FF574A">
        <w:rPr>
          <w:rFonts w:ascii="Times New Roman" w:hAnsi="Times New Roman" w:cs="Times New Roman"/>
        </w:rPr>
        <w:t xml:space="preserve"> </w:t>
      </w:r>
      <w:r w:rsidRPr="00DF0CE7">
        <w:rPr>
          <w:rFonts w:ascii="Times New Roman" w:hAnsi="Times New Roman" w:cs="Times New Roman"/>
          <w:bCs/>
        </w:rPr>
        <w:t>MFRs are an experimental program created under the apprenticeship training law (Law 12-00) and the second-chance education program.</w:t>
      </w:r>
      <w:r w:rsidRPr="00FF574A">
        <w:rPr>
          <w:rFonts w:ascii="Times New Roman" w:hAnsi="Times New Roman" w:cs="Times New Roman"/>
        </w:rPr>
        <w:t xml:space="preserve"> A specific legislative framework is now needed to ensure the sustainability of the program and secure stable financial resources for it. Because the training offered by these institutions is in part considered second chance-education</w:t>
      </w:r>
      <w:r w:rsidRPr="0014340C">
        <w:rPr>
          <w:rFonts w:ascii="Times New Roman" w:hAnsi="Times New Roman" w:cs="Times New Roman"/>
          <w:bCs/>
        </w:rPr>
        <w:t xml:space="preserve">, </w:t>
      </w:r>
      <w:r w:rsidRPr="00FF574A">
        <w:rPr>
          <w:rFonts w:ascii="Times New Roman" w:hAnsi="Times New Roman" w:cs="Times New Roman"/>
        </w:rPr>
        <w:t>the Ministry of Agriculture and Maritime Fisheries and the Ministry of Employment and Vocational Training jointly provide 2,000 DH for each student in their first year of study (pre-apprenticeship).</w:t>
      </w:r>
      <w:r w:rsidRPr="00FF574A">
        <w:rPr>
          <w:rFonts w:ascii="Times New Roman" w:hAnsi="Times New Roman" w:cs="Times New Roman"/>
          <w:vertAlign w:val="superscript"/>
        </w:rPr>
        <w:footnoteReference w:id="99"/>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 xml:space="preserve">The quality of training offered by these MFRs is currently constrained by both personnel and financial </w:t>
      </w:r>
      <w:r>
        <w:rPr>
          <w:rFonts w:ascii="Times New Roman" w:hAnsi="Times New Roman" w:cs="Times New Roman"/>
          <w:b/>
          <w:bCs/>
        </w:rPr>
        <w:t>resources</w:t>
      </w:r>
      <w:r w:rsidRPr="00FF574A">
        <w:rPr>
          <w:rFonts w:ascii="Times New Roman" w:hAnsi="Times New Roman" w:cs="Times New Roman"/>
          <w:b/>
          <w:bCs/>
        </w:rPr>
        <w:t>.</w:t>
      </w:r>
      <w:r w:rsidRPr="00FF574A">
        <w:rPr>
          <w:rFonts w:ascii="Times New Roman" w:hAnsi="Times New Roman" w:cs="Times New Roman"/>
        </w:rPr>
        <w:t xml:space="preserve"> Instructors consist of volunteers and staff of MFR associations, many of whom are unqualified. The MFRs are currently hiring part-time substitute teachers (e.g.</w:t>
      </w:r>
      <w:r>
        <w:rPr>
          <w:rFonts w:ascii="Times New Roman" w:hAnsi="Times New Roman" w:cs="Times New Roman"/>
        </w:rPr>
        <w:t>,</w:t>
      </w:r>
      <w:r w:rsidRPr="00FF574A">
        <w:rPr>
          <w:rFonts w:ascii="Times New Roman" w:hAnsi="Times New Roman" w:cs="Times New Roman"/>
        </w:rPr>
        <w:t xml:space="preserve"> engineers, technical specialists), but their operating budgets cannot cover the full need for part-time staff. In addition, the MFRs cannot afford to purchase the supplies and material</w:t>
      </w:r>
      <w:r>
        <w:rPr>
          <w:rFonts w:ascii="Times New Roman" w:hAnsi="Times New Roman" w:cs="Times New Roman"/>
        </w:rPr>
        <w:t>s</w:t>
      </w:r>
      <w:r w:rsidRPr="00FF574A">
        <w:rPr>
          <w:rFonts w:ascii="Times New Roman" w:hAnsi="Times New Roman" w:cs="Times New Roman"/>
        </w:rPr>
        <w:t xml:space="preserve"> needed for practical training on a regular basis, indicating that their budgets are insufficient for </w:t>
      </w:r>
      <w:r>
        <w:rPr>
          <w:rFonts w:ascii="Times New Roman" w:hAnsi="Times New Roman" w:cs="Times New Roman"/>
        </w:rPr>
        <w:t>effective operation</w:t>
      </w:r>
      <w:r w:rsidRPr="00FF574A">
        <w:rPr>
          <w:rFonts w:ascii="Times New Roman" w:hAnsi="Times New Roman" w:cs="Times New Roman"/>
        </w:rPr>
        <w:t>.</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In conclusion, while the apprenticeship training offered by MFRs is promising, the current level of resources limits their ability to promote the socioeconomic inclusion of rural youth.</w:t>
      </w:r>
      <w:r w:rsidRPr="00FF574A">
        <w:rPr>
          <w:rFonts w:ascii="Times New Roman" w:hAnsi="Times New Roman" w:cs="Times New Roman"/>
        </w:rPr>
        <w:t xml:space="preserve"> Young people are increasingly migrating out of rural areas in search of employment, recreation, and other opportunities, threatening the continuity of agriculture. </w:t>
      </w:r>
      <w:r>
        <w:rPr>
          <w:rFonts w:ascii="Times New Roman" w:hAnsi="Times New Roman" w:cs="Times New Roman"/>
        </w:rPr>
        <w:t>Nonetheless, t</w:t>
      </w:r>
      <w:r w:rsidRPr="00FF574A">
        <w:rPr>
          <w:rFonts w:ascii="Times New Roman" w:hAnsi="Times New Roman" w:cs="Times New Roman"/>
        </w:rPr>
        <w:t xml:space="preserve">he Ministry of Agriculture is well positioned to play a leadership role in resolving this problem as part of an integrated youth strategy. For example, it could develop a directory of agricultural occupations, define the training profiles and skills needed to </w:t>
      </w:r>
      <w:r w:rsidRPr="00FF574A">
        <w:rPr>
          <w:rFonts w:ascii="Times New Roman" w:hAnsi="Times New Roman" w:cs="Times New Roman"/>
        </w:rPr>
        <w:lastRenderedPageBreak/>
        <w:t xml:space="preserve">ensure the competitiveness of the agricultural sector in a global economy, and coordinate training programs with other apprenticeship tracks at the regional level. </w:t>
      </w:r>
    </w:p>
    <w:p w:rsidR="009F7F7C" w:rsidRPr="009B0BBF" w:rsidRDefault="009F7F7C" w:rsidP="009F7F7C">
      <w:pPr>
        <w:keepNext/>
        <w:keepLines/>
        <w:spacing w:before="480" w:after="240" w:line="240" w:lineRule="auto"/>
        <w:outlineLvl w:val="0"/>
        <w:rPr>
          <w:rFonts w:ascii="Cambria" w:hAnsi="Cambria" w:cs="Times New Roman"/>
          <w:b/>
          <w:bCs/>
          <w:color w:val="E26206"/>
          <w:sz w:val="24"/>
          <w:szCs w:val="24"/>
        </w:rPr>
      </w:pPr>
      <w:r w:rsidRPr="009B0BBF">
        <w:rPr>
          <w:rFonts w:ascii="Cambria" w:hAnsi="Cambria" w:cs="Times New Roman"/>
          <w:b/>
          <w:bCs/>
          <w:color w:val="E26206"/>
          <w:sz w:val="24"/>
          <w:szCs w:val="24"/>
        </w:rPr>
        <w:t xml:space="preserve">3.4 Active Labor Market Programs </w:t>
      </w:r>
    </w:p>
    <w:p w:rsidR="009F7F7C" w:rsidRPr="00FF574A" w:rsidRDefault="009F7F7C" w:rsidP="009F7F7C">
      <w:pPr>
        <w:jc w:val="both"/>
        <w:rPr>
          <w:rFonts w:ascii="Times New Roman" w:hAnsi="Times New Roman" w:cs="Times New Roman"/>
          <w:color w:val="000000"/>
        </w:rPr>
      </w:pPr>
      <w:r w:rsidRPr="00FF574A">
        <w:rPr>
          <w:rFonts w:ascii="Times New Roman" w:hAnsi="Times New Roman" w:cs="Times New Roman"/>
          <w:b/>
          <w:bCs/>
          <w:color w:val="000000"/>
        </w:rPr>
        <w:t>Morocco primarily uses active labor market programs to address the massive number of young job</w:t>
      </w:r>
      <w:r>
        <w:rPr>
          <w:rFonts w:ascii="Times New Roman" w:hAnsi="Times New Roman" w:cs="Times New Roman"/>
          <w:b/>
          <w:bCs/>
          <w:color w:val="000000"/>
        </w:rPr>
        <w:t xml:space="preserve"> </w:t>
      </w:r>
      <w:r w:rsidRPr="00FF574A">
        <w:rPr>
          <w:rFonts w:ascii="Times New Roman" w:hAnsi="Times New Roman" w:cs="Times New Roman"/>
          <w:b/>
          <w:bCs/>
          <w:color w:val="000000"/>
        </w:rPr>
        <w:t>seekers with university diplomas in the country.</w:t>
      </w:r>
      <w:r w:rsidRPr="00FF574A">
        <w:rPr>
          <w:rFonts w:ascii="Times New Roman" w:hAnsi="Times New Roman" w:cs="Times New Roman"/>
          <w:b/>
          <w:bCs/>
          <w:vertAlign w:val="superscript"/>
        </w:rPr>
        <w:footnoteReference w:id="100"/>
      </w:r>
      <w:r>
        <w:rPr>
          <w:rFonts w:ascii="Times New Roman" w:hAnsi="Times New Roman" w:cs="Times New Roman"/>
          <w:b/>
          <w:bCs/>
          <w:vertAlign w:val="superscript"/>
        </w:rPr>
        <w:t xml:space="preserve"> </w:t>
      </w:r>
      <w:r w:rsidRPr="00FF574A">
        <w:rPr>
          <w:rFonts w:ascii="Times New Roman" w:hAnsi="Times New Roman" w:cs="Times New Roman"/>
          <w:b/>
          <w:bCs/>
          <w:color w:val="000000"/>
          <w:vertAlign w:val="superscript"/>
        </w:rPr>
        <w:footnoteReference w:id="101"/>
      </w:r>
      <w:r w:rsidRPr="00FF574A">
        <w:rPr>
          <w:rFonts w:ascii="Times New Roman" w:hAnsi="Times New Roman" w:cs="Times New Roman"/>
          <w:color w:val="000000"/>
        </w:rPr>
        <w:t xml:space="preserve"> In fact, active associations of young unemployed graduates that exert media and sociopolitical influence have played a significant role in forcing successive Moroccan governments to focus employment policies specifically on these youth.</w:t>
      </w:r>
    </w:p>
    <w:p w:rsidR="009F7F7C" w:rsidRPr="00FF574A" w:rsidRDefault="009F7F7C" w:rsidP="009F7F7C">
      <w:pPr>
        <w:jc w:val="both"/>
        <w:rPr>
          <w:rFonts w:ascii="Times New Roman" w:hAnsi="Times New Roman" w:cs="Times New Roman"/>
          <w:color w:val="000000"/>
        </w:rPr>
      </w:pPr>
      <w:r w:rsidRPr="00FF574A">
        <w:rPr>
          <w:rFonts w:ascii="Times New Roman" w:hAnsi="Times New Roman" w:cs="Times New Roman"/>
          <w:b/>
          <w:bCs/>
          <w:color w:val="000000"/>
        </w:rPr>
        <w:t xml:space="preserve">Active labor market programs </w:t>
      </w:r>
      <w:r w:rsidRPr="00FF574A">
        <w:rPr>
          <w:rFonts w:ascii="Times New Roman" w:hAnsi="Times New Roman" w:cs="Times New Roman"/>
          <w:b/>
          <w:bCs/>
        </w:rPr>
        <w:t xml:space="preserve">address three principal aspects </w:t>
      </w:r>
      <w:r>
        <w:rPr>
          <w:rFonts w:ascii="Times New Roman" w:hAnsi="Times New Roman" w:cs="Times New Roman"/>
          <w:b/>
          <w:bCs/>
        </w:rPr>
        <w:t xml:space="preserve">of </w:t>
      </w:r>
      <w:r w:rsidRPr="00FF574A">
        <w:rPr>
          <w:rFonts w:ascii="Times New Roman" w:hAnsi="Times New Roman" w:cs="Times New Roman"/>
          <w:b/>
          <w:bCs/>
        </w:rPr>
        <w:t xml:space="preserve">the </w:t>
      </w:r>
      <w:r>
        <w:rPr>
          <w:rFonts w:ascii="Times New Roman" w:hAnsi="Times New Roman" w:cs="Times New Roman"/>
          <w:b/>
          <w:bCs/>
        </w:rPr>
        <w:t>labor</w:t>
      </w:r>
      <w:r w:rsidRPr="00FF574A">
        <w:rPr>
          <w:rFonts w:ascii="Times New Roman" w:hAnsi="Times New Roman" w:cs="Times New Roman"/>
          <w:b/>
          <w:bCs/>
        </w:rPr>
        <w:t xml:space="preserve"> market: </w:t>
      </w:r>
      <w:r w:rsidRPr="00FF574A">
        <w:rPr>
          <w:rFonts w:ascii="Times New Roman" w:hAnsi="Times New Roman" w:cs="Times New Roman"/>
          <w:b/>
          <w:bCs/>
          <w:color w:val="000000"/>
        </w:rPr>
        <w:t>demand (</w:t>
      </w:r>
      <w:r w:rsidRPr="00FF574A">
        <w:rPr>
          <w:rFonts w:ascii="Times New Roman" w:hAnsi="Times New Roman" w:cs="Times New Roman"/>
          <w:b/>
          <w:bCs/>
        </w:rPr>
        <w:t xml:space="preserve">job </w:t>
      </w:r>
      <w:r w:rsidRPr="00FF574A">
        <w:rPr>
          <w:rFonts w:ascii="Times New Roman" w:hAnsi="Times New Roman" w:cs="Times New Roman"/>
          <w:b/>
          <w:bCs/>
          <w:color w:val="000000"/>
        </w:rPr>
        <w:t>creation</w:t>
      </w:r>
      <w:r w:rsidRPr="00FF574A">
        <w:rPr>
          <w:rFonts w:ascii="Times New Roman" w:hAnsi="Times New Roman" w:cs="Times New Roman"/>
          <w:b/>
          <w:bCs/>
        </w:rPr>
        <w:t xml:space="preserve">), supply </w:t>
      </w:r>
      <w:r w:rsidRPr="00FF574A">
        <w:rPr>
          <w:rFonts w:ascii="Times New Roman" w:hAnsi="Times New Roman" w:cs="Times New Roman"/>
          <w:b/>
          <w:bCs/>
          <w:color w:val="000000"/>
        </w:rPr>
        <w:t>(</w:t>
      </w:r>
      <w:r>
        <w:rPr>
          <w:rFonts w:ascii="Times New Roman" w:hAnsi="Times New Roman" w:cs="Times New Roman"/>
          <w:b/>
          <w:bCs/>
          <w:color w:val="000000"/>
        </w:rPr>
        <w:t>availability of job seekers</w:t>
      </w:r>
      <w:r w:rsidRPr="00FF574A">
        <w:rPr>
          <w:rFonts w:ascii="Times New Roman" w:hAnsi="Times New Roman" w:cs="Times New Roman"/>
          <w:b/>
          <w:bCs/>
        </w:rPr>
        <w:t xml:space="preserve">), </w:t>
      </w:r>
      <w:r w:rsidRPr="00FF574A">
        <w:rPr>
          <w:rFonts w:ascii="Times New Roman" w:hAnsi="Times New Roman" w:cs="Times New Roman"/>
          <w:b/>
          <w:bCs/>
          <w:color w:val="000000"/>
        </w:rPr>
        <w:t>and intermediation</w:t>
      </w:r>
      <w:r w:rsidRPr="00FF574A">
        <w:rPr>
          <w:rFonts w:ascii="Times New Roman" w:hAnsi="Times New Roman" w:cs="Times New Roman"/>
          <w:b/>
          <w:bCs/>
        </w:rPr>
        <w:t>.</w:t>
      </w:r>
      <w:r w:rsidRPr="00FF574A">
        <w:rPr>
          <w:rFonts w:ascii="Times New Roman" w:hAnsi="Times New Roman" w:cs="Times New Roman"/>
        </w:rPr>
        <w:t xml:space="preserve"> </w:t>
      </w:r>
      <w:r w:rsidRPr="00FF574A">
        <w:rPr>
          <w:rFonts w:ascii="Times New Roman" w:hAnsi="Times New Roman" w:cs="Times New Roman"/>
          <w:color w:val="000000"/>
        </w:rPr>
        <w:t>With respect to the first two</w:t>
      </w:r>
      <w:r w:rsidRPr="00FF574A">
        <w:rPr>
          <w:rFonts w:ascii="Times New Roman" w:hAnsi="Times New Roman" w:cs="Times New Roman"/>
        </w:rPr>
        <w:t xml:space="preserve">, the strategy is to </w:t>
      </w:r>
      <w:r w:rsidRPr="00FF574A">
        <w:rPr>
          <w:rFonts w:ascii="Times New Roman" w:hAnsi="Times New Roman" w:cs="Times New Roman"/>
          <w:color w:val="000000"/>
        </w:rPr>
        <w:t xml:space="preserve">promote </w:t>
      </w:r>
      <w:r w:rsidRPr="00FF574A">
        <w:rPr>
          <w:rFonts w:ascii="Times New Roman" w:hAnsi="Times New Roman" w:cs="Times New Roman"/>
        </w:rPr>
        <w:t xml:space="preserve">private sector demand for </w:t>
      </w:r>
      <w:r w:rsidRPr="00FF574A">
        <w:rPr>
          <w:rFonts w:ascii="Times New Roman" w:hAnsi="Times New Roman" w:cs="Times New Roman"/>
          <w:color w:val="000000"/>
        </w:rPr>
        <w:t>labor, largely because the budgetary and institutional constraints of the public sector do not permit wider action in terms of hiring. Measures taken in this regard include</w:t>
      </w:r>
      <w:r w:rsidRPr="00FF574A">
        <w:rPr>
          <w:rFonts w:ascii="Times New Roman" w:hAnsi="Times New Roman" w:cs="Times New Roman"/>
        </w:rPr>
        <w:t xml:space="preserve"> the promotion of </w:t>
      </w:r>
      <w:r w:rsidRPr="00FF574A">
        <w:rPr>
          <w:rFonts w:ascii="Times New Roman" w:hAnsi="Times New Roman" w:cs="Times New Roman"/>
          <w:color w:val="000000"/>
        </w:rPr>
        <w:t>self</w:t>
      </w:r>
      <w:r w:rsidRPr="00FF574A">
        <w:rPr>
          <w:rFonts w:ascii="Times New Roman" w:hAnsi="Times New Roman" w:cs="Times New Roman"/>
        </w:rPr>
        <w:t>-employment,</w:t>
      </w:r>
      <w:r w:rsidRPr="00FF574A">
        <w:rPr>
          <w:rFonts w:ascii="Times New Roman" w:hAnsi="Times New Roman" w:cs="Times New Roman"/>
          <w:color w:val="000000"/>
        </w:rPr>
        <w:t xml:space="preserve"> the creation of microenterprises, and </w:t>
      </w:r>
      <w:r w:rsidRPr="00FF574A">
        <w:rPr>
          <w:rFonts w:ascii="Times New Roman" w:hAnsi="Times New Roman" w:cs="Times New Roman"/>
        </w:rPr>
        <w:t xml:space="preserve">the </w:t>
      </w:r>
      <w:r w:rsidRPr="00FF574A">
        <w:rPr>
          <w:rFonts w:ascii="Times New Roman" w:hAnsi="Times New Roman" w:cs="Times New Roman"/>
          <w:color w:val="000000"/>
        </w:rPr>
        <w:t xml:space="preserve">integration of </w:t>
      </w:r>
      <w:r>
        <w:rPr>
          <w:rFonts w:ascii="Times New Roman" w:hAnsi="Times New Roman" w:cs="Times New Roman"/>
          <w:color w:val="000000"/>
        </w:rPr>
        <w:t xml:space="preserve">tertiary </w:t>
      </w:r>
      <w:r w:rsidRPr="00FF574A">
        <w:rPr>
          <w:rFonts w:ascii="Times New Roman" w:hAnsi="Times New Roman" w:cs="Times New Roman"/>
          <w:color w:val="000000"/>
        </w:rPr>
        <w:t>graduates into salaried employment through</w:t>
      </w:r>
      <w:r w:rsidRPr="00FF574A">
        <w:rPr>
          <w:rFonts w:ascii="Times New Roman" w:hAnsi="Times New Roman" w:cs="Times New Roman"/>
        </w:rPr>
        <w:t xml:space="preserve"> company </w:t>
      </w:r>
      <w:r w:rsidRPr="00FF574A">
        <w:rPr>
          <w:rFonts w:ascii="Times New Roman" w:hAnsi="Times New Roman" w:cs="Times New Roman"/>
          <w:color w:val="000000"/>
        </w:rPr>
        <w:t>internships</w:t>
      </w:r>
      <w:r w:rsidRPr="00FF574A">
        <w:rPr>
          <w:rFonts w:ascii="Times New Roman" w:hAnsi="Times New Roman" w:cs="Times New Roman"/>
        </w:rPr>
        <w:t xml:space="preserve">. </w:t>
      </w:r>
      <w:r w:rsidRPr="00FF574A">
        <w:rPr>
          <w:rFonts w:ascii="Times New Roman" w:hAnsi="Times New Roman" w:cs="Times New Roman"/>
          <w:color w:val="000000"/>
        </w:rPr>
        <w:t>Self</w:t>
      </w:r>
      <w:r w:rsidRPr="00FF574A">
        <w:rPr>
          <w:rFonts w:ascii="Times New Roman" w:hAnsi="Times New Roman" w:cs="Times New Roman"/>
        </w:rPr>
        <w:t xml:space="preserve">-employment of college graduates </w:t>
      </w:r>
      <w:r w:rsidRPr="00FF574A">
        <w:rPr>
          <w:rFonts w:ascii="Times New Roman" w:hAnsi="Times New Roman" w:cs="Times New Roman"/>
          <w:color w:val="000000"/>
        </w:rPr>
        <w:t xml:space="preserve">is primarily promoted by the </w:t>
      </w:r>
      <w:r w:rsidRPr="00FF574A">
        <w:rPr>
          <w:rFonts w:ascii="Times New Roman" w:hAnsi="Times New Roman" w:cs="Times New Roman"/>
          <w:i/>
          <w:iCs/>
          <w:color w:val="000000"/>
        </w:rPr>
        <w:t>Moukawalati</w:t>
      </w:r>
      <w:r w:rsidRPr="00FF574A">
        <w:rPr>
          <w:rFonts w:ascii="Times New Roman" w:hAnsi="Times New Roman" w:cs="Times New Roman"/>
          <w:color w:val="000000"/>
        </w:rPr>
        <w:t xml:space="preserve"> Program</w:t>
      </w:r>
      <w:r w:rsidRPr="00FF574A">
        <w:rPr>
          <w:rFonts w:ascii="Times New Roman" w:hAnsi="Times New Roman" w:cs="Times New Roman"/>
        </w:rPr>
        <w:t xml:space="preserve">, a microcredit program that grants loans to young entrepreneurs. </w:t>
      </w:r>
      <w:r w:rsidRPr="00FF574A">
        <w:rPr>
          <w:rFonts w:ascii="Times New Roman" w:hAnsi="Times New Roman" w:cs="Times New Roman"/>
          <w:color w:val="000000"/>
        </w:rPr>
        <w:t xml:space="preserve">The main service provider for internships is the </w:t>
      </w:r>
      <w:r w:rsidRPr="00FF574A">
        <w:rPr>
          <w:rFonts w:ascii="Times New Roman" w:hAnsi="Times New Roman" w:cs="Times New Roman"/>
          <w:i/>
          <w:iCs/>
          <w:color w:val="000000"/>
        </w:rPr>
        <w:t>Idmaj</w:t>
      </w:r>
      <w:r w:rsidRPr="00FF574A">
        <w:rPr>
          <w:rFonts w:ascii="Times New Roman" w:hAnsi="Times New Roman" w:cs="Times New Roman"/>
          <w:color w:val="000000"/>
        </w:rPr>
        <w:t xml:space="preserve"> Program—a product of the Employment Action Plan—which seeks to make the </w:t>
      </w:r>
      <w:r>
        <w:rPr>
          <w:rFonts w:ascii="Times New Roman" w:hAnsi="Times New Roman" w:cs="Times New Roman"/>
          <w:color w:val="000000"/>
        </w:rPr>
        <w:t>“</w:t>
      </w:r>
      <w:r w:rsidRPr="00FF574A">
        <w:rPr>
          <w:rFonts w:ascii="Times New Roman" w:hAnsi="Times New Roman" w:cs="Times New Roman"/>
          <w:color w:val="000000"/>
        </w:rPr>
        <w:t>qualified</w:t>
      </w:r>
      <w:r>
        <w:rPr>
          <w:rFonts w:ascii="Times New Roman" w:hAnsi="Times New Roman" w:cs="Times New Roman"/>
          <w:color w:val="000000"/>
        </w:rPr>
        <w:t>”</w:t>
      </w:r>
      <w:r w:rsidRPr="00FF574A">
        <w:rPr>
          <w:rFonts w:ascii="Times New Roman" w:hAnsi="Times New Roman" w:cs="Times New Roman"/>
          <w:color w:val="000000"/>
        </w:rPr>
        <w:t xml:space="preserve"> work of young graduates more attractive by reducing wage costs and introducing greater flexibility for employers.</w:t>
      </w:r>
    </w:p>
    <w:p w:rsidR="009F7F7C" w:rsidRPr="00FF574A" w:rsidRDefault="009F7F7C" w:rsidP="009F7F7C">
      <w:pPr>
        <w:jc w:val="both"/>
        <w:rPr>
          <w:rFonts w:ascii="Times New Roman" w:hAnsi="Times New Roman" w:cs="Times New Roman"/>
          <w:iCs/>
        </w:rPr>
      </w:pPr>
      <w:r w:rsidRPr="00154DE8">
        <w:rPr>
          <w:noProof/>
        </w:rPr>
        <w:pict>
          <v:shape id="Text Box 227" o:spid="_x0000_s1160" type="#_x0000_t202" style="position:absolute;left:0;text-align:left;margin-left:707.35pt;margin-top:348.8pt;width:247.75pt;height:79pt;z-index:251644416;visibility:visible;mso-wrap-distance-left:2.88pt;mso-wrap-distance-top:2.88pt;mso-wrap-distance-right:2.88pt;mso-wrap-distance-bottom:2.8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" fillcolor="#fdde83" stroked="f" strokecolor="#fdde83" strokeweight="1pt" insetpen="t">
            <v:fill color2="#fff4d6" angle="135" focus="50%" type="gradient"/>
            <v:shadow on="t" color="#7e6418" opacity=".5" offset="1pt"/>
            <v:textbox style="mso-next-textbox:#Text Box 227" inset="2.88pt,2.88pt,2.88pt,2.88pt">
              <w:txbxContent>
                <w:p w:rsidR="009F7F7C" w:rsidRPr="003D75A7" w:rsidRDefault="009F7F7C" w:rsidP="009F7F7C">
                  <w:pPr>
                    <w:pStyle w:val="ParagraphedelisteCxSpMiddle"/>
                    <w:spacing w:after="20"/>
                    <w:ind w:left="105" w:right="172" w:hanging="15"/>
                    <w:jc w:val="both"/>
                    <w:rPr>
                      <w:b/>
                      <w:bCs/>
                      <w:sz w:val="15"/>
                      <w:szCs w:val="15"/>
                      <w:lang w:val="fr-FR"/>
                    </w:rPr>
                  </w:pPr>
                  <w:r w:rsidRPr="00A61ED8">
                    <w:rPr>
                      <w:sz w:val="15"/>
                      <w:szCs w:val="15"/>
                      <w:lang w:val="fr-FR"/>
                    </w:rPr>
                    <w:t>DH  3.231</w:t>
                  </w:r>
                  <w:r>
                    <w:rPr>
                      <w:b/>
                      <w:bCs/>
                      <w:sz w:val="15"/>
                      <w:szCs w:val="15"/>
                      <w:lang w:val="fr-FR"/>
                    </w:rPr>
                    <w:t xml:space="preserve"> / 380 $ US</w:t>
                  </w:r>
                </w:p>
              </w:txbxContent>
            </v:textbox>
            <w10:wrap type="square" anchorx="margin" anchory="margin"/>
          </v:shape>
        </w:pict>
      </w:r>
      <w:r w:rsidRPr="00FF574A">
        <w:rPr>
          <w:rFonts w:ascii="Times New Roman" w:hAnsi="Times New Roman" w:cs="Times New Roman"/>
          <w:color w:val="000000"/>
        </w:rPr>
        <w:t>During the period 2006–2008, active labor market programs c</w:t>
      </w:r>
      <w:r w:rsidRPr="00FF574A">
        <w:rPr>
          <w:rFonts w:ascii="Times New Roman" w:hAnsi="Times New Roman" w:cs="Times New Roman"/>
        </w:rPr>
        <w:t xml:space="preserve">reated 200,000 new employment opportunities (compared to 106,800 opportunities in the period 1988–2004). They did so at a cost of around 1.5 million DH (about US$170 million), with an average per beneficiary cost of 7,122 DH (approximately US$840). As indicated in Table 3.8, the per capita costs of the </w:t>
      </w:r>
      <w:r w:rsidRPr="00A11647">
        <w:rPr>
          <w:rFonts w:ascii="Times New Roman" w:hAnsi="Times New Roman" w:cs="Times New Roman"/>
          <w:i/>
          <w:iCs/>
        </w:rPr>
        <w:t>Taehil</w:t>
      </w:r>
      <w:r w:rsidRPr="00FF574A">
        <w:rPr>
          <w:rFonts w:ascii="Times New Roman" w:hAnsi="Times New Roman" w:cs="Times New Roman"/>
        </w:rPr>
        <w:t xml:space="preserve"> and </w:t>
      </w:r>
      <w:r w:rsidRPr="00A11647">
        <w:rPr>
          <w:rFonts w:ascii="Times New Roman" w:hAnsi="Times New Roman" w:cs="Times New Roman"/>
          <w:i/>
          <w:iCs/>
        </w:rPr>
        <w:t xml:space="preserve">Moukawalati </w:t>
      </w:r>
      <w:r w:rsidRPr="00FF574A">
        <w:rPr>
          <w:rFonts w:ascii="Times New Roman" w:hAnsi="Times New Roman" w:cs="Times New Roman"/>
        </w:rPr>
        <w:t xml:space="preserve">programs are considerably higher than that of the </w:t>
      </w:r>
      <w:r w:rsidRPr="00A11647">
        <w:rPr>
          <w:rFonts w:ascii="Times New Roman" w:hAnsi="Times New Roman" w:cs="Times New Roman"/>
          <w:i/>
          <w:iCs/>
        </w:rPr>
        <w:t>Idmaj</w:t>
      </w:r>
      <w:r w:rsidRPr="00FF574A">
        <w:rPr>
          <w:rFonts w:ascii="Times New Roman" w:hAnsi="Times New Roman" w:cs="Times New Roman"/>
        </w:rPr>
        <w:t xml:space="preserve"> Program. </w:t>
      </w:r>
      <w:r>
        <w:rPr>
          <w:rFonts w:ascii="Times New Roman" w:hAnsi="Times New Roman" w:cs="Times New Roman"/>
        </w:rPr>
        <w:t xml:space="preserve">The main constraint of these programs is that they lack a rigorous impact evaluation system and target unemployed graduates, a relatively small category in terms of the overall number of unemployed and inactive youth in Morocco. </w:t>
      </w:r>
    </w:p>
    <w:p w:rsidR="009F7F7C" w:rsidRPr="00FF574A" w:rsidRDefault="009F7F7C" w:rsidP="009F7F7C">
      <w:pPr>
        <w:spacing w:before="240" w:after="0" w:line="240" w:lineRule="auto"/>
        <w:ind w:left="180" w:right="180"/>
        <w:rPr>
          <w:rFonts w:ascii="Times New Roman" w:hAnsi="Times New Roman" w:cs="Times New Roman"/>
          <w:b/>
          <w:bCs/>
          <w:color w:val="000000"/>
        </w:rPr>
      </w:pPr>
      <w:r w:rsidRPr="00FF574A">
        <w:rPr>
          <w:rFonts w:ascii="Times New Roman" w:hAnsi="Times New Roman" w:cs="Times New Roman"/>
          <w:b/>
          <w:bCs/>
          <w:color w:val="000000"/>
        </w:rPr>
        <w:t>Table 3.</w:t>
      </w:r>
      <w:r>
        <w:rPr>
          <w:rFonts w:ascii="Times New Roman" w:hAnsi="Times New Roman" w:cs="Times New Roman"/>
          <w:b/>
          <w:bCs/>
          <w:color w:val="000000"/>
        </w:rPr>
        <w:t>7:</w:t>
      </w:r>
      <w:r w:rsidRPr="00FF574A">
        <w:rPr>
          <w:rFonts w:ascii="Times New Roman" w:hAnsi="Times New Roman" w:cs="Times New Roman"/>
          <w:b/>
          <w:bCs/>
          <w:color w:val="000000"/>
        </w:rPr>
        <w:t xml:space="preserve"> Summary of Projected Costs and Number of Beneficiaries of Major Active Labo</w:t>
      </w:r>
      <w:r w:rsidRPr="00FF574A">
        <w:rPr>
          <w:rFonts w:ascii="Times New Roman" w:hAnsi="Times New Roman" w:cs="Times New Roman"/>
          <w:b/>
          <w:bCs/>
        </w:rPr>
        <w:t>r</w:t>
      </w:r>
      <w:r w:rsidRPr="00FF574A">
        <w:rPr>
          <w:rFonts w:ascii="Times New Roman" w:hAnsi="Times New Roman" w:cs="Times New Roman"/>
          <w:b/>
          <w:bCs/>
          <w:color w:val="000000"/>
        </w:rPr>
        <w:t xml:space="preserve"> Market Programs, 2006–2008</w:t>
      </w:r>
    </w:p>
    <w:tbl>
      <w:tblPr>
        <w:tblpPr w:leftFromText="180" w:rightFromText="180" w:vertAnchor="text" w:horzAnchor="margin" w:tblpXSpec="center" w:tblpY="51"/>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2"/>
        <w:gridCol w:w="1406"/>
        <w:gridCol w:w="2594"/>
        <w:gridCol w:w="1620"/>
        <w:gridCol w:w="1249"/>
      </w:tblGrid>
      <w:tr w:rsidR="009F7F7C" w:rsidRPr="0020652B" w:rsidTr="00BA77ED">
        <w:trPr>
          <w:trHeight w:val="263"/>
        </w:trPr>
        <w:tc>
          <w:tcPr>
            <w:tcW w:w="2372" w:type="dxa"/>
            <w:vMerge w:val="restart"/>
            <w:shd w:val="clear" w:color="auto" w:fill="F79646"/>
            <w:vAlign w:val="bottom"/>
          </w:tcPr>
          <w:p w:rsidR="009F7F7C" w:rsidRPr="00FF574A" w:rsidRDefault="009F7F7C" w:rsidP="00BA77ED">
            <w:pPr>
              <w:spacing w:after="0" w:line="240" w:lineRule="auto"/>
              <w:rPr>
                <w:rFonts w:ascii="Times New Roman" w:hAnsi="Times New Roman" w:cs="Times New Roman"/>
                <w:i/>
                <w:sz w:val="20"/>
                <w:szCs w:val="20"/>
              </w:rPr>
            </w:pPr>
            <w:r w:rsidRPr="00FF574A">
              <w:rPr>
                <w:rFonts w:ascii="Times New Roman" w:hAnsi="Times New Roman" w:cs="Times New Roman"/>
                <w:i/>
                <w:sz w:val="20"/>
                <w:szCs w:val="20"/>
              </w:rPr>
              <w:t>Programs</w:t>
            </w:r>
          </w:p>
        </w:tc>
        <w:tc>
          <w:tcPr>
            <w:tcW w:w="1406" w:type="dxa"/>
            <w:vMerge w:val="restart"/>
            <w:shd w:val="clear" w:color="auto" w:fill="F79646"/>
            <w:vAlign w:val="bottom"/>
          </w:tcPr>
          <w:p w:rsidR="009F7F7C" w:rsidRPr="00FF574A" w:rsidRDefault="009F7F7C" w:rsidP="00BA77ED">
            <w:pPr>
              <w:spacing w:after="0" w:line="240" w:lineRule="auto"/>
              <w:jc w:val="center"/>
              <w:rPr>
                <w:rFonts w:ascii="Times New Roman" w:hAnsi="Times New Roman" w:cs="Times New Roman"/>
                <w:i/>
                <w:sz w:val="20"/>
                <w:szCs w:val="20"/>
              </w:rPr>
            </w:pPr>
            <w:r w:rsidRPr="00FF574A">
              <w:rPr>
                <w:rFonts w:ascii="Times New Roman" w:hAnsi="Times New Roman" w:cs="Times New Roman"/>
                <w:b/>
                <w:bCs/>
                <w:i/>
                <w:sz w:val="20"/>
                <w:szCs w:val="20"/>
              </w:rPr>
              <w:t>Total cost</w:t>
            </w:r>
            <w:r w:rsidRPr="00FF574A">
              <w:rPr>
                <w:rFonts w:ascii="Times New Roman" w:hAnsi="Times New Roman" w:cs="Times New Roman"/>
                <w:b/>
                <w:bCs/>
                <w:i/>
                <w:sz w:val="20"/>
                <w:szCs w:val="20"/>
              </w:rPr>
              <w:br/>
            </w:r>
            <w:r w:rsidRPr="00FF574A">
              <w:rPr>
                <w:rFonts w:ascii="Times New Roman" w:hAnsi="Times New Roman" w:cs="Times New Roman"/>
                <w:i/>
                <w:sz w:val="20"/>
                <w:szCs w:val="20"/>
              </w:rPr>
              <w:t xml:space="preserve">DH </w:t>
            </w:r>
            <w:r w:rsidRPr="00FF574A">
              <w:rPr>
                <w:rFonts w:ascii="Times New Roman" w:hAnsi="Times New Roman" w:cs="Times New Roman"/>
                <w:i/>
                <w:iCs/>
                <w:sz w:val="20"/>
                <w:szCs w:val="20"/>
              </w:rPr>
              <w:t>(millions)</w:t>
            </w:r>
          </w:p>
        </w:tc>
        <w:tc>
          <w:tcPr>
            <w:tcW w:w="2594" w:type="dxa"/>
            <w:vMerge w:val="restart"/>
            <w:shd w:val="clear" w:color="auto" w:fill="F79646"/>
            <w:vAlign w:val="bottom"/>
          </w:tcPr>
          <w:p w:rsidR="009F7F7C" w:rsidRPr="00FF574A" w:rsidRDefault="009F7F7C" w:rsidP="00BA77ED">
            <w:pPr>
              <w:spacing w:after="0" w:line="240" w:lineRule="auto"/>
              <w:jc w:val="center"/>
              <w:rPr>
                <w:rFonts w:ascii="Times New Roman" w:hAnsi="Times New Roman" w:cs="Times New Roman"/>
                <w:i/>
                <w:sz w:val="20"/>
                <w:szCs w:val="20"/>
              </w:rPr>
            </w:pPr>
            <w:r w:rsidRPr="00FF574A">
              <w:rPr>
                <w:rFonts w:ascii="Times New Roman" w:hAnsi="Times New Roman" w:cs="Times New Roman"/>
                <w:i/>
                <w:sz w:val="20"/>
                <w:szCs w:val="20"/>
              </w:rPr>
              <w:t>Expected beneficiaries</w:t>
            </w:r>
          </w:p>
        </w:tc>
        <w:tc>
          <w:tcPr>
            <w:tcW w:w="2869" w:type="dxa"/>
            <w:gridSpan w:val="2"/>
            <w:shd w:val="clear" w:color="auto" w:fill="F79646"/>
          </w:tcPr>
          <w:p w:rsidR="009F7F7C" w:rsidRPr="00FF574A" w:rsidRDefault="009F7F7C" w:rsidP="00BA77ED">
            <w:pPr>
              <w:spacing w:after="0" w:line="240" w:lineRule="auto"/>
              <w:jc w:val="center"/>
              <w:rPr>
                <w:rFonts w:ascii="Times New Roman" w:hAnsi="Times New Roman" w:cs="Times New Roman"/>
                <w:b/>
                <w:bCs/>
                <w:i/>
                <w:sz w:val="20"/>
                <w:szCs w:val="20"/>
              </w:rPr>
            </w:pPr>
            <w:r w:rsidRPr="00FF574A">
              <w:rPr>
                <w:rFonts w:ascii="Times New Roman" w:hAnsi="Times New Roman" w:cs="Times New Roman"/>
                <w:b/>
                <w:bCs/>
                <w:i/>
                <w:sz w:val="20"/>
                <w:szCs w:val="20"/>
              </w:rPr>
              <w:t>Per beneficiary cost</w:t>
            </w:r>
          </w:p>
        </w:tc>
      </w:tr>
      <w:tr w:rsidR="009F7F7C" w:rsidRPr="0020652B" w:rsidTr="00BA77ED">
        <w:trPr>
          <w:trHeight w:val="170"/>
        </w:trPr>
        <w:tc>
          <w:tcPr>
            <w:tcW w:w="2372" w:type="dxa"/>
            <w:vMerge/>
            <w:shd w:val="clear" w:color="auto" w:fill="E26206"/>
            <w:vAlign w:val="bottom"/>
          </w:tcPr>
          <w:p w:rsidR="009F7F7C" w:rsidRPr="00FF574A" w:rsidRDefault="009F7F7C" w:rsidP="00BA77ED">
            <w:pPr>
              <w:spacing w:after="0" w:line="240" w:lineRule="auto"/>
              <w:rPr>
                <w:rFonts w:ascii="Times New Roman" w:hAnsi="Times New Roman" w:cs="Times New Roman"/>
                <w:sz w:val="14"/>
                <w:szCs w:val="14"/>
              </w:rPr>
            </w:pPr>
          </w:p>
        </w:tc>
        <w:tc>
          <w:tcPr>
            <w:tcW w:w="1406" w:type="dxa"/>
            <w:vMerge/>
            <w:shd w:val="clear" w:color="auto" w:fill="E26206"/>
            <w:vAlign w:val="bottom"/>
          </w:tcPr>
          <w:p w:rsidR="009F7F7C" w:rsidRPr="00FF574A" w:rsidRDefault="009F7F7C" w:rsidP="00BA77ED">
            <w:pPr>
              <w:spacing w:after="0" w:line="240" w:lineRule="auto"/>
              <w:jc w:val="right"/>
              <w:rPr>
                <w:rFonts w:ascii="Times New Roman" w:hAnsi="Times New Roman" w:cs="Times New Roman"/>
                <w:sz w:val="14"/>
                <w:szCs w:val="14"/>
              </w:rPr>
            </w:pPr>
          </w:p>
        </w:tc>
        <w:tc>
          <w:tcPr>
            <w:tcW w:w="2594" w:type="dxa"/>
            <w:vMerge/>
            <w:shd w:val="clear" w:color="auto" w:fill="E26206"/>
            <w:vAlign w:val="bottom"/>
          </w:tcPr>
          <w:p w:rsidR="009F7F7C" w:rsidRPr="00FF574A" w:rsidRDefault="009F7F7C" w:rsidP="00BA77ED">
            <w:pPr>
              <w:spacing w:after="0" w:line="240" w:lineRule="auto"/>
              <w:jc w:val="right"/>
              <w:rPr>
                <w:rFonts w:ascii="Times New Roman" w:hAnsi="Times New Roman" w:cs="Times New Roman"/>
                <w:sz w:val="18"/>
                <w:szCs w:val="18"/>
              </w:rPr>
            </w:pPr>
          </w:p>
        </w:tc>
        <w:tc>
          <w:tcPr>
            <w:tcW w:w="1620" w:type="dxa"/>
            <w:shd w:val="clear" w:color="auto" w:fill="F79646"/>
            <w:vAlign w:val="bottom"/>
          </w:tcPr>
          <w:p w:rsidR="009F7F7C" w:rsidRPr="00FF574A" w:rsidRDefault="009F7F7C" w:rsidP="00BA77ED">
            <w:pPr>
              <w:spacing w:after="0" w:line="240" w:lineRule="auto"/>
              <w:jc w:val="center"/>
              <w:rPr>
                <w:rFonts w:ascii="Times New Roman" w:hAnsi="Times New Roman" w:cs="Times New Roman"/>
                <w:i/>
                <w:sz w:val="18"/>
                <w:szCs w:val="18"/>
              </w:rPr>
            </w:pPr>
            <w:r w:rsidRPr="00FF574A">
              <w:rPr>
                <w:rFonts w:ascii="Times New Roman" w:hAnsi="Times New Roman" w:cs="Times New Roman"/>
                <w:i/>
                <w:sz w:val="18"/>
                <w:szCs w:val="18"/>
              </w:rPr>
              <w:t>DH</w:t>
            </w:r>
          </w:p>
        </w:tc>
        <w:tc>
          <w:tcPr>
            <w:tcW w:w="1249" w:type="dxa"/>
            <w:shd w:val="clear" w:color="auto" w:fill="FA8D3D"/>
            <w:vAlign w:val="bottom"/>
          </w:tcPr>
          <w:p w:rsidR="009F7F7C" w:rsidRPr="00FF574A" w:rsidRDefault="009F7F7C" w:rsidP="00BA77ED">
            <w:pPr>
              <w:spacing w:after="0" w:line="240" w:lineRule="auto"/>
              <w:jc w:val="center"/>
              <w:rPr>
                <w:rFonts w:ascii="Times New Roman" w:hAnsi="Times New Roman" w:cs="Times New Roman"/>
                <w:i/>
                <w:sz w:val="18"/>
                <w:szCs w:val="18"/>
              </w:rPr>
            </w:pPr>
            <w:r w:rsidRPr="00FF574A">
              <w:rPr>
                <w:rFonts w:ascii="Times New Roman" w:hAnsi="Times New Roman" w:cs="Times New Roman"/>
                <w:i/>
                <w:sz w:val="18"/>
                <w:szCs w:val="18"/>
              </w:rPr>
              <w:t>USD</w:t>
            </w:r>
          </w:p>
        </w:tc>
      </w:tr>
      <w:tr w:rsidR="009F7F7C" w:rsidRPr="0020652B" w:rsidTr="00BA77ED">
        <w:tc>
          <w:tcPr>
            <w:tcW w:w="2372" w:type="dxa"/>
          </w:tcPr>
          <w:p w:rsidR="009F7F7C" w:rsidRPr="00FF574A" w:rsidRDefault="009F7F7C" w:rsidP="00BA77ED">
            <w:pPr>
              <w:spacing w:after="0" w:line="240" w:lineRule="auto"/>
              <w:rPr>
                <w:rFonts w:ascii="Times New Roman" w:hAnsi="Times New Roman" w:cs="Times New Roman"/>
                <w:sz w:val="20"/>
              </w:rPr>
            </w:pPr>
            <w:r w:rsidRPr="00FF574A">
              <w:rPr>
                <w:rFonts w:ascii="Times New Roman" w:hAnsi="Times New Roman" w:cs="Times New Roman"/>
                <w:sz w:val="20"/>
              </w:rPr>
              <w:t>Idmaj (CPE)</w:t>
            </w:r>
          </w:p>
        </w:tc>
        <w:tc>
          <w:tcPr>
            <w:tcW w:w="1406" w:type="dxa"/>
          </w:tcPr>
          <w:p w:rsidR="009F7F7C" w:rsidRPr="00FF574A" w:rsidRDefault="009F7F7C" w:rsidP="00BA77ED">
            <w:pPr>
              <w:spacing w:after="0" w:line="240" w:lineRule="auto"/>
              <w:ind w:right="504"/>
              <w:jc w:val="right"/>
              <w:rPr>
                <w:rFonts w:ascii="Times New Roman" w:hAnsi="Times New Roman" w:cs="Times New Roman"/>
                <w:sz w:val="20"/>
                <w:szCs w:val="20"/>
              </w:rPr>
            </w:pPr>
            <w:r w:rsidRPr="00FF574A">
              <w:rPr>
                <w:rFonts w:ascii="Times New Roman" w:hAnsi="Times New Roman" w:cs="Times New Roman"/>
                <w:sz w:val="20"/>
                <w:szCs w:val="20"/>
              </w:rPr>
              <w:t>210</w:t>
            </w:r>
          </w:p>
        </w:tc>
        <w:tc>
          <w:tcPr>
            <w:tcW w:w="2594" w:type="dxa"/>
          </w:tcPr>
          <w:p w:rsidR="009F7F7C" w:rsidRPr="00FF574A" w:rsidRDefault="009F7F7C" w:rsidP="00BA77ED">
            <w:pPr>
              <w:spacing w:after="0" w:line="240" w:lineRule="auto"/>
              <w:ind w:right="648"/>
              <w:jc w:val="right"/>
              <w:rPr>
                <w:rFonts w:ascii="Times New Roman" w:hAnsi="Times New Roman" w:cs="Times New Roman"/>
                <w:sz w:val="20"/>
                <w:szCs w:val="20"/>
              </w:rPr>
            </w:pPr>
            <w:r w:rsidRPr="00FF574A">
              <w:rPr>
                <w:rFonts w:ascii="Times New Roman" w:hAnsi="Times New Roman" w:cs="Times New Roman"/>
                <w:sz w:val="20"/>
                <w:szCs w:val="20"/>
              </w:rPr>
              <w:t>65,000</w:t>
            </w:r>
          </w:p>
        </w:tc>
        <w:tc>
          <w:tcPr>
            <w:tcW w:w="1620" w:type="dxa"/>
          </w:tcPr>
          <w:p w:rsidR="009F7F7C" w:rsidRPr="00FF574A" w:rsidRDefault="009F7F7C" w:rsidP="00BA77ED">
            <w:pPr>
              <w:spacing w:after="0" w:line="240" w:lineRule="auto"/>
              <w:ind w:right="432"/>
              <w:jc w:val="right"/>
              <w:rPr>
                <w:rFonts w:ascii="Times New Roman" w:hAnsi="Times New Roman" w:cs="Times New Roman"/>
                <w:sz w:val="20"/>
                <w:szCs w:val="20"/>
              </w:rPr>
            </w:pPr>
            <w:r w:rsidRPr="00FF574A">
              <w:rPr>
                <w:rFonts w:ascii="Times New Roman" w:hAnsi="Times New Roman" w:cs="Times New Roman"/>
                <w:sz w:val="20"/>
                <w:szCs w:val="20"/>
              </w:rPr>
              <w:t>3,231</w:t>
            </w:r>
          </w:p>
        </w:tc>
        <w:tc>
          <w:tcPr>
            <w:tcW w:w="1249" w:type="dxa"/>
          </w:tcPr>
          <w:p w:rsidR="009F7F7C" w:rsidRPr="00FF574A" w:rsidRDefault="009F7F7C" w:rsidP="00BA77ED">
            <w:pPr>
              <w:spacing w:after="0" w:line="240" w:lineRule="auto"/>
              <w:ind w:right="288"/>
              <w:jc w:val="right"/>
              <w:rPr>
                <w:rFonts w:ascii="Times New Roman" w:hAnsi="Times New Roman" w:cs="Times New Roman"/>
                <w:sz w:val="20"/>
                <w:szCs w:val="20"/>
              </w:rPr>
            </w:pPr>
            <w:r w:rsidRPr="00FF574A">
              <w:rPr>
                <w:rFonts w:ascii="Times New Roman" w:hAnsi="Times New Roman" w:cs="Times New Roman"/>
                <w:sz w:val="20"/>
                <w:szCs w:val="20"/>
              </w:rPr>
              <w:t>380</w:t>
            </w:r>
          </w:p>
        </w:tc>
      </w:tr>
      <w:tr w:rsidR="009F7F7C" w:rsidRPr="0020652B" w:rsidTr="00BA77ED">
        <w:tc>
          <w:tcPr>
            <w:tcW w:w="2372" w:type="dxa"/>
          </w:tcPr>
          <w:p w:rsidR="009F7F7C" w:rsidRPr="00FF574A" w:rsidRDefault="009F7F7C" w:rsidP="00BA77ED">
            <w:pPr>
              <w:spacing w:after="0" w:line="240" w:lineRule="auto"/>
              <w:rPr>
                <w:rFonts w:ascii="Times New Roman" w:hAnsi="Times New Roman" w:cs="Times New Roman"/>
                <w:sz w:val="20"/>
              </w:rPr>
            </w:pPr>
            <w:r w:rsidRPr="00FF574A">
              <w:rPr>
                <w:rFonts w:ascii="Times New Roman" w:hAnsi="Times New Roman" w:cs="Times New Roman"/>
                <w:sz w:val="20"/>
              </w:rPr>
              <w:t>Taehil</w:t>
            </w:r>
          </w:p>
        </w:tc>
        <w:tc>
          <w:tcPr>
            <w:tcW w:w="1406" w:type="dxa"/>
          </w:tcPr>
          <w:p w:rsidR="009F7F7C" w:rsidRPr="00FF574A" w:rsidRDefault="009F7F7C" w:rsidP="00BA77ED">
            <w:pPr>
              <w:spacing w:after="0" w:line="240" w:lineRule="auto"/>
              <w:ind w:right="504"/>
              <w:jc w:val="right"/>
              <w:rPr>
                <w:rFonts w:ascii="Times New Roman" w:hAnsi="Times New Roman" w:cs="Times New Roman"/>
                <w:sz w:val="20"/>
                <w:szCs w:val="20"/>
              </w:rPr>
            </w:pPr>
            <w:r w:rsidRPr="00FF574A">
              <w:rPr>
                <w:rFonts w:ascii="Times New Roman" w:hAnsi="Times New Roman" w:cs="Times New Roman"/>
                <w:sz w:val="20"/>
                <w:szCs w:val="20"/>
              </w:rPr>
              <w:t>750</w:t>
            </w:r>
          </w:p>
        </w:tc>
        <w:tc>
          <w:tcPr>
            <w:tcW w:w="2594" w:type="dxa"/>
          </w:tcPr>
          <w:p w:rsidR="009F7F7C" w:rsidRPr="00FF574A" w:rsidRDefault="009F7F7C" w:rsidP="00BA77ED">
            <w:pPr>
              <w:spacing w:after="0" w:line="240" w:lineRule="auto"/>
              <w:ind w:right="648"/>
              <w:jc w:val="right"/>
              <w:rPr>
                <w:rFonts w:ascii="Times New Roman" w:hAnsi="Times New Roman" w:cs="Times New Roman"/>
                <w:sz w:val="20"/>
                <w:szCs w:val="20"/>
              </w:rPr>
            </w:pPr>
            <w:r w:rsidRPr="00FF574A">
              <w:rPr>
                <w:rFonts w:ascii="Times New Roman" w:hAnsi="Times New Roman" w:cs="Times New Roman"/>
                <w:sz w:val="20"/>
                <w:szCs w:val="20"/>
              </w:rPr>
              <w:t>50,000</w:t>
            </w:r>
          </w:p>
        </w:tc>
        <w:tc>
          <w:tcPr>
            <w:tcW w:w="1620" w:type="dxa"/>
          </w:tcPr>
          <w:p w:rsidR="009F7F7C" w:rsidRPr="00FF574A" w:rsidRDefault="009F7F7C" w:rsidP="00BA77ED">
            <w:pPr>
              <w:spacing w:after="0" w:line="240" w:lineRule="auto"/>
              <w:ind w:right="432"/>
              <w:jc w:val="right"/>
              <w:rPr>
                <w:rFonts w:ascii="Times New Roman" w:hAnsi="Times New Roman" w:cs="Times New Roman"/>
                <w:sz w:val="20"/>
                <w:szCs w:val="20"/>
              </w:rPr>
            </w:pPr>
            <w:r w:rsidRPr="00FF574A">
              <w:rPr>
                <w:rFonts w:ascii="Times New Roman" w:hAnsi="Times New Roman" w:cs="Times New Roman"/>
                <w:sz w:val="20"/>
                <w:szCs w:val="20"/>
              </w:rPr>
              <w:t>15,000</w:t>
            </w:r>
          </w:p>
        </w:tc>
        <w:tc>
          <w:tcPr>
            <w:tcW w:w="1249" w:type="dxa"/>
          </w:tcPr>
          <w:p w:rsidR="009F7F7C" w:rsidRPr="00FF574A" w:rsidRDefault="009F7F7C" w:rsidP="00BA77ED">
            <w:pPr>
              <w:spacing w:after="0" w:line="240" w:lineRule="auto"/>
              <w:ind w:right="288"/>
              <w:jc w:val="right"/>
              <w:rPr>
                <w:rFonts w:ascii="Times New Roman" w:hAnsi="Times New Roman" w:cs="Times New Roman"/>
                <w:sz w:val="20"/>
                <w:szCs w:val="20"/>
              </w:rPr>
            </w:pPr>
            <w:r w:rsidRPr="00FF574A">
              <w:rPr>
                <w:rFonts w:ascii="Times New Roman" w:hAnsi="Times New Roman" w:cs="Times New Roman"/>
                <w:sz w:val="20"/>
                <w:szCs w:val="20"/>
              </w:rPr>
              <w:t>1,765</w:t>
            </w:r>
          </w:p>
        </w:tc>
      </w:tr>
      <w:tr w:rsidR="009F7F7C" w:rsidRPr="0020652B" w:rsidTr="00BA77ED">
        <w:tc>
          <w:tcPr>
            <w:tcW w:w="2372" w:type="dxa"/>
          </w:tcPr>
          <w:p w:rsidR="009F7F7C" w:rsidRPr="00FF574A" w:rsidRDefault="009F7F7C" w:rsidP="00BA77ED">
            <w:pPr>
              <w:spacing w:after="0" w:line="240" w:lineRule="auto"/>
              <w:rPr>
                <w:rFonts w:ascii="Times New Roman" w:hAnsi="Times New Roman" w:cs="Times New Roman"/>
                <w:sz w:val="20"/>
              </w:rPr>
            </w:pPr>
            <w:r w:rsidRPr="00FF574A">
              <w:rPr>
                <w:rFonts w:ascii="Times New Roman" w:hAnsi="Times New Roman" w:cs="Times New Roman"/>
                <w:sz w:val="20"/>
              </w:rPr>
              <w:t>Moukawalati</w:t>
            </w:r>
          </w:p>
        </w:tc>
        <w:tc>
          <w:tcPr>
            <w:tcW w:w="1406" w:type="dxa"/>
            <w:vAlign w:val="bottom"/>
          </w:tcPr>
          <w:p w:rsidR="009F7F7C" w:rsidRPr="00FF574A" w:rsidRDefault="009F7F7C" w:rsidP="00BA77ED">
            <w:pPr>
              <w:spacing w:after="0" w:line="240" w:lineRule="auto"/>
              <w:ind w:right="504"/>
              <w:jc w:val="right"/>
              <w:rPr>
                <w:rFonts w:ascii="Times New Roman" w:hAnsi="Times New Roman" w:cs="Times New Roman"/>
                <w:sz w:val="20"/>
                <w:szCs w:val="20"/>
              </w:rPr>
            </w:pPr>
            <w:r w:rsidRPr="00FF574A">
              <w:rPr>
                <w:rFonts w:ascii="Times New Roman" w:hAnsi="Times New Roman" w:cs="Times New Roman"/>
                <w:sz w:val="20"/>
                <w:szCs w:val="20"/>
              </w:rPr>
              <w:t>750</w:t>
            </w:r>
          </w:p>
        </w:tc>
        <w:tc>
          <w:tcPr>
            <w:tcW w:w="2594" w:type="dxa"/>
          </w:tcPr>
          <w:p w:rsidR="009F7F7C" w:rsidRPr="00FF574A" w:rsidRDefault="009F7F7C" w:rsidP="00BA77ED">
            <w:pPr>
              <w:spacing w:after="0" w:line="240" w:lineRule="auto"/>
              <w:ind w:right="648"/>
              <w:jc w:val="right"/>
              <w:rPr>
                <w:rFonts w:ascii="Times New Roman" w:hAnsi="Times New Roman" w:cs="Times New Roman"/>
                <w:sz w:val="20"/>
                <w:szCs w:val="20"/>
              </w:rPr>
            </w:pPr>
            <w:r w:rsidRPr="00FF574A">
              <w:rPr>
                <w:rFonts w:ascii="Times New Roman" w:hAnsi="Times New Roman" w:cs="Times New Roman"/>
                <w:sz w:val="20"/>
                <w:szCs w:val="20"/>
              </w:rPr>
              <w:t>90,000</w:t>
            </w:r>
          </w:p>
        </w:tc>
        <w:tc>
          <w:tcPr>
            <w:tcW w:w="1620" w:type="dxa"/>
          </w:tcPr>
          <w:p w:rsidR="009F7F7C" w:rsidRPr="00FF574A" w:rsidRDefault="009F7F7C" w:rsidP="00BA77ED">
            <w:pPr>
              <w:spacing w:after="0" w:line="240" w:lineRule="auto"/>
              <w:ind w:right="432"/>
              <w:jc w:val="right"/>
              <w:rPr>
                <w:rFonts w:ascii="Times New Roman" w:hAnsi="Times New Roman" w:cs="Times New Roman"/>
                <w:sz w:val="20"/>
                <w:szCs w:val="20"/>
              </w:rPr>
            </w:pPr>
            <w:r w:rsidRPr="00FF574A">
              <w:rPr>
                <w:rFonts w:ascii="Times New Roman" w:hAnsi="Times New Roman" w:cs="Times New Roman"/>
                <w:sz w:val="20"/>
                <w:szCs w:val="20"/>
              </w:rPr>
              <w:t>8,333</w:t>
            </w:r>
          </w:p>
        </w:tc>
        <w:tc>
          <w:tcPr>
            <w:tcW w:w="1249" w:type="dxa"/>
          </w:tcPr>
          <w:p w:rsidR="009F7F7C" w:rsidRPr="00FF574A" w:rsidRDefault="009F7F7C" w:rsidP="00BA77ED">
            <w:pPr>
              <w:spacing w:after="0" w:line="240" w:lineRule="auto"/>
              <w:ind w:right="288"/>
              <w:jc w:val="right"/>
              <w:rPr>
                <w:rFonts w:ascii="Times New Roman" w:hAnsi="Times New Roman" w:cs="Times New Roman"/>
                <w:sz w:val="20"/>
                <w:szCs w:val="20"/>
              </w:rPr>
            </w:pPr>
            <w:r w:rsidRPr="00FF574A">
              <w:rPr>
                <w:rFonts w:ascii="Times New Roman" w:hAnsi="Times New Roman" w:cs="Times New Roman"/>
                <w:sz w:val="20"/>
                <w:szCs w:val="20"/>
              </w:rPr>
              <w:t>980</w:t>
            </w:r>
          </w:p>
        </w:tc>
      </w:tr>
      <w:tr w:rsidR="009F7F7C" w:rsidRPr="0020652B" w:rsidTr="00BA77ED">
        <w:trPr>
          <w:trHeight w:val="262"/>
        </w:trPr>
        <w:tc>
          <w:tcPr>
            <w:tcW w:w="2372" w:type="dxa"/>
            <w:shd w:val="clear" w:color="auto" w:fill="FFE2B7"/>
            <w:vAlign w:val="bottom"/>
          </w:tcPr>
          <w:p w:rsidR="009F7F7C" w:rsidRPr="00FF574A" w:rsidRDefault="009F7F7C" w:rsidP="00BA77ED">
            <w:pPr>
              <w:spacing w:after="0" w:line="240" w:lineRule="auto"/>
              <w:rPr>
                <w:rFonts w:ascii="Times New Roman" w:hAnsi="Times New Roman" w:cs="Times New Roman"/>
                <w:b/>
                <w:bCs/>
                <w:sz w:val="20"/>
                <w:szCs w:val="20"/>
              </w:rPr>
            </w:pPr>
            <w:r w:rsidRPr="00FF574A">
              <w:rPr>
                <w:rFonts w:ascii="Times New Roman" w:hAnsi="Times New Roman" w:cs="Times New Roman"/>
                <w:b/>
                <w:bCs/>
                <w:sz w:val="20"/>
                <w:szCs w:val="20"/>
              </w:rPr>
              <w:t>TOTAL</w:t>
            </w:r>
          </w:p>
        </w:tc>
        <w:tc>
          <w:tcPr>
            <w:tcW w:w="1406" w:type="dxa"/>
            <w:shd w:val="clear" w:color="auto" w:fill="FFE2B7"/>
            <w:vAlign w:val="bottom"/>
          </w:tcPr>
          <w:p w:rsidR="009F7F7C" w:rsidRPr="00FF574A" w:rsidRDefault="009F7F7C" w:rsidP="00BA77ED">
            <w:pPr>
              <w:spacing w:after="0" w:line="240" w:lineRule="auto"/>
              <w:ind w:right="504"/>
              <w:jc w:val="right"/>
              <w:rPr>
                <w:rFonts w:ascii="Times New Roman" w:hAnsi="Times New Roman" w:cs="Times New Roman"/>
                <w:b/>
                <w:bCs/>
                <w:sz w:val="20"/>
                <w:szCs w:val="20"/>
              </w:rPr>
            </w:pPr>
            <w:r w:rsidRPr="00FF574A">
              <w:rPr>
                <w:rFonts w:ascii="Times New Roman" w:hAnsi="Times New Roman" w:cs="Times New Roman"/>
                <w:b/>
                <w:bCs/>
                <w:sz w:val="20"/>
                <w:szCs w:val="20"/>
              </w:rPr>
              <w:t>1,710</w:t>
            </w:r>
          </w:p>
        </w:tc>
        <w:tc>
          <w:tcPr>
            <w:tcW w:w="2594" w:type="dxa"/>
            <w:shd w:val="clear" w:color="auto" w:fill="FFE2B7"/>
            <w:vAlign w:val="bottom"/>
          </w:tcPr>
          <w:p w:rsidR="009F7F7C" w:rsidRPr="00FF574A" w:rsidRDefault="009F7F7C" w:rsidP="00BA77ED">
            <w:pPr>
              <w:spacing w:after="0" w:line="240" w:lineRule="auto"/>
              <w:ind w:right="648"/>
              <w:jc w:val="right"/>
              <w:rPr>
                <w:rFonts w:ascii="Times New Roman" w:hAnsi="Times New Roman" w:cs="Times New Roman"/>
                <w:b/>
                <w:bCs/>
                <w:sz w:val="20"/>
                <w:szCs w:val="20"/>
              </w:rPr>
            </w:pPr>
            <w:r w:rsidRPr="00FF574A">
              <w:rPr>
                <w:rFonts w:ascii="Times New Roman" w:hAnsi="Times New Roman" w:cs="Times New Roman"/>
                <w:b/>
                <w:bCs/>
                <w:sz w:val="20"/>
                <w:szCs w:val="20"/>
              </w:rPr>
              <w:t>205,000</w:t>
            </w:r>
          </w:p>
        </w:tc>
        <w:tc>
          <w:tcPr>
            <w:tcW w:w="1620" w:type="dxa"/>
            <w:shd w:val="clear" w:color="auto" w:fill="FFE2B7"/>
            <w:vAlign w:val="bottom"/>
          </w:tcPr>
          <w:p w:rsidR="009F7F7C" w:rsidRPr="00FF574A" w:rsidRDefault="009F7F7C" w:rsidP="00BA77ED">
            <w:pPr>
              <w:spacing w:after="0" w:line="240" w:lineRule="auto"/>
              <w:ind w:right="432"/>
              <w:jc w:val="right"/>
              <w:rPr>
                <w:rFonts w:ascii="Times New Roman" w:hAnsi="Times New Roman" w:cs="Times New Roman"/>
                <w:b/>
                <w:bCs/>
                <w:sz w:val="20"/>
                <w:szCs w:val="20"/>
              </w:rPr>
            </w:pPr>
            <w:r w:rsidRPr="00FF574A">
              <w:rPr>
                <w:rFonts w:ascii="Times New Roman" w:hAnsi="Times New Roman" w:cs="Times New Roman"/>
                <w:b/>
                <w:bCs/>
                <w:sz w:val="20"/>
                <w:szCs w:val="20"/>
              </w:rPr>
              <w:t>n/a</w:t>
            </w:r>
          </w:p>
        </w:tc>
        <w:tc>
          <w:tcPr>
            <w:tcW w:w="1249" w:type="dxa"/>
            <w:shd w:val="clear" w:color="auto" w:fill="FFE2B7"/>
            <w:vAlign w:val="bottom"/>
          </w:tcPr>
          <w:p w:rsidR="009F7F7C" w:rsidRPr="00FF574A" w:rsidRDefault="009F7F7C" w:rsidP="00BA77ED">
            <w:pPr>
              <w:spacing w:after="0" w:line="240" w:lineRule="auto"/>
              <w:ind w:right="288"/>
              <w:jc w:val="right"/>
              <w:rPr>
                <w:rFonts w:ascii="Times New Roman" w:hAnsi="Times New Roman" w:cs="Times New Roman"/>
                <w:b/>
                <w:bCs/>
                <w:sz w:val="20"/>
                <w:szCs w:val="20"/>
              </w:rPr>
            </w:pPr>
            <w:r w:rsidRPr="00FF574A">
              <w:rPr>
                <w:rFonts w:ascii="Times New Roman" w:hAnsi="Times New Roman" w:cs="Times New Roman"/>
                <w:b/>
                <w:bCs/>
                <w:sz w:val="20"/>
                <w:szCs w:val="20"/>
              </w:rPr>
              <w:t>n/a</w:t>
            </w:r>
          </w:p>
        </w:tc>
      </w:tr>
    </w:tbl>
    <w:p w:rsidR="009F7F7C" w:rsidRPr="00A75AD5" w:rsidRDefault="009F7F7C" w:rsidP="009F7F7C">
      <w:pPr>
        <w:spacing w:after="0"/>
        <w:ind w:left="180"/>
        <w:jc w:val="both"/>
        <w:rPr>
          <w:rFonts w:ascii="Times New Roman" w:hAnsi="Times New Roman" w:cs="Times New Roman"/>
          <w:sz w:val="16"/>
          <w:szCs w:val="16"/>
        </w:rPr>
      </w:pPr>
      <w:r w:rsidRPr="0014340C">
        <w:rPr>
          <w:rFonts w:ascii="Times New Roman" w:hAnsi="Times New Roman" w:cs="Times New Roman"/>
          <w:i/>
          <w:iCs/>
          <w:sz w:val="16"/>
          <w:szCs w:val="16"/>
        </w:rPr>
        <w:t xml:space="preserve">Source: </w:t>
      </w:r>
      <w:r w:rsidRPr="0014340C">
        <w:rPr>
          <w:rFonts w:ascii="Times New Roman" w:hAnsi="Times New Roman" w:cs="Times New Roman"/>
          <w:iCs/>
          <w:sz w:val="16"/>
          <w:szCs w:val="16"/>
        </w:rPr>
        <w:t>World Bank, 2008, “Integrated Strategy for Skills Development and Social Protection.”</w:t>
      </w:r>
    </w:p>
    <w:p w:rsidR="009F7F7C" w:rsidRPr="00A75AD5" w:rsidRDefault="009F7F7C" w:rsidP="009F7F7C">
      <w:pPr>
        <w:spacing w:after="0" w:line="240" w:lineRule="auto"/>
        <w:ind w:right="187"/>
        <w:jc w:val="both"/>
        <w:rPr>
          <w:rFonts w:ascii="Times New Roman" w:hAnsi="Times New Roman" w:cs="Times New Roman"/>
          <w:sz w:val="16"/>
          <w:szCs w:val="16"/>
        </w:rPr>
      </w:pPr>
      <w:r w:rsidRPr="0014340C">
        <w:rPr>
          <w:rFonts w:ascii="Times New Roman" w:hAnsi="Times New Roman" w:cs="Times New Roman"/>
          <w:sz w:val="16"/>
          <w:szCs w:val="16"/>
        </w:rPr>
        <w:t xml:space="preserve">    * Exchange rate: US$1 = 8.5 DH</w:t>
      </w:r>
      <w:r>
        <w:rPr>
          <w:rFonts w:ascii="Times New Roman" w:hAnsi="Times New Roman" w:cs="Times New Roman"/>
          <w:sz w:val="16"/>
          <w:szCs w:val="16"/>
        </w:rPr>
        <w:t>.</w:t>
      </w:r>
    </w:p>
    <w:p w:rsidR="009F7F7C" w:rsidRPr="0006442F" w:rsidRDefault="009F7F7C" w:rsidP="009F7F7C">
      <w:pPr>
        <w:jc w:val="both"/>
        <w:rPr>
          <w:rFonts w:ascii="Times New Roman" w:hAnsi="Times New Roman" w:cs="Times New Roman"/>
          <w:bCs/>
        </w:rPr>
      </w:pPr>
      <w:r w:rsidRPr="00FF574A">
        <w:rPr>
          <w:rFonts w:ascii="Times New Roman" w:hAnsi="Times New Roman" w:cs="Times New Roman"/>
          <w:b/>
        </w:rPr>
        <w:lastRenderedPageBreak/>
        <w:t>The Moroccan non-profit sector has also started to support initiatives that promote youth self-employment in rural and disadvantaged areas, which so far had limited access to business development and start-up capital.</w:t>
      </w:r>
      <w:r w:rsidRPr="00FF574A">
        <w:rPr>
          <w:rFonts w:ascii="Times New Roman" w:hAnsi="Times New Roman" w:cs="Times New Roman"/>
          <w:bCs/>
        </w:rPr>
        <w:t xml:space="preserve"> One of the most promising is the </w:t>
      </w:r>
      <w:r w:rsidRPr="00FF574A">
        <w:rPr>
          <w:rFonts w:ascii="Times New Roman" w:hAnsi="Times New Roman" w:cs="Times New Roman"/>
          <w:bCs/>
          <w:i/>
          <w:iCs/>
        </w:rPr>
        <w:t>Fondation Jeune Entrepreneur</w:t>
      </w:r>
      <w:r w:rsidRPr="00FF574A">
        <w:rPr>
          <w:rFonts w:ascii="Times New Roman" w:hAnsi="Times New Roman" w:cs="Times New Roman"/>
          <w:bCs/>
        </w:rPr>
        <w:t xml:space="preserve">, recently created (2009). The foundation operates through a Young Entrepreneur House, a one-stop shop run by </w:t>
      </w:r>
      <w:r>
        <w:rPr>
          <w:rFonts w:ascii="Times New Roman" w:hAnsi="Times New Roman" w:cs="Times New Roman"/>
          <w:bCs/>
        </w:rPr>
        <w:t xml:space="preserve">staff </w:t>
      </w:r>
      <w:r w:rsidRPr="00FF574A">
        <w:rPr>
          <w:rFonts w:ascii="Times New Roman" w:hAnsi="Times New Roman" w:cs="Times New Roman"/>
          <w:bCs/>
        </w:rPr>
        <w:t xml:space="preserve">qualified in </w:t>
      </w:r>
      <w:r>
        <w:rPr>
          <w:rFonts w:ascii="Times New Roman" w:hAnsi="Times New Roman" w:cs="Times New Roman"/>
          <w:bCs/>
        </w:rPr>
        <w:t xml:space="preserve">the </w:t>
      </w:r>
      <w:r w:rsidRPr="00FF574A">
        <w:rPr>
          <w:rFonts w:ascii="Times New Roman" w:hAnsi="Times New Roman" w:cs="Times New Roman"/>
          <w:bCs/>
        </w:rPr>
        <w:t xml:space="preserve">creation and development of enterprises, </w:t>
      </w:r>
      <w:r>
        <w:rPr>
          <w:rFonts w:ascii="Times New Roman" w:hAnsi="Times New Roman" w:cs="Times New Roman"/>
          <w:bCs/>
        </w:rPr>
        <w:t>who</w:t>
      </w:r>
      <w:r w:rsidRPr="00FF574A">
        <w:rPr>
          <w:rFonts w:ascii="Times New Roman" w:hAnsi="Times New Roman" w:cs="Times New Roman"/>
          <w:bCs/>
        </w:rPr>
        <w:t xml:space="preserve"> provide business development services to youth interested in becoming entrepreneurs. Based on the data and on the work developed by the foundation so far, the major obstacle that youth entrepreneurs face, once they are provided with thorough mentoring and advisory services, is access to finance. </w:t>
      </w:r>
      <w:r w:rsidRPr="00FF574A">
        <w:rPr>
          <w:rFonts w:ascii="Times New Roman" w:hAnsi="Times New Roman" w:cs="Times New Roman"/>
        </w:rPr>
        <w:t>The MHYS validates this observation by showing the extent to which access to financial services by youth is limited: 81.4 percent of the surveyed youth in Morocco identified access to enterprise capital as the key obstacle they face to establish and run a business.</w:t>
      </w:r>
    </w:p>
    <w:p w:rsidR="009F7F7C" w:rsidRPr="00FF574A" w:rsidRDefault="009F7F7C" w:rsidP="009F7F7C">
      <w:pPr>
        <w:jc w:val="both"/>
        <w:rPr>
          <w:rFonts w:ascii="Times New Roman" w:hAnsi="Times New Roman" w:cs="Times New Roman"/>
        </w:rPr>
      </w:pPr>
      <w:r w:rsidRPr="00FF574A">
        <w:rPr>
          <w:rFonts w:ascii="Times New Roman" w:hAnsi="Times New Roman" w:cs="Times New Roman"/>
          <w:b/>
          <w:bCs/>
        </w:rPr>
        <w:t>A number of donors have started small</w:t>
      </w:r>
      <w:r>
        <w:rPr>
          <w:rFonts w:ascii="Times New Roman" w:hAnsi="Times New Roman" w:cs="Times New Roman"/>
          <w:b/>
          <w:bCs/>
        </w:rPr>
        <w:t>-</w:t>
      </w:r>
      <w:r w:rsidRPr="00FF574A">
        <w:rPr>
          <w:rFonts w:ascii="Times New Roman" w:hAnsi="Times New Roman" w:cs="Times New Roman"/>
          <w:b/>
          <w:bCs/>
        </w:rPr>
        <w:t>scale initiatives to support youth access to financial services</w:t>
      </w:r>
      <w:r w:rsidRPr="00FF574A">
        <w:rPr>
          <w:rFonts w:ascii="Times New Roman" w:hAnsi="Times New Roman" w:cs="Times New Roman"/>
        </w:rPr>
        <w:t>. Among them</w:t>
      </w:r>
      <w:r>
        <w:rPr>
          <w:rFonts w:ascii="Times New Roman" w:hAnsi="Times New Roman" w:cs="Times New Roman"/>
        </w:rPr>
        <w:t>,</w:t>
      </w:r>
      <w:r w:rsidRPr="00FF574A">
        <w:rPr>
          <w:rFonts w:ascii="Times New Roman" w:hAnsi="Times New Roman" w:cs="Times New Roman"/>
        </w:rPr>
        <w:t xml:space="preserve"> the most relevant is the project “Linking Youth with Knowledge and Opportunities in Microfinance,” or LYKOM (which means “for you” in Arabic), funded by the U.S. Agency for International Development (USAID) and co-financed with private funding from Save the Children and </w:t>
      </w:r>
      <w:r w:rsidRPr="00FF574A">
        <w:rPr>
          <w:rFonts w:ascii="Times New Roman" w:hAnsi="Times New Roman" w:cs="Times New Roman"/>
          <w:i/>
          <w:iCs/>
        </w:rPr>
        <w:t>Zakoura.</w:t>
      </w:r>
      <w:r w:rsidRPr="00FF574A">
        <w:rPr>
          <w:rFonts w:ascii="Times New Roman" w:hAnsi="Times New Roman" w:cs="Times New Roman"/>
        </w:rPr>
        <w:t xml:space="preserve"> The objectives of the project LYKOM are (i) </w:t>
      </w:r>
      <w:r>
        <w:rPr>
          <w:rFonts w:ascii="Times New Roman" w:hAnsi="Times New Roman" w:cs="Times New Roman"/>
        </w:rPr>
        <w:t xml:space="preserve">to </w:t>
      </w:r>
      <w:r w:rsidRPr="00FF574A">
        <w:rPr>
          <w:rFonts w:ascii="Times New Roman" w:hAnsi="Times New Roman" w:cs="Times New Roman"/>
        </w:rPr>
        <w:t xml:space="preserve">enhance and extend financial and non-financial services available to youth (15-24) and members of their households in Morocco; (ii) </w:t>
      </w:r>
      <w:r>
        <w:rPr>
          <w:rFonts w:ascii="Times New Roman" w:hAnsi="Times New Roman" w:cs="Times New Roman"/>
        </w:rPr>
        <w:t xml:space="preserve">to </w:t>
      </w:r>
      <w:r w:rsidRPr="00FF574A">
        <w:rPr>
          <w:rFonts w:ascii="Times New Roman" w:hAnsi="Times New Roman" w:cs="Times New Roman"/>
        </w:rPr>
        <w:t xml:space="preserve">develop a system to retain vulnerable youth in a program that prepares them to access appropriate financial services; and (iii) </w:t>
      </w:r>
      <w:r>
        <w:rPr>
          <w:rFonts w:ascii="Times New Roman" w:hAnsi="Times New Roman" w:cs="Times New Roman"/>
        </w:rPr>
        <w:t xml:space="preserve">to </w:t>
      </w:r>
      <w:r w:rsidRPr="00FF574A">
        <w:rPr>
          <w:rFonts w:ascii="Times New Roman" w:hAnsi="Times New Roman" w:cs="Times New Roman"/>
        </w:rPr>
        <w:t>foster inter-agency linkages for successful delivery of financial and non-financial services.</w:t>
      </w:r>
    </w:p>
    <w:p w:rsidR="009F7F7C" w:rsidRPr="00FF574A" w:rsidRDefault="004E0CB0" w:rsidP="009F7F7C">
      <w:pPr>
        <w:jc w:val="both"/>
        <w:rPr>
          <w:rFonts w:ascii="Times New Roman" w:hAnsi="Times New Roman" w:cs="Times New Roman"/>
        </w:rPr>
      </w:pPr>
      <w:r>
        <w:rPr>
          <w:noProof/>
        </w:rPr>
        <w:drawing>
          <wp:anchor distT="0" distB="0" distL="114300" distR="114300" simplePos="0" relativeHeight="251635200" behindDoc="0" locked="0" layoutInCell="1" allowOverlap="1">
            <wp:simplePos x="0" y="0"/>
            <wp:positionH relativeFrom="margin">
              <wp:posOffset>3301365</wp:posOffset>
            </wp:positionH>
            <wp:positionV relativeFrom="margin">
              <wp:posOffset>5277485</wp:posOffset>
            </wp:positionV>
            <wp:extent cx="2642235" cy="1760855"/>
            <wp:effectExtent l="19050" t="0" r="5715" b="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642235" cy="1760855"/>
                    </a:xfrm>
                    <a:prstGeom prst="rect">
                      <a:avLst/>
                    </a:prstGeom>
                    <a:noFill/>
                    <a:ln w="9525">
                      <a:noFill/>
                      <a:miter lim="800000"/>
                      <a:headEnd/>
                      <a:tailEnd/>
                    </a:ln>
                  </pic:spPr>
                </pic:pic>
              </a:graphicData>
            </a:graphic>
          </wp:anchor>
        </w:drawing>
      </w:r>
      <w:r w:rsidR="009F7F7C">
        <w:rPr>
          <w:rFonts w:ascii="Times New Roman" w:hAnsi="Times New Roman" w:cs="Times New Roman"/>
          <w:b/>
          <w:bCs/>
        </w:rPr>
        <w:t>In addition to job creation (demand), skills building, and employability (supply), a</w:t>
      </w:r>
      <w:r w:rsidR="009F7F7C" w:rsidRPr="00FF574A">
        <w:rPr>
          <w:rFonts w:ascii="Times New Roman" w:hAnsi="Times New Roman" w:cs="Times New Roman"/>
          <w:b/>
          <w:bCs/>
        </w:rPr>
        <w:t xml:space="preserve"> third axis of public intervention for university graduates is the</w:t>
      </w:r>
      <w:r w:rsidR="009F7F7C" w:rsidRPr="00FF574A">
        <w:rPr>
          <w:rFonts w:ascii="Times New Roman" w:hAnsi="Times New Roman" w:cs="Times New Roman"/>
          <w:b/>
          <w:bCs/>
          <w:color w:val="000000"/>
        </w:rPr>
        <w:t xml:space="preserve"> public job intermediation agency (</w:t>
      </w:r>
      <w:r w:rsidR="009F7F7C" w:rsidRPr="00FF574A">
        <w:rPr>
          <w:rFonts w:ascii="Times New Roman" w:hAnsi="Times New Roman" w:cs="Times New Roman"/>
          <w:b/>
          <w:bCs/>
          <w:i/>
          <w:szCs w:val="16"/>
        </w:rPr>
        <w:t>Agence Nationale de Promotion de l’Emploi et des Compétences</w:t>
      </w:r>
      <w:r w:rsidR="009F7F7C" w:rsidRPr="00FF574A">
        <w:rPr>
          <w:rFonts w:ascii="Times New Roman" w:hAnsi="Times New Roman" w:cs="Times New Roman"/>
          <w:b/>
          <w:bCs/>
          <w:iCs/>
          <w:szCs w:val="16"/>
        </w:rPr>
        <w:t xml:space="preserve">, </w:t>
      </w:r>
      <w:r w:rsidR="009F7F7C">
        <w:rPr>
          <w:rFonts w:ascii="Times New Roman" w:hAnsi="Times New Roman" w:cs="Times New Roman"/>
          <w:b/>
          <w:bCs/>
          <w:iCs/>
          <w:szCs w:val="16"/>
        </w:rPr>
        <w:t>(</w:t>
      </w:r>
      <w:r w:rsidR="009F7F7C" w:rsidRPr="00FF574A">
        <w:rPr>
          <w:rFonts w:ascii="Times New Roman" w:hAnsi="Times New Roman" w:cs="Times New Roman"/>
          <w:b/>
          <w:bCs/>
          <w:color w:val="000000"/>
        </w:rPr>
        <w:t>ANAPEC)</w:t>
      </w:r>
      <w:r w:rsidR="009F7F7C" w:rsidRPr="00FF574A">
        <w:rPr>
          <w:rFonts w:ascii="Times New Roman" w:hAnsi="Times New Roman" w:cs="Times New Roman"/>
          <w:b/>
          <w:bCs/>
        </w:rPr>
        <w:t xml:space="preserve">. </w:t>
      </w:r>
      <w:r w:rsidR="009F7F7C" w:rsidRPr="00FF574A">
        <w:rPr>
          <w:rFonts w:ascii="Times New Roman" w:hAnsi="Times New Roman" w:cs="Times New Roman"/>
        </w:rPr>
        <w:t>The task of intermediation arose once the progression from “public” training to “public” employment could no longer be guaranteed. ANAPEC was accordingly created in 2001 to organize and improve job-matching services for educated job</w:t>
      </w:r>
      <w:r w:rsidR="009F7F7C">
        <w:rPr>
          <w:rFonts w:ascii="Times New Roman" w:hAnsi="Times New Roman" w:cs="Times New Roman"/>
        </w:rPr>
        <w:t xml:space="preserve"> </w:t>
      </w:r>
      <w:r w:rsidR="009F7F7C" w:rsidRPr="00FF574A">
        <w:rPr>
          <w:rFonts w:ascii="Times New Roman" w:hAnsi="Times New Roman" w:cs="Times New Roman"/>
        </w:rPr>
        <w:t>seekers. Essentially</w:t>
      </w:r>
      <w:r w:rsidR="009F7F7C">
        <w:rPr>
          <w:rFonts w:ascii="Times New Roman" w:hAnsi="Times New Roman" w:cs="Times New Roman"/>
        </w:rPr>
        <w:t>,</w:t>
      </w:r>
      <w:r w:rsidR="009F7F7C" w:rsidRPr="00FF574A">
        <w:rPr>
          <w:rFonts w:ascii="Times New Roman" w:hAnsi="Times New Roman" w:cs="Times New Roman"/>
        </w:rPr>
        <w:t xml:space="preserve"> this means that ANAPEC is an active stakeholder in public employment policies for young people, even though its mission is intermediation in the private sector. Today, the ANAPEC consists of a network of 48 agencies in different regions of the country. To increase its effectiveness, the agency has launched a series of initiatives to improve its knowledge of the private sector, including a series of studies of the skills </w:t>
      </w:r>
      <w:r w:rsidR="009F7F7C">
        <w:rPr>
          <w:rFonts w:ascii="Times New Roman" w:hAnsi="Times New Roman" w:cs="Times New Roman"/>
        </w:rPr>
        <w:t>required by</w:t>
      </w:r>
      <w:r w:rsidR="009F7F7C" w:rsidRPr="00FF574A">
        <w:rPr>
          <w:rFonts w:ascii="Times New Roman" w:hAnsi="Times New Roman" w:cs="Times New Roman"/>
        </w:rPr>
        <w:t xml:space="preserve"> businesses in different regions. It is also participating in the establishment of an observatory (i.e.</w:t>
      </w:r>
      <w:r w:rsidR="009F7F7C">
        <w:rPr>
          <w:rFonts w:ascii="Times New Roman" w:hAnsi="Times New Roman" w:cs="Times New Roman"/>
        </w:rPr>
        <w:t>,</w:t>
      </w:r>
      <w:r w:rsidR="009F7F7C" w:rsidRPr="00FF574A">
        <w:rPr>
          <w:rFonts w:ascii="Times New Roman" w:hAnsi="Times New Roman" w:cs="Times New Roman"/>
        </w:rPr>
        <w:t xml:space="preserve"> public information center) on careers in hospitality and the textile industry</w:t>
      </w:r>
      <w:r w:rsidR="009F7F7C">
        <w:rPr>
          <w:rFonts w:ascii="Times New Roman" w:hAnsi="Times New Roman" w:cs="Times New Roman"/>
        </w:rPr>
        <w:t>.</w:t>
      </w:r>
    </w:p>
    <w:p w:rsidR="009F7F7C" w:rsidRDefault="009F7F7C" w:rsidP="009F7F7C">
      <w:pPr>
        <w:jc w:val="both"/>
        <w:rPr>
          <w:rFonts w:ascii="Times New Roman" w:hAnsi="Times New Roman" w:cs="Times New Roman"/>
        </w:rPr>
      </w:pPr>
      <w:r w:rsidRPr="00FF574A">
        <w:rPr>
          <w:rFonts w:ascii="Times New Roman" w:hAnsi="Times New Roman" w:cs="Times New Roman"/>
          <w:b/>
          <w:bCs/>
        </w:rPr>
        <w:t xml:space="preserve">As noted in </w:t>
      </w:r>
      <w:r>
        <w:rPr>
          <w:rFonts w:ascii="Times New Roman" w:hAnsi="Times New Roman" w:cs="Times New Roman"/>
          <w:b/>
          <w:bCs/>
        </w:rPr>
        <w:t>C</w:t>
      </w:r>
      <w:r w:rsidRPr="00FF574A">
        <w:rPr>
          <w:rFonts w:ascii="Times New Roman" w:hAnsi="Times New Roman" w:cs="Times New Roman"/>
          <w:b/>
          <w:bCs/>
        </w:rPr>
        <w:t>hapter 1, however, the awareness and use of ANAPEC among unemployed youth remains very low.</w:t>
      </w:r>
      <w:r w:rsidRPr="00FF574A">
        <w:rPr>
          <w:rFonts w:ascii="Times New Roman" w:hAnsi="Times New Roman" w:cs="Times New Roman"/>
        </w:rPr>
        <w:t xml:space="preserve"> For example, only 14 percent of the youth (aged 15 to 29) surveyed in the MHYS knew about the program, and among rural youth the awareness was even lower (5 percent). Even among surveyed unemployed youth, only a quarter knew of the program</w:t>
      </w:r>
      <w:r>
        <w:rPr>
          <w:rFonts w:ascii="Times New Roman" w:hAnsi="Times New Roman" w:cs="Times New Roman"/>
        </w:rPr>
        <w:t>,</w:t>
      </w:r>
      <w:r w:rsidRPr="00FF574A">
        <w:rPr>
          <w:rFonts w:ascii="Times New Roman" w:hAnsi="Times New Roman" w:cs="Times New Roman"/>
        </w:rPr>
        <w:t xml:space="preserve"> and only 8 percent had used its services.</w:t>
      </w:r>
    </w:p>
    <w:p w:rsidR="001E2E26" w:rsidRDefault="00EB3364" w:rsidP="009F7F7C">
      <w:pPr>
        <w:jc w:val="both"/>
        <w:rPr>
          <w:rFonts w:ascii="Times New Roman" w:hAnsi="Times New Roman" w:cs="Times New Roman"/>
          <w:sz w:val="16"/>
          <w:szCs w:val="16"/>
          <w:lang w:eastAsia="ja-JP"/>
        </w:rPr>
      </w:pPr>
      <w:r w:rsidRPr="00EB3364">
        <w:rPr>
          <w:rFonts w:ascii="Times New Roman" w:hAnsi="Times New Roman" w:cs="Times New Roman"/>
          <w:sz w:val="16"/>
          <w:szCs w:val="16"/>
          <w:lang w:eastAsia="ja-JP"/>
        </w:rPr>
        <w:t xml:space="preserve"> </w:t>
      </w:r>
    </w:p>
    <w:p w:rsidR="00F470C9" w:rsidRPr="00842B49" w:rsidRDefault="00F470C9" w:rsidP="00FF574A">
      <w:pPr>
        <w:spacing w:before="240"/>
        <w:jc w:val="both"/>
        <w:rPr>
          <w:rFonts w:ascii="Times New Roman" w:hAnsi="Times New Roman" w:cs="Times New Roman"/>
          <w:i/>
          <w:iCs/>
        </w:rPr>
      </w:pPr>
      <w:r w:rsidRPr="00842B49">
        <w:rPr>
          <w:rFonts w:ascii="Times New Roman" w:hAnsi="Times New Roman" w:cs="Times New Roman"/>
          <w:b/>
          <w:bCs/>
        </w:rPr>
        <w:lastRenderedPageBreak/>
        <w:t>Concluding remarks</w:t>
      </w:r>
    </w:p>
    <w:p w:rsidR="00F470C9" w:rsidRPr="00FF574A" w:rsidRDefault="00F470C9" w:rsidP="00FF574A">
      <w:pPr>
        <w:spacing w:before="240"/>
        <w:jc w:val="both"/>
        <w:rPr>
          <w:rFonts w:ascii="Times New Roman" w:hAnsi="Times New Roman" w:cs="Times New Roman"/>
        </w:rPr>
      </w:pPr>
      <w:r w:rsidRPr="00FF574A">
        <w:rPr>
          <w:rFonts w:ascii="Times New Roman" w:hAnsi="Times New Roman" w:cs="Times New Roman"/>
          <w:b/>
          <w:bCs/>
        </w:rPr>
        <w:t>It is difficult to analyze</w:t>
      </w:r>
      <w:r>
        <w:rPr>
          <w:rFonts w:ascii="Times New Roman" w:hAnsi="Times New Roman" w:cs="Times New Roman"/>
          <w:b/>
          <w:bCs/>
        </w:rPr>
        <w:t xml:space="preserve"> definitively</w:t>
      </w:r>
      <w:r w:rsidRPr="00FF574A">
        <w:rPr>
          <w:rFonts w:ascii="Times New Roman" w:hAnsi="Times New Roman" w:cs="Times New Roman"/>
          <w:b/>
          <w:bCs/>
        </w:rPr>
        <w:t xml:space="preserve"> the impact of public policies on youth employment in Morocco because data are insufficient, partial, and insufficiently disaggregated, not having been</w:t>
      </w:r>
      <w:r w:rsidRPr="00FF574A">
        <w:rPr>
          <w:rFonts w:ascii="Times New Roman" w:hAnsi="Times New Roman" w:cs="Times New Roman"/>
        </w:rPr>
        <w:t xml:space="preserve"> </w:t>
      </w:r>
      <w:r w:rsidRPr="00FF574A">
        <w:rPr>
          <w:rFonts w:ascii="Times New Roman" w:hAnsi="Times New Roman" w:cs="Times New Roman"/>
          <w:b/>
        </w:rPr>
        <w:t>designed or collected with the intention of monitoring and evaluating employment policies and programs</w:t>
      </w:r>
      <w:r w:rsidRPr="00FF574A">
        <w:rPr>
          <w:rFonts w:ascii="Times New Roman" w:hAnsi="Times New Roman" w:cs="Times New Roman"/>
        </w:rPr>
        <w:t xml:space="preserve">. Yet there is recent progress is in this sphere: the Ministry of Employment and Vocational Training is currently evaluating the </w:t>
      </w:r>
      <w:r w:rsidRPr="00FF574A">
        <w:rPr>
          <w:rFonts w:ascii="Times New Roman" w:hAnsi="Times New Roman" w:cs="Times New Roman"/>
          <w:i/>
          <w:iCs/>
        </w:rPr>
        <w:t xml:space="preserve">Idmaj </w:t>
      </w:r>
      <w:r w:rsidRPr="00FF574A">
        <w:rPr>
          <w:rFonts w:ascii="Times New Roman" w:hAnsi="Times New Roman" w:cs="Times New Roman"/>
        </w:rPr>
        <w:t xml:space="preserve">Program and ANAPEC is assessing the </w:t>
      </w:r>
      <w:r w:rsidRPr="00FF574A">
        <w:rPr>
          <w:rFonts w:ascii="Times New Roman" w:hAnsi="Times New Roman" w:cs="Times New Roman"/>
          <w:i/>
          <w:iCs/>
        </w:rPr>
        <w:t>Taehil</w:t>
      </w:r>
      <w:r w:rsidRPr="00FF574A">
        <w:rPr>
          <w:rFonts w:ascii="Times New Roman" w:hAnsi="Times New Roman" w:cs="Times New Roman"/>
        </w:rPr>
        <w:t xml:space="preserve"> Program, which should lead to a better understanding of their impact and cost-effectiveness. </w:t>
      </w:r>
    </w:p>
    <w:p w:rsidR="00F470C9" w:rsidRPr="00FF574A" w:rsidRDefault="00F470C9" w:rsidP="00FF574A">
      <w:pPr>
        <w:spacing w:before="240"/>
        <w:jc w:val="both"/>
        <w:rPr>
          <w:rFonts w:ascii="Times New Roman" w:hAnsi="Times New Roman" w:cs="Times New Roman"/>
        </w:rPr>
      </w:pPr>
      <w:r w:rsidRPr="00FF574A">
        <w:rPr>
          <w:rFonts w:ascii="Times New Roman" w:hAnsi="Times New Roman" w:cs="Times New Roman"/>
          <w:b/>
          <w:bCs/>
        </w:rPr>
        <w:t>Despite these data limitations, it is clear that available active labor market programs do not currently reach disadvantaged youth populations.</w:t>
      </w:r>
      <w:r w:rsidRPr="00FF574A">
        <w:rPr>
          <w:rFonts w:ascii="Times New Roman" w:hAnsi="Times New Roman" w:cs="Times New Roman"/>
        </w:rPr>
        <w:t xml:space="preserve"> Unemployment, underemployment, and poor-quality employment, particularly in the informal sector, have also not yet been targeted by public interventions in poor urban or rural areas. Thus a recent analysis </w:t>
      </w:r>
      <w:r>
        <w:rPr>
          <w:rFonts w:ascii="Times New Roman" w:hAnsi="Times New Roman" w:cs="Times New Roman"/>
        </w:rPr>
        <w:t>by</w:t>
      </w:r>
      <w:r w:rsidRPr="00FF574A">
        <w:rPr>
          <w:rFonts w:ascii="Times New Roman" w:hAnsi="Times New Roman" w:cs="Times New Roman"/>
        </w:rPr>
        <w:t xml:space="preserve"> the World Bank recommends, among other measures, supporting the employment and self-employment of poor and vulnerable young adults by: (i) strengthening income-generating programs (by sector) and microcredit programs; (ii) developing active labor market programs that target groups with no or little higher education (along the lines of the </w:t>
      </w:r>
      <w:r w:rsidRPr="00FF574A">
        <w:rPr>
          <w:rFonts w:ascii="Times New Roman" w:hAnsi="Times New Roman" w:cs="Times New Roman"/>
          <w:i/>
          <w:iCs/>
        </w:rPr>
        <w:t>Moukawalati</w:t>
      </w:r>
      <w:r w:rsidRPr="00FF574A">
        <w:rPr>
          <w:rFonts w:ascii="Times New Roman" w:hAnsi="Times New Roman" w:cs="Times New Roman"/>
        </w:rPr>
        <w:t xml:space="preserve"> Program); and (iii) including disadvantaged young adults more systematically in vocational training programs.</w:t>
      </w:r>
      <w:r w:rsidRPr="00FF574A">
        <w:rPr>
          <w:rFonts w:ascii="Times New Roman" w:hAnsi="Times New Roman" w:cs="Times New Roman"/>
          <w:vertAlign w:val="superscript"/>
        </w:rPr>
        <w:footnoteReference w:id="102"/>
      </w:r>
    </w:p>
    <w:p w:rsidR="00F470C9" w:rsidRPr="00FF574A" w:rsidRDefault="00F470C9" w:rsidP="00FF574A">
      <w:pPr>
        <w:spacing w:before="240"/>
        <w:jc w:val="both"/>
        <w:rPr>
          <w:rFonts w:ascii="Times New Roman" w:hAnsi="Times New Roman" w:cs="Times New Roman"/>
        </w:rPr>
      </w:pPr>
      <w:r w:rsidRPr="00FF574A">
        <w:rPr>
          <w:rFonts w:ascii="Times New Roman" w:hAnsi="Times New Roman" w:cs="Times New Roman"/>
          <w:b/>
          <w:bCs/>
        </w:rPr>
        <w:t xml:space="preserve">Public employment </w:t>
      </w:r>
      <w:r>
        <w:rPr>
          <w:rFonts w:ascii="Times New Roman" w:hAnsi="Times New Roman" w:cs="Times New Roman"/>
          <w:b/>
          <w:bCs/>
        </w:rPr>
        <w:t>programs are</w:t>
      </w:r>
      <w:r w:rsidRPr="00FF574A">
        <w:rPr>
          <w:rFonts w:ascii="Times New Roman" w:hAnsi="Times New Roman" w:cs="Times New Roman"/>
          <w:b/>
          <w:bCs/>
        </w:rPr>
        <w:t xml:space="preserve"> also </w:t>
      </w:r>
      <w:r>
        <w:rPr>
          <w:rFonts w:ascii="Times New Roman" w:hAnsi="Times New Roman" w:cs="Times New Roman"/>
          <w:b/>
          <w:bCs/>
        </w:rPr>
        <w:t>inhibited by</w:t>
      </w:r>
      <w:r w:rsidRPr="00FF574A">
        <w:rPr>
          <w:rFonts w:ascii="Times New Roman" w:hAnsi="Times New Roman" w:cs="Times New Roman"/>
          <w:b/>
          <w:bCs/>
        </w:rPr>
        <w:t xml:space="preserve"> fragmentation and lack of coordination among various public stakeholders.  </w:t>
      </w:r>
      <w:r w:rsidRPr="00FF574A">
        <w:rPr>
          <w:rFonts w:ascii="Times New Roman" w:hAnsi="Times New Roman" w:cs="Times New Roman"/>
          <w:bCs/>
        </w:rPr>
        <w:t>E</w:t>
      </w:r>
      <w:r w:rsidRPr="00FF574A">
        <w:rPr>
          <w:rFonts w:ascii="Times New Roman" w:hAnsi="Times New Roman" w:cs="Times New Roman"/>
        </w:rPr>
        <w:t>mployment activities and programs are undertaken by different ministries without coordination, leading to inefficiency as</w:t>
      </w:r>
      <w:r>
        <w:rPr>
          <w:rFonts w:ascii="Times New Roman" w:hAnsi="Times New Roman" w:cs="Times New Roman"/>
        </w:rPr>
        <w:t>,</w:t>
      </w:r>
      <w:r w:rsidRPr="00FF574A">
        <w:rPr>
          <w:rFonts w:ascii="Times New Roman" w:hAnsi="Times New Roman" w:cs="Times New Roman"/>
        </w:rPr>
        <w:t xml:space="preserve"> for example</w:t>
      </w:r>
      <w:r>
        <w:rPr>
          <w:rFonts w:ascii="Times New Roman" w:hAnsi="Times New Roman" w:cs="Times New Roman"/>
        </w:rPr>
        <w:t>,</w:t>
      </w:r>
      <w:r w:rsidRPr="00FF574A">
        <w:rPr>
          <w:rFonts w:ascii="Times New Roman" w:hAnsi="Times New Roman" w:cs="Times New Roman"/>
        </w:rPr>
        <w:t xml:space="preserve"> in the case </w:t>
      </w:r>
      <w:r>
        <w:rPr>
          <w:rFonts w:ascii="Times New Roman" w:hAnsi="Times New Roman" w:cs="Times New Roman"/>
        </w:rPr>
        <w:t>of ANAPEC’s</w:t>
      </w:r>
      <w:r w:rsidRPr="00FF574A">
        <w:rPr>
          <w:rFonts w:ascii="Times New Roman" w:hAnsi="Times New Roman" w:cs="Times New Roman"/>
        </w:rPr>
        <w:t xml:space="preserve"> poor performance with respect to agricultural education graduates. </w:t>
      </w:r>
      <w:r>
        <w:rPr>
          <w:rFonts w:ascii="Times New Roman" w:hAnsi="Times New Roman" w:cs="Times New Roman"/>
        </w:rPr>
        <w:t>In addition to the</w:t>
      </w:r>
      <w:r w:rsidRPr="00FF574A">
        <w:rPr>
          <w:rFonts w:ascii="Times New Roman" w:hAnsi="Times New Roman" w:cs="Times New Roman"/>
        </w:rPr>
        <w:t xml:space="preserve"> lack of coordination, follow-up and evaluation studies are </w:t>
      </w:r>
      <w:r>
        <w:rPr>
          <w:rFonts w:ascii="Times New Roman" w:hAnsi="Times New Roman" w:cs="Times New Roman"/>
        </w:rPr>
        <w:t xml:space="preserve">rarely </w:t>
      </w:r>
      <w:r w:rsidRPr="00FF574A">
        <w:rPr>
          <w:rFonts w:ascii="Times New Roman" w:hAnsi="Times New Roman" w:cs="Times New Roman"/>
        </w:rPr>
        <w:t>conducted for individual programs.</w:t>
      </w:r>
    </w:p>
    <w:p w:rsidR="00F470C9" w:rsidRPr="00FF574A" w:rsidRDefault="00F470C9" w:rsidP="00FF574A">
      <w:pPr>
        <w:spacing w:before="240"/>
        <w:jc w:val="both"/>
        <w:rPr>
          <w:rFonts w:ascii="Times New Roman" w:hAnsi="Times New Roman" w:cs="Times New Roman"/>
        </w:rPr>
      </w:pPr>
      <w:r w:rsidRPr="00FF574A">
        <w:rPr>
          <w:rFonts w:ascii="Times New Roman" w:hAnsi="Times New Roman" w:cs="Times New Roman"/>
          <w:b/>
          <w:bCs/>
        </w:rPr>
        <w:t xml:space="preserve">Public employment intermediation is limited due to the lack of professional human resources. The functions of counseling and mentoring require complex skills in order to be both effective and sustainable, and these </w:t>
      </w:r>
      <w:r>
        <w:rPr>
          <w:rFonts w:ascii="Times New Roman" w:hAnsi="Times New Roman" w:cs="Times New Roman"/>
          <w:b/>
          <w:bCs/>
        </w:rPr>
        <w:t xml:space="preserve">are </w:t>
      </w:r>
      <w:r w:rsidRPr="00FF574A">
        <w:rPr>
          <w:rFonts w:ascii="Times New Roman" w:hAnsi="Times New Roman" w:cs="Times New Roman"/>
          <w:b/>
          <w:bCs/>
        </w:rPr>
        <w:t>scarce.</w:t>
      </w:r>
      <w:r w:rsidRPr="00FF574A">
        <w:rPr>
          <w:rFonts w:ascii="Times New Roman" w:hAnsi="Times New Roman" w:cs="Times New Roman"/>
        </w:rPr>
        <w:t xml:space="preserve">  Intermediation agencies currently focus on quantitative achievements (e.g. the number of agreements signed, immediate rates of employment) at the expense of qualitative aspects (e.g. sustainable labor market integration, permanent hiring, the quality and conditions of additional training and apprenticeships, and the quality of eventual employment), which are far more important.</w:t>
      </w:r>
    </w:p>
    <w:p w:rsidR="00F470C9" w:rsidRPr="00FF574A" w:rsidRDefault="00F470C9" w:rsidP="00FF574A">
      <w:pPr>
        <w:spacing w:before="240" w:after="0"/>
        <w:jc w:val="both"/>
        <w:rPr>
          <w:rFonts w:ascii="Times New Roman" w:hAnsi="Times New Roman" w:cs="Times New Roman"/>
          <w:b/>
        </w:rPr>
      </w:pPr>
      <w:r w:rsidRPr="00FF574A">
        <w:rPr>
          <w:rFonts w:ascii="Times New Roman" w:hAnsi="Times New Roman" w:cs="Times New Roman"/>
          <w:b/>
          <w:bCs/>
        </w:rPr>
        <w:t>Active Labor Market Policies appear to lack local grounding.</w:t>
      </w:r>
      <w:r w:rsidRPr="00FF574A">
        <w:rPr>
          <w:rFonts w:ascii="Times New Roman" w:hAnsi="Times New Roman" w:cs="Times New Roman"/>
        </w:rPr>
        <w:t xml:space="preserve"> Employment initiatives should take </w:t>
      </w:r>
      <w:r>
        <w:rPr>
          <w:rFonts w:ascii="Times New Roman" w:hAnsi="Times New Roman" w:cs="Times New Roman"/>
        </w:rPr>
        <w:t xml:space="preserve">into </w:t>
      </w:r>
      <w:r w:rsidRPr="00FF574A">
        <w:rPr>
          <w:rFonts w:ascii="Times New Roman" w:hAnsi="Times New Roman" w:cs="Times New Roman"/>
        </w:rPr>
        <w:t xml:space="preserve">account </w:t>
      </w:r>
      <w:r>
        <w:rPr>
          <w:rFonts w:ascii="Times New Roman" w:hAnsi="Times New Roman" w:cs="Times New Roman"/>
        </w:rPr>
        <w:t>the</w:t>
      </w:r>
      <w:r w:rsidRPr="00FF574A">
        <w:rPr>
          <w:rFonts w:ascii="Times New Roman" w:hAnsi="Times New Roman" w:cs="Times New Roman"/>
        </w:rPr>
        <w:t xml:space="preserve"> specific local markets action plans for employment involving diverse local stakeholders, both public (including universities, training institutes, and Regional Investment Centers) and nonpublic (including NGOs), so that they can reflect local conditions and act in concert. </w:t>
      </w:r>
    </w:p>
    <w:p w:rsidR="00F470C9" w:rsidRPr="009920AD" w:rsidRDefault="00F470C9" w:rsidP="009920AD">
      <w:pPr>
        <w:spacing w:before="240" w:after="0"/>
        <w:jc w:val="both"/>
        <w:rPr>
          <w:rFonts w:ascii="Times New Roman Bold" w:hAnsi="Times New Roman Bold" w:cs="Times New Roman"/>
          <w:b/>
          <w:noProof/>
          <w:color w:val="E26206"/>
          <w:sz w:val="24"/>
          <w:lang w:eastAsia="fr-FR"/>
        </w:rPr>
      </w:pPr>
      <w:r>
        <w:rPr>
          <w:rFonts w:ascii="Times New Roman Bold" w:hAnsi="Times New Roman Bold" w:cs="Times New Roman"/>
          <w:b/>
          <w:noProof/>
          <w:color w:val="E26206"/>
          <w:sz w:val="24"/>
          <w:lang w:eastAsia="fr-FR"/>
        </w:rPr>
        <w:t xml:space="preserve">3.5 </w:t>
      </w:r>
      <w:r w:rsidRPr="009920AD">
        <w:rPr>
          <w:rFonts w:ascii="Times New Roman Bold" w:hAnsi="Times New Roman Bold" w:cs="Times New Roman"/>
          <w:b/>
          <w:noProof/>
          <w:color w:val="E26206"/>
          <w:sz w:val="24"/>
          <w:lang w:eastAsia="fr-FR"/>
        </w:rPr>
        <w:t xml:space="preserve">Broadening the Scope of Applied Vocational Training </w:t>
      </w:r>
      <w:r>
        <w:rPr>
          <w:rFonts w:ascii="Times New Roman Bold" w:hAnsi="Times New Roman Bold" w:cs="Times New Roman"/>
          <w:b/>
          <w:noProof/>
          <w:color w:val="E26206"/>
          <w:sz w:val="24"/>
          <w:lang w:eastAsia="fr-FR"/>
        </w:rPr>
        <w:t>and</w:t>
      </w:r>
      <w:r w:rsidRPr="009920AD">
        <w:rPr>
          <w:rFonts w:ascii="Times New Roman Bold" w:hAnsi="Times New Roman Bold" w:cs="Times New Roman"/>
          <w:b/>
          <w:noProof/>
          <w:color w:val="E26206"/>
          <w:sz w:val="24"/>
          <w:lang w:eastAsia="fr-FR"/>
        </w:rPr>
        <w:t xml:space="preserve">Workplace Integration </w:t>
      </w:r>
    </w:p>
    <w:p w:rsidR="00F470C9" w:rsidRPr="00FF574A" w:rsidRDefault="00F470C9" w:rsidP="00FF574A">
      <w:pPr>
        <w:spacing w:after="0"/>
        <w:rPr>
          <w:rFonts w:ascii="Times New Roman Bold" w:hAnsi="Times New Roman Bold" w:cs="Times New Roman"/>
          <w:b/>
          <w:noProof/>
          <w:color w:val="E26206"/>
          <w:sz w:val="24"/>
          <w:lang w:eastAsia="fr-FR"/>
        </w:rPr>
      </w:pPr>
      <w:r>
        <w:rPr>
          <w:rFonts w:ascii="Times New Roman Bold" w:hAnsi="Times New Roman Bold" w:cs="Times New Roman"/>
          <w:b/>
          <w:noProof/>
          <w:color w:val="E26206"/>
          <w:sz w:val="24"/>
          <w:lang w:eastAsia="fr-FR"/>
        </w:rPr>
        <w:t>for</w:t>
      </w:r>
      <w:r w:rsidRPr="00FF574A">
        <w:rPr>
          <w:rFonts w:ascii="Times New Roman Bold" w:hAnsi="Times New Roman Bold" w:cs="Times New Roman"/>
          <w:b/>
          <w:noProof/>
          <w:color w:val="E26206"/>
          <w:sz w:val="24"/>
          <w:lang w:eastAsia="fr-FR"/>
        </w:rPr>
        <w:t xml:space="preserve"> Disadvantaged Young People</w:t>
      </w:r>
    </w:p>
    <w:p w:rsidR="00F470C9" w:rsidRPr="00FF574A" w:rsidRDefault="00F470C9" w:rsidP="00FF574A">
      <w:pPr>
        <w:spacing w:after="0" w:line="240" w:lineRule="auto"/>
        <w:rPr>
          <w:rFonts w:ascii="Times New Roman Bold" w:hAnsi="Times New Roman Bold" w:cs="Times New Roman"/>
          <w:b/>
          <w:noProof/>
          <w:color w:val="E26206"/>
          <w:sz w:val="12"/>
          <w:lang w:eastAsia="fr-FR"/>
        </w:rPr>
      </w:pPr>
    </w:p>
    <w:p w:rsidR="00F470C9" w:rsidRDefault="00F470C9" w:rsidP="00FF574A">
      <w:pPr>
        <w:jc w:val="both"/>
        <w:rPr>
          <w:rFonts w:ascii="Times New Roman" w:hAnsi="Times New Roman" w:cs="Times New Roman"/>
        </w:rPr>
      </w:pPr>
      <w:r w:rsidRPr="00FF574A">
        <w:rPr>
          <w:rFonts w:ascii="Times New Roman" w:hAnsi="Times New Roman" w:cs="Times New Roman"/>
        </w:rPr>
        <w:t>As indicated throughout this report, the problems of youth unemployment and employment are not limited to higher education graduates. A larger scope of intervention</w:t>
      </w:r>
      <w:r>
        <w:rPr>
          <w:rFonts w:ascii="Times New Roman" w:hAnsi="Times New Roman" w:cs="Times New Roman"/>
        </w:rPr>
        <w:t>s</w:t>
      </w:r>
      <w:r w:rsidRPr="00FF574A">
        <w:rPr>
          <w:rFonts w:ascii="Times New Roman" w:hAnsi="Times New Roman" w:cs="Times New Roman"/>
        </w:rPr>
        <w:t xml:space="preserve"> should </w:t>
      </w:r>
      <w:r>
        <w:rPr>
          <w:rFonts w:ascii="Times New Roman" w:hAnsi="Times New Roman" w:cs="Times New Roman"/>
        </w:rPr>
        <w:t xml:space="preserve">therefore </w:t>
      </w:r>
      <w:r w:rsidRPr="00FF574A">
        <w:rPr>
          <w:rFonts w:ascii="Times New Roman" w:hAnsi="Times New Roman" w:cs="Times New Roman"/>
        </w:rPr>
        <w:t xml:space="preserve">address the </w:t>
      </w:r>
      <w:r w:rsidRPr="00FF574A">
        <w:rPr>
          <w:rFonts w:ascii="Times New Roman" w:hAnsi="Times New Roman" w:cs="Times New Roman"/>
        </w:rPr>
        <w:lastRenderedPageBreak/>
        <w:t>challenges of giving unemployed youth without a baccalaureate or university diploma access to vocational training and the possibility of professional employment.</w:t>
      </w:r>
      <w:r w:rsidRPr="00FF574A">
        <w:rPr>
          <w:rFonts w:ascii="Times New Roman" w:hAnsi="Times New Roman" w:cs="Times New Roman"/>
          <w:vertAlign w:val="superscript"/>
        </w:rPr>
        <w:footnoteReference w:id="103"/>
      </w:r>
      <w:r w:rsidRPr="00FF574A">
        <w:rPr>
          <w:rFonts w:ascii="Times New Roman" w:hAnsi="Times New Roman" w:cs="Times New Roman"/>
        </w:rPr>
        <w:t xml:space="preserve"> Public policies can benefit from the participation of other public actors, as well as from partnerships with the private and nongovernmental sectors, to expand targeting. </w:t>
      </w:r>
    </w:p>
    <w:p w:rsidR="00BF113C" w:rsidRPr="00FF574A" w:rsidRDefault="00BF113C" w:rsidP="00BF113C">
      <w:pPr>
        <w:spacing w:after="0"/>
        <w:jc w:val="both"/>
        <w:rPr>
          <w:rFonts w:ascii="Times New Roman" w:hAnsi="Times New Roman" w:cs="Times New Roman"/>
          <w:iCs/>
        </w:rPr>
      </w:pPr>
      <w:r w:rsidRPr="00FF574A">
        <w:rPr>
          <w:rFonts w:ascii="Times New Roman" w:hAnsi="Times New Roman" w:cs="Times New Roman"/>
          <w:b/>
          <w:bCs/>
        </w:rPr>
        <w:t>Several examples of innovative experiences are presented in the following boxes, which show three types of partnerships targeting different categories of disadvantaged youth</w:t>
      </w:r>
      <w:r w:rsidRPr="00FF574A">
        <w:rPr>
          <w:rFonts w:ascii="Times New Roman" w:hAnsi="Times New Roman" w:cs="Times New Roman"/>
        </w:rPr>
        <w:t xml:space="preserve">: a partnership between the </w:t>
      </w:r>
      <w:r w:rsidRPr="00FF574A">
        <w:rPr>
          <w:rFonts w:ascii="Times New Roman" w:hAnsi="Times New Roman" w:cs="Times New Roman"/>
          <w:iCs/>
        </w:rPr>
        <w:t>EFE-Morocco Foundation</w:t>
      </w:r>
      <w:r w:rsidRPr="00FF574A">
        <w:rPr>
          <w:rFonts w:ascii="Times New Roman" w:hAnsi="Times New Roman" w:cs="Times New Roman"/>
        </w:rPr>
        <w:t xml:space="preserve"> and the private sector (</w:t>
      </w:r>
      <w:r w:rsidRPr="00DF2DBD">
        <w:rPr>
          <w:rFonts w:ascii="Times New Roman" w:hAnsi="Times New Roman" w:cs="Times New Roman"/>
        </w:rPr>
        <w:t>Box 3.7</w:t>
      </w:r>
      <w:r w:rsidRPr="00FF574A">
        <w:rPr>
          <w:rFonts w:ascii="Times New Roman" w:hAnsi="Times New Roman" w:cs="Times New Roman"/>
        </w:rPr>
        <w:t xml:space="preserve">), a partnership between several public institutions established as part of the </w:t>
      </w:r>
      <w:r w:rsidRPr="00FF574A">
        <w:rPr>
          <w:rFonts w:ascii="Times New Roman" w:hAnsi="Times New Roman" w:cs="Times New Roman"/>
          <w:iCs/>
        </w:rPr>
        <w:t>Maison Energie</w:t>
      </w:r>
      <w:r w:rsidRPr="00FF574A">
        <w:rPr>
          <w:rFonts w:ascii="Times New Roman" w:hAnsi="Times New Roman" w:cs="Times New Roman"/>
        </w:rPr>
        <w:t xml:space="preserve"> (Energy Center) Program (Box 3.</w:t>
      </w:r>
      <w:r>
        <w:rPr>
          <w:rFonts w:ascii="Times New Roman" w:hAnsi="Times New Roman" w:cs="Times New Roman"/>
        </w:rPr>
        <w:t>8</w:t>
      </w:r>
      <w:r w:rsidRPr="00FF574A">
        <w:rPr>
          <w:rFonts w:ascii="Times New Roman" w:hAnsi="Times New Roman" w:cs="Times New Roman"/>
        </w:rPr>
        <w:t xml:space="preserve">), and a partnership between the public and private sectors established by the NGO </w:t>
      </w:r>
      <w:r w:rsidRPr="00FF574A">
        <w:rPr>
          <w:rFonts w:ascii="Times New Roman" w:hAnsi="Times New Roman" w:cs="Times New Roman"/>
          <w:iCs/>
        </w:rPr>
        <w:t>Heure Joyeuse</w:t>
      </w:r>
      <w:r w:rsidRPr="00FF574A">
        <w:rPr>
          <w:rFonts w:ascii="Times New Roman" w:hAnsi="Times New Roman" w:cs="Times New Roman"/>
          <w:i/>
          <w:iCs/>
        </w:rPr>
        <w:t xml:space="preserve"> </w:t>
      </w:r>
      <w:r>
        <w:rPr>
          <w:rFonts w:ascii="Times New Roman" w:hAnsi="Times New Roman" w:cs="Times New Roman"/>
          <w:iCs/>
        </w:rPr>
        <w:t>(Box 3.9</w:t>
      </w:r>
      <w:r w:rsidRPr="00FF574A">
        <w:rPr>
          <w:rFonts w:ascii="Times New Roman" w:hAnsi="Times New Roman" w:cs="Times New Roman"/>
          <w:iCs/>
        </w:rPr>
        <w:t>).</w:t>
      </w:r>
    </w:p>
    <w:tbl>
      <w:tblPr>
        <w:tblpPr w:leftFromText="180" w:rightFromText="180" w:vertAnchor="text" w:horzAnchor="margin" w:tblpY="243"/>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828"/>
      </w:tblGrid>
      <w:tr w:rsidR="00BF113C" w:rsidRPr="00BF113C" w:rsidTr="00BF113C">
        <w:trPr>
          <w:trHeight w:val="9083"/>
        </w:trPr>
        <w:tc>
          <w:tcPr>
            <w:tcW w:w="9828" w:type="dxa"/>
            <w:shd w:val="clear" w:color="auto" w:fill="FDE295"/>
          </w:tcPr>
          <w:p w:rsidR="00BF113C" w:rsidRPr="0020652B" w:rsidRDefault="00BF113C" w:rsidP="00BF113C">
            <w:pPr>
              <w:widowControl w:val="0"/>
              <w:spacing w:after="20" w:line="240" w:lineRule="auto"/>
              <w:ind w:right="172"/>
              <w:jc w:val="center"/>
              <w:rPr>
                <w:rFonts w:ascii="Times New Roman" w:hAnsi="Times New Roman" w:cs="Times New Roman"/>
                <w:b/>
                <w:bCs/>
                <w:sz w:val="20"/>
                <w:szCs w:val="20"/>
              </w:rPr>
            </w:pPr>
            <w:r>
              <w:rPr>
                <w:rFonts w:ascii="Times New Roman" w:hAnsi="Times New Roman" w:cs="Times New Roman"/>
                <w:b/>
                <w:bCs/>
                <w:sz w:val="20"/>
                <w:szCs w:val="20"/>
              </w:rPr>
              <w:t>Box. 3.7</w:t>
            </w:r>
            <w:r w:rsidRPr="0020652B">
              <w:rPr>
                <w:rFonts w:ascii="Times New Roman" w:hAnsi="Times New Roman" w:cs="Times New Roman"/>
                <w:b/>
                <w:bCs/>
                <w:sz w:val="20"/>
                <w:szCs w:val="20"/>
              </w:rPr>
              <w:t xml:space="preserve">  Education </w:t>
            </w:r>
            <w:r w:rsidRPr="0020652B">
              <w:rPr>
                <w:rFonts w:ascii="Times New Roman" w:hAnsi="Times New Roman" w:cs="Times New Roman"/>
                <w:b/>
                <w:bCs/>
                <w:color w:val="000000"/>
                <w:sz w:val="20"/>
                <w:szCs w:val="20"/>
              </w:rPr>
              <w:t>for Employment Foundation, EFE Maroc</w:t>
            </w:r>
          </w:p>
          <w:p w:rsidR="00BF113C" w:rsidRPr="005925DE" w:rsidRDefault="00BF113C" w:rsidP="00BF113C">
            <w:pPr>
              <w:widowControl w:val="0"/>
              <w:tabs>
                <w:tab w:val="left" w:pos="6390"/>
                <w:tab w:val="left" w:pos="7560"/>
              </w:tabs>
              <w:ind w:left="80" w:right="300"/>
              <w:jc w:val="both"/>
              <w:rPr>
                <w:rFonts w:ascii="Times New Roman" w:hAnsi="Times New Roman" w:cs="Times New Roman"/>
                <w:b/>
                <w:bCs/>
                <w:i/>
                <w:iCs/>
                <w:sz w:val="2"/>
                <w:szCs w:val="2"/>
              </w:rPr>
            </w:pPr>
            <w:r w:rsidRPr="0020652B">
              <w:rPr>
                <w:rFonts w:ascii="Times New Roman" w:hAnsi="Times New Roman" w:cs="Times New Roman"/>
                <w:b/>
                <w:bCs/>
                <w:i/>
                <w:iCs/>
                <w:sz w:val="20"/>
                <w:szCs w:val="15"/>
              </w:rPr>
              <w:t xml:space="preserve"> </w:t>
            </w:r>
          </w:p>
          <w:p w:rsidR="00BF113C" w:rsidRPr="00774A1C" w:rsidRDefault="00BF113C" w:rsidP="00BF113C">
            <w:pPr>
              <w:spacing w:after="60" w:line="240" w:lineRule="auto"/>
              <w:ind w:left="187" w:right="274"/>
              <w:jc w:val="both"/>
              <w:rPr>
                <w:rFonts w:ascii="Times New Roman" w:hAnsi="Times New Roman" w:cs="Times New Roman"/>
                <w:b/>
                <w:i/>
                <w:iCs/>
                <w:sz w:val="18"/>
                <w:szCs w:val="18"/>
                <w:lang w:eastAsia="fr-FR"/>
              </w:rPr>
            </w:pPr>
            <w:r w:rsidRPr="00774A1C">
              <w:rPr>
                <w:rFonts w:ascii="Times New Roman" w:hAnsi="Times New Roman" w:cs="Times New Roman"/>
                <w:b/>
                <w:i/>
                <w:iCs/>
                <w:sz w:val="18"/>
                <w:szCs w:val="18"/>
                <w:lang w:eastAsia="fr-FR"/>
              </w:rPr>
              <w:t>Introduction</w:t>
            </w:r>
          </w:p>
          <w:p w:rsidR="00BF113C" w:rsidRPr="00774A1C" w:rsidRDefault="00BF113C" w:rsidP="00BF113C">
            <w:pPr>
              <w:spacing w:after="0" w:line="240" w:lineRule="auto"/>
              <w:ind w:left="180" w:right="270"/>
              <w:jc w:val="both"/>
              <w:rPr>
                <w:rFonts w:ascii="Times New Roman" w:hAnsi="Times New Roman" w:cs="Times New Roman"/>
                <w:sz w:val="18"/>
                <w:szCs w:val="18"/>
                <w:lang w:eastAsia="fr-FR"/>
              </w:rPr>
            </w:pPr>
            <w:r w:rsidRPr="00774A1C">
              <w:rPr>
                <w:rFonts w:ascii="Times New Roman" w:hAnsi="Times New Roman" w:cs="Times New Roman"/>
                <w:iCs/>
                <w:sz w:val="18"/>
                <w:szCs w:val="18"/>
                <w:lang w:eastAsia="fr-FR"/>
              </w:rPr>
              <w:t>The Moroccan Foundation of Education for Employment (EFE Moroc) is</w:t>
            </w:r>
            <w:r w:rsidRPr="00774A1C">
              <w:rPr>
                <w:rFonts w:ascii="Times New Roman" w:hAnsi="Times New Roman" w:cs="Times New Roman"/>
                <w:sz w:val="18"/>
                <w:szCs w:val="18"/>
                <w:lang w:eastAsia="fr-FR"/>
              </w:rPr>
              <w:t xml:space="preserve"> a nonprofit foundation. Its mission is to develop partnerships between the public and private sectors to implement work training programs that enhance the employment skills of youth while meeting the needs and requirements of enterprises. </w:t>
            </w:r>
            <w:r w:rsidRPr="00774A1C">
              <w:rPr>
                <w:rFonts w:ascii="Times New Roman" w:hAnsi="Times New Roman" w:cs="Times New Roman"/>
                <w:iCs/>
                <w:sz w:val="18"/>
                <w:szCs w:val="18"/>
                <w:lang w:eastAsia="fr-FR"/>
              </w:rPr>
              <w:t>EFE Moroc</w:t>
            </w:r>
            <w:r w:rsidRPr="00774A1C">
              <w:rPr>
                <w:rFonts w:ascii="Times New Roman" w:hAnsi="Times New Roman" w:cs="Times New Roman"/>
                <w:sz w:val="18"/>
                <w:szCs w:val="18"/>
                <w:lang w:eastAsia="fr-FR"/>
              </w:rPr>
              <w:t xml:space="preserve"> is an independent subsidiary of the Education for Employment Foundation, which implements training programs in different countries throughout the Middle East and North African (MENA) region.</w:t>
            </w:r>
          </w:p>
          <w:p w:rsidR="00BF113C" w:rsidRPr="00BF113C" w:rsidRDefault="00BF113C" w:rsidP="00BF113C">
            <w:pPr>
              <w:spacing w:after="0" w:line="240" w:lineRule="auto"/>
              <w:ind w:left="180" w:right="270"/>
              <w:jc w:val="both"/>
              <w:rPr>
                <w:rFonts w:ascii="Times New Roman" w:hAnsi="Times New Roman" w:cs="Times New Roman"/>
                <w:sz w:val="2"/>
                <w:szCs w:val="2"/>
                <w:lang w:eastAsia="fr-FR"/>
              </w:rPr>
            </w:pPr>
          </w:p>
          <w:p w:rsidR="00BF113C" w:rsidRPr="00774A1C" w:rsidRDefault="00BF113C" w:rsidP="00BF113C">
            <w:pPr>
              <w:spacing w:after="60" w:line="240" w:lineRule="auto"/>
              <w:ind w:left="187" w:right="274"/>
              <w:jc w:val="both"/>
              <w:rPr>
                <w:rFonts w:ascii="Times New Roman" w:hAnsi="Times New Roman" w:cs="Times New Roman"/>
                <w:b/>
                <w:i/>
                <w:iCs/>
                <w:sz w:val="18"/>
                <w:szCs w:val="18"/>
                <w:lang w:eastAsia="fr-FR"/>
              </w:rPr>
            </w:pPr>
            <w:r w:rsidRPr="00774A1C">
              <w:rPr>
                <w:rFonts w:ascii="Times New Roman" w:hAnsi="Times New Roman" w:cs="Times New Roman"/>
                <w:b/>
                <w:i/>
                <w:iCs/>
                <w:sz w:val="18"/>
                <w:szCs w:val="18"/>
                <w:lang w:eastAsia="fr-FR"/>
              </w:rPr>
              <w:t>Main objective</w:t>
            </w:r>
          </w:p>
          <w:p w:rsidR="00BF113C" w:rsidRPr="00774A1C" w:rsidRDefault="00BF113C" w:rsidP="00BF113C">
            <w:pPr>
              <w:spacing w:after="0" w:line="240" w:lineRule="auto"/>
              <w:ind w:left="180" w:right="270"/>
              <w:jc w:val="both"/>
              <w:rPr>
                <w:rFonts w:ascii="Times New Roman" w:hAnsi="Times New Roman" w:cs="Times New Roman"/>
                <w:sz w:val="18"/>
                <w:szCs w:val="18"/>
                <w:lang w:eastAsia="fr-FR"/>
              </w:rPr>
            </w:pPr>
            <w:r w:rsidRPr="00774A1C">
              <w:rPr>
                <w:rFonts w:ascii="Times New Roman" w:hAnsi="Times New Roman" w:cs="Times New Roman"/>
                <w:sz w:val="18"/>
                <w:szCs w:val="18"/>
                <w:lang w:eastAsia="fr-FR"/>
              </w:rPr>
              <w:t>The main objective is to implement training programs with the private and public sectors that meet the needs of businesses and create a strong link between education and employment for disadvantaged young people. These programs seek to enable youth to face the challenges of working life while acquiring the skills required by employers.</w:t>
            </w:r>
          </w:p>
          <w:p w:rsidR="00BF113C" w:rsidRPr="00BF113C" w:rsidRDefault="00BF113C" w:rsidP="00BF113C">
            <w:pPr>
              <w:spacing w:after="0" w:line="240" w:lineRule="auto"/>
              <w:ind w:left="180" w:right="270"/>
              <w:jc w:val="both"/>
              <w:rPr>
                <w:rFonts w:ascii="Times New Roman" w:hAnsi="Times New Roman" w:cs="Times New Roman"/>
                <w:sz w:val="2"/>
                <w:szCs w:val="2"/>
                <w:lang w:eastAsia="fr-FR"/>
              </w:rPr>
            </w:pPr>
          </w:p>
          <w:p w:rsidR="00BF113C" w:rsidRPr="00774A1C" w:rsidRDefault="00BF113C" w:rsidP="00BF113C">
            <w:pPr>
              <w:spacing w:after="60" w:line="240" w:lineRule="auto"/>
              <w:ind w:left="187" w:right="274"/>
              <w:jc w:val="both"/>
              <w:rPr>
                <w:rFonts w:ascii="Times New Roman" w:hAnsi="Times New Roman" w:cs="Times New Roman"/>
                <w:b/>
                <w:sz w:val="18"/>
                <w:szCs w:val="18"/>
                <w:lang w:eastAsia="fr-FR"/>
              </w:rPr>
            </w:pPr>
            <w:r w:rsidRPr="00774A1C">
              <w:rPr>
                <w:rFonts w:ascii="Times New Roman" w:hAnsi="Times New Roman" w:cs="Times New Roman"/>
                <w:b/>
                <w:i/>
                <w:iCs/>
                <w:sz w:val="18"/>
                <w:szCs w:val="18"/>
                <w:lang w:eastAsia="fr-FR"/>
              </w:rPr>
              <w:t>Target</w:t>
            </w:r>
            <w:r w:rsidRPr="00774A1C">
              <w:rPr>
                <w:rFonts w:ascii="Times New Roman" w:hAnsi="Times New Roman" w:cs="Times New Roman"/>
                <w:b/>
                <w:sz w:val="18"/>
                <w:szCs w:val="18"/>
                <w:lang w:eastAsia="fr-FR"/>
              </w:rPr>
              <w:t xml:space="preserve"> </w:t>
            </w:r>
            <w:r w:rsidRPr="00774A1C">
              <w:rPr>
                <w:rFonts w:ascii="Times New Roman" w:hAnsi="Times New Roman" w:cs="Times New Roman"/>
                <w:b/>
                <w:i/>
                <w:sz w:val="18"/>
                <w:szCs w:val="18"/>
                <w:lang w:eastAsia="fr-FR"/>
              </w:rPr>
              <w:t>population</w:t>
            </w:r>
          </w:p>
          <w:p w:rsidR="00BF113C" w:rsidRPr="00774A1C" w:rsidRDefault="00BF113C" w:rsidP="00BF113C">
            <w:pPr>
              <w:spacing w:after="0" w:line="240" w:lineRule="auto"/>
              <w:ind w:left="180" w:right="270"/>
              <w:jc w:val="both"/>
              <w:rPr>
                <w:rFonts w:ascii="Times New Roman" w:hAnsi="Times New Roman" w:cs="Times New Roman"/>
                <w:sz w:val="18"/>
                <w:szCs w:val="18"/>
                <w:lang w:eastAsia="fr-FR"/>
              </w:rPr>
            </w:pPr>
            <w:r w:rsidRPr="00774A1C">
              <w:rPr>
                <w:rFonts w:ascii="Times New Roman" w:hAnsi="Times New Roman" w:cs="Times New Roman"/>
                <w:sz w:val="18"/>
                <w:szCs w:val="18"/>
                <w:lang w:eastAsia="fr-FR"/>
              </w:rPr>
              <w:t>The target population is unemployed young job seekers under 30 years of age who are from disadvantaged socioeconomic backgrounds and who hold a high school diploma BAC + plus two years of advanced study. As of 2010, the total number of beneficiaries was 534, most of whom have a BAC +2  .</w:t>
            </w:r>
          </w:p>
          <w:p w:rsidR="00BF113C" w:rsidRPr="00BF113C" w:rsidRDefault="00BF113C" w:rsidP="00BF113C">
            <w:pPr>
              <w:spacing w:after="0" w:line="240" w:lineRule="auto"/>
              <w:ind w:left="180" w:right="270"/>
              <w:jc w:val="both"/>
              <w:rPr>
                <w:rFonts w:ascii="Times New Roman" w:hAnsi="Times New Roman" w:cs="Times New Roman"/>
                <w:sz w:val="2"/>
                <w:szCs w:val="2"/>
                <w:lang w:eastAsia="fr-FR"/>
              </w:rPr>
            </w:pPr>
          </w:p>
          <w:p w:rsidR="00BF113C" w:rsidRPr="00774A1C" w:rsidRDefault="00BF113C" w:rsidP="00BF113C">
            <w:pPr>
              <w:spacing w:after="60" w:line="240" w:lineRule="auto"/>
              <w:ind w:left="187" w:right="274"/>
              <w:jc w:val="both"/>
              <w:rPr>
                <w:rFonts w:ascii="Times New Roman" w:hAnsi="Times New Roman" w:cs="Times New Roman"/>
                <w:b/>
                <w:i/>
                <w:sz w:val="18"/>
                <w:szCs w:val="18"/>
                <w:lang w:eastAsia="fr-FR"/>
              </w:rPr>
            </w:pPr>
            <w:r w:rsidRPr="00774A1C">
              <w:rPr>
                <w:rFonts w:ascii="Times New Roman" w:hAnsi="Times New Roman" w:cs="Times New Roman"/>
                <w:b/>
                <w:i/>
                <w:sz w:val="18"/>
                <w:szCs w:val="18"/>
                <w:lang w:eastAsia="fr-FR"/>
              </w:rPr>
              <w:t>Programs</w:t>
            </w:r>
          </w:p>
          <w:p w:rsidR="00BF113C" w:rsidRPr="00774A1C" w:rsidRDefault="00BF113C" w:rsidP="00BF113C">
            <w:pPr>
              <w:spacing w:after="0" w:line="240" w:lineRule="auto"/>
              <w:ind w:left="180" w:right="270"/>
              <w:jc w:val="both"/>
              <w:rPr>
                <w:rFonts w:ascii="Times New Roman" w:hAnsi="Times New Roman" w:cs="Times New Roman"/>
                <w:sz w:val="18"/>
                <w:szCs w:val="18"/>
                <w:lang w:eastAsia="fr-FR"/>
              </w:rPr>
            </w:pPr>
            <w:r w:rsidRPr="00774A1C">
              <w:rPr>
                <w:rFonts w:ascii="Times New Roman" w:hAnsi="Times New Roman" w:cs="Times New Roman"/>
                <w:sz w:val="18"/>
                <w:szCs w:val="18"/>
                <w:lang w:eastAsia="fr-FR"/>
              </w:rPr>
              <w:t>The programs offered are varied and include, among others, behavioral training (Workplace Success), marketing training (Marketing Power), employability skills (i.e., life skills training), and finally e-learning apprenticeships. EFE Maroc offers an example of good practice in creating links between education and employment in terms of its efforts to provide vocational training in line with the skills required and sought by employers Morocco.</w:t>
            </w:r>
          </w:p>
          <w:p w:rsidR="00BF113C" w:rsidRPr="00BF113C" w:rsidRDefault="00BF113C" w:rsidP="00BF113C">
            <w:pPr>
              <w:spacing w:after="0" w:line="240" w:lineRule="auto"/>
              <w:ind w:left="180" w:right="270"/>
              <w:jc w:val="both"/>
              <w:rPr>
                <w:rFonts w:ascii="Times New Roman" w:hAnsi="Times New Roman" w:cs="Times New Roman"/>
                <w:sz w:val="2"/>
                <w:szCs w:val="2"/>
                <w:lang w:eastAsia="fr-FR"/>
              </w:rPr>
            </w:pPr>
          </w:p>
          <w:p w:rsidR="00BF113C" w:rsidRPr="00774A1C" w:rsidRDefault="00BF113C" w:rsidP="00BF113C">
            <w:pPr>
              <w:spacing w:after="60" w:line="240" w:lineRule="auto"/>
              <w:ind w:left="187" w:right="274"/>
              <w:jc w:val="both"/>
              <w:rPr>
                <w:rFonts w:ascii="Times New Roman" w:hAnsi="Times New Roman" w:cs="Times New Roman"/>
                <w:b/>
                <w:i/>
                <w:sz w:val="18"/>
                <w:szCs w:val="18"/>
                <w:lang w:eastAsia="fr-FR"/>
              </w:rPr>
            </w:pPr>
            <w:r w:rsidRPr="00774A1C">
              <w:rPr>
                <w:rFonts w:ascii="Times New Roman" w:hAnsi="Times New Roman" w:cs="Times New Roman"/>
                <w:b/>
                <w:i/>
                <w:sz w:val="18"/>
                <w:szCs w:val="18"/>
                <w:lang w:eastAsia="fr-FR"/>
              </w:rPr>
              <w:t>Partnerships</w:t>
            </w:r>
          </w:p>
          <w:p w:rsidR="00BF113C" w:rsidRPr="00774A1C" w:rsidRDefault="004E0CB0" w:rsidP="00BF113C">
            <w:pPr>
              <w:spacing w:after="0" w:line="240" w:lineRule="auto"/>
              <w:ind w:left="180" w:right="270"/>
              <w:jc w:val="both"/>
              <w:rPr>
                <w:rFonts w:ascii="Times New Roman" w:hAnsi="Times New Roman" w:cs="Times New Roman"/>
                <w:sz w:val="18"/>
                <w:szCs w:val="18"/>
                <w:lang w:eastAsia="fr-FR"/>
              </w:rPr>
            </w:pPr>
            <w:r>
              <w:rPr>
                <w:noProof/>
              </w:rPr>
              <w:drawing>
                <wp:anchor distT="0" distB="0" distL="114300" distR="114300" simplePos="0" relativeHeight="251678208" behindDoc="0" locked="0" layoutInCell="1" allowOverlap="1">
                  <wp:simplePos x="0" y="0"/>
                  <wp:positionH relativeFrom="margin">
                    <wp:posOffset>3369945</wp:posOffset>
                  </wp:positionH>
                  <wp:positionV relativeFrom="margin">
                    <wp:posOffset>4229100</wp:posOffset>
                  </wp:positionV>
                  <wp:extent cx="2657475" cy="1333500"/>
                  <wp:effectExtent l="19050" t="19050" r="28575" b="1905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2657475" cy="1333500"/>
                          </a:xfrm>
                          <a:prstGeom prst="rect">
                            <a:avLst/>
                          </a:prstGeom>
                          <a:noFill/>
                          <a:ln w="6350">
                            <a:solidFill>
                              <a:srgbClr val="C0504D"/>
                            </a:solidFill>
                            <a:miter lim="800000"/>
                            <a:headEnd/>
                            <a:tailEnd/>
                          </a:ln>
                        </pic:spPr>
                      </pic:pic>
                    </a:graphicData>
                  </a:graphic>
                </wp:anchor>
              </w:drawing>
            </w:r>
            <w:r w:rsidR="00BF113C" w:rsidRPr="00774A1C">
              <w:rPr>
                <w:rFonts w:ascii="Times New Roman" w:hAnsi="Times New Roman" w:cs="Times New Roman"/>
                <w:iCs/>
                <w:sz w:val="18"/>
                <w:szCs w:val="18"/>
                <w:lang w:eastAsia="fr-FR"/>
              </w:rPr>
              <w:t>EFE Morocco</w:t>
            </w:r>
            <w:r w:rsidR="00BF113C" w:rsidRPr="00774A1C">
              <w:rPr>
                <w:rFonts w:ascii="Times New Roman" w:hAnsi="Times New Roman" w:cs="Times New Roman"/>
                <w:sz w:val="18"/>
                <w:szCs w:val="18"/>
                <w:lang w:eastAsia="fr-FR"/>
              </w:rPr>
              <w:t xml:space="preserve"> has developed partnerships with large private companies, such as Manpower, BMCE Bank, Group Premium, Shoorah, and Microsoft, to enable the labor market entry of its graduates. The Foundation also encourages academic partnerships with the University of Ain Shok Casablanca, with which </w:t>
            </w:r>
            <w:r w:rsidR="00BF113C" w:rsidRPr="00774A1C">
              <w:rPr>
                <w:rFonts w:ascii="Times New Roman" w:hAnsi="Times New Roman" w:cs="Times New Roman"/>
                <w:iCs/>
                <w:sz w:val="18"/>
                <w:szCs w:val="18"/>
                <w:lang w:eastAsia="fr-FR"/>
              </w:rPr>
              <w:t>it</w:t>
            </w:r>
            <w:r w:rsidR="00BF113C" w:rsidRPr="00774A1C">
              <w:rPr>
                <w:rFonts w:ascii="Times New Roman" w:hAnsi="Times New Roman" w:cs="Times New Roman"/>
                <w:i/>
                <w:iCs/>
                <w:sz w:val="18"/>
                <w:szCs w:val="18"/>
                <w:lang w:eastAsia="fr-FR"/>
              </w:rPr>
              <w:t xml:space="preserve"> </w:t>
            </w:r>
            <w:r w:rsidR="00BF113C" w:rsidRPr="00774A1C">
              <w:rPr>
                <w:rFonts w:ascii="Times New Roman" w:hAnsi="Times New Roman" w:cs="Times New Roman"/>
                <w:sz w:val="18"/>
                <w:szCs w:val="18"/>
                <w:lang w:eastAsia="fr-FR"/>
              </w:rPr>
              <w:t xml:space="preserve">has finalized an agreement to offer the </w:t>
            </w:r>
            <w:r w:rsidR="00BF113C" w:rsidRPr="00774A1C">
              <w:rPr>
                <w:rFonts w:ascii="Times New Roman" w:hAnsi="Times New Roman" w:cs="Times New Roman"/>
                <w:iCs/>
                <w:sz w:val="18"/>
                <w:szCs w:val="18"/>
                <w:lang w:eastAsia="fr-FR"/>
              </w:rPr>
              <w:t xml:space="preserve">Workplace Success Program </w:t>
            </w:r>
            <w:r w:rsidR="00BF113C" w:rsidRPr="00774A1C">
              <w:rPr>
                <w:rFonts w:ascii="Times New Roman" w:hAnsi="Times New Roman" w:cs="Times New Roman"/>
                <w:sz w:val="18"/>
                <w:szCs w:val="18"/>
                <w:lang w:eastAsia="fr-FR"/>
              </w:rPr>
              <w:t xml:space="preserve">to students in their last year of study for a bachelor’s or master’s degree. This experimental program is thus willing to work with educational institutions and provide youth with appropriate skills training that will help them to find a job before they finish their studies. The Hassan II University, which included several modules of the </w:t>
            </w:r>
            <w:r w:rsidR="00BF113C" w:rsidRPr="00774A1C">
              <w:rPr>
                <w:rFonts w:ascii="Times New Roman" w:hAnsi="Times New Roman" w:cs="Times New Roman"/>
                <w:iCs/>
                <w:sz w:val="18"/>
                <w:szCs w:val="18"/>
                <w:lang w:eastAsia="fr-FR"/>
              </w:rPr>
              <w:t>Workplace Success</w:t>
            </w:r>
            <w:r w:rsidR="00BF113C" w:rsidRPr="00774A1C">
              <w:rPr>
                <w:rFonts w:ascii="Times New Roman" w:hAnsi="Times New Roman" w:cs="Times New Roman"/>
                <w:sz w:val="18"/>
                <w:szCs w:val="18"/>
                <w:lang w:eastAsia="fr-FR"/>
              </w:rPr>
              <w:t xml:space="preserve"> Program in its curriculum several years ago, has seen a significant increase in number of students who have found jobs after receiving their diplomas. During the 2010–11 academic year</w:t>
            </w:r>
            <w:r w:rsidR="00BF113C" w:rsidRPr="00774A1C">
              <w:rPr>
                <w:rFonts w:ascii="Times New Roman" w:hAnsi="Times New Roman" w:cs="Times New Roman"/>
                <w:i/>
                <w:iCs/>
                <w:sz w:val="18"/>
                <w:szCs w:val="18"/>
                <w:lang w:eastAsia="fr-FR"/>
              </w:rPr>
              <w:t xml:space="preserve">, </w:t>
            </w:r>
            <w:r w:rsidR="00BF113C" w:rsidRPr="00774A1C">
              <w:rPr>
                <w:rFonts w:ascii="Times New Roman" w:hAnsi="Times New Roman" w:cs="Times New Roman"/>
                <w:iCs/>
                <w:sz w:val="18"/>
                <w:szCs w:val="18"/>
                <w:lang w:eastAsia="fr-FR"/>
              </w:rPr>
              <w:t>EFE</w:t>
            </w:r>
            <w:r w:rsidR="00BF113C" w:rsidRPr="00774A1C">
              <w:rPr>
                <w:rFonts w:ascii="Times New Roman" w:hAnsi="Times New Roman" w:cs="Times New Roman"/>
                <w:sz w:val="18"/>
                <w:szCs w:val="18"/>
                <w:lang w:eastAsia="fr-FR"/>
              </w:rPr>
              <w:t xml:space="preserve"> plans to offer intensive Workplace Success courses and career-oriented guidance to university students.</w:t>
            </w:r>
          </w:p>
          <w:p w:rsidR="00BF113C" w:rsidRPr="00774A1C" w:rsidRDefault="00BF113C" w:rsidP="00BF113C">
            <w:pPr>
              <w:spacing w:after="60" w:line="240" w:lineRule="auto"/>
              <w:ind w:left="187" w:right="274"/>
              <w:jc w:val="both"/>
              <w:rPr>
                <w:rFonts w:ascii="Times New Roman" w:hAnsi="Times New Roman" w:cs="Times New Roman"/>
                <w:b/>
                <w:i/>
                <w:iCs/>
                <w:sz w:val="18"/>
                <w:szCs w:val="18"/>
                <w:lang w:eastAsia="fr-FR"/>
              </w:rPr>
            </w:pPr>
            <w:r w:rsidRPr="00774A1C">
              <w:rPr>
                <w:rFonts w:ascii="Times New Roman" w:hAnsi="Times New Roman" w:cs="Times New Roman"/>
                <w:b/>
                <w:i/>
                <w:iCs/>
                <w:sz w:val="18"/>
                <w:szCs w:val="18"/>
                <w:lang w:eastAsia="fr-FR"/>
              </w:rPr>
              <w:t>Conclusion</w:t>
            </w:r>
          </w:p>
          <w:p w:rsidR="00BF113C" w:rsidRPr="00774A1C" w:rsidRDefault="00BF113C" w:rsidP="00BF113C">
            <w:pPr>
              <w:spacing w:after="0"/>
              <w:ind w:left="180" w:right="270"/>
              <w:jc w:val="both"/>
              <w:rPr>
                <w:rFonts w:ascii="Times New Roman" w:hAnsi="Times New Roman" w:cs="Times New Roman"/>
                <w:sz w:val="18"/>
                <w:szCs w:val="18"/>
                <w:lang w:eastAsia="fr-FR"/>
              </w:rPr>
            </w:pPr>
            <w:r w:rsidRPr="00774A1C">
              <w:rPr>
                <w:rFonts w:ascii="Times New Roman" w:hAnsi="Times New Roman" w:cs="Times New Roman"/>
                <w:sz w:val="18"/>
                <w:szCs w:val="18"/>
                <w:lang w:eastAsia="fr-FR"/>
              </w:rPr>
              <w:t xml:space="preserve">According to data provided by </w:t>
            </w:r>
            <w:r w:rsidRPr="00774A1C">
              <w:rPr>
                <w:rFonts w:ascii="Times New Roman" w:hAnsi="Times New Roman" w:cs="Times New Roman"/>
                <w:iCs/>
                <w:sz w:val="18"/>
                <w:szCs w:val="18"/>
                <w:lang w:eastAsia="fr-FR"/>
              </w:rPr>
              <w:t>EFE Morocco</w:t>
            </w:r>
            <w:r w:rsidRPr="00774A1C">
              <w:rPr>
                <w:rFonts w:ascii="Times New Roman" w:hAnsi="Times New Roman" w:cs="Times New Roman"/>
                <w:sz w:val="18"/>
                <w:szCs w:val="18"/>
                <w:lang w:eastAsia="fr-FR"/>
              </w:rPr>
              <w:t xml:space="preserve">, its placement rates are above average in the Moroccan context. The challenge is to increase the number of beneficiaries while reducing the per capita cost of its programs.  </w:t>
            </w:r>
          </w:p>
          <w:p w:rsidR="00BF113C" w:rsidRPr="0020652B" w:rsidRDefault="00BF113C" w:rsidP="00BF113C">
            <w:pPr>
              <w:spacing w:after="0" w:line="240" w:lineRule="auto"/>
              <w:ind w:left="187" w:right="274"/>
              <w:rPr>
                <w:rFonts w:ascii="Times New Roman Italic" w:hAnsi="Times New Roman Italic" w:cs="Times New Roman"/>
                <w:i/>
                <w:iCs/>
                <w:sz w:val="18"/>
                <w:szCs w:val="14"/>
                <w:lang w:val="fr-FR"/>
              </w:rPr>
            </w:pPr>
            <w:r w:rsidRPr="0020652B">
              <w:rPr>
                <w:rFonts w:ascii="Times New Roman Italic" w:hAnsi="Times New Roman Italic" w:cs="Times New Roman"/>
                <w:i/>
                <w:iCs/>
                <w:sz w:val="18"/>
                <w:szCs w:val="14"/>
                <w:lang w:val="fr-FR"/>
              </w:rPr>
              <w:t>Source:</w:t>
            </w:r>
          </w:p>
          <w:p w:rsidR="00BF113C" w:rsidRPr="00BF113C" w:rsidRDefault="00BF113C" w:rsidP="00BF113C">
            <w:pPr>
              <w:spacing w:after="0" w:line="240" w:lineRule="auto"/>
              <w:ind w:left="187" w:right="274"/>
              <w:rPr>
                <w:rFonts w:ascii="Times New Roman" w:hAnsi="Times New Roman" w:cs="Times New Roman"/>
                <w:b/>
                <w:sz w:val="20"/>
                <w:szCs w:val="20"/>
              </w:rPr>
            </w:pPr>
            <w:r w:rsidRPr="00BF113C">
              <w:rPr>
                <w:rFonts w:ascii="Times New Roman Italic" w:hAnsi="Times New Roman Italic" w:cs="Times New Roman"/>
                <w:i/>
                <w:iCs/>
                <w:sz w:val="18"/>
                <w:szCs w:val="14"/>
              </w:rPr>
              <w:t xml:space="preserve"> </w:t>
            </w:r>
            <w:r w:rsidRPr="00BF113C">
              <w:rPr>
                <w:rFonts w:ascii="Times New Roman" w:hAnsi="Times New Roman" w:cs="Times New Roman"/>
                <w:iCs/>
                <w:sz w:val="18"/>
                <w:szCs w:val="14"/>
              </w:rPr>
              <w:t>EFE, 2010 http://www.efemaroc.org</w:t>
            </w:r>
            <w:r w:rsidRPr="00BF113C">
              <w:rPr>
                <w:rFonts w:ascii="Times New Roman" w:hAnsi="Times New Roman" w:cs="Times New Roman"/>
                <w:sz w:val="18"/>
                <w:szCs w:val="18"/>
                <w:lang w:eastAsia="fr-FR"/>
              </w:rPr>
              <w:t xml:space="preserve"> </w:t>
            </w:r>
          </w:p>
        </w:tc>
      </w:tr>
    </w:tbl>
    <w:p w:rsidR="00F470C9" w:rsidRPr="00FF574A" w:rsidRDefault="00F470C9" w:rsidP="00FF574A">
      <w:pPr>
        <w:jc w:val="both"/>
        <w:rPr>
          <w:rFonts w:ascii="Times New Roman" w:hAnsi="Times New Roman" w:cs="Calibri"/>
          <w:iCs/>
          <w:color w:val="000000"/>
          <w:szCs w:val="12"/>
        </w:rPr>
      </w:pPr>
      <w:r w:rsidRPr="00FF574A">
        <w:rPr>
          <w:rFonts w:ascii="Times New Roman" w:hAnsi="Times New Roman" w:cs="Times New Roman"/>
          <w:b/>
          <w:bCs/>
        </w:rPr>
        <w:lastRenderedPageBreak/>
        <w:t>The second innovative example concerns Maison-Energie Morocco, a program developed jointly by the Ministry of Energy and Mines, the Centre for Renewable Energies</w:t>
      </w:r>
      <w:r w:rsidRPr="00FF574A">
        <w:rPr>
          <w:rFonts w:ascii="Times New Roman" w:hAnsi="Times New Roman" w:cs="Times New Roman"/>
        </w:rPr>
        <w:t xml:space="preserve"> (Centre des Energies Renouvelables, or CDER, recently renamed the Agency for the Development of Renewable Energies—</w:t>
      </w:r>
      <w:r w:rsidRPr="00FF574A">
        <w:rPr>
          <w:rFonts w:ascii="Times New Roman" w:hAnsi="Times New Roman" w:cs="Calibri"/>
          <w:i/>
          <w:color w:val="000000"/>
          <w:szCs w:val="12"/>
        </w:rPr>
        <w:t>Agence pour le Développement des Energies Renouvelables,</w:t>
      </w:r>
      <w:r w:rsidRPr="00FF574A">
        <w:rPr>
          <w:rFonts w:ascii="Times New Roman" w:hAnsi="Times New Roman" w:cs="Times New Roman"/>
        </w:rPr>
        <w:t xml:space="preserve"> ADERE) and the United Nations Development Program (UNDP). The program is currently in the scaling-up stage, with the objective of developing more than 1,000 new energy microenterprises in rural and urban areas.</w:t>
      </w:r>
      <w:r w:rsidRPr="00FF574A">
        <w:rPr>
          <w:rFonts w:ascii="Times New Roman" w:hAnsi="Times New Roman" w:cs="Calibri"/>
          <w:iCs/>
          <w:color w:val="000000"/>
          <w:szCs w:val="12"/>
        </w:rPr>
        <w:t xml:space="preserve"> </w:t>
      </w:r>
    </w:p>
    <w:p w:rsidR="00F470C9" w:rsidRPr="00FF574A" w:rsidRDefault="00F470C9" w:rsidP="00FF574A">
      <w:pPr>
        <w:spacing w:after="0"/>
        <w:jc w:val="both"/>
        <w:rPr>
          <w:rFonts w:ascii="Times New Roman" w:hAnsi="Times New Roman" w:cs="Times New Roman"/>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828"/>
      </w:tblGrid>
      <w:tr w:rsidR="00F470C9" w:rsidRPr="0020652B" w:rsidTr="00BF113C">
        <w:trPr>
          <w:trHeight w:val="10088"/>
        </w:trPr>
        <w:tc>
          <w:tcPr>
            <w:tcW w:w="9828" w:type="dxa"/>
            <w:shd w:val="clear" w:color="auto" w:fill="FDE295"/>
          </w:tcPr>
          <w:p w:rsidR="00F470C9" w:rsidRPr="0020652B" w:rsidRDefault="00B0058B" w:rsidP="0020652B">
            <w:pPr>
              <w:widowControl w:val="0"/>
              <w:tabs>
                <w:tab w:val="left" w:pos="4140"/>
              </w:tabs>
              <w:spacing w:after="20" w:line="240" w:lineRule="auto"/>
              <w:ind w:right="172"/>
              <w:jc w:val="center"/>
              <w:rPr>
                <w:rFonts w:ascii="Times New Roman" w:hAnsi="Times New Roman" w:cs="Times New Roman"/>
                <w:b/>
                <w:bCs/>
                <w:i/>
                <w:iCs/>
                <w:sz w:val="13"/>
                <w:szCs w:val="13"/>
              </w:rPr>
            </w:pPr>
            <w:r>
              <w:rPr>
                <w:rFonts w:ascii="Times New Roman" w:hAnsi="Times New Roman" w:cs="Times New Roman"/>
                <w:b/>
                <w:bCs/>
                <w:color w:val="000000"/>
                <w:sz w:val="20"/>
                <w:szCs w:val="20"/>
              </w:rPr>
              <w:t>Box 3.8</w:t>
            </w:r>
            <w:r w:rsidR="00F470C9" w:rsidRPr="0020652B">
              <w:rPr>
                <w:rFonts w:ascii="Times New Roman" w:hAnsi="Times New Roman" w:cs="Times New Roman"/>
                <w:b/>
                <w:bCs/>
                <w:color w:val="000000"/>
                <w:sz w:val="20"/>
                <w:szCs w:val="20"/>
              </w:rPr>
              <w:t xml:space="preserve">  Morocco Energy Centers</w:t>
            </w:r>
          </w:p>
          <w:p w:rsidR="00F470C9" w:rsidRPr="0020652B" w:rsidRDefault="00F470C9" w:rsidP="0020652B">
            <w:pPr>
              <w:tabs>
                <w:tab w:val="left" w:pos="4140"/>
              </w:tabs>
              <w:spacing w:after="0" w:line="240" w:lineRule="auto"/>
              <w:ind w:left="90"/>
              <w:jc w:val="both"/>
              <w:rPr>
                <w:rFonts w:ascii="Times New Roman" w:hAnsi="Times New Roman" w:cs="Times New Roman"/>
                <w:sz w:val="20"/>
                <w:szCs w:val="13"/>
              </w:rPr>
            </w:pPr>
          </w:p>
          <w:p w:rsidR="00F470C9" w:rsidRPr="0020652B" w:rsidRDefault="00F470C9" w:rsidP="0020652B">
            <w:pPr>
              <w:tabs>
                <w:tab w:val="left" w:pos="4140"/>
              </w:tabs>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Introduction</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 xml:space="preserve">The concept </w:t>
            </w:r>
            <w:r w:rsidRPr="0020652B">
              <w:rPr>
                <w:rFonts w:ascii="Times New Roman" w:hAnsi="Times New Roman" w:cs="Times New Roman"/>
                <w:iCs/>
                <w:sz w:val="20"/>
                <w:szCs w:val="20"/>
                <w:lang w:eastAsia="fr-FR"/>
              </w:rPr>
              <w:t>of</w:t>
            </w:r>
            <w:r w:rsidRPr="0020652B">
              <w:rPr>
                <w:rFonts w:ascii="Times New Roman" w:hAnsi="Times New Roman" w:cs="Times New Roman"/>
                <w:i/>
                <w:iCs/>
                <w:sz w:val="20"/>
                <w:szCs w:val="20"/>
                <w:lang w:eastAsia="fr-FR"/>
              </w:rPr>
              <w:t xml:space="preserve"> </w:t>
            </w:r>
            <w:r w:rsidRPr="0020652B">
              <w:rPr>
                <w:rFonts w:ascii="Times New Roman" w:hAnsi="Times New Roman" w:cs="Times New Roman"/>
                <w:iCs/>
                <w:sz w:val="20"/>
                <w:szCs w:val="20"/>
                <w:lang w:eastAsia="fr-FR"/>
              </w:rPr>
              <w:t>Maison Energie</w:t>
            </w:r>
            <w:r w:rsidRPr="0020652B">
              <w:rPr>
                <w:rFonts w:ascii="Times New Roman" w:hAnsi="Times New Roman" w:cs="Times New Roman"/>
                <w:sz w:val="20"/>
                <w:szCs w:val="20"/>
                <w:lang w:eastAsia="fr-FR"/>
              </w:rPr>
              <w:t xml:space="preserve"> (ME, Energy Center) was developed jointly by the Ministry of Energy, Mines, Water, and Environment, the Moroccan agencies, the National Agency for Electricity (O.N.E), the Agency for Sustainable Energy (CDER recently renamed ADERE) and the UNDP. The program concerns private microenterprises created by young entrepreneurs who have received suitable training for providing energy services and supplies throughout Morocco. Launched in 2000 with support from UNDP, the program was extended after the pilot phase thanks to support from the Ministry and several other public partners (e.g. the Moukawalati Program), and above all, from the private sector, which enabled it to extend its incentives to the creation of microenterprises specifically in disadvantaged rural areas.</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10"/>
                <w:szCs w:val="10"/>
                <w:lang w:eastAsia="fr-FR"/>
              </w:rPr>
            </w:pPr>
          </w:p>
          <w:p w:rsidR="00F470C9" w:rsidRPr="0020652B" w:rsidRDefault="00F470C9" w:rsidP="0020652B">
            <w:pPr>
              <w:tabs>
                <w:tab w:val="left" w:pos="4140"/>
              </w:tabs>
              <w:spacing w:after="60" w:line="240" w:lineRule="auto"/>
              <w:ind w:right="274"/>
              <w:jc w:val="both"/>
              <w:rPr>
                <w:rFonts w:ascii="Times New Roman" w:hAnsi="Times New Roman" w:cs="Times New Roman"/>
                <w:b/>
                <w:sz w:val="20"/>
                <w:szCs w:val="20"/>
                <w:lang w:eastAsia="fr-FR"/>
              </w:rPr>
            </w:pPr>
            <w:r w:rsidRPr="0020652B">
              <w:rPr>
                <w:rFonts w:ascii="Times New Roman" w:hAnsi="Times New Roman" w:cs="Times New Roman"/>
                <w:b/>
                <w:i/>
                <w:iCs/>
                <w:sz w:val="20"/>
                <w:szCs w:val="20"/>
                <w:lang w:eastAsia="fr-FR"/>
              </w:rPr>
              <w:t>Objectives</w:t>
            </w:r>
            <w:r w:rsidRPr="0020652B">
              <w:rPr>
                <w:rFonts w:ascii="Times New Roman" w:hAnsi="Times New Roman" w:cs="Times New Roman"/>
                <w:b/>
                <w:sz w:val="20"/>
                <w:szCs w:val="20"/>
                <w:lang w:eastAsia="fr-FR"/>
              </w:rPr>
              <w:t xml:space="preserve"> </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The main objective of the program is to help the rural world to access sustainable energy adapted that respects the well-being of local populations and their environment. It seeks to achieve this objective by creating energy microenterprises capable of marketing energy equipment, products, and services (i.e. their installation, maintenance, and servicing). The program is the successor of a pilot project that supported the creation of 100 microenterprises. The current program intends to capitalize on the experience it has gained during this first phase and scale up its activities at the national level, thereby supporting the creation of 1,000 microenterprises in rural areas over five years. Young entrepreneurs from rural areas will be recruited, trained, and supervised to launch and developing their activities.</w:t>
            </w:r>
          </w:p>
          <w:p w:rsidR="00F470C9" w:rsidRPr="0020652B" w:rsidRDefault="00F470C9" w:rsidP="0020652B">
            <w:pPr>
              <w:tabs>
                <w:tab w:val="left" w:pos="4140"/>
              </w:tabs>
              <w:spacing w:after="0" w:line="240" w:lineRule="auto"/>
              <w:ind w:left="7" w:right="270"/>
              <w:jc w:val="both"/>
              <w:rPr>
                <w:rFonts w:ascii="Times New Roman" w:hAnsi="Times New Roman" w:cs="Times New Roman"/>
                <w:i/>
                <w:iCs/>
                <w:sz w:val="12"/>
                <w:szCs w:val="12"/>
                <w:lang w:eastAsia="fr-FR"/>
              </w:rPr>
            </w:pPr>
          </w:p>
          <w:p w:rsidR="00F470C9" w:rsidRPr="0020652B" w:rsidRDefault="00F470C9" w:rsidP="0020652B">
            <w:pPr>
              <w:tabs>
                <w:tab w:val="left" w:pos="4140"/>
              </w:tabs>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Target population</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The principal target beneficiaries are young men and women from disadvantaged rural and urban areas who wish to engage in entrepreneurial activities.</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12"/>
                <w:szCs w:val="12"/>
                <w:lang w:eastAsia="fr-FR"/>
              </w:rPr>
            </w:pPr>
          </w:p>
          <w:p w:rsidR="00F470C9" w:rsidRPr="0020652B" w:rsidRDefault="00F470C9" w:rsidP="0020652B">
            <w:pPr>
              <w:tabs>
                <w:tab w:val="left" w:pos="4140"/>
              </w:tabs>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Operations</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The Ministry of Energy and Mines (MEM) supervises the project and the ADERE is the implementing agency. ADERE has been engaged by the MEM and UNDP, to which it reports, to fulfill the project’s objectives and use its financial resources.</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12"/>
                <w:szCs w:val="12"/>
                <w:lang w:eastAsia="fr-FR"/>
              </w:rPr>
            </w:pPr>
          </w:p>
          <w:p w:rsidR="00F470C9" w:rsidRPr="0020652B" w:rsidRDefault="00F470C9" w:rsidP="0020652B">
            <w:pPr>
              <w:tabs>
                <w:tab w:val="left" w:pos="4140"/>
              </w:tabs>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Conclusion</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The 2007 report of CDER showed mixed results. Among the constraints to the project cited by the report are a dropout rate exceeding 50 percent during the process of creating the microenterprises, due mainly to delays in obtaining loans (from the Moukawalati Program) and an enterprise failure rate of 20 percent. Nevertheless, the real strengths of the project are that it adds value to both energy programs and programs for integrated disadvantaged youth from rural areas into the labor market.</w:t>
            </w:r>
          </w:p>
          <w:p w:rsidR="00F470C9" w:rsidRPr="0020652B" w:rsidRDefault="00F470C9" w:rsidP="0020652B">
            <w:pPr>
              <w:tabs>
                <w:tab w:val="left" w:pos="4140"/>
              </w:tabs>
              <w:spacing w:after="0" w:line="240" w:lineRule="auto"/>
              <w:ind w:left="7" w:right="270"/>
              <w:jc w:val="both"/>
              <w:rPr>
                <w:rFonts w:ascii="Times New Roman" w:hAnsi="Times New Roman" w:cs="Times New Roman"/>
                <w:sz w:val="20"/>
                <w:szCs w:val="20"/>
                <w:lang w:eastAsia="fr-FR"/>
              </w:rPr>
            </w:pPr>
          </w:p>
          <w:p w:rsidR="00F470C9" w:rsidRPr="0020652B" w:rsidRDefault="00F470C9" w:rsidP="0020652B">
            <w:pPr>
              <w:spacing w:after="0" w:line="240" w:lineRule="auto"/>
              <w:rPr>
                <w:rFonts w:ascii="Times New Roman" w:hAnsi="Times New Roman" w:cs="Times New Roman"/>
                <w:sz w:val="20"/>
                <w:szCs w:val="20"/>
              </w:rPr>
            </w:pPr>
            <w:r w:rsidRPr="0020652B">
              <w:rPr>
                <w:rFonts w:ascii="Times New Roman Italic" w:hAnsi="Times New Roman Italic" w:cs="Times New Roman"/>
                <w:i/>
                <w:iCs/>
                <w:sz w:val="16"/>
                <w:szCs w:val="14"/>
              </w:rPr>
              <w:t xml:space="preserve">Source: </w:t>
            </w:r>
            <w:r w:rsidRPr="0020652B">
              <w:rPr>
                <w:rFonts w:ascii="Times New Roman" w:hAnsi="Times New Roman" w:cs="Times New Roman"/>
                <w:iCs/>
                <w:sz w:val="16"/>
                <w:szCs w:val="14"/>
              </w:rPr>
              <w:t xml:space="preserve">CDER, 2009.  </w:t>
            </w:r>
          </w:p>
          <w:p w:rsidR="00F470C9" w:rsidRPr="0020652B" w:rsidRDefault="00F470C9" w:rsidP="0020652B">
            <w:pPr>
              <w:tabs>
                <w:tab w:val="left" w:pos="720"/>
                <w:tab w:val="left" w:pos="4140"/>
              </w:tabs>
              <w:spacing w:after="0" w:line="240" w:lineRule="auto"/>
              <w:ind w:left="80" w:right="225"/>
              <w:jc w:val="both"/>
              <w:rPr>
                <w:rFonts w:ascii="Times New Roman" w:hAnsi="Times New Roman" w:cs="Times New Roman"/>
                <w:b/>
                <w:bCs/>
                <w:sz w:val="15"/>
                <w:szCs w:val="15"/>
              </w:rPr>
            </w:pPr>
            <w:r>
              <w:rPr>
                <w:noProof/>
              </w:rPr>
              <w:pict>
                <v:shape id="_x0000_s1060" type="#_x0000_t202" style="position:absolute;left:0;text-align:left;margin-left:189.1pt;margin-top:383.8pt;width:274.55pt;height:113.95pt;z-index:251634176;visibility:visible;mso-wrap-distance-left:2.88pt;mso-wrap-distance-top:2.88pt;mso-wrap-distance-right:2.88pt;mso-wrap-distance-bottom:2.8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" filled="f" fillcolor="#ffe2b7" strokecolor="#c0504d" strokeweight=".25pt">
                  <v:textbox style="mso-next-textbox:#_x0000_s1060" inset="2.88pt,2.88pt,2.88pt,2.88pt">
                    <w:txbxContent>
                      <w:p w:rsidR="00A851A4" w:rsidRPr="00502245" w:rsidRDefault="00A851A4" w:rsidP="00EB3364">
                        <w:pPr>
                          <w:shd w:val="clear" w:color="auto" w:fill="FDE295"/>
                          <w:spacing w:after="20"/>
                          <w:ind w:left="180" w:right="101" w:hanging="90"/>
                          <w:textAlignment w:val="baseline"/>
                          <w:rPr>
                            <w:b/>
                            <w:bCs/>
                            <w:i/>
                            <w:iCs/>
                            <w:sz w:val="16"/>
                            <w:szCs w:val="16"/>
                          </w:rPr>
                        </w:pPr>
                        <w:r w:rsidRPr="00A11647">
                          <w:rPr>
                            <w:b/>
                            <w:bCs/>
                            <w:i/>
                            <w:iCs/>
                            <w:sz w:val="16"/>
                            <w:szCs w:val="16"/>
                          </w:rPr>
                          <w:t>Some figures</w:t>
                        </w:r>
                      </w:p>
                      <w:p w:rsidR="00A851A4" w:rsidRPr="00502245" w:rsidRDefault="00A851A4" w:rsidP="00EB3364">
                        <w:pPr>
                          <w:shd w:val="clear" w:color="auto" w:fill="FDE295"/>
                          <w:spacing w:after="20"/>
                          <w:ind w:left="180" w:right="101" w:hanging="90"/>
                          <w:textAlignment w:val="baseline"/>
                          <w:rPr>
                            <w:color w:val="212120"/>
                            <w:kern w:val="24"/>
                            <w:sz w:val="4"/>
                            <w:szCs w:val="4"/>
                          </w:rPr>
                        </w:pPr>
                      </w:p>
                      <w:p w:rsidR="00A851A4" w:rsidRPr="00502245" w:rsidRDefault="00A851A4" w:rsidP="00EB3364">
                        <w:pPr>
                          <w:shd w:val="clear" w:color="auto" w:fill="FDE295"/>
                          <w:spacing w:after="20"/>
                          <w:ind w:left="180" w:right="101" w:hanging="90"/>
                          <w:textAlignment w:val="baseline"/>
                          <w:rPr>
                            <w:color w:val="212120"/>
                            <w:kern w:val="24"/>
                            <w:sz w:val="16"/>
                            <w:szCs w:val="16"/>
                          </w:rPr>
                        </w:pPr>
                        <w:r w:rsidRPr="00A11647">
                          <w:rPr>
                            <w:color w:val="212120"/>
                            <w:kern w:val="24"/>
                            <w:sz w:val="16"/>
                            <w:szCs w:val="16"/>
                          </w:rPr>
                          <w:t>Assistance to young enterpreneurs                      5.000 à 50.000 €</w:t>
                        </w:r>
                      </w:p>
                      <w:p w:rsidR="00A851A4" w:rsidRPr="00502245" w:rsidRDefault="00A851A4" w:rsidP="00EB3364">
                        <w:pPr>
                          <w:shd w:val="clear" w:color="auto" w:fill="FDE295"/>
                          <w:spacing w:after="20"/>
                          <w:ind w:left="90" w:right="101"/>
                          <w:textAlignment w:val="baseline"/>
                          <w:rPr>
                            <w:sz w:val="2"/>
                            <w:szCs w:val="2"/>
                          </w:rPr>
                        </w:pPr>
                      </w:p>
                      <w:p w:rsidR="00A851A4" w:rsidRPr="00502245" w:rsidRDefault="00A851A4" w:rsidP="00EB3364">
                        <w:pPr>
                          <w:shd w:val="clear" w:color="auto" w:fill="FDE295"/>
                          <w:spacing w:after="20"/>
                          <w:ind w:left="90" w:right="101"/>
                          <w:textAlignment w:val="baseline"/>
                          <w:rPr>
                            <w:color w:val="212120"/>
                            <w:kern w:val="24"/>
                            <w:sz w:val="16"/>
                            <w:szCs w:val="16"/>
                          </w:rPr>
                        </w:pPr>
                        <w:r>
                          <w:rPr>
                            <w:color w:val="212120"/>
                            <w:kern w:val="24"/>
                            <w:sz w:val="16"/>
                            <w:szCs w:val="16"/>
                          </w:rPr>
                          <w:t xml:space="preserve">Benefiaciries                       </w:t>
                        </w:r>
                        <w:r w:rsidRPr="00A11647">
                          <w:rPr>
                            <w:color w:val="212120"/>
                            <w:kern w:val="24"/>
                            <w:sz w:val="16"/>
                            <w:szCs w:val="16"/>
                          </w:rPr>
                          <w:t xml:space="preserve"> 2008                                               25-30</w:t>
                        </w:r>
                      </w:p>
                      <w:p w:rsidR="00A851A4" w:rsidRDefault="00A851A4" w:rsidP="00EB3364">
                        <w:pPr>
                          <w:shd w:val="clear" w:color="auto" w:fill="FDE295"/>
                          <w:spacing w:after="20"/>
                          <w:ind w:left="90" w:right="101"/>
                          <w:textAlignment w:val="baseline"/>
                          <w:rPr>
                            <w:color w:val="212120"/>
                            <w:kern w:val="24"/>
                            <w:sz w:val="16"/>
                            <w:szCs w:val="16"/>
                          </w:rPr>
                        </w:pPr>
                        <w:r>
                          <w:rPr>
                            <w:color w:val="212120"/>
                            <w:kern w:val="24"/>
                            <w:sz w:val="16"/>
                            <w:szCs w:val="16"/>
                          </w:rPr>
                          <w:t>(Moukawalati)</w:t>
                        </w:r>
                      </w:p>
                      <w:p w:rsidR="00A851A4" w:rsidRDefault="00A851A4" w:rsidP="00EB3364">
                        <w:pPr>
                          <w:shd w:val="clear" w:color="auto" w:fill="FDE295"/>
                          <w:spacing w:after="20"/>
                          <w:ind w:left="90" w:right="101"/>
                          <w:textAlignment w:val="baseline"/>
                          <w:rPr>
                            <w:color w:val="212120"/>
                            <w:kern w:val="24"/>
                            <w:sz w:val="16"/>
                            <w:szCs w:val="16"/>
                          </w:rPr>
                        </w:pPr>
                      </w:p>
                      <w:p w:rsidR="00A851A4" w:rsidRDefault="00A851A4" w:rsidP="00EB3364">
                        <w:pPr>
                          <w:shd w:val="clear" w:color="auto" w:fill="FDE295"/>
                          <w:spacing w:after="20"/>
                          <w:ind w:left="90" w:right="101"/>
                          <w:textAlignment w:val="baseline"/>
                          <w:rPr>
                            <w:color w:val="212120"/>
                            <w:kern w:val="24"/>
                            <w:sz w:val="16"/>
                            <w:szCs w:val="16"/>
                          </w:rPr>
                        </w:pPr>
                        <w:r>
                          <w:rPr>
                            <w:color w:val="212120"/>
                            <w:kern w:val="24"/>
                            <w:sz w:val="16"/>
                            <w:szCs w:val="16"/>
                          </w:rPr>
                          <w:t>Maisons- Energie (jusqu’à 2009)                                         325</w:t>
                        </w:r>
                      </w:p>
                      <w:p w:rsidR="00A851A4" w:rsidRDefault="00A851A4" w:rsidP="00EB3364">
                        <w:pPr>
                          <w:shd w:val="clear" w:color="auto" w:fill="FDE295"/>
                          <w:spacing w:after="20"/>
                          <w:ind w:left="90" w:right="101"/>
                          <w:textAlignment w:val="baseline"/>
                          <w:rPr>
                            <w:color w:val="212120"/>
                            <w:kern w:val="24"/>
                            <w:sz w:val="16"/>
                            <w:szCs w:val="16"/>
                          </w:rPr>
                        </w:pPr>
                        <w:r>
                          <w:rPr>
                            <w:color w:val="212120"/>
                            <w:kern w:val="24"/>
                            <w:sz w:val="16"/>
                            <w:szCs w:val="16"/>
                          </w:rPr>
                          <w:t>Number of Youth –jobs created                                         1500</w:t>
                        </w:r>
                      </w:p>
                      <w:p w:rsidR="00A851A4" w:rsidRPr="005253B3" w:rsidRDefault="00A851A4" w:rsidP="00EB3364">
                        <w:pPr>
                          <w:shd w:val="clear" w:color="auto" w:fill="FDE295"/>
                          <w:spacing w:after="20"/>
                          <w:ind w:left="90" w:right="101"/>
                          <w:textAlignment w:val="baseline"/>
                          <w:rPr>
                            <w:sz w:val="6"/>
                            <w:szCs w:val="6"/>
                          </w:rPr>
                        </w:pPr>
                      </w:p>
                      <w:tbl>
                        <w:tblPr>
                          <w:tblW w:w="7690" w:type="dxa"/>
                          <w:tblLook w:val="00A0"/>
                        </w:tblPr>
                        <w:tblGrid>
                          <w:gridCol w:w="4878"/>
                          <w:gridCol w:w="1440"/>
                          <w:gridCol w:w="1372"/>
                        </w:tblGrid>
                        <w:tr w:rsidR="00A851A4" w:rsidRPr="0020652B" w:rsidTr="00A11647">
                          <w:trPr>
                            <w:trHeight w:val="974"/>
                          </w:trPr>
                          <w:tc>
                            <w:tcPr>
                              <w:tcW w:w="4878" w:type="dxa"/>
                            </w:tcPr>
                            <w:p w:rsidR="00A851A4" w:rsidRPr="0020652B" w:rsidRDefault="00A851A4" w:rsidP="00EB3364">
                              <w:pPr>
                                <w:shd w:val="clear" w:color="auto" w:fill="FDE295"/>
                                <w:spacing w:after="0"/>
                                <w:ind w:left="86" w:right="101"/>
                                <w:textAlignment w:val="baseline"/>
                                <w:rPr>
                                  <w:color w:val="212120"/>
                                  <w:kern w:val="24"/>
                                  <w:sz w:val="16"/>
                                  <w:szCs w:val="16"/>
                                </w:rPr>
                              </w:pPr>
                            </w:p>
                          </w:tc>
                          <w:tc>
                            <w:tcPr>
                              <w:tcW w:w="1440" w:type="dxa"/>
                            </w:tcPr>
                            <w:p w:rsidR="00A851A4" w:rsidRPr="0020652B" w:rsidRDefault="00A851A4" w:rsidP="00EB3364">
                              <w:pPr>
                                <w:shd w:val="clear" w:color="auto" w:fill="FDE295"/>
                                <w:spacing w:after="0" w:line="240" w:lineRule="auto"/>
                                <w:ind w:left="404"/>
                                <w:textAlignment w:val="baseline"/>
                                <w:rPr>
                                  <w:kern w:val="24"/>
                                  <w:sz w:val="16"/>
                                  <w:szCs w:val="16"/>
                                </w:rPr>
                              </w:pPr>
                            </w:p>
                          </w:tc>
                          <w:tc>
                            <w:tcPr>
                              <w:tcW w:w="1372" w:type="dxa"/>
                            </w:tcPr>
                            <w:p w:rsidR="00A851A4" w:rsidRPr="0020652B" w:rsidRDefault="00A851A4" w:rsidP="00EB3364">
                              <w:pPr>
                                <w:shd w:val="clear" w:color="auto" w:fill="FDE295"/>
                                <w:tabs>
                                  <w:tab w:val="left" w:pos="702"/>
                                </w:tabs>
                                <w:spacing w:after="0" w:line="240" w:lineRule="auto"/>
                                <w:ind w:left="162"/>
                                <w:textAlignment w:val="baseline"/>
                                <w:rPr>
                                  <w:kern w:val="24"/>
                                  <w:sz w:val="16"/>
                                  <w:szCs w:val="16"/>
                                </w:rPr>
                              </w:pPr>
                            </w:p>
                          </w:tc>
                        </w:tr>
                      </w:tbl>
                      <w:p w:rsidR="00A851A4" w:rsidRDefault="00A851A4" w:rsidP="005D316C">
                        <w:pPr>
                          <w:ind w:left="259" w:right="101"/>
                          <w:textAlignment w:val="baseline"/>
                          <w:rPr>
                            <w:color w:val="212120"/>
                            <w:kern w:val="24"/>
                            <w:sz w:val="16"/>
                            <w:szCs w:val="16"/>
                          </w:rPr>
                        </w:pPr>
                      </w:p>
                      <w:p w:rsidR="00A851A4" w:rsidRPr="0012364A" w:rsidRDefault="00A851A4" w:rsidP="005D316C">
                        <w:pPr>
                          <w:spacing w:after="20"/>
                          <w:ind w:left="259" w:right="101"/>
                          <w:textAlignment w:val="baseline"/>
                          <w:rPr>
                            <w:sz w:val="4"/>
                            <w:szCs w:val="4"/>
                          </w:rPr>
                        </w:pPr>
                      </w:p>
                    </w:txbxContent>
                  </v:textbox>
                  <w10:wrap type="square" anchorx="margin" anchory="margin"/>
                </v:shape>
              </w:pict>
            </w:r>
          </w:p>
        </w:tc>
      </w:tr>
    </w:tbl>
    <w:p w:rsidR="00F470C9" w:rsidRPr="00FF574A" w:rsidRDefault="00F470C9" w:rsidP="00FF574A">
      <w:pPr>
        <w:spacing w:after="0" w:line="240" w:lineRule="auto"/>
        <w:rPr>
          <w:rFonts w:ascii="Times New Roman" w:hAnsi="Times New Roman" w:cs="Times New Roman"/>
        </w:rPr>
      </w:pPr>
    </w:p>
    <w:p w:rsidR="00F470C9" w:rsidRPr="00FF574A" w:rsidRDefault="00F470C9" w:rsidP="00FF574A">
      <w:pPr>
        <w:jc w:val="both"/>
        <w:rPr>
          <w:rFonts w:ascii="Times New Roman" w:hAnsi="Times New Roman" w:cs="Times New Roman"/>
        </w:rPr>
      </w:pPr>
      <w:r w:rsidRPr="00FF574A">
        <w:rPr>
          <w:rFonts w:ascii="Times New Roman" w:hAnsi="Times New Roman" w:cs="Times New Roman"/>
          <w:b/>
          <w:bCs/>
        </w:rPr>
        <w:lastRenderedPageBreak/>
        <w:t xml:space="preserve">A third example of an innovative practice comes from the NGO Heure Joyeuse, a nonprofit  association that has </w:t>
      </w:r>
      <w:r>
        <w:rPr>
          <w:rFonts w:ascii="Times New Roman" w:hAnsi="Times New Roman" w:cs="Times New Roman"/>
          <w:b/>
          <w:bCs/>
        </w:rPr>
        <w:t xml:space="preserve">been </w:t>
      </w:r>
      <w:r w:rsidRPr="00FF574A">
        <w:rPr>
          <w:rFonts w:ascii="Times New Roman" w:hAnsi="Times New Roman" w:cs="Times New Roman"/>
          <w:b/>
          <w:bCs/>
        </w:rPr>
        <w:t xml:space="preserve">working since 1959 to help disadvantaged youth from early childhood through </w:t>
      </w:r>
      <w:r>
        <w:rPr>
          <w:rFonts w:ascii="Times New Roman" w:hAnsi="Times New Roman" w:cs="Times New Roman"/>
          <w:b/>
          <w:bCs/>
        </w:rPr>
        <w:t xml:space="preserve">their </w:t>
      </w:r>
      <w:r w:rsidRPr="00FF574A">
        <w:rPr>
          <w:rFonts w:ascii="Times New Roman" w:hAnsi="Times New Roman" w:cs="Times New Roman"/>
          <w:b/>
          <w:bCs/>
        </w:rPr>
        <w:t>integration into working life.</w:t>
      </w:r>
      <w:r w:rsidRPr="00FF574A">
        <w:rPr>
          <w:rFonts w:ascii="Times New Roman" w:hAnsi="Times New Roman" w:cs="Times New Roman"/>
        </w:rPr>
        <w:t xml:space="preserve"> The association established a specific program in 2009 to meet the academic, professional, and social challenges faced by a large proportion of Moroccan youth. The Professional Guidance and Labor Market Entry Program (</w:t>
      </w:r>
      <w:r w:rsidRPr="00FF574A">
        <w:rPr>
          <w:rFonts w:ascii="Times New Roman" w:hAnsi="Times New Roman" w:cs="Times New Roman"/>
          <w:i/>
          <w:iCs/>
        </w:rPr>
        <w:t xml:space="preserve">Cellule d’orientation et d’insertion </w:t>
      </w:r>
      <w:r w:rsidR="00BF113C" w:rsidRPr="00FF574A">
        <w:rPr>
          <w:rFonts w:ascii="Times New Roman" w:hAnsi="Times New Roman" w:cs="Times New Roman"/>
          <w:i/>
          <w:iCs/>
        </w:rPr>
        <w:t>Professionnelle</w:t>
      </w:r>
      <w:r w:rsidRPr="00FF574A">
        <w:rPr>
          <w:rFonts w:ascii="Times New Roman" w:hAnsi="Times New Roman" w:cs="Times New Roman"/>
        </w:rPr>
        <w:t xml:space="preserve">, COIP) seeks to enhance the employability of young people from disadvantaged areas who encounter difficulties in obtaining career guidance and entering the labor market. Launched in June 2009, it served 76 young people between the ages of 15 and 24 years old (90 percent of whom were young men) through September of that year.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558"/>
      </w:tblGrid>
      <w:tr w:rsidR="00F470C9" w:rsidRPr="0020652B" w:rsidTr="00BF113C">
        <w:trPr>
          <w:trHeight w:val="9260"/>
        </w:trPr>
        <w:tc>
          <w:tcPr>
            <w:tcW w:w="9558" w:type="dxa"/>
            <w:shd w:val="clear" w:color="auto" w:fill="FDE295"/>
          </w:tcPr>
          <w:p w:rsidR="00F470C9" w:rsidRPr="0020652B" w:rsidRDefault="0033351E" w:rsidP="0020652B">
            <w:pPr>
              <w:widowControl w:val="0"/>
              <w:spacing w:after="20" w:line="240" w:lineRule="auto"/>
              <w:ind w:right="172"/>
              <w:jc w:val="center"/>
              <w:rPr>
                <w:rFonts w:ascii="Times New Roman" w:hAnsi="Times New Roman" w:cs="Times New Roman"/>
                <w:b/>
                <w:bCs/>
                <w:color w:val="000000"/>
                <w:sz w:val="20"/>
                <w:szCs w:val="16"/>
              </w:rPr>
            </w:pPr>
            <w:r>
              <w:rPr>
                <w:rFonts w:ascii="Times New Roman" w:hAnsi="Times New Roman" w:cs="Times New Roman"/>
                <w:b/>
                <w:bCs/>
                <w:color w:val="000000"/>
                <w:sz w:val="20"/>
                <w:szCs w:val="20"/>
              </w:rPr>
              <w:t>Box 3.9</w:t>
            </w:r>
            <w:r w:rsidR="00F470C9" w:rsidRPr="0020652B">
              <w:rPr>
                <w:rFonts w:ascii="Times New Roman" w:hAnsi="Times New Roman" w:cs="Times New Roman"/>
                <w:b/>
                <w:bCs/>
                <w:color w:val="000000"/>
                <w:sz w:val="20"/>
                <w:szCs w:val="20"/>
              </w:rPr>
              <w:t xml:space="preserve">  L’Heure Joyeuse</w:t>
            </w:r>
          </w:p>
          <w:p w:rsidR="00F470C9" w:rsidRPr="0020652B" w:rsidRDefault="00F470C9" w:rsidP="0020652B">
            <w:pPr>
              <w:spacing w:before="180" w:after="0" w:line="240" w:lineRule="auto"/>
              <w:ind w:right="274"/>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 xml:space="preserve">Founded in 1954, </w:t>
            </w:r>
            <w:r w:rsidRPr="0020652B">
              <w:rPr>
                <w:rFonts w:ascii="Times New Roman" w:hAnsi="Times New Roman" w:cs="Times New Roman"/>
                <w:iCs/>
                <w:sz w:val="20"/>
                <w:szCs w:val="20"/>
                <w:lang w:eastAsia="fr-FR"/>
              </w:rPr>
              <w:t>Heure Joyeuse</w:t>
            </w:r>
            <w:r w:rsidRPr="0020652B">
              <w:rPr>
                <w:rFonts w:ascii="Times New Roman" w:hAnsi="Times New Roman" w:cs="Times New Roman"/>
                <w:sz w:val="20"/>
                <w:szCs w:val="20"/>
                <w:lang w:eastAsia="fr-FR"/>
              </w:rPr>
              <w:t xml:space="preserve"> is a Moroccan charitable association that received the status of a public service association in 1959. Its first goals were to provide care and instructional assistance to young children. Today, its basic services have been extended to all young people under 25 years old and many professional training programs have been created to promote social inclusion. Heure Joyeuse works in three main areas of intervention at its Casablanca headquarters: a multipurpose center for children and families, vocational training, and ongoing activities.</w:t>
            </w:r>
          </w:p>
          <w:p w:rsidR="00F470C9" w:rsidRPr="00BF113C" w:rsidRDefault="00F470C9" w:rsidP="0020652B">
            <w:pPr>
              <w:spacing w:after="0" w:line="240" w:lineRule="auto"/>
              <w:ind w:left="7" w:right="270"/>
              <w:jc w:val="both"/>
              <w:rPr>
                <w:rFonts w:ascii="Times New Roman" w:hAnsi="Times New Roman" w:cs="Times New Roman"/>
                <w:sz w:val="4"/>
                <w:szCs w:val="4"/>
                <w:lang w:eastAsia="fr-FR"/>
              </w:rPr>
            </w:pPr>
          </w:p>
          <w:p w:rsidR="00F470C9" w:rsidRPr="0020652B" w:rsidRDefault="00F470C9" w:rsidP="0020652B">
            <w:pPr>
              <w:spacing w:after="60" w:line="240" w:lineRule="auto"/>
              <w:ind w:right="274"/>
              <w:jc w:val="both"/>
              <w:rPr>
                <w:rFonts w:ascii="Times New Roman" w:hAnsi="Times New Roman" w:cs="Times New Roman"/>
                <w:b/>
                <w:i/>
                <w:sz w:val="20"/>
                <w:szCs w:val="20"/>
                <w:lang w:eastAsia="fr-FR"/>
              </w:rPr>
            </w:pPr>
            <w:r w:rsidRPr="0020652B">
              <w:rPr>
                <w:rFonts w:ascii="Times New Roman" w:hAnsi="Times New Roman" w:cs="Times New Roman"/>
                <w:b/>
                <w:i/>
                <w:sz w:val="20"/>
                <w:szCs w:val="20"/>
                <w:lang w:eastAsia="fr-FR"/>
              </w:rPr>
              <w:t>Objectives</w:t>
            </w:r>
          </w:p>
          <w:p w:rsidR="00F470C9" w:rsidRPr="0020652B" w:rsidRDefault="00F470C9" w:rsidP="0020652B">
            <w:pPr>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 xml:space="preserve">While the organization’s first objective was to assist vulnerable children, the association has been working for several years to promote the socioeconomic reintegration of young people in precarious situations through vocational training and then </w:t>
            </w:r>
            <w:r w:rsidRPr="0020652B">
              <w:rPr>
                <w:rFonts w:ascii="Times New Roman" w:hAnsi="Times New Roman" w:cs="Times New Roman"/>
                <w:bCs/>
                <w:sz w:val="20"/>
                <w:szCs w:val="20"/>
                <w:lang w:eastAsia="fr-FR"/>
              </w:rPr>
              <w:t>employment in</w:t>
            </w:r>
            <w:r w:rsidRPr="0020652B">
              <w:rPr>
                <w:rFonts w:ascii="Times New Roman" w:hAnsi="Times New Roman" w:cs="Times New Roman"/>
                <w:sz w:val="20"/>
                <w:szCs w:val="20"/>
                <w:lang w:eastAsia="fr-FR"/>
              </w:rPr>
              <w:t xml:space="preserve"> enterprise.</w:t>
            </w:r>
          </w:p>
          <w:p w:rsidR="00F470C9" w:rsidRPr="00BF113C" w:rsidRDefault="00F470C9" w:rsidP="0020652B">
            <w:pPr>
              <w:spacing w:after="0" w:line="240" w:lineRule="auto"/>
              <w:ind w:left="7" w:right="270"/>
              <w:jc w:val="both"/>
              <w:rPr>
                <w:rFonts w:ascii="Times New Roman" w:hAnsi="Times New Roman" w:cs="Times New Roman"/>
                <w:i/>
                <w:iCs/>
                <w:sz w:val="6"/>
                <w:szCs w:val="6"/>
                <w:lang w:eastAsia="fr-FR"/>
              </w:rPr>
            </w:pPr>
          </w:p>
          <w:p w:rsidR="00F470C9" w:rsidRPr="0020652B" w:rsidRDefault="00F470C9" w:rsidP="0020652B">
            <w:pPr>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Target population</w:t>
            </w:r>
          </w:p>
          <w:p w:rsidR="00F470C9" w:rsidRPr="0020652B" w:rsidRDefault="00F470C9" w:rsidP="0020652B">
            <w:pPr>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 xml:space="preserve">The main beneficiaries of Heure Joyeuse services are young people from disadvantaged backgrounds, aged 15 to 25 years old, whether they come from urban or rural areas. Young girls are </w:t>
            </w:r>
            <w:r w:rsidR="00847743">
              <w:rPr>
                <w:rFonts w:ascii="Times New Roman" w:hAnsi="Times New Roman" w:cs="Times New Roman"/>
                <w:sz w:val="20"/>
                <w:szCs w:val="20"/>
                <w:lang w:eastAsia="fr-FR"/>
              </w:rPr>
              <w:t>either oriented towards domestic work or pediatric nursing programs</w:t>
            </w:r>
            <w:r w:rsidRPr="0020652B">
              <w:rPr>
                <w:rFonts w:ascii="Times New Roman" w:hAnsi="Times New Roman" w:cs="Times New Roman"/>
                <w:sz w:val="20"/>
                <w:szCs w:val="20"/>
                <w:lang w:eastAsia="fr-FR"/>
              </w:rPr>
              <w:t xml:space="preserve"> and young boys, through vocational training in the clothing industry or the r</w:t>
            </w:r>
            <w:r w:rsidR="002327CC">
              <w:rPr>
                <w:rFonts w:ascii="Times New Roman" w:hAnsi="Times New Roman" w:cs="Times New Roman"/>
                <w:sz w:val="20"/>
                <w:szCs w:val="20"/>
                <w:lang w:eastAsia="fr-FR"/>
              </w:rPr>
              <w:t>ecently launched center for metal</w:t>
            </w:r>
            <w:r w:rsidRPr="0020652B">
              <w:rPr>
                <w:rFonts w:ascii="Times New Roman" w:hAnsi="Times New Roman" w:cs="Times New Roman"/>
                <w:sz w:val="20"/>
                <w:szCs w:val="20"/>
                <w:lang w:eastAsia="fr-FR"/>
              </w:rPr>
              <w:t>work training.</w:t>
            </w:r>
          </w:p>
          <w:p w:rsidR="00F470C9" w:rsidRPr="00BF113C" w:rsidRDefault="00F470C9" w:rsidP="0020652B">
            <w:pPr>
              <w:spacing w:after="0" w:line="240" w:lineRule="auto"/>
              <w:ind w:left="7" w:right="270"/>
              <w:jc w:val="both"/>
              <w:rPr>
                <w:rFonts w:ascii="Times New Roman" w:hAnsi="Times New Roman" w:cs="Times New Roman"/>
                <w:i/>
                <w:iCs/>
                <w:sz w:val="10"/>
                <w:szCs w:val="10"/>
                <w:lang w:eastAsia="fr-FR"/>
              </w:rPr>
            </w:pPr>
          </w:p>
          <w:p w:rsidR="00F470C9" w:rsidRPr="0020652B" w:rsidRDefault="00F470C9" w:rsidP="0020652B">
            <w:pPr>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Training offered</w:t>
            </w:r>
          </w:p>
          <w:p w:rsidR="00F470C9" w:rsidRPr="0020652B" w:rsidRDefault="00BF113C" w:rsidP="0020652B">
            <w:pPr>
              <w:spacing w:after="0" w:line="240" w:lineRule="auto"/>
              <w:ind w:left="7" w:right="270"/>
              <w:jc w:val="both"/>
              <w:rPr>
                <w:rFonts w:ascii="Times New Roman" w:hAnsi="Times New Roman" w:cs="Times New Roman"/>
                <w:sz w:val="20"/>
                <w:szCs w:val="20"/>
                <w:lang w:eastAsia="fr-FR"/>
              </w:rPr>
            </w:pPr>
            <w:r>
              <w:rPr>
                <w:noProof/>
              </w:rPr>
              <w:pict>
                <v:shape id="Text Box 62" o:spid="_x0000_s1061" type="#_x0000_t202" style="position:absolute;left:0;text-align:left;margin-left:246.9pt;margin-top:250.75pt;width:214.35pt;height:179.5pt;z-index:2516331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" filled="f" fillcolor="#ffe2b7" strokecolor="#c0504d" strokeweight=".25pt">
                  <v:textbox style="mso-next-textbox:#Text Box 62">
                    <w:txbxContent>
                      <w:p w:rsidR="00A851A4" w:rsidRDefault="00A851A4" w:rsidP="00847743">
                        <w:pPr>
                          <w:spacing w:after="0"/>
                          <w:rPr>
                            <w:rFonts w:ascii="Times New Roman" w:hAnsi="Times New Roman" w:cs="Times New Roman"/>
                            <w:b/>
                            <w:i/>
                            <w:sz w:val="16"/>
                          </w:rPr>
                        </w:pPr>
                        <w:r w:rsidRPr="0020652B">
                          <w:rPr>
                            <w:rFonts w:ascii="Times New Roman" w:hAnsi="Times New Roman" w:cs="Times New Roman"/>
                            <w:b/>
                            <w:i/>
                            <w:sz w:val="16"/>
                          </w:rPr>
                          <w:t>Key dates and numbers</w:t>
                        </w:r>
                      </w:p>
                      <w:p w:rsidR="00A851A4" w:rsidRDefault="00A851A4" w:rsidP="00DF0CE7">
                        <w:pPr>
                          <w:rPr>
                            <w:rFonts w:ascii="Times New Roman" w:hAnsi="Times New Roman" w:cs="Times New Roman"/>
                            <w:sz w:val="16"/>
                          </w:rPr>
                        </w:pPr>
                        <w:r w:rsidRPr="0020652B">
                          <w:rPr>
                            <w:rFonts w:ascii="Times New Roman" w:hAnsi="Times New Roman" w:cs="Times New Roman"/>
                            <w:sz w:val="16"/>
                          </w:rPr>
                          <w:t>Services provided to 100 young people per year (70 percent   girls, 30 percent boys)</w:t>
                        </w:r>
                      </w:p>
                      <w:p w:rsidR="00A851A4" w:rsidRPr="0020652B" w:rsidRDefault="00A851A4" w:rsidP="00502245">
                        <w:pPr>
                          <w:spacing w:before="60" w:after="60"/>
                          <w:ind w:left="86"/>
                          <w:rPr>
                            <w:rFonts w:ascii="Times New Roman" w:hAnsi="Times New Roman" w:cs="Times New Roman"/>
                            <w:sz w:val="16"/>
                          </w:rPr>
                        </w:pPr>
                        <w:r>
                          <w:rPr>
                            <w:rFonts w:ascii="Times New Roman" w:hAnsi="Times New Roman" w:cs="Times New Roman"/>
                            <w:sz w:val="16"/>
                          </w:rPr>
                          <w:t>1</w:t>
                        </w:r>
                        <w:r w:rsidRPr="0020652B">
                          <w:rPr>
                            <w:rFonts w:ascii="Times New Roman" w:hAnsi="Times New Roman" w:cs="Times New Roman"/>
                            <w:sz w:val="16"/>
                          </w:rPr>
                          <w:t>981: Launch of clothing industry training, which became a Center for Apprenticeship Training in 2009</w:t>
                        </w:r>
                      </w:p>
                      <w:p w:rsidR="00A851A4" w:rsidRPr="0020652B" w:rsidRDefault="00A851A4" w:rsidP="00502245">
                        <w:pPr>
                          <w:spacing w:before="60" w:after="60"/>
                          <w:ind w:left="86"/>
                          <w:rPr>
                            <w:rFonts w:ascii="Times New Roman" w:hAnsi="Times New Roman" w:cs="Times New Roman"/>
                            <w:sz w:val="16"/>
                          </w:rPr>
                        </w:pPr>
                        <w:r w:rsidRPr="0020652B">
                          <w:rPr>
                            <w:rFonts w:ascii="Times New Roman" w:hAnsi="Times New Roman" w:cs="Times New Roman"/>
                            <w:sz w:val="16"/>
                          </w:rPr>
                          <w:t>2006: Training for multipurpose family centers (girls)</w:t>
                        </w:r>
                      </w:p>
                      <w:p w:rsidR="00A851A4" w:rsidRPr="0020652B" w:rsidRDefault="00A851A4" w:rsidP="00502245">
                        <w:pPr>
                          <w:spacing w:before="60" w:after="60"/>
                          <w:ind w:left="86"/>
                          <w:rPr>
                            <w:rFonts w:ascii="Times New Roman" w:hAnsi="Times New Roman" w:cs="Times New Roman"/>
                            <w:sz w:val="16"/>
                          </w:rPr>
                        </w:pPr>
                        <w:r w:rsidRPr="0020652B">
                          <w:rPr>
                            <w:rFonts w:ascii="Times New Roman" w:hAnsi="Times New Roman" w:cs="Times New Roman"/>
                            <w:sz w:val="16"/>
                          </w:rPr>
                          <w:t>2007: Launch of a Center for Apprenticeship Training in metal work, the Chouhada Center (boys) in partnership with INDH, the Entraide Nationale, the PCM, and the Auteuil International Foundation</w:t>
                        </w:r>
                      </w:p>
                      <w:p w:rsidR="00A851A4" w:rsidRPr="0020652B" w:rsidRDefault="00A851A4" w:rsidP="00502245">
                        <w:pPr>
                          <w:spacing w:before="60" w:after="60"/>
                          <w:ind w:left="86"/>
                          <w:rPr>
                            <w:rFonts w:ascii="Times New Roman" w:hAnsi="Times New Roman" w:cs="Times New Roman"/>
                            <w:sz w:val="16"/>
                          </w:rPr>
                        </w:pPr>
                        <w:r w:rsidRPr="0020652B">
                          <w:rPr>
                            <w:rFonts w:ascii="Times New Roman" w:hAnsi="Times New Roman" w:cs="Times New Roman"/>
                            <w:sz w:val="16"/>
                          </w:rPr>
                          <w:t>2009: Creation of the Professional Guidance and Labor Market Entry Program (COIP)</w:t>
                        </w:r>
                      </w:p>
                      <w:p w:rsidR="00A851A4" w:rsidRPr="0020652B" w:rsidRDefault="00A851A4" w:rsidP="00502245">
                        <w:pPr>
                          <w:spacing w:before="60" w:after="60"/>
                          <w:ind w:left="86"/>
                          <w:rPr>
                            <w:rFonts w:ascii="Times New Roman" w:hAnsi="Times New Roman" w:cs="Times New Roman"/>
                            <w:i/>
                            <w:sz w:val="16"/>
                          </w:rPr>
                        </w:pPr>
                        <w:r w:rsidRPr="0020652B">
                          <w:rPr>
                            <w:rFonts w:ascii="Times New Roman" w:hAnsi="Times New Roman" w:cs="Times New Roman"/>
                            <w:i/>
                            <w:sz w:val="16"/>
                          </w:rPr>
                          <w:t>Per unit costs not available.</w:t>
                        </w:r>
                      </w:p>
                    </w:txbxContent>
                  </v:textbox>
                  <w10:wrap type="square" anchorx="margin" anchory="margin"/>
                </v:shape>
              </w:pict>
            </w:r>
            <w:r w:rsidR="00F470C9" w:rsidRPr="0020652B">
              <w:rPr>
                <w:rFonts w:ascii="Times New Roman" w:hAnsi="Times New Roman" w:cs="Times New Roman"/>
                <w:sz w:val="20"/>
                <w:szCs w:val="20"/>
                <w:lang w:eastAsia="fr-FR"/>
              </w:rPr>
              <w:t xml:space="preserve">Several types of training are offered to youth, such as ironwork training. Finally, two types of training are very successful but are almost exclusively reserved for girls: vocational training in tailoring and for employment in a multipurpose family center </w:t>
            </w:r>
          </w:p>
          <w:p w:rsidR="00F470C9" w:rsidRPr="00BF113C" w:rsidRDefault="00F470C9" w:rsidP="0020652B">
            <w:pPr>
              <w:spacing w:after="0" w:line="240" w:lineRule="auto"/>
              <w:ind w:left="7" w:right="270"/>
              <w:jc w:val="both"/>
              <w:rPr>
                <w:rFonts w:ascii="Times New Roman" w:hAnsi="Times New Roman" w:cs="Times New Roman"/>
                <w:i/>
                <w:iCs/>
                <w:sz w:val="8"/>
                <w:szCs w:val="8"/>
                <w:lang w:eastAsia="fr-FR"/>
              </w:rPr>
            </w:pPr>
          </w:p>
          <w:p w:rsidR="00F470C9" w:rsidRPr="0020652B" w:rsidRDefault="00F470C9" w:rsidP="0020652B">
            <w:pPr>
              <w:spacing w:after="60" w:line="240" w:lineRule="auto"/>
              <w:ind w:right="274"/>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Partnerships</w:t>
            </w:r>
          </w:p>
          <w:p w:rsidR="00F470C9" w:rsidRPr="0020652B" w:rsidRDefault="00F470C9" w:rsidP="0020652B">
            <w:pPr>
              <w:spacing w:after="0" w:line="240" w:lineRule="auto"/>
              <w:ind w:left="7" w:right="270"/>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 xml:space="preserve">In addition to many private benefactors, the </w:t>
            </w:r>
            <w:r w:rsidRPr="0020652B">
              <w:rPr>
                <w:rFonts w:ascii="Times New Roman" w:hAnsi="Times New Roman" w:cs="Times New Roman"/>
                <w:iCs/>
                <w:sz w:val="20"/>
                <w:szCs w:val="20"/>
                <w:lang w:eastAsia="fr-FR"/>
              </w:rPr>
              <w:t>Heure Joyeuse</w:t>
            </w:r>
            <w:r w:rsidRPr="0020652B">
              <w:rPr>
                <w:rFonts w:ascii="Times New Roman" w:hAnsi="Times New Roman" w:cs="Times New Roman"/>
                <w:sz w:val="20"/>
                <w:szCs w:val="20"/>
                <w:lang w:eastAsia="fr-FR"/>
              </w:rPr>
              <w:t xml:space="preserve"> works with numerous national and international partners—both public and private—such as the Mohammed VI Foundation, the INDH, the Entraide Nationale, and the </w:t>
            </w:r>
            <w:r w:rsidRPr="0020652B">
              <w:rPr>
                <w:rFonts w:ascii="Times New Roman" w:hAnsi="Times New Roman" w:cs="Times New Roman"/>
                <w:i/>
                <w:iCs/>
                <w:sz w:val="20"/>
                <w:szCs w:val="20"/>
                <w:lang w:eastAsia="fr-FR"/>
              </w:rPr>
              <w:t>Programme Concerté Maroc</w:t>
            </w:r>
            <w:r w:rsidRPr="0020652B">
              <w:rPr>
                <w:rFonts w:ascii="Times New Roman" w:hAnsi="Times New Roman" w:cs="Times New Roman"/>
                <w:sz w:val="20"/>
                <w:szCs w:val="20"/>
                <w:lang w:eastAsia="fr-FR"/>
              </w:rPr>
              <w:t>, PCPM</w:t>
            </w:r>
          </w:p>
          <w:p w:rsidR="00F470C9" w:rsidRPr="0020652B" w:rsidRDefault="00F470C9" w:rsidP="0020652B">
            <w:pPr>
              <w:spacing w:after="0" w:line="240" w:lineRule="auto"/>
              <w:ind w:left="7" w:right="270"/>
              <w:jc w:val="both"/>
              <w:rPr>
                <w:rFonts w:ascii="Times New Roman" w:hAnsi="Times New Roman" w:cs="Times New Roman"/>
                <w:i/>
                <w:iCs/>
                <w:sz w:val="14"/>
                <w:szCs w:val="14"/>
                <w:lang w:eastAsia="fr-FR"/>
              </w:rPr>
            </w:pPr>
          </w:p>
          <w:p w:rsidR="00F470C9" w:rsidRPr="0020652B" w:rsidRDefault="00F470C9" w:rsidP="0020652B">
            <w:pPr>
              <w:spacing w:after="0" w:line="240" w:lineRule="auto"/>
              <w:ind w:left="7" w:right="270"/>
              <w:jc w:val="both"/>
              <w:rPr>
                <w:rFonts w:ascii="Times New Roman" w:hAnsi="Times New Roman" w:cs="Times New Roman"/>
                <w:b/>
                <w:i/>
                <w:iCs/>
                <w:sz w:val="20"/>
                <w:szCs w:val="20"/>
                <w:lang w:eastAsia="fr-FR"/>
              </w:rPr>
            </w:pPr>
            <w:r w:rsidRPr="0020652B">
              <w:rPr>
                <w:rFonts w:ascii="Times New Roman" w:hAnsi="Times New Roman" w:cs="Times New Roman"/>
                <w:b/>
                <w:i/>
                <w:iCs/>
                <w:sz w:val="20"/>
                <w:szCs w:val="20"/>
                <w:lang w:eastAsia="fr-FR"/>
              </w:rPr>
              <w:t>Conclusion</w:t>
            </w:r>
          </w:p>
          <w:p w:rsidR="00F470C9" w:rsidRPr="0020652B" w:rsidRDefault="00F470C9" w:rsidP="0020652B">
            <w:pPr>
              <w:tabs>
                <w:tab w:val="left" w:pos="720"/>
              </w:tabs>
              <w:autoSpaceDE w:val="0"/>
              <w:autoSpaceDN w:val="0"/>
              <w:adjustRightInd w:val="0"/>
              <w:spacing w:before="80" w:after="80" w:line="240" w:lineRule="auto"/>
              <w:ind w:right="187"/>
              <w:jc w:val="both"/>
              <w:rPr>
                <w:rFonts w:ascii="Times New Roman" w:hAnsi="Times New Roman" w:cs="Times New Roman"/>
                <w:sz w:val="20"/>
                <w:szCs w:val="20"/>
                <w:lang w:eastAsia="fr-FR"/>
              </w:rPr>
            </w:pPr>
            <w:r w:rsidRPr="0020652B">
              <w:rPr>
                <w:rFonts w:ascii="Times New Roman" w:hAnsi="Times New Roman" w:cs="Times New Roman"/>
                <w:sz w:val="20"/>
                <w:szCs w:val="20"/>
                <w:lang w:eastAsia="fr-FR"/>
              </w:rPr>
              <w:t>The COIP is a very promising program for supporting the socioeconomic inclusion of disadvantaged youth, although its total coverage remains limited. One of its strengths is the customization of training and placement programs based on gender. Certain methodological approaches, if properly assessed, could serve as a basis for replicating the program on a larger scale.</w:t>
            </w:r>
          </w:p>
          <w:p w:rsidR="00F470C9" w:rsidRPr="0020652B" w:rsidRDefault="00F470C9" w:rsidP="0020652B">
            <w:pPr>
              <w:tabs>
                <w:tab w:val="left" w:pos="720"/>
              </w:tabs>
              <w:autoSpaceDE w:val="0"/>
              <w:autoSpaceDN w:val="0"/>
              <w:adjustRightInd w:val="0"/>
              <w:spacing w:before="80" w:after="80" w:line="240" w:lineRule="auto"/>
              <w:ind w:right="187"/>
              <w:jc w:val="both"/>
              <w:rPr>
                <w:rFonts w:ascii="Times New Roman" w:hAnsi="Times New Roman" w:cs="Times New Roman"/>
                <w:b/>
                <w:sz w:val="20"/>
                <w:szCs w:val="20"/>
              </w:rPr>
            </w:pPr>
            <w:r w:rsidRPr="0020652B">
              <w:rPr>
                <w:rFonts w:ascii="Times New Roman" w:hAnsi="Times New Roman" w:cs="Times New Roman"/>
                <w:i/>
                <w:iCs/>
                <w:sz w:val="16"/>
                <w:szCs w:val="10"/>
              </w:rPr>
              <w:t>Source:</w:t>
            </w:r>
            <w:r w:rsidRPr="0020652B">
              <w:rPr>
                <w:rFonts w:ascii="Times New Roman" w:hAnsi="Times New Roman" w:cs="Times New Roman"/>
                <w:iCs/>
                <w:sz w:val="16"/>
                <w:szCs w:val="10"/>
              </w:rPr>
              <w:t xml:space="preserve"> Heure Joyeuse, 2009, “Activity Report 2009,” Casablanca.</w:t>
            </w:r>
          </w:p>
        </w:tc>
      </w:tr>
    </w:tbl>
    <w:p w:rsidR="00F470C9" w:rsidRPr="00FF574A" w:rsidRDefault="00F470C9" w:rsidP="00FF574A">
      <w:pPr>
        <w:tabs>
          <w:tab w:val="left" w:pos="720"/>
        </w:tabs>
        <w:autoSpaceDE w:val="0"/>
        <w:autoSpaceDN w:val="0"/>
        <w:adjustRightInd w:val="0"/>
        <w:spacing w:before="80" w:after="80"/>
        <w:ind w:left="270" w:right="187" w:hanging="270"/>
        <w:jc w:val="both"/>
        <w:rPr>
          <w:rFonts w:ascii="Times New Roman" w:hAnsi="Times New Roman" w:cs="Times New Roman"/>
          <w:b/>
        </w:rPr>
      </w:pPr>
    </w:p>
    <w:p w:rsidR="00BF113C" w:rsidRDefault="00F470C9" w:rsidP="00BF113C">
      <w:pPr>
        <w:jc w:val="both"/>
        <w:rPr>
          <w:rFonts w:ascii="Times New Roman" w:hAnsi="Times New Roman" w:cs="Times New Roman"/>
          <w:bCs/>
        </w:rPr>
      </w:pPr>
      <w:r w:rsidRPr="00FF574A">
        <w:rPr>
          <w:rFonts w:ascii="Times New Roman" w:hAnsi="Times New Roman" w:cs="Times New Roman"/>
          <w:bCs/>
        </w:rPr>
        <w:lastRenderedPageBreak/>
        <w:t xml:space="preserve">These innovative initiatives show great potential to support young people’s integration into the job market, particularly those who find themselves in difficult situations for reasons other than education, such as under-employment, informal employment, and various forms of unsuitable work. </w:t>
      </w:r>
      <w:r w:rsidR="00847743">
        <w:rPr>
          <w:rFonts w:ascii="Times New Roman" w:hAnsi="Times New Roman" w:cs="Times New Roman"/>
          <w:bCs/>
        </w:rPr>
        <w:t>.Nevertheless, the very small number of young beneficiaries suggests that larger resources are needed to sale up the impact of these interventions.</w:t>
      </w:r>
    </w:p>
    <w:p w:rsidR="00F470C9" w:rsidRPr="009B0BBF" w:rsidRDefault="0052758A" w:rsidP="00BF113C">
      <w:pPr>
        <w:jc w:val="both"/>
        <w:rPr>
          <w:rFonts w:ascii="Cambria" w:hAnsi="Cambria" w:cs="Times New Roman"/>
          <w:b/>
          <w:bCs/>
          <w:color w:val="E26206"/>
          <w:sz w:val="24"/>
          <w:szCs w:val="24"/>
        </w:rPr>
      </w:pPr>
      <w:r>
        <w:rPr>
          <w:rFonts w:ascii="Cambria" w:hAnsi="Cambria" w:cs="Times New Roman"/>
          <w:b/>
          <w:bCs/>
          <w:color w:val="E26206"/>
          <w:sz w:val="24"/>
          <w:szCs w:val="24"/>
        </w:rPr>
        <w:t>3.6</w:t>
      </w:r>
      <w:r w:rsidR="00F470C9" w:rsidRPr="009B0BBF">
        <w:rPr>
          <w:rFonts w:ascii="Cambria" w:hAnsi="Cambria" w:cs="Times New Roman"/>
          <w:b/>
          <w:bCs/>
          <w:color w:val="E26206"/>
          <w:sz w:val="24"/>
          <w:szCs w:val="24"/>
        </w:rPr>
        <w:t xml:space="preserve"> Overall Conclusions and Prospects of Existing Programs and Services</w:t>
      </w:r>
    </w:p>
    <w:p w:rsidR="00F470C9" w:rsidRPr="00FF574A" w:rsidRDefault="00F470C9" w:rsidP="00CC3594">
      <w:pPr>
        <w:spacing w:line="240" w:lineRule="auto"/>
        <w:jc w:val="both"/>
        <w:rPr>
          <w:rFonts w:ascii="Times New Roman" w:hAnsi="Times New Roman" w:cs="Times New Roman"/>
        </w:rPr>
      </w:pPr>
      <w:r w:rsidRPr="00FF574A">
        <w:rPr>
          <w:rFonts w:ascii="Times New Roman" w:hAnsi="Times New Roman" w:cs="Times New Roman"/>
          <w:b/>
          <w:bCs/>
        </w:rPr>
        <w:t xml:space="preserve">This chapter has reviewed a wider range of institutions and programs, which form the foundation for a comprehensive youth program in Morocco.  </w:t>
      </w:r>
      <w:r>
        <w:rPr>
          <w:rFonts w:ascii="Times New Roman" w:hAnsi="Times New Roman" w:cs="Times New Roman"/>
          <w:b/>
          <w:bCs/>
        </w:rPr>
        <w:t>Skills</w:t>
      </w:r>
      <w:r w:rsidRPr="00FF574A">
        <w:rPr>
          <w:rFonts w:ascii="Times New Roman" w:hAnsi="Times New Roman" w:cs="Times New Roman"/>
          <w:b/>
          <w:bCs/>
        </w:rPr>
        <w:t xml:space="preserve"> training</w:t>
      </w:r>
      <w:r>
        <w:rPr>
          <w:rFonts w:ascii="Times New Roman" w:hAnsi="Times New Roman" w:cs="Times New Roman"/>
          <w:b/>
          <w:bCs/>
        </w:rPr>
        <w:t>, apprenticeships</w:t>
      </w:r>
      <w:r w:rsidRPr="00FF574A">
        <w:rPr>
          <w:rFonts w:ascii="Times New Roman" w:hAnsi="Times New Roman" w:cs="Times New Roman"/>
          <w:b/>
          <w:bCs/>
        </w:rPr>
        <w:t xml:space="preserve"> </w:t>
      </w:r>
      <w:r>
        <w:rPr>
          <w:rFonts w:ascii="Times New Roman" w:hAnsi="Times New Roman" w:cs="Times New Roman"/>
          <w:b/>
          <w:bCs/>
        </w:rPr>
        <w:t>and job search support are</w:t>
      </w:r>
      <w:r w:rsidRPr="00FF574A">
        <w:rPr>
          <w:rFonts w:ascii="Times New Roman" w:hAnsi="Times New Roman" w:cs="Times New Roman"/>
          <w:b/>
          <w:bCs/>
        </w:rPr>
        <w:t xml:space="preserve"> in high demand.  However, these programs still have limited coverage, especially among disadvantaged youth. </w:t>
      </w:r>
      <w:r w:rsidRPr="00FF574A">
        <w:rPr>
          <w:rFonts w:ascii="Times New Roman" w:hAnsi="Times New Roman" w:cs="Times New Roman"/>
        </w:rPr>
        <w:t xml:space="preserve">The chapter revealed a number of common constraints which would need to be resolved for </w:t>
      </w:r>
      <w:r>
        <w:rPr>
          <w:rFonts w:ascii="Times New Roman" w:hAnsi="Times New Roman" w:cs="Times New Roman"/>
        </w:rPr>
        <w:t>the potential value of these kinds of programs</w:t>
      </w:r>
      <w:r w:rsidRPr="00FF574A">
        <w:rPr>
          <w:rFonts w:ascii="Times New Roman" w:hAnsi="Times New Roman" w:cs="Times New Roman"/>
        </w:rPr>
        <w:t xml:space="preserve"> to be fulfilled.  These include the following:</w:t>
      </w:r>
    </w:p>
    <w:p w:rsidR="00F470C9" w:rsidRPr="00FF574A" w:rsidRDefault="00F470C9" w:rsidP="00CC3594">
      <w:pPr>
        <w:numPr>
          <w:ilvl w:val="0"/>
          <w:numId w:val="13"/>
        </w:numPr>
        <w:spacing w:before="60" w:after="60" w:line="240" w:lineRule="auto"/>
        <w:ind w:left="720" w:hanging="360"/>
        <w:jc w:val="both"/>
        <w:rPr>
          <w:rFonts w:ascii="Times New Roman" w:hAnsi="Times New Roman" w:cs="Times New Roman"/>
        </w:rPr>
      </w:pPr>
      <w:r w:rsidRPr="00FF574A">
        <w:rPr>
          <w:rFonts w:ascii="Times New Roman" w:hAnsi="Times New Roman" w:cs="Times New Roman"/>
        </w:rPr>
        <w:t>Many agencies provide similar services, without apparent coordination, leading to fragmented coverage, and some ambiguity and overlap in roles;</w:t>
      </w:r>
    </w:p>
    <w:p w:rsidR="00F470C9" w:rsidRPr="00FF574A" w:rsidRDefault="00F470C9" w:rsidP="00CC3594">
      <w:pPr>
        <w:numPr>
          <w:ilvl w:val="0"/>
          <w:numId w:val="13"/>
        </w:numPr>
        <w:spacing w:before="60" w:after="60" w:line="240" w:lineRule="auto"/>
        <w:ind w:left="720" w:hanging="360"/>
        <w:jc w:val="both"/>
        <w:rPr>
          <w:rFonts w:ascii="Times New Roman" w:hAnsi="Times New Roman" w:cs="Times New Roman"/>
        </w:rPr>
      </w:pPr>
      <w:r w:rsidRPr="00FF574A">
        <w:rPr>
          <w:rFonts w:ascii="Times New Roman" w:hAnsi="Times New Roman" w:cs="Times New Roman"/>
        </w:rPr>
        <w:t>Most programs are seriously under resourced;</w:t>
      </w:r>
    </w:p>
    <w:p w:rsidR="00F470C9" w:rsidRPr="00FF574A" w:rsidRDefault="00F470C9" w:rsidP="00CC3594">
      <w:pPr>
        <w:numPr>
          <w:ilvl w:val="0"/>
          <w:numId w:val="13"/>
        </w:numPr>
        <w:spacing w:before="60" w:after="60" w:line="240" w:lineRule="auto"/>
        <w:ind w:left="720" w:hanging="360"/>
        <w:jc w:val="both"/>
        <w:rPr>
          <w:rFonts w:ascii="Times New Roman" w:hAnsi="Times New Roman" w:cs="Times New Roman"/>
        </w:rPr>
      </w:pPr>
      <w:r w:rsidRPr="00FF574A">
        <w:rPr>
          <w:rFonts w:ascii="Times New Roman" w:hAnsi="Times New Roman" w:cs="Times New Roman"/>
        </w:rPr>
        <w:t>Staffing is inadequate: there are few young training staff, and there insufficient trainers for new skills in great demand such as ICT and broader life/work skills;</w:t>
      </w:r>
    </w:p>
    <w:p w:rsidR="00F470C9" w:rsidRPr="00FF574A" w:rsidRDefault="00F470C9" w:rsidP="00CC3594">
      <w:pPr>
        <w:numPr>
          <w:ilvl w:val="0"/>
          <w:numId w:val="13"/>
        </w:numPr>
        <w:spacing w:before="60" w:after="60" w:line="240" w:lineRule="auto"/>
        <w:ind w:left="720" w:hanging="360"/>
        <w:jc w:val="both"/>
        <w:rPr>
          <w:rFonts w:ascii="Times New Roman" w:hAnsi="Times New Roman" w:cs="Times New Roman"/>
        </w:rPr>
      </w:pPr>
      <w:r w:rsidRPr="00FF574A">
        <w:rPr>
          <w:rFonts w:ascii="Times New Roman" w:hAnsi="Times New Roman" w:cs="Times New Roman"/>
        </w:rPr>
        <w:t>Facilities may be poor or inaccessible, with the necessary equipment lacking;</w:t>
      </w:r>
    </w:p>
    <w:p w:rsidR="00F470C9" w:rsidRPr="00FF574A" w:rsidRDefault="00F470C9" w:rsidP="00CC3594">
      <w:pPr>
        <w:numPr>
          <w:ilvl w:val="0"/>
          <w:numId w:val="13"/>
        </w:numPr>
        <w:spacing w:before="60" w:after="60" w:line="240" w:lineRule="auto"/>
        <w:ind w:left="720" w:hanging="360"/>
        <w:jc w:val="both"/>
        <w:rPr>
          <w:rFonts w:ascii="Times New Roman" w:hAnsi="Times New Roman" w:cs="Times New Roman"/>
        </w:rPr>
      </w:pPr>
      <w:r w:rsidRPr="00FF574A">
        <w:rPr>
          <w:rFonts w:ascii="Times New Roman" w:hAnsi="Times New Roman" w:cs="Times New Roman"/>
        </w:rPr>
        <w:t>Insufficient use of partnership mechanisms to assess, improve, and provide services;</w:t>
      </w:r>
    </w:p>
    <w:p w:rsidR="00F470C9" w:rsidRPr="00FF574A" w:rsidRDefault="00F470C9" w:rsidP="00CC3594">
      <w:pPr>
        <w:numPr>
          <w:ilvl w:val="0"/>
          <w:numId w:val="13"/>
        </w:numPr>
        <w:spacing w:before="60" w:after="120" w:line="240" w:lineRule="auto"/>
        <w:ind w:left="720" w:hanging="360"/>
        <w:jc w:val="both"/>
        <w:rPr>
          <w:rFonts w:ascii="Times New Roman" w:hAnsi="Times New Roman" w:cs="Times New Roman"/>
        </w:rPr>
      </w:pPr>
      <w:r w:rsidRPr="00FF574A">
        <w:rPr>
          <w:rFonts w:ascii="Times New Roman" w:hAnsi="Times New Roman" w:cs="Times New Roman"/>
        </w:rPr>
        <w:t xml:space="preserve">Little (or regressive) poverty focus (the largest share of youth program funding goes to the </w:t>
      </w:r>
      <w:r>
        <w:rPr>
          <w:rFonts w:ascii="Times New Roman" w:hAnsi="Times New Roman" w:cs="Times New Roman"/>
        </w:rPr>
        <w:t>ALMPs</w:t>
      </w:r>
      <w:r w:rsidRPr="00FF574A">
        <w:rPr>
          <w:rFonts w:ascii="Times New Roman" w:hAnsi="Times New Roman" w:cs="Times New Roman"/>
        </w:rPr>
        <w:t xml:space="preserve"> programs targeted at university graduates</w:t>
      </w:r>
      <w:r>
        <w:rPr>
          <w:rFonts w:ascii="Times New Roman" w:hAnsi="Times New Roman" w:cs="Times New Roman"/>
        </w:rPr>
        <w:t xml:space="preserve"> who constitute only 5 percent of the unemployed youth</w:t>
      </w:r>
      <w:r w:rsidRPr="00FF574A">
        <w:rPr>
          <w:rFonts w:ascii="Times New Roman" w:hAnsi="Times New Roman" w:cs="Times New Roman"/>
        </w:rPr>
        <w:t>, while the programs of the MJS, Entraide Nationale, and the MoAg directed at disadvantaged youth face significant resource and other challenges).</w:t>
      </w:r>
    </w:p>
    <w:p w:rsidR="00F470C9" w:rsidRPr="00FF574A" w:rsidRDefault="00F470C9" w:rsidP="0080651F">
      <w:pPr>
        <w:spacing w:after="0"/>
        <w:jc w:val="both"/>
        <w:rPr>
          <w:rFonts w:ascii="Times New Roman" w:hAnsi="Times New Roman" w:cs="Times New Roman"/>
        </w:rPr>
      </w:pPr>
      <w:r w:rsidRPr="00FF574A">
        <w:rPr>
          <w:rFonts w:ascii="Times New Roman" w:hAnsi="Times New Roman" w:cs="Times New Roman"/>
        </w:rPr>
        <w:t xml:space="preserve">Together, these constraints point to the need for a more systematic, strategic, and integrated approach to youth development, based upon an assessment of the needs and priorities of youth, promote a wider coverage, and define clear priorities on social targeting for the disadvantaged.  The following recommendations, based on the diagnosis in this chapter, delineate some major themes which could be considered for reform. </w:t>
      </w:r>
    </w:p>
    <w:p w:rsidR="00F470C9" w:rsidRPr="009920AD" w:rsidRDefault="00F470C9" w:rsidP="002B1BA4">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Target Young Disadvantaged Beneficiaries Accurately and Effectively</w:t>
      </w:r>
    </w:p>
    <w:p w:rsidR="00F470C9" w:rsidRDefault="00F470C9" w:rsidP="006B47CA">
      <w:pPr>
        <w:jc w:val="both"/>
        <w:rPr>
          <w:rFonts w:ascii="Times New Roman" w:hAnsi="Times New Roman" w:cs="Times New Roman"/>
        </w:rPr>
      </w:pPr>
      <w:r w:rsidRPr="00FF574A">
        <w:rPr>
          <w:rFonts w:ascii="Times New Roman" w:hAnsi="Times New Roman" w:cs="Times New Roman"/>
          <w:b/>
          <w:bCs/>
        </w:rPr>
        <w:t>Most programs reviewed in this chapter are not intentionally targeted; that is, they do not identify a specific target population and analyze the employment and participation barriers which they face.</w:t>
      </w:r>
      <w:r w:rsidRPr="00FF574A">
        <w:rPr>
          <w:rFonts w:ascii="Times New Roman" w:hAnsi="Times New Roman" w:cs="Times New Roman"/>
        </w:rPr>
        <w:t xml:space="preserve"> Four major priorities for improving targeting follow from the analysis. The </w:t>
      </w:r>
      <w:r w:rsidRPr="00FF574A">
        <w:rPr>
          <w:rFonts w:ascii="Times New Roman" w:hAnsi="Times New Roman" w:cs="Times New Roman"/>
          <w:b/>
        </w:rPr>
        <w:t>first</w:t>
      </w:r>
      <w:r w:rsidRPr="00FF574A">
        <w:rPr>
          <w:rFonts w:ascii="Times New Roman" w:hAnsi="Times New Roman" w:cs="Times New Roman"/>
        </w:rPr>
        <w:t xml:space="preserve"> is to segment services and outreach by specific age groups and categories of young people.  Appropriate age categories would be: 15–18-year olds, 19–24-year-olds, and 25–29-year-olds, since their needs and priorities differ.</w:t>
      </w:r>
      <w:r w:rsidRPr="00FF574A">
        <w:rPr>
          <w:rFonts w:ascii="Times New Roman" w:hAnsi="Times New Roman" w:cs="Times New Roman"/>
          <w:vertAlign w:val="superscript"/>
        </w:rPr>
        <w:footnoteReference w:id="104"/>
      </w:r>
      <w:r w:rsidRPr="00FF574A">
        <w:rPr>
          <w:rFonts w:ascii="Times New Roman" w:hAnsi="Times New Roman" w:cs="Times New Roman"/>
        </w:rPr>
        <w:t xml:space="preserve"> The groups can be further segmented, as appropriate, by gender and socio-economic group. In addition, consideration of specific subgroups, such as unemployed school dropouts, informal male urban workers, and rural girls, would ensure that the specific needs of these subgroups are addressed specifically. Table 3.</w:t>
      </w:r>
      <w:r w:rsidR="00157097">
        <w:rPr>
          <w:rFonts w:ascii="Times New Roman" w:hAnsi="Times New Roman" w:cs="Times New Roman"/>
        </w:rPr>
        <w:t>8</w:t>
      </w:r>
      <w:r w:rsidR="0064255E">
        <w:rPr>
          <w:rFonts w:ascii="Times New Roman" w:hAnsi="Times New Roman" w:cs="Times New Roman"/>
        </w:rPr>
        <w:t xml:space="preserve"> illustrates</w:t>
      </w:r>
      <w:r w:rsidRPr="00FF574A">
        <w:rPr>
          <w:rFonts w:ascii="Times New Roman" w:hAnsi="Times New Roman" w:cs="Times New Roman"/>
        </w:rPr>
        <w:t xml:space="preserve"> </w:t>
      </w:r>
      <w:r w:rsidR="0064255E">
        <w:rPr>
          <w:rFonts w:ascii="Times New Roman" w:hAnsi="Times New Roman" w:cs="Times New Roman"/>
        </w:rPr>
        <w:t>the main skills facilitat</w:t>
      </w:r>
      <w:r w:rsidR="006B47CA">
        <w:rPr>
          <w:rFonts w:ascii="Times New Roman" w:hAnsi="Times New Roman" w:cs="Times New Roman"/>
        </w:rPr>
        <w:t>ing ac</w:t>
      </w:r>
      <w:r w:rsidR="0064255E">
        <w:rPr>
          <w:rFonts w:ascii="Times New Roman" w:hAnsi="Times New Roman" w:cs="Times New Roman"/>
        </w:rPr>
        <w:t xml:space="preserve">cess to </w:t>
      </w:r>
      <w:r w:rsidR="005A68AD">
        <w:rPr>
          <w:rFonts w:ascii="Times New Roman" w:hAnsi="Times New Roman" w:cs="Times New Roman"/>
        </w:rPr>
        <w:t>the</w:t>
      </w:r>
      <w:r w:rsidR="0064255E">
        <w:rPr>
          <w:rFonts w:ascii="Times New Roman" w:hAnsi="Times New Roman" w:cs="Times New Roman"/>
        </w:rPr>
        <w:t xml:space="preserve"> labor market. </w:t>
      </w:r>
    </w:p>
    <w:p w:rsidR="003742D7" w:rsidRDefault="003742D7" w:rsidP="006B47CA">
      <w:pPr>
        <w:jc w:val="both"/>
        <w:rPr>
          <w:rFonts w:ascii="Times New Roman" w:hAnsi="Times New Roman" w:cs="Times New Roman"/>
        </w:rPr>
      </w:pPr>
    </w:p>
    <w:p w:rsidR="005A68AD" w:rsidRDefault="005A68AD" w:rsidP="006B47CA">
      <w:pPr>
        <w:jc w:val="both"/>
        <w:rPr>
          <w:rFonts w:ascii="Times New Roman" w:hAnsi="Times New Roman" w:cs="Times New Roman"/>
        </w:rPr>
        <w:sectPr w:rsidR="005A68AD" w:rsidSect="005B0073">
          <w:footerReference w:type="first" r:id="rId66"/>
          <w:pgSz w:w="12240" w:h="15840"/>
          <w:pgMar w:top="1440" w:right="1440" w:bottom="1440" w:left="1440" w:header="720" w:footer="720" w:gutter="0"/>
          <w:cols w:space="720"/>
          <w:titlePg/>
          <w:docGrid w:linePitch="360"/>
        </w:sectPr>
      </w:pPr>
    </w:p>
    <w:p w:rsidR="00F12D45" w:rsidRPr="000F358E" w:rsidRDefault="00F12D45" w:rsidP="00E73A2E">
      <w:pPr>
        <w:spacing w:after="0"/>
        <w:jc w:val="both"/>
        <w:rPr>
          <w:rFonts w:ascii="Times New Roman" w:hAnsi="Times New Roman" w:cs="Times New Roman"/>
          <w:b/>
        </w:rPr>
      </w:pPr>
      <w:r w:rsidRPr="000F358E">
        <w:rPr>
          <w:rFonts w:ascii="Times New Roman" w:hAnsi="Times New Roman" w:cs="Times New Roman"/>
          <w:b/>
        </w:rPr>
        <w:lastRenderedPageBreak/>
        <w:t>Table 3.8: Main skills facilitating access to the labor market</w:t>
      </w:r>
    </w:p>
    <w:tbl>
      <w:tblPr>
        <w:tblW w:w="15064"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931"/>
        <w:gridCol w:w="1154"/>
        <w:gridCol w:w="1152"/>
        <w:gridCol w:w="1152"/>
        <w:gridCol w:w="1117"/>
        <w:gridCol w:w="1118"/>
        <w:gridCol w:w="986"/>
        <w:gridCol w:w="986"/>
        <w:gridCol w:w="891"/>
        <w:gridCol w:w="892"/>
        <w:gridCol w:w="857"/>
        <w:gridCol w:w="858"/>
      </w:tblGrid>
      <w:tr w:rsidR="00F12D45" w:rsidRPr="000F358E" w:rsidTr="00E73A2E">
        <w:trPr>
          <w:trHeight w:val="683"/>
        </w:trPr>
        <w:tc>
          <w:tcPr>
            <w:tcW w:w="2970" w:type="dxa"/>
            <w:shd w:val="clear" w:color="auto" w:fill="auto"/>
          </w:tcPr>
          <w:p w:rsidR="00F12D45" w:rsidRPr="000F358E" w:rsidRDefault="00F12D45" w:rsidP="00E71CAA">
            <w:pPr>
              <w:rPr>
                <w:rFonts w:ascii="Times New Roman" w:hAnsi="Times New Roman" w:cs="Times New Roman"/>
                <w:sz w:val="18"/>
              </w:rPr>
            </w:pPr>
            <w:r w:rsidRPr="000F358E">
              <w:rPr>
                <w:rFonts w:ascii="Times New Roman" w:hAnsi="Times New Roman" w:cs="Times New Roman"/>
              </w:rPr>
              <w:t> </w:t>
            </w:r>
          </w:p>
        </w:tc>
        <w:tc>
          <w:tcPr>
            <w:tcW w:w="2085" w:type="dxa"/>
            <w:gridSpan w:val="2"/>
            <w:shd w:val="clear" w:color="auto" w:fill="auto"/>
          </w:tcPr>
          <w:p w:rsidR="00F12D45" w:rsidRPr="000F358E" w:rsidRDefault="00F12D45" w:rsidP="00E73A2E">
            <w:pPr>
              <w:spacing w:after="0"/>
              <w:rPr>
                <w:rFonts w:ascii="Times New Roman" w:hAnsi="Times New Roman" w:cs="Times New Roman"/>
                <w:b/>
                <w:sz w:val="18"/>
              </w:rPr>
            </w:pPr>
            <w:r w:rsidRPr="000F358E">
              <w:rPr>
                <w:rFonts w:ascii="Times New Roman" w:hAnsi="Times New Roman" w:cs="Times New Roman"/>
                <w:b/>
                <w:sz w:val="18"/>
              </w:rPr>
              <w:t>Underprivileged youth</w:t>
            </w:r>
          </w:p>
          <w:p w:rsidR="00F12D45" w:rsidRPr="000F358E" w:rsidRDefault="00F12D45" w:rsidP="00E71CAA">
            <w:pPr>
              <w:rPr>
                <w:rFonts w:ascii="Times New Roman" w:hAnsi="Times New Roman" w:cs="Times New Roman"/>
                <w:b/>
                <w:sz w:val="18"/>
              </w:rPr>
            </w:pPr>
          </w:p>
        </w:tc>
        <w:tc>
          <w:tcPr>
            <w:tcW w:w="2304" w:type="dxa"/>
            <w:gridSpan w:val="2"/>
            <w:shd w:val="clear" w:color="auto" w:fill="auto"/>
          </w:tcPr>
          <w:p w:rsidR="00F12D45" w:rsidRPr="000F358E" w:rsidRDefault="00F12D45" w:rsidP="00F12D45">
            <w:pPr>
              <w:rPr>
                <w:rFonts w:ascii="Times New Roman" w:hAnsi="Times New Roman" w:cs="Times New Roman"/>
                <w:b/>
                <w:sz w:val="18"/>
              </w:rPr>
            </w:pPr>
            <w:r w:rsidRPr="000F358E">
              <w:rPr>
                <w:rFonts w:ascii="Times New Roman" w:hAnsi="Times New Roman" w:cs="Times New Roman"/>
                <w:b/>
                <w:sz w:val="18"/>
              </w:rPr>
              <w:t>Unemployed (Level II), Dropped out of school</w:t>
            </w:r>
          </w:p>
        </w:tc>
        <w:tc>
          <w:tcPr>
            <w:tcW w:w="2235" w:type="dxa"/>
            <w:gridSpan w:val="2"/>
            <w:shd w:val="clear" w:color="auto" w:fill="auto"/>
          </w:tcPr>
          <w:p w:rsidR="00F12D45" w:rsidRPr="000F358E" w:rsidRDefault="00F12D45" w:rsidP="000F358E">
            <w:pPr>
              <w:spacing w:after="0"/>
              <w:rPr>
                <w:rFonts w:ascii="Times New Roman" w:hAnsi="Times New Roman" w:cs="Times New Roman"/>
                <w:b/>
                <w:sz w:val="18"/>
              </w:rPr>
            </w:pPr>
            <w:r w:rsidRPr="000F358E">
              <w:rPr>
                <w:rFonts w:ascii="Times New Roman" w:hAnsi="Times New Roman" w:cs="Times New Roman"/>
                <w:b/>
                <w:sz w:val="18"/>
              </w:rPr>
              <w:t>Unemployed (High school/2 year tertiary degree)</w:t>
            </w:r>
          </w:p>
        </w:tc>
        <w:tc>
          <w:tcPr>
            <w:tcW w:w="1972" w:type="dxa"/>
            <w:gridSpan w:val="2"/>
            <w:shd w:val="clear" w:color="auto" w:fill="auto"/>
          </w:tcPr>
          <w:p w:rsidR="00F12D45" w:rsidRPr="000F358E" w:rsidRDefault="00F12D45" w:rsidP="00F12D45">
            <w:pPr>
              <w:rPr>
                <w:rFonts w:ascii="Times New Roman" w:hAnsi="Times New Roman" w:cs="Times New Roman"/>
                <w:b/>
                <w:sz w:val="18"/>
              </w:rPr>
            </w:pPr>
            <w:r w:rsidRPr="000F358E">
              <w:rPr>
                <w:rFonts w:ascii="Times New Roman" w:hAnsi="Times New Roman" w:cs="Times New Roman"/>
                <w:b/>
                <w:sz w:val="18"/>
              </w:rPr>
              <w:t>Workers in the informal sector</w:t>
            </w:r>
          </w:p>
        </w:tc>
        <w:tc>
          <w:tcPr>
            <w:tcW w:w="1783" w:type="dxa"/>
            <w:gridSpan w:val="2"/>
            <w:shd w:val="clear" w:color="auto" w:fill="auto"/>
          </w:tcPr>
          <w:p w:rsidR="00F12D45" w:rsidRPr="000F358E" w:rsidRDefault="00F12D45" w:rsidP="00E73A2E">
            <w:pPr>
              <w:spacing w:after="0"/>
              <w:rPr>
                <w:rFonts w:ascii="Times New Roman" w:hAnsi="Times New Roman" w:cs="Times New Roman"/>
                <w:b/>
                <w:sz w:val="18"/>
              </w:rPr>
            </w:pPr>
            <w:r w:rsidRPr="000F358E">
              <w:rPr>
                <w:rFonts w:ascii="Times New Roman" w:hAnsi="Times New Roman" w:cs="Times New Roman"/>
                <w:b/>
                <w:sz w:val="18"/>
              </w:rPr>
              <w:t>Young girls in rural areas</w:t>
            </w:r>
          </w:p>
        </w:tc>
        <w:tc>
          <w:tcPr>
            <w:tcW w:w="1715" w:type="dxa"/>
            <w:gridSpan w:val="2"/>
            <w:shd w:val="clear" w:color="auto" w:fill="auto"/>
          </w:tcPr>
          <w:p w:rsidR="00F12D45" w:rsidRPr="000F358E" w:rsidRDefault="00F12D45" w:rsidP="000F358E">
            <w:pPr>
              <w:spacing w:after="0"/>
              <w:rPr>
                <w:rFonts w:ascii="Times New Roman" w:hAnsi="Times New Roman" w:cs="Times New Roman"/>
                <w:b/>
                <w:sz w:val="18"/>
              </w:rPr>
            </w:pPr>
            <w:r w:rsidRPr="000F358E">
              <w:rPr>
                <w:rFonts w:ascii="Times New Roman" w:hAnsi="Times New Roman" w:cs="Times New Roman"/>
                <w:b/>
                <w:sz w:val="18"/>
              </w:rPr>
              <w:t>Child or young residents in institutions</w:t>
            </w:r>
          </w:p>
        </w:tc>
      </w:tr>
      <w:tr w:rsidR="00F12D45" w:rsidRPr="000F358E" w:rsidTr="000F358E">
        <w:trPr>
          <w:trHeight w:val="323"/>
        </w:trPr>
        <w:tc>
          <w:tcPr>
            <w:tcW w:w="15064" w:type="dxa"/>
            <w:gridSpan w:val="13"/>
            <w:shd w:val="clear" w:color="auto" w:fill="E36C0A"/>
          </w:tcPr>
          <w:p w:rsidR="00F12D45" w:rsidRPr="000F358E" w:rsidRDefault="00F12D45" w:rsidP="00220117">
            <w:pPr>
              <w:spacing w:after="0"/>
              <w:rPr>
                <w:rFonts w:ascii="Times New Roman" w:hAnsi="Times New Roman" w:cs="Times New Roman"/>
                <w:b/>
              </w:rPr>
            </w:pPr>
            <w:r w:rsidRPr="000F358E">
              <w:rPr>
                <w:rFonts w:ascii="Times New Roman" w:hAnsi="Times New Roman" w:cs="Times New Roman"/>
                <w:b/>
                <w:sz w:val="24"/>
              </w:rPr>
              <w:t>Employability skills</w:t>
            </w:r>
          </w:p>
        </w:tc>
      </w:tr>
      <w:tr w:rsidR="00F12D45" w:rsidRPr="000F358E" w:rsidTr="000F358E">
        <w:trPr>
          <w:trHeight w:val="457"/>
        </w:trPr>
        <w:tc>
          <w:tcPr>
            <w:tcW w:w="2970" w:type="dxa"/>
            <w:shd w:val="clear" w:color="auto" w:fill="auto"/>
          </w:tcPr>
          <w:p w:rsidR="00F12D45" w:rsidRPr="000F358E" w:rsidRDefault="00F12D45" w:rsidP="00E71CAA">
            <w:pPr>
              <w:rPr>
                <w:rFonts w:ascii="Times New Roman" w:hAnsi="Times New Roman" w:cs="Times New Roman"/>
                <w:b/>
                <w:sz w:val="20"/>
              </w:rPr>
            </w:pPr>
            <w:r w:rsidRPr="000F358E">
              <w:rPr>
                <w:rFonts w:ascii="Times New Roman" w:hAnsi="Times New Roman" w:cs="Times New Roman"/>
                <w:b/>
                <w:sz w:val="20"/>
              </w:rPr>
              <w:t>French language</w:t>
            </w:r>
          </w:p>
        </w:tc>
        <w:tc>
          <w:tcPr>
            <w:tcW w:w="93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4"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152"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2"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117"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18"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986"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986" w:type="dxa"/>
            <w:shd w:val="clear" w:color="auto" w:fill="auto"/>
          </w:tcPr>
          <w:p w:rsidR="00F12D45" w:rsidRPr="000F358E" w:rsidRDefault="00F12D45" w:rsidP="00E71CAA">
            <w:pPr>
              <w:rPr>
                <w:rFonts w:ascii="Times New Roman" w:hAnsi="Times New Roman" w:cs="Times New Roman"/>
              </w:rPr>
            </w:pPr>
          </w:p>
        </w:tc>
        <w:tc>
          <w:tcPr>
            <w:tcW w:w="1783" w:type="dxa"/>
            <w:gridSpan w:val="2"/>
            <w:shd w:val="clear" w:color="auto" w:fill="auto"/>
          </w:tcPr>
          <w:p w:rsidR="00F12D45" w:rsidRPr="000F358E" w:rsidRDefault="00F12D45" w:rsidP="00E71CAA">
            <w:pPr>
              <w:rPr>
                <w:rFonts w:ascii="Times New Roman" w:hAnsi="Times New Roman" w:cs="Times New Roman"/>
              </w:rPr>
            </w:pPr>
          </w:p>
        </w:tc>
        <w:tc>
          <w:tcPr>
            <w:tcW w:w="1715" w:type="dxa"/>
            <w:gridSpan w:val="2"/>
            <w:shd w:val="clear" w:color="auto" w:fill="auto"/>
          </w:tcPr>
          <w:p w:rsidR="00F12D45" w:rsidRPr="000F358E" w:rsidRDefault="00F12D45" w:rsidP="00E71CAA">
            <w:pPr>
              <w:rPr>
                <w:rFonts w:ascii="Times New Roman" w:hAnsi="Times New Roman" w:cs="Times New Roman"/>
              </w:rPr>
            </w:pPr>
          </w:p>
        </w:tc>
      </w:tr>
      <w:tr w:rsidR="00F12D45" w:rsidRPr="000F358E" w:rsidTr="000F358E">
        <w:trPr>
          <w:trHeight w:val="280"/>
        </w:trPr>
        <w:tc>
          <w:tcPr>
            <w:tcW w:w="2970" w:type="dxa"/>
            <w:shd w:val="clear" w:color="auto" w:fill="auto"/>
          </w:tcPr>
          <w:p w:rsidR="00F12D45" w:rsidRPr="000F358E" w:rsidRDefault="00F12D45" w:rsidP="00E71CAA">
            <w:pPr>
              <w:rPr>
                <w:rFonts w:ascii="Times New Roman" w:hAnsi="Times New Roman" w:cs="Times New Roman"/>
                <w:b/>
                <w:sz w:val="20"/>
              </w:rPr>
            </w:pPr>
            <w:r w:rsidRPr="000F358E">
              <w:rPr>
                <w:rFonts w:ascii="Times New Roman" w:hAnsi="Times New Roman" w:cs="Times New Roman"/>
                <w:b/>
                <w:sz w:val="20"/>
              </w:rPr>
              <w:t>Remedial tutoring</w:t>
            </w:r>
          </w:p>
        </w:tc>
        <w:tc>
          <w:tcPr>
            <w:tcW w:w="2085" w:type="dxa"/>
            <w:gridSpan w:val="2"/>
            <w:shd w:val="clear" w:color="auto" w:fill="auto"/>
          </w:tcPr>
          <w:p w:rsidR="00F12D45" w:rsidRPr="000F358E" w:rsidRDefault="00F12D45" w:rsidP="00E71CAA">
            <w:pPr>
              <w:rPr>
                <w:rFonts w:ascii="Times New Roman" w:hAnsi="Times New Roman" w:cs="Times New Roman"/>
              </w:rPr>
            </w:pPr>
          </w:p>
        </w:tc>
        <w:tc>
          <w:tcPr>
            <w:tcW w:w="1152"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2" w:type="dxa"/>
            <w:shd w:val="clear" w:color="auto" w:fill="auto"/>
          </w:tcPr>
          <w:p w:rsidR="00F12D45" w:rsidRPr="000F358E" w:rsidRDefault="00F12D45" w:rsidP="00E71CAA">
            <w:pPr>
              <w:rPr>
                <w:rFonts w:ascii="Times New Roman" w:hAnsi="Times New Roman" w:cs="Times New Roman"/>
              </w:rPr>
            </w:pPr>
          </w:p>
        </w:tc>
        <w:tc>
          <w:tcPr>
            <w:tcW w:w="2235" w:type="dxa"/>
            <w:gridSpan w:val="2"/>
            <w:shd w:val="clear" w:color="auto" w:fill="auto"/>
          </w:tcPr>
          <w:p w:rsidR="00F12D45" w:rsidRPr="000F358E" w:rsidRDefault="00F12D45" w:rsidP="00E71CAA">
            <w:pPr>
              <w:rPr>
                <w:rFonts w:ascii="Times New Roman" w:hAnsi="Times New Roman" w:cs="Times New Roman"/>
              </w:rPr>
            </w:pPr>
          </w:p>
        </w:tc>
        <w:tc>
          <w:tcPr>
            <w:tcW w:w="1972" w:type="dxa"/>
            <w:gridSpan w:val="2"/>
            <w:shd w:val="clear" w:color="auto" w:fill="auto"/>
          </w:tcPr>
          <w:p w:rsidR="00F12D45" w:rsidRPr="000F358E" w:rsidRDefault="00F12D45" w:rsidP="00E71CAA">
            <w:pPr>
              <w:rPr>
                <w:rFonts w:ascii="Times New Roman" w:hAnsi="Times New Roman" w:cs="Times New Roman"/>
              </w:rPr>
            </w:pPr>
          </w:p>
        </w:tc>
        <w:tc>
          <w:tcPr>
            <w:tcW w:w="1783" w:type="dxa"/>
            <w:gridSpan w:val="2"/>
            <w:shd w:val="clear" w:color="auto" w:fill="auto"/>
          </w:tcPr>
          <w:p w:rsidR="00F12D45" w:rsidRPr="000F358E" w:rsidRDefault="00F12D45" w:rsidP="00E71CAA">
            <w:pPr>
              <w:rPr>
                <w:rFonts w:ascii="Times New Roman" w:hAnsi="Times New Roman" w:cs="Times New Roman"/>
              </w:rPr>
            </w:pPr>
          </w:p>
        </w:tc>
        <w:tc>
          <w:tcPr>
            <w:tcW w:w="1715" w:type="dxa"/>
            <w:gridSpan w:val="2"/>
            <w:shd w:val="clear" w:color="auto" w:fill="auto"/>
          </w:tcPr>
          <w:p w:rsidR="00F12D45" w:rsidRPr="000F358E" w:rsidRDefault="00F12D45" w:rsidP="00E71CAA">
            <w:pPr>
              <w:rPr>
                <w:rFonts w:ascii="Times New Roman" w:hAnsi="Times New Roman" w:cs="Times New Roman"/>
              </w:rPr>
            </w:pPr>
          </w:p>
        </w:tc>
      </w:tr>
      <w:tr w:rsidR="00F12D45" w:rsidRPr="000F358E" w:rsidTr="000F358E">
        <w:trPr>
          <w:trHeight w:val="280"/>
        </w:trPr>
        <w:tc>
          <w:tcPr>
            <w:tcW w:w="2970" w:type="dxa"/>
            <w:shd w:val="clear" w:color="auto" w:fill="auto"/>
          </w:tcPr>
          <w:p w:rsidR="00F12D45" w:rsidRPr="000F358E" w:rsidRDefault="00F12D45" w:rsidP="00E71CAA">
            <w:pPr>
              <w:rPr>
                <w:rFonts w:ascii="Times New Roman" w:hAnsi="Times New Roman" w:cs="Times New Roman"/>
                <w:b/>
                <w:sz w:val="20"/>
              </w:rPr>
            </w:pPr>
            <w:r w:rsidRPr="000F358E">
              <w:rPr>
                <w:rFonts w:ascii="Times New Roman" w:hAnsi="Times New Roman" w:cs="Times New Roman"/>
                <w:b/>
                <w:sz w:val="20"/>
              </w:rPr>
              <w:t>Vocational training</w:t>
            </w:r>
          </w:p>
        </w:tc>
        <w:tc>
          <w:tcPr>
            <w:tcW w:w="12094" w:type="dxa"/>
            <w:gridSpan w:val="12"/>
            <w:shd w:val="clear" w:color="auto" w:fill="auto"/>
          </w:tcPr>
          <w:p w:rsidR="00F12D45" w:rsidRPr="000F358E" w:rsidRDefault="00F12D45" w:rsidP="000F358E">
            <w:pPr>
              <w:spacing w:after="0"/>
              <w:jc w:val="center"/>
              <w:rPr>
                <w:rFonts w:ascii="Times New Roman" w:hAnsi="Times New Roman" w:cs="Times New Roman"/>
                <w:color w:val="E36C0A"/>
                <w:sz w:val="28"/>
              </w:rPr>
            </w:pPr>
            <w:r w:rsidRPr="000F358E">
              <w:rPr>
                <w:rFonts w:ascii="Times New Roman" w:hAnsi="Times New Roman" w:cs="Times New Roman"/>
                <w:color w:val="E36C0A"/>
                <w:sz w:val="28"/>
              </w:rPr>
              <w:t>ALL</w:t>
            </w:r>
          </w:p>
        </w:tc>
      </w:tr>
      <w:tr w:rsidR="00F12D45" w:rsidRPr="000F358E" w:rsidTr="000F358E">
        <w:trPr>
          <w:trHeight w:val="458"/>
        </w:trPr>
        <w:tc>
          <w:tcPr>
            <w:tcW w:w="2970" w:type="dxa"/>
            <w:shd w:val="clear" w:color="auto" w:fill="auto"/>
          </w:tcPr>
          <w:p w:rsidR="00F12D45" w:rsidRPr="000F358E" w:rsidRDefault="00F12D45" w:rsidP="000F358E">
            <w:pPr>
              <w:spacing w:after="0"/>
              <w:rPr>
                <w:rFonts w:ascii="Times New Roman" w:hAnsi="Times New Roman" w:cs="Times New Roman"/>
                <w:b/>
                <w:sz w:val="20"/>
              </w:rPr>
            </w:pPr>
            <w:r w:rsidRPr="000F358E">
              <w:rPr>
                <w:rFonts w:ascii="Times New Roman" w:hAnsi="Times New Roman" w:cs="Times New Roman"/>
                <w:b/>
                <w:sz w:val="20"/>
              </w:rPr>
              <w:t>Skills certif. (public, private, NGO)</w:t>
            </w:r>
          </w:p>
        </w:tc>
        <w:tc>
          <w:tcPr>
            <w:tcW w:w="12094" w:type="dxa"/>
            <w:gridSpan w:val="12"/>
            <w:shd w:val="clear" w:color="auto" w:fill="auto"/>
          </w:tcPr>
          <w:p w:rsidR="00F12D45" w:rsidRPr="000F358E" w:rsidRDefault="00F12D45" w:rsidP="000F358E">
            <w:pPr>
              <w:spacing w:after="0"/>
              <w:jc w:val="center"/>
              <w:rPr>
                <w:rFonts w:ascii="Times New Roman" w:hAnsi="Times New Roman" w:cs="Times New Roman"/>
                <w:color w:val="E36C0A"/>
                <w:sz w:val="28"/>
              </w:rPr>
            </w:pPr>
            <w:r w:rsidRPr="000F358E">
              <w:rPr>
                <w:rFonts w:ascii="Times New Roman" w:hAnsi="Times New Roman" w:cs="Times New Roman"/>
                <w:color w:val="E36C0A"/>
                <w:sz w:val="28"/>
              </w:rPr>
              <w:t>ALL</w:t>
            </w:r>
          </w:p>
        </w:tc>
      </w:tr>
      <w:tr w:rsidR="00F12D45" w:rsidRPr="000F358E" w:rsidTr="000F358E">
        <w:trPr>
          <w:trHeight w:val="280"/>
        </w:trPr>
        <w:tc>
          <w:tcPr>
            <w:tcW w:w="2970" w:type="dxa"/>
            <w:shd w:val="clear" w:color="auto" w:fill="auto"/>
          </w:tcPr>
          <w:p w:rsidR="00F12D45" w:rsidRPr="000F358E" w:rsidRDefault="00F12D45" w:rsidP="000F358E">
            <w:pPr>
              <w:spacing w:after="0"/>
              <w:rPr>
                <w:rFonts w:ascii="Times New Roman" w:hAnsi="Times New Roman" w:cs="Times New Roman"/>
                <w:b/>
                <w:sz w:val="20"/>
              </w:rPr>
            </w:pPr>
            <w:r w:rsidRPr="000F358E">
              <w:rPr>
                <w:rFonts w:ascii="Times New Roman" w:hAnsi="Times New Roman" w:cs="Times New Roman"/>
                <w:b/>
                <w:sz w:val="20"/>
              </w:rPr>
              <w:t>Career counseling</w:t>
            </w:r>
          </w:p>
        </w:tc>
        <w:tc>
          <w:tcPr>
            <w:tcW w:w="2085" w:type="dxa"/>
            <w:gridSpan w:val="2"/>
            <w:shd w:val="clear" w:color="auto" w:fill="auto"/>
          </w:tcPr>
          <w:p w:rsidR="00F12D45" w:rsidRPr="000F358E" w:rsidRDefault="00F12D45" w:rsidP="000F358E">
            <w:pPr>
              <w:spacing w:after="0"/>
              <w:rPr>
                <w:rFonts w:ascii="Times New Roman" w:hAnsi="Times New Roman" w:cs="Times New Roman"/>
              </w:rPr>
            </w:pPr>
          </w:p>
        </w:tc>
        <w:tc>
          <w:tcPr>
            <w:tcW w:w="1152" w:type="dxa"/>
            <w:shd w:val="clear" w:color="auto" w:fill="auto"/>
          </w:tcPr>
          <w:p w:rsidR="00F12D45" w:rsidRPr="000F358E" w:rsidRDefault="00F12D45" w:rsidP="000F358E">
            <w:pPr>
              <w:spacing w:after="0"/>
              <w:rPr>
                <w:rFonts w:ascii="Times New Roman" w:hAnsi="Times New Roman" w:cs="Times New Roman"/>
              </w:rPr>
            </w:pPr>
          </w:p>
        </w:tc>
        <w:tc>
          <w:tcPr>
            <w:tcW w:w="1152" w:type="dxa"/>
            <w:shd w:val="clear" w:color="auto" w:fill="auto"/>
          </w:tcPr>
          <w:p w:rsidR="00F12D45" w:rsidRPr="000F358E" w:rsidRDefault="00F12D45" w:rsidP="000F358E">
            <w:pPr>
              <w:spacing w:after="0"/>
              <w:rPr>
                <w:rFonts w:ascii="Times New Roman" w:hAnsi="Times New Roman" w:cs="Times New Roman"/>
              </w:rPr>
            </w:pPr>
            <w:r w:rsidRPr="000F358E">
              <w:rPr>
                <w:rFonts w:ascii="Times New Roman" w:hAnsi="Times New Roman" w:cs="Times New Roman"/>
              </w:rPr>
              <w:t>19+</w:t>
            </w:r>
          </w:p>
        </w:tc>
        <w:tc>
          <w:tcPr>
            <w:tcW w:w="2235" w:type="dxa"/>
            <w:gridSpan w:val="2"/>
            <w:shd w:val="clear" w:color="auto" w:fill="auto"/>
          </w:tcPr>
          <w:p w:rsidR="00F12D45" w:rsidRPr="000F358E" w:rsidRDefault="00F12D45" w:rsidP="000F358E">
            <w:pPr>
              <w:spacing w:after="0"/>
              <w:rPr>
                <w:rFonts w:ascii="Times New Roman" w:hAnsi="Times New Roman" w:cs="Times New Roman"/>
              </w:rPr>
            </w:pPr>
          </w:p>
        </w:tc>
        <w:tc>
          <w:tcPr>
            <w:tcW w:w="1972" w:type="dxa"/>
            <w:gridSpan w:val="2"/>
            <w:shd w:val="clear" w:color="auto" w:fill="auto"/>
          </w:tcPr>
          <w:p w:rsidR="00F12D45" w:rsidRPr="000F358E" w:rsidRDefault="00F12D45" w:rsidP="000F358E">
            <w:pPr>
              <w:spacing w:after="0"/>
              <w:rPr>
                <w:rFonts w:ascii="Times New Roman" w:hAnsi="Times New Roman" w:cs="Times New Roman"/>
              </w:rPr>
            </w:pPr>
          </w:p>
        </w:tc>
        <w:tc>
          <w:tcPr>
            <w:tcW w:w="1783" w:type="dxa"/>
            <w:gridSpan w:val="2"/>
            <w:shd w:val="clear" w:color="auto" w:fill="auto"/>
          </w:tcPr>
          <w:p w:rsidR="00F12D45" w:rsidRPr="000F358E" w:rsidRDefault="00F12D45" w:rsidP="000F358E">
            <w:pPr>
              <w:spacing w:after="0"/>
              <w:rPr>
                <w:rFonts w:ascii="Times New Roman" w:hAnsi="Times New Roman" w:cs="Times New Roman"/>
              </w:rPr>
            </w:pPr>
          </w:p>
        </w:tc>
        <w:tc>
          <w:tcPr>
            <w:tcW w:w="1715" w:type="dxa"/>
            <w:gridSpan w:val="2"/>
            <w:shd w:val="clear" w:color="auto" w:fill="auto"/>
          </w:tcPr>
          <w:p w:rsidR="00F12D45" w:rsidRPr="000F358E" w:rsidRDefault="00F12D45" w:rsidP="000F358E">
            <w:pPr>
              <w:spacing w:after="0"/>
              <w:rPr>
                <w:rFonts w:ascii="Times New Roman" w:hAnsi="Times New Roman" w:cs="Times New Roman"/>
              </w:rPr>
            </w:pPr>
          </w:p>
        </w:tc>
      </w:tr>
      <w:tr w:rsidR="00F12D45" w:rsidRPr="000F358E" w:rsidTr="000F358E">
        <w:trPr>
          <w:trHeight w:val="485"/>
        </w:trPr>
        <w:tc>
          <w:tcPr>
            <w:tcW w:w="2970" w:type="dxa"/>
            <w:shd w:val="clear" w:color="auto" w:fill="auto"/>
          </w:tcPr>
          <w:p w:rsidR="00F12D45" w:rsidRPr="000F358E" w:rsidRDefault="00F12D45" w:rsidP="000F358E">
            <w:pPr>
              <w:spacing w:after="0" w:line="240" w:lineRule="auto"/>
              <w:rPr>
                <w:rFonts w:ascii="Times New Roman" w:hAnsi="Times New Roman" w:cs="Times New Roman"/>
                <w:b/>
                <w:sz w:val="20"/>
              </w:rPr>
            </w:pPr>
            <w:r w:rsidRPr="000F358E">
              <w:rPr>
                <w:rFonts w:ascii="Times New Roman" w:hAnsi="Times New Roman" w:cs="Times New Roman"/>
                <w:b/>
                <w:sz w:val="20"/>
              </w:rPr>
              <w:t xml:space="preserve">Training in microfinance management </w:t>
            </w:r>
          </w:p>
        </w:tc>
        <w:tc>
          <w:tcPr>
            <w:tcW w:w="2085" w:type="dxa"/>
            <w:gridSpan w:val="2"/>
            <w:shd w:val="clear" w:color="auto" w:fill="auto"/>
          </w:tcPr>
          <w:p w:rsidR="00F12D45" w:rsidRPr="000F358E" w:rsidRDefault="00F12D45" w:rsidP="00E71CAA">
            <w:pPr>
              <w:rPr>
                <w:rFonts w:ascii="Times New Roman" w:hAnsi="Times New Roman" w:cs="Times New Roman"/>
              </w:rPr>
            </w:pPr>
          </w:p>
        </w:tc>
        <w:tc>
          <w:tcPr>
            <w:tcW w:w="2304" w:type="dxa"/>
            <w:gridSpan w:val="2"/>
            <w:shd w:val="clear" w:color="auto" w:fill="auto"/>
          </w:tcPr>
          <w:p w:rsidR="00F12D45" w:rsidRPr="000F358E" w:rsidRDefault="00F12D45" w:rsidP="00E71CAA">
            <w:pPr>
              <w:rPr>
                <w:rFonts w:ascii="Times New Roman" w:hAnsi="Times New Roman" w:cs="Times New Roman"/>
              </w:rPr>
            </w:pPr>
          </w:p>
        </w:tc>
        <w:tc>
          <w:tcPr>
            <w:tcW w:w="2235" w:type="dxa"/>
            <w:gridSpan w:val="2"/>
            <w:shd w:val="clear" w:color="auto" w:fill="auto"/>
          </w:tcPr>
          <w:p w:rsidR="00F12D45" w:rsidRPr="000F358E" w:rsidRDefault="00F12D45" w:rsidP="00E71CAA">
            <w:pPr>
              <w:rPr>
                <w:rFonts w:ascii="Times New Roman" w:hAnsi="Times New Roman" w:cs="Times New Roman"/>
              </w:rPr>
            </w:pPr>
          </w:p>
        </w:tc>
        <w:tc>
          <w:tcPr>
            <w:tcW w:w="986"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986"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89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w:t>
            </w:r>
            <w:r w:rsidRPr="000F358E">
              <w:rPr>
                <w:rFonts w:ascii="Times New Roman" w:hAnsi="Times New Roman" w:cs="Times New Roman"/>
                <w:shd w:val="clear" w:color="auto" w:fill="FDE9D9"/>
              </w:rPr>
              <w:t>9</w:t>
            </w:r>
          </w:p>
        </w:tc>
        <w:tc>
          <w:tcPr>
            <w:tcW w:w="892" w:type="dxa"/>
            <w:shd w:val="clear" w:color="auto" w:fill="auto"/>
          </w:tcPr>
          <w:p w:rsidR="00F12D45" w:rsidRPr="000F358E" w:rsidRDefault="00F12D45" w:rsidP="00E71CAA">
            <w:pPr>
              <w:rPr>
                <w:rFonts w:ascii="Times New Roman" w:hAnsi="Times New Roman" w:cs="Times New Roman"/>
              </w:rPr>
            </w:pPr>
          </w:p>
        </w:tc>
        <w:tc>
          <w:tcPr>
            <w:tcW w:w="1715" w:type="dxa"/>
            <w:gridSpan w:val="2"/>
            <w:shd w:val="clear" w:color="auto" w:fill="auto"/>
          </w:tcPr>
          <w:p w:rsidR="00F12D45" w:rsidRPr="000F358E" w:rsidRDefault="00F12D45" w:rsidP="00E71CAA">
            <w:pPr>
              <w:rPr>
                <w:rFonts w:ascii="Times New Roman" w:hAnsi="Times New Roman" w:cs="Times New Roman"/>
              </w:rPr>
            </w:pPr>
          </w:p>
        </w:tc>
      </w:tr>
      <w:tr w:rsidR="00F12D45" w:rsidRPr="000F358E" w:rsidTr="000F358E">
        <w:trPr>
          <w:trHeight w:val="382"/>
        </w:trPr>
        <w:tc>
          <w:tcPr>
            <w:tcW w:w="15064" w:type="dxa"/>
            <w:gridSpan w:val="13"/>
            <w:shd w:val="clear" w:color="auto" w:fill="E36C0A"/>
          </w:tcPr>
          <w:p w:rsidR="00F12D45" w:rsidRPr="000F358E" w:rsidRDefault="00F12D45" w:rsidP="00220117">
            <w:pPr>
              <w:spacing w:after="0"/>
              <w:rPr>
                <w:rFonts w:ascii="Times New Roman" w:hAnsi="Times New Roman" w:cs="Times New Roman"/>
                <w:color w:val="FFFFFF"/>
              </w:rPr>
            </w:pPr>
            <w:r w:rsidRPr="000F358E">
              <w:rPr>
                <w:rFonts w:ascii="Times New Roman" w:hAnsi="Times New Roman" w:cs="Times New Roman"/>
                <w:b/>
                <w:sz w:val="24"/>
              </w:rPr>
              <w:t>Active citizenship skills</w:t>
            </w:r>
          </w:p>
        </w:tc>
      </w:tr>
      <w:tr w:rsidR="00F12D45" w:rsidRPr="000F358E" w:rsidTr="000F358E">
        <w:trPr>
          <w:trHeight w:val="440"/>
        </w:trPr>
        <w:tc>
          <w:tcPr>
            <w:tcW w:w="2970" w:type="dxa"/>
            <w:shd w:val="clear" w:color="auto" w:fill="auto"/>
          </w:tcPr>
          <w:p w:rsidR="00F12D45" w:rsidRPr="000F358E" w:rsidRDefault="00F12D45" w:rsidP="00E71CAA">
            <w:pPr>
              <w:rPr>
                <w:rFonts w:ascii="Times New Roman" w:hAnsi="Times New Roman" w:cs="Times New Roman"/>
                <w:b/>
                <w:sz w:val="20"/>
              </w:rPr>
            </w:pPr>
            <w:r w:rsidRPr="000F358E">
              <w:rPr>
                <w:rFonts w:ascii="Times New Roman" w:hAnsi="Times New Roman" w:cs="Times New Roman"/>
                <w:b/>
                <w:sz w:val="20"/>
              </w:rPr>
              <w:t>Civic and community participation</w:t>
            </w:r>
          </w:p>
        </w:tc>
        <w:tc>
          <w:tcPr>
            <w:tcW w:w="93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4"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152" w:type="dxa"/>
            <w:shd w:val="clear" w:color="auto" w:fill="auto"/>
          </w:tcPr>
          <w:p w:rsidR="00F12D45" w:rsidRPr="000F358E" w:rsidRDefault="00F12D45" w:rsidP="00E71CAA">
            <w:pPr>
              <w:rPr>
                <w:rFonts w:ascii="Times New Roman" w:hAnsi="Times New Roman" w:cs="Times New Roman"/>
              </w:rPr>
            </w:pPr>
          </w:p>
        </w:tc>
        <w:tc>
          <w:tcPr>
            <w:tcW w:w="1152"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117"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18"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972" w:type="dxa"/>
            <w:gridSpan w:val="2"/>
            <w:shd w:val="clear" w:color="auto" w:fill="auto"/>
          </w:tcPr>
          <w:p w:rsidR="00F12D45" w:rsidRPr="000F358E" w:rsidRDefault="00F12D45" w:rsidP="00E71CAA">
            <w:pPr>
              <w:rPr>
                <w:rFonts w:ascii="Times New Roman" w:hAnsi="Times New Roman" w:cs="Times New Roman"/>
              </w:rPr>
            </w:pPr>
          </w:p>
        </w:tc>
        <w:tc>
          <w:tcPr>
            <w:tcW w:w="1783" w:type="dxa"/>
            <w:gridSpan w:val="2"/>
            <w:shd w:val="clear" w:color="auto" w:fill="auto"/>
          </w:tcPr>
          <w:p w:rsidR="00F12D45" w:rsidRPr="000F358E" w:rsidRDefault="00F12D45" w:rsidP="00E71CAA">
            <w:pPr>
              <w:rPr>
                <w:rFonts w:ascii="Times New Roman" w:hAnsi="Times New Roman" w:cs="Times New Roman"/>
              </w:rPr>
            </w:pPr>
          </w:p>
        </w:tc>
        <w:tc>
          <w:tcPr>
            <w:tcW w:w="1715" w:type="dxa"/>
            <w:gridSpan w:val="2"/>
            <w:shd w:val="clear" w:color="auto" w:fill="auto"/>
          </w:tcPr>
          <w:p w:rsidR="00F12D45" w:rsidRPr="000F358E" w:rsidRDefault="00F12D45" w:rsidP="00E71CAA">
            <w:pPr>
              <w:rPr>
                <w:rFonts w:ascii="Times New Roman" w:hAnsi="Times New Roman" w:cs="Times New Roman"/>
              </w:rPr>
            </w:pPr>
          </w:p>
        </w:tc>
      </w:tr>
      <w:tr w:rsidR="00F12D45" w:rsidRPr="000F358E" w:rsidTr="000F358E">
        <w:trPr>
          <w:trHeight w:val="323"/>
        </w:trPr>
        <w:tc>
          <w:tcPr>
            <w:tcW w:w="2970" w:type="dxa"/>
            <w:shd w:val="clear" w:color="auto" w:fill="auto"/>
          </w:tcPr>
          <w:p w:rsidR="00F12D45" w:rsidRPr="000F358E" w:rsidRDefault="00F12D45" w:rsidP="00220117">
            <w:pPr>
              <w:spacing w:after="0"/>
              <w:rPr>
                <w:rFonts w:ascii="Times New Roman" w:hAnsi="Times New Roman" w:cs="Times New Roman"/>
                <w:b/>
                <w:sz w:val="20"/>
              </w:rPr>
            </w:pPr>
            <w:r w:rsidRPr="000F358E">
              <w:rPr>
                <w:rFonts w:ascii="Times New Roman" w:hAnsi="Times New Roman" w:cs="Times New Roman"/>
                <w:b/>
                <w:sz w:val="20"/>
              </w:rPr>
              <w:t>Sports, creativity</w:t>
            </w:r>
          </w:p>
        </w:tc>
        <w:tc>
          <w:tcPr>
            <w:tcW w:w="12094" w:type="dxa"/>
            <w:gridSpan w:val="12"/>
            <w:shd w:val="clear" w:color="auto" w:fill="auto"/>
          </w:tcPr>
          <w:p w:rsidR="00F12D45" w:rsidRPr="000F358E" w:rsidRDefault="00F12D45" w:rsidP="000F358E">
            <w:pPr>
              <w:spacing w:after="0"/>
              <w:jc w:val="center"/>
              <w:rPr>
                <w:rFonts w:ascii="Times New Roman" w:hAnsi="Times New Roman" w:cs="Times New Roman"/>
              </w:rPr>
            </w:pPr>
            <w:r w:rsidRPr="000F358E">
              <w:rPr>
                <w:rFonts w:ascii="Times New Roman" w:hAnsi="Times New Roman" w:cs="Times New Roman"/>
                <w:color w:val="E36C0A"/>
                <w:sz w:val="28"/>
              </w:rPr>
              <w:t>ALL</w:t>
            </w:r>
          </w:p>
        </w:tc>
      </w:tr>
      <w:tr w:rsidR="00F12D45" w:rsidRPr="000F358E" w:rsidTr="000F358E">
        <w:trPr>
          <w:trHeight w:val="280"/>
        </w:trPr>
        <w:tc>
          <w:tcPr>
            <w:tcW w:w="2970" w:type="dxa"/>
            <w:shd w:val="clear" w:color="auto" w:fill="auto"/>
          </w:tcPr>
          <w:p w:rsidR="00F12D45" w:rsidRPr="000F358E" w:rsidRDefault="00F12D45" w:rsidP="000F358E">
            <w:pPr>
              <w:spacing w:after="0"/>
              <w:rPr>
                <w:rFonts w:ascii="Times New Roman" w:hAnsi="Times New Roman" w:cs="Times New Roman"/>
                <w:b/>
                <w:sz w:val="20"/>
              </w:rPr>
            </w:pPr>
            <w:r w:rsidRPr="000F358E">
              <w:rPr>
                <w:rFonts w:ascii="Times New Roman" w:hAnsi="Times New Roman" w:cs="Times New Roman"/>
                <w:b/>
                <w:sz w:val="20"/>
              </w:rPr>
              <w:t>Training/ peers</w:t>
            </w:r>
          </w:p>
        </w:tc>
        <w:tc>
          <w:tcPr>
            <w:tcW w:w="93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4"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2"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2" w:type="dxa"/>
            <w:shd w:val="clear" w:color="auto" w:fill="auto"/>
          </w:tcPr>
          <w:p w:rsidR="00F12D45" w:rsidRPr="000F358E" w:rsidRDefault="00F12D45" w:rsidP="00E71CAA">
            <w:pPr>
              <w:rPr>
                <w:rFonts w:ascii="Times New Roman" w:hAnsi="Times New Roman" w:cs="Times New Roman"/>
              </w:rPr>
            </w:pPr>
          </w:p>
        </w:tc>
        <w:tc>
          <w:tcPr>
            <w:tcW w:w="1117" w:type="dxa"/>
            <w:shd w:val="clear" w:color="auto" w:fill="auto"/>
          </w:tcPr>
          <w:p w:rsidR="00F12D45" w:rsidRPr="000F358E" w:rsidRDefault="00F12D45" w:rsidP="000F358E">
            <w:pPr>
              <w:spacing w:after="0"/>
              <w:rPr>
                <w:rFonts w:ascii="Times New Roman" w:hAnsi="Times New Roman" w:cs="Times New Roman"/>
              </w:rPr>
            </w:pPr>
            <w:r w:rsidRPr="000F358E">
              <w:rPr>
                <w:rFonts w:ascii="Times New Roman" w:hAnsi="Times New Roman" w:cs="Times New Roman"/>
              </w:rPr>
              <w:t>15-19</w:t>
            </w:r>
          </w:p>
        </w:tc>
        <w:tc>
          <w:tcPr>
            <w:tcW w:w="1118" w:type="dxa"/>
            <w:shd w:val="clear" w:color="auto" w:fill="auto"/>
          </w:tcPr>
          <w:p w:rsidR="00F12D45" w:rsidRPr="000F358E" w:rsidRDefault="00F12D45" w:rsidP="00E71CAA">
            <w:pPr>
              <w:rPr>
                <w:rFonts w:ascii="Times New Roman" w:hAnsi="Times New Roman" w:cs="Times New Roman"/>
              </w:rPr>
            </w:pPr>
          </w:p>
        </w:tc>
        <w:tc>
          <w:tcPr>
            <w:tcW w:w="1972" w:type="dxa"/>
            <w:gridSpan w:val="2"/>
            <w:shd w:val="clear" w:color="auto" w:fill="auto"/>
          </w:tcPr>
          <w:p w:rsidR="00F12D45" w:rsidRPr="000F358E" w:rsidRDefault="00F12D45" w:rsidP="00E71CAA">
            <w:pPr>
              <w:rPr>
                <w:rFonts w:ascii="Times New Roman" w:hAnsi="Times New Roman" w:cs="Times New Roman"/>
              </w:rPr>
            </w:pPr>
          </w:p>
        </w:tc>
        <w:tc>
          <w:tcPr>
            <w:tcW w:w="1783" w:type="dxa"/>
            <w:gridSpan w:val="2"/>
            <w:shd w:val="clear" w:color="auto" w:fill="auto"/>
          </w:tcPr>
          <w:p w:rsidR="00F12D45" w:rsidRPr="000F358E" w:rsidRDefault="00F12D45" w:rsidP="00E71CAA">
            <w:pPr>
              <w:rPr>
                <w:rFonts w:ascii="Times New Roman" w:hAnsi="Times New Roman" w:cs="Times New Roman"/>
              </w:rPr>
            </w:pPr>
          </w:p>
        </w:tc>
        <w:tc>
          <w:tcPr>
            <w:tcW w:w="1715" w:type="dxa"/>
            <w:gridSpan w:val="2"/>
            <w:shd w:val="clear" w:color="auto" w:fill="auto"/>
          </w:tcPr>
          <w:p w:rsidR="00F12D45" w:rsidRPr="000F358E" w:rsidRDefault="00F12D45" w:rsidP="00E71CAA">
            <w:pPr>
              <w:rPr>
                <w:rFonts w:ascii="Times New Roman" w:hAnsi="Times New Roman" w:cs="Times New Roman"/>
              </w:rPr>
            </w:pPr>
          </w:p>
        </w:tc>
      </w:tr>
      <w:tr w:rsidR="00F12D45" w:rsidRPr="000F358E" w:rsidTr="000F358E">
        <w:trPr>
          <w:trHeight w:val="143"/>
        </w:trPr>
        <w:tc>
          <w:tcPr>
            <w:tcW w:w="2970" w:type="dxa"/>
            <w:shd w:val="clear" w:color="auto" w:fill="auto"/>
          </w:tcPr>
          <w:p w:rsidR="00F12D45" w:rsidRPr="000F358E" w:rsidRDefault="00F12D45" w:rsidP="000F358E">
            <w:pPr>
              <w:spacing w:after="0"/>
              <w:rPr>
                <w:rFonts w:ascii="Times New Roman" w:hAnsi="Times New Roman" w:cs="Times New Roman"/>
                <w:b/>
                <w:sz w:val="20"/>
              </w:rPr>
            </w:pPr>
            <w:r w:rsidRPr="000F358E">
              <w:rPr>
                <w:rFonts w:ascii="Times New Roman" w:hAnsi="Times New Roman" w:cs="Times New Roman"/>
                <w:b/>
                <w:sz w:val="20"/>
              </w:rPr>
              <w:t>Young volunteer programs</w:t>
            </w:r>
          </w:p>
        </w:tc>
        <w:tc>
          <w:tcPr>
            <w:tcW w:w="931" w:type="dxa"/>
            <w:shd w:val="clear" w:color="auto" w:fill="auto"/>
          </w:tcPr>
          <w:p w:rsidR="00F12D45" w:rsidRPr="000F358E" w:rsidRDefault="00F12D45" w:rsidP="000F358E">
            <w:pPr>
              <w:spacing w:after="0"/>
              <w:rPr>
                <w:rFonts w:ascii="Times New Roman" w:hAnsi="Times New Roman" w:cs="Times New Roman"/>
              </w:rPr>
            </w:pPr>
            <w:r w:rsidRPr="000F358E">
              <w:rPr>
                <w:rFonts w:ascii="Times New Roman" w:hAnsi="Times New Roman" w:cs="Times New Roman"/>
              </w:rPr>
              <w:t>15-19</w:t>
            </w:r>
          </w:p>
        </w:tc>
        <w:tc>
          <w:tcPr>
            <w:tcW w:w="1154" w:type="dxa"/>
            <w:shd w:val="clear" w:color="auto" w:fill="auto"/>
          </w:tcPr>
          <w:p w:rsidR="00F12D45" w:rsidRPr="000F358E" w:rsidRDefault="00F12D45" w:rsidP="000F358E">
            <w:pPr>
              <w:spacing w:after="0" w:line="240" w:lineRule="auto"/>
              <w:rPr>
                <w:rFonts w:ascii="Times New Roman" w:hAnsi="Times New Roman" w:cs="Times New Roman"/>
              </w:rPr>
            </w:pPr>
            <w:r w:rsidRPr="000F358E">
              <w:rPr>
                <w:rFonts w:ascii="Times New Roman" w:hAnsi="Times New Roman" w:cs="Times New Roman"/>
              </w:rPr>
              <w:t>15-19</w:t>
            </w:r>
          </w:p>
        </w:tc>
        <w:tc>
          <w:tcPr>
            <w:tcW w:w="1152" w:type="dxa"/>
            <w:shd w:val="clear" w:color="auto" w:fill="auto"/>
          </w:tcPr>
          <w:p w:rsidR="00F12D45" w:rsidRPr="000F358E" w:rsidRDefault="00F12D45" w:rsidP="00E71CAA">
            <w:pPr>
              <w:rPr>
                <w:rFonts w:ascii="Times New Roman" w:hAnsi="Times New Roman" w:cs="Times New Roman"/>
                <w:sz w:val="8"/>
              </w:rPr>
            </w:pPr>
          </w:p>
        </w:tc>
        <w:tc>
          <w:tcPr>
            <w:tcW w:w="1152" w:type="dxa"/>
            <w:shd w:val="clear" w:color="auto" w:fill="auto"/>
          </w:tcPr>
          <w:p w:rsidR="00F12D45" w:rsidRPr="000F358E" w:rsidRDefault="00F12D45" w:rsidP="00E71CAA">
            <w:pPr>
              <w:rPr>
                <w:rFonts w:ascii="Times New Roman" w:hAnsi="Times New Roman" w:cs="Times New Roman"/>
                <w:sz w:val="8"/>
              </w:rPr>
            </w:pPr>
          </w:p>
        </w:tc>
        <w:tc>
          <w:tcPr>
            <w:tcW w:w="1117" w:type="dxa"/>
            <w:shd w:val="clear" w:color="auto" w:fill="auto"/>
          </w:tcPr>
          <w:p w:rsidR="00F12D45" w:rsidRPr="000F358E" w:rsidRDefault="00F12D45" w:rsidP="00E71CAA">
            <w:pPr>
              <w:rPr>
                <w:rFonts w:ascii="Times New Roman" w:hAnsi="Times New Roman" w:cs="Times New Roman"/>
                <w:sz w:val="8"/>
              </w:rPr>
            </w:pPr>
          </w:p>
        </w:tc>
        <w:tc>
          <w:tcPr>
            <w:tcW w:w="1118" w:type="dxa"/>
            <w:shd w:val="clear" w:color="auto" w:fill="auto"/>
          </w:tcPr>
          <w:p w:rsidR="00F12D45" w:rsidRPr="000F358E" w:rsidRDefault="00F12D45" w:rsidP="00E71CAA">
            <w:pPr>
              <w:rPr>
                <w:rFonts w:ascii="Times New Roman" w:hAnsi="Times New Roman" w:cs="Times New Roman"/>
                <w:sz w:val="8"/>
              </w:rPr>
            </w:pPr>
          </w:p>
        </w:tc>
        <w:tc>
          <w:tcPr>
            <w:tcW w:w="986" w:type="dxa"/>
            <w:shd w:val="clear" w:color="auto" w:fill="auto"/>
          </w:tcPr>
          <w:p w:rsidR="00F12D45" w:rsidRPr="000F358E" w:rsidRDefault="00F12D45" w:rsidP="00E71CAA">
            <w:pPr>
              <w:rPr>
                <w:rFonts w:ascii="Times New Roman" w:hAnsi="Times New Roman" w:cs="Times New Roman"/>
                <w:sz w:val="8"/>
              </w:rPr>
            </w:pPr>
          </w:p>
        </w:tc>
        <w:tc>
          <w:tcPr>
            <w:tcW w:w="986" w:type="dxa"/>
            <w:shd w:val="clear" w:color="auto" w:fill="auto"/>
          </w:tcPr>
          <w:p w:rsidR="00F12D45" w:rsidRPr="000F358E" w:rsidRDefault="00F12D45" w:rsidP="00E71CAA">
            <w:pPr>
              <w:rPr>
                <w:rFonts w:ascii="Times New Roman" w:hAnsi="Times New Roman" w:cs="Times New Roman"/>
                <w:sz w:val="8"/>
              </w:rPr>
            </w:pPr>
          </w:p>
        </w:tc>
        <w:tc>
          <w:tcPr>
            <w:tcW w:w="891" w:type="dxa"/>
            <w:shd w:val="clear" w:color="auto" w:fill="auto"/>
          </w:tcPr>
          <w:p w:rsidR="00F12D45" w:rsidRPr="000F358E" w:rsidRDefault="00F12D45" w:rsidP="00E71CAA">
            <w:pPr>
              <w:rPr>
                <w:rFonts w:ascii="Times New Roman" w:hAnsi="Times New Roman" w:cs="Times New Roman"/>
                <w:sz w:val="8"/>
              </w:rPr>
            </w:pPr>
          </w:p>
        </w:tc>
        <w:tc>
          <w:tcPr>
            <w:tcW w:w="892" w:type="dxa"/>
            <w:shd w:val="clear" w:color="auto" w:fill="auto"/>
          </w:tcPr>
          <w:p w:rsidR="00F12D45" w:rsidRPr="000F358E" w:rsidRDefault="00F12D45" w:rsidP="00E71CAA">
            <w:pPr>
              <w:rPr>
                <w:rFonts w:ascii="Times New Roman" w:hAnsi="Times New Roman" w:cs="Times New Roman"/>
                <w:sz w:val="8"/>
              </w:rPr>
            </w:pPr>
          </w:p>
        </w:tc>
        <w:tc>
          <w:tcPr>
            <w:tcW w:w="857" w:type="dxa"/>
            <w:shd w:val="clear" w:color="auto" w:fill="auto"/>
          </w:tcPr>
          <w:p w:rsidR="00F12D45" w:rsidRPr="000F358E" w:rsidRDefault="00F12D45" w:rsidP="00E71CAA">
            <w:pPr>
              <w:rPr>
                <w:rFonts w:ascii="Times New Roman" w:hAnsi="Times New Roman" w:cs="Times New Roman"/>
                <w:sz w:val="8"/>
              </w:rPr>
            </w:pPr>
          </w:p>
        </w:tc>
        <w:tc>
          <w:tcPr>
            <w:tcW w:w="858" w:type="dxa"/>
            <w:shd w:val="clear" w:color="auto" w:fill="auto"/>
          </w:tcPr>
          <w:p w:rsidR="00F12D45" w:rsidRPr="000F358E" w:rsidRDefault="00F12D45" w:rsidP="00E71CAA">
            <w:pPr>
              <w:rPr>
                <w:rFonts w:ascii="Times New Roman" w:hAnsi="Times New Roman" w:cs="Times New Roman"/>
                <w:sz w:val="8"/>
              </w:rPr>
            </w:pPr>
          </w:p>
        </w:tc>
      </w:tr>
      <w:tr w:rsidR="00F12D45" w:rsidRPr="000F358E" w:rsidTr="000F358E">
        <w:trPr>
          <w:trHeight w:val="345"/>
        </w:trPr>
        <w:tc>
          <w:tcPr>
            <w:tcW w:w="15064" w:type="dxa"/>
            <w:gridSpan w:val="13"/>
            <w:shd w:val="clear" w:color="auto" w:fill="E36C0A"/>
          </w:tcPr>
          <w:p w:rsidR="00F12D45" w:rsidRPr="000F358E" w:rsidRDefault="00F12D45" w:rsidP="000F358E">
            <w:pPr>
              <w:spacing w:after="0"/>
              <w:rPr>
                <w:rFonts w:ascii="Times New Roman" w:hAnsi="Times New Roman" w:cs="Times New Roman"/>
              </w:rPr>
            </w:pPr>
            <w:r w:rsidRPr="000F358E">
              <w:rPr>
                <w:rFonts w:ascii="Times New Roman" w:hAnsi="Times New Roman" w:cs="Times New Roman"/>
                <w:b/>
                <w:sz w:val="24"/>
              </w:rPr>
              <w:t>Cross-cutting skills</w:t>
            </w:r>
          </w:p>
        </w:tc>
      </w:tr>
      <w:tr w:rsidR="00F12D45" w:rsidRPr="000F358E" w:rsidTr="000F358E">
        <w:trPr>
          <w:trHeight w:val="280"/>
        </w:trPr>
        <w:tc>
          <w:tcPr>
            <w:tcW w:w="2970" w:type="dxa"/>
            <w:shd w:val="clear" w:color="auto" w:fill="auto"/>
          </w:tcPr>
          <w:p w:rsidR="00F12D45" w:rsidRPr="000F358E" w:rsidRDefault="00F12D45" w:rsidP="000F358E">
            <w:pPr>
              <w:spacing w:after="0"/>
              <w:rPr>
                <w:rFonts w:ascii="Times New Roman" w:hAnsi="Times New Roman" w:cs="Times New Roman"/>
                <w:b/>
                <w:sz w:val="20"/>
              </w:rPr>
            </w:pPr>
            <w:r w:rsidRPr="000F358E">
              <w:rPr>
                <w:rFonts w:ascii="Times New Roman" w:hAnsi="Times New Roman" w:cs="Times New Roman"/>
                <w:b/>
                <w:sz w:val="20"/>
              </w:rPr>
              <w:t>Life skills</w:t>
            </w:r>
          </w:p>
        </w:tc>
        <w:tc>
          <w:tcPr>
            <w:tcW w:w="12094" w:type="dxa"/>
            <w:gridSpan w:val="12"/>
            <w:shd w:val="clear" w:color="auto" w:fill="auto"/>
          </w:tcPr>
          <w:p w:rsidR="00F12D45" w:rsidRPr="000F358E" w:rsidRDefault="00F12D45" w:rsidP="000F358E">
            <w:pPr>
              <w:spacing w:after="0"/>
              <w:jc w:val="center"/>
              <w:rPr>
                <w:rFonts w:ascii="Times New Roman" w:hAnsi="Times New Roman" w:cs="Times New Roman"/>
                <w:color w:val="E36C0A"/>
                <w:sz w:val="28"/>
              </w:rPr>
            </w:pPr>
            <w:r w:rsidRPr="000F358E">
              <w:rPr>
                <w:rFonts w:ascii="Times New Roman" w:hAnsi="Times New Roman" w:cs="Times New Roman"/>
                <w:color w:val="E36C0A"/>
                <w:sz w:val="28"/>
              </w:rPr>
              <w:t>ALL</w:t>
            </w:r>
          </w:p>
        </w:tc>
      </w:tr>
      <w:tr w:rsidR="00F12D45" w:rsidRPr="000F358E" w:rsidTr="000F358E">
        <w:trPr>
          <w:trHeight w:val="280"/>
        </w:trPr>
        <w:tc>
          <w:tcPr>
            <w:tcW w:w="2970" w:type="dxa"/>
            <w:shd w:val="clear" w:color="auto" w:fill="auto"/>
          </w:tcPr>
          <w:p w:rsidR="00F12D45" w:rsidRPr="000F358E" w:rsidRDefault="00F12D45" w:rsidP="000F358E">
            <w:pPr>
              <w:spacing w:after="0"/>
              <w:rPr>
                <w:rFonts w:ascii="Times New Roman" w:hAnsi="Times New Roman" w:cs="Times New Roman"/>
                <w:b/>
                <w:sz w:val="20"/>
              </w:rPr>
            </w:pPr>
            <w:r w:rsidRPr="000F358E">
              <w:rPr>
                <w:rFonts w:ascii="Times New Roman" w:hAnsi="Times New Roman" w:cs="Times New Roman"/>
                <w:b/>
                <w:sz w:val="20"/>
              </w:rPr>
              <w:t>ICT</w:t>
            </w:r>
          </w:p>
        </w:tc>
        <w:tc>
          <w:tcPr>
            <w:tcW w:w="12094" w:type="dxa"/>
            <w:gridSpan w:val="12"/>
            <w:shd w:val="clear" w:color="auto" w:fill="auto"/>
          </w:tcPr>
          <w:p w:rsidR="00F12D45" w:rsidRPr="000F358E" w:rsidRDefault="00F12D45" w:rsidP="000F358E">
            <w:pPr>
              <w:spacing w:after="0"/>
              <w:jc w:val="center"/>
              <w:rPr>
                <w:rFonts w:ascii="Times New Roman" w:hAnsi="Times New Roman" w:cs="Times New Roman"/>
                <w:color w:val="E36C0A"/>
                <w:sz w:val="28"/>
              </w:rPr>
            </w:pPr>
            <w:r w:rsidRPr="000F358E">
              <w:rPr>
                <w:rFonts w:ascii="Times New Roman" w:hAnsi="Times New Roman" w:cs="Times New Roman"/>
                <w:color w:val="E36C0A"/>
                <w:sz w:val="28"/>
              </w:rPr>
              <w:t>ALL</w:t>
            </w:r>
          </w:p>
        </w:tc>
      </w:tr>
      <w:tr w:rsidR="00F12D45" w:rsidRPr="000F358E" w:rsidTr="000F358E">
        <w:trPr>
          <w:trHeight w:val="483"/>
        </w:trPr>
        <w:tc>
          <w:tcPr>
            <w:tcW w:w="2970" w:type="dxa"/>
            <w:shd w:val="clear" w:color="auto" w:fill="auto"/>
          </w:tcPr>
          <w:p w:rsidR="00F12D45" w:rsidRPr="000F358E" w:rsidRDefault="00F12D45" w:rsidP="00E71CAA">
            <w:pPr>
              <w:rPr>
                <w:rFonts w:ascii="Times New Roman" w:hAnsi="Times New Roman" w:cs="Times New Roman"/>
                <w:b/>
                <w:sz w:val="20"/>
              </w:rPr>
            </w:pPr>
            <w:r w:rsidRPr="000F358E">
              <w:rPr>
                <w:rFonts w:ascii="Times New Roman" w:hAnsi="Times New Roman" w:cs="Times New Roman"/>
                <w:b/>
                <w:sz w:val="20"/>
              </w:rPr>
              <w:t>Health lifestyle</w:t>
            </w:r>
          </w:p>
        </w:tc>
        <w:tc>
          <w:tcPr>
            <w:tcW w:w="93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4"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152" w:type="dxa"/>
            <w:shd w:val="clear" w:color="auto" w:fill="auto"/>
          </w:tcPr>
          <w:p w:rsidR="00F12D45" w:rsidRPr="000F358E" w:rsidRDefault="00F12D45" w:rsidP="00E71CAA">
            <w:pPr>
              <w:rPr>
                <w:rFonts w:ascii="Times New Roman" w:hAnsi="Times New Roman" w:cs="Times New Roman"/>
              </w:rPr>
            </w:pPr>
          </w:p>
        </w:tc>
        <w:tc>
          <w:tcPr>
            <w:tcW w:w="1152" w:type="dxa"/>
            <w:shd w:val="clear" w:color="auto" w:fill="auto"/>
          </w:tcPr>
          <w:p w:rsidR="00F12D45" w:rsidRPr="000F358E" w:rsidRDefault="00F12D45" w:rsidP="00E71CAA">
            <w:pPr>
              <w:rPr>
                <w:rFonts w:ascii="Times New Roman" w:hAnsi="Times New Roman" w:cs="Times New Roman"/>
              </w:rPr>
            </w:pPr>
          </w:p>
        </w:tc>
        <w:tc>
          <w:tcPr>
            <w:tcW w:w="1117" w:type="dxa"/>
            <w:shd w:val="clear" w:color="auto" w:fill="auto"/>
          </w:tcPr>
          <w:p w:rsidR="00F12D45" w:rsidRPr="000F358E" w:rsidRDefault="00F12D45" w:rsidP="00E71CAA">
            <w:pPr>
              <w:rPr>
                <w:rFonts w:ascii="Times New Roman" w:hAnsi="Times New Roman" w:cs="Times New Roman"/>
              </w:rPr>
            </w:pPr>
          </w:p>
        </w:tc>
        <w:tc>
          <w:tcPr>
            <w:tcW w:w="1118" w:type="dxa"/>
            <w:shd w:val="clear" w:color="auto" w:fill="auto"/>
          </w:tcPr>
          <w:p w:rsidR="00F12D45" w:rsidRPr="000F358E" w:rsidRDefault="00F12D45" w:rsidP="00E71CAA">
            <w:pPr>
              <w:rPr>
                <w:rFonts w:ascii="Times New Roman" w:hAnsi="Times New Roman" w:cs="Times New Roman"/>
              </w:rPr>
            </w:pPr>
          </w:p>
        </w:tc>
        <w:tc>
          <w:tcPr>
            <w:tcW w:w="986" w:type="dxa"/>
            <w:shd w:val="clear" w:color="auto" w:fill="auto"/>
          </w:tcPr>
          <w:p w:rsidR="00F12D45" w:rsidRPr="000F358E" w:rsidRDefault="00F12D45" w:rsidP="00E71CAA">
            <w:pPr>
              <w:rPr>
                <w:rFonts w:ascii="Times New Roman" w:hAnsi="Times New Roman" w:cs="Times New Roman"/>
              </w:rPr>
            </w:pPr>
          </w:p>
        </w:tc>
        <w:tc>
          <w:tcPr>
            <w:tcW w:w="986" w:type="dxa"/>
            <w:shd w:val="clear" w:color="auto" w:fill="auto"/>
          </w:tcPr>
          <w:p w:rsidR="00F12D45" w:rsidRPr="000F358E" w:rsidRDefault="00F12D45" w:rsidP="00E71CAA">
            <w:pPr>
              <w:rPr>
                <w:rFonts w:ascii="Times New Roman" w:hAnsi="Times New Roman" w:cs="Times New Roman"/>
              </w:rPr>
            </w:pPr>
          </w:p>
        </w:tc>
        <w:tc>
          <w:tcPr>
            <w:tcW w:w="89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892"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857"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858"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r>
      <w:tr w:rsidR="00F12D45" w:rsidRPr="000F358E" w:rsidTr="000F358E">
        <w:trPr>
          <w:trHeight w:val="483"/>
        </w:trPr>
        <w:tc>
          <w:tcPr>
            <w:tcW w:w="2970" w:type="dxa"/>
            <w:shd w:val="clear" w:color="auto" w:fill="auto"/>
          </w:tcPr>
          <w:p w:rsidR="00F12D45" w:rsidRPr="000F358E" w:rsidRDefault="00F12D45" w:rsidP="00E71CAA">
            <w:pPr>
              <w:rPr>
                <w:rFonts w:ascii="Times New Roman" w:hAnsi="Times New Roman" w:cs="Times New Roman"/>
                <w:b/>
                <w:sz w:val="20"/>
              </w:rPr>
            </w:pPr>
            <w:r w:rsidRPr="000F358E">
              <w:rPr>
                <w:rFonts w:ascii="Times New Roman" w:hAnsi="Times New Roman" w:cs="Times New Roman"/>
                <w:b/>
                <w:sz w:val="20"/>
              </w:rPr>
              <w:t>Psycho-social support</w:t>
            </w:r>
            <w:r w:rsidRPr="000F358E">
              <w:rPr>
                <w:rFonts w:ascii="Times New Roman" w:hAnsi="Times New Roman" w:cs="Times New Roman"/>
              </w:rPr>
              <w:t xml:space="preserve"> </w:t>
            </w:r>
          </w:p>
        </w:tc>
        <w:tc>
          <w:tcPr>
            <w:tcW w:w="931"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1154"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c>
          <w:tcPr>
            <w:tcW w:w="1152" w:type="dxa"/>
            <w:shd w:val="clear" w:color="auto" w:fill="auto"/>
          </w:tcPr>
          <w:p w:rsidR="00F12D45" w:rsidRPr="000F358E" w:rsidRDefault="00F12D45" w:rsidP="00E71CAA">
            <w:pPr>
              <w:rPr>
                <w:rFonts w:ascii="Times New Roman" w:hAnsi="Times New Roman" w:cs="Times New Roman"/>
              </w:rPr>
            </w:pPr>
          </w:p>
        </w:tc>
        <w:tc>
          <w:tcPr>
            <w:tcW w:w="1152" w:type="dxa"/>
            <w:shd w:val="clear" w:color="auto" w:fill="auto"/>
          </w:tcPr>
          <w:p w:rsidR="00F12D45" w:rsidRPr="000F358E" w:rsidRDefault="00F12D45" w:rsidP="00E71CAA">
            <w:pPr>
              <w:rPr>
                <w:rFonts w:ascii="Times New Roman" w:hAnsi="Times New Roman" w:cs="Times New Roman"/>
              </w:rPr>
            </w:pPr>
          </w:p>
        </w:tc>
        <w:tc>
          <w:tcPr>
            <w:tcW w:w="1117" w:type="dxa"/>
            <w:shd w:val="clear" w:color="auto" w:fill="auto"/>
          </w:tcPr>
          <w:p w:rsidR="00F12D45" w:rsidRPr="000F358E" w:rsidRDefault="00F12D45" w:rsidP="00E71CAA">
            <w:pPr>
              <w:rPr>
                <w:rFonts w:ascii="Times New Roman" w:hAnsi="Times New Roman" w:cs="Times New Roman"/>
              </w:rPr>
            </w:pPr>
          </w:p>
        </w:tc>
        <w:tc>
          <w:tcPr>
            <w:tcW w:w="1118" w:type="dxa"/>
            <w:shd w:val="clear" w:color="auto" w:fill="auto"/>
          </w:tcPr>
          <w:p w:rsidR="00F12D45" w:rsidRPr="000F358E" w:rsidRDefault="00F12D45" w:rsidP="00E71CAA">
            <w:pPr>
              <w:rPr>
                <w:rFonts w:ascii="Times New Roman" w:hAnsi="Times New Roman" w:cs="Times New Roman"/>
              </w:rPr>
            </w:pPr>
          </w:p>
        </w:tc>
        <w:tc>
          <w:tcPr>
            <w:tcW w:w="986" w:type="dxa"/>
            <w:shd w:val="clear" w:color="auto" w:fill="auto"/>
          </w:tcPr>
          <w:p w:rsidR="00F12D45" w:rsidRPr="000F358E" w:rsidRDefault="00F12D45" w:rsidP="00E71CAA">
            <w:pPr>
              <w:rPr>
                <w:rFonts w:ascii="Times New Roman" w:hAnsi="Times New Roman" w:cs="Times New Roman"/>
              </w:rPr>
            </w:pPr>
          </w:p>
        </w:tc>
        <w:tc>
          <w:tcPr>
            <w:tcW w:w="986" w:type="dxa"/>
            <w:shd w:val="clear" w:color="auto" w:fill="auto"/>
          </w:tcPr>
          <w:p w:rsidR="00F12D45" w:rsidRPr="000F358E" w:rsidRDefault="00F12D45" w:rsidP="00E71CAA">
            <w:pPr>
              <w:rPr>
                <w:rFonts w:ascii="Times New Roman" w:hAnsi="Times New Roman" w:cs="Times New Roman"/>
              </w:rPr>
            </w:pPr>
          </w:p>
        </w:tc>
        <w:tc>
          <w:tcPr>
            <w:tcW w:w="891" w:type="dxa"/>
            <w:shd w:val="clear" w:color="auto" w:fill="auto"/>
          </w:tcPr>
          <w:p w:rsidR="00F12D45" w:rsidRPr="000F358E" w:rsidRDefault="00F12D45" w:rsidP="00E71CAA">
            <w:pPr>
              <w:rPr>
                <w:rFonts w:ascii="Times New Roman" w:hAnsi="Times New Roman" w:cs="Times New Roman"/>
              </w:rPr>
            </w:pPr>
          </w:p>
        </w:tc>
        <w:tc>
          <w:tcPr>
            <w:tcW w:w="892" w:type="dxa"/>
            <w:shd w:val="clear" w:color="auto" w:fill="auto"/>
          </w:tcPr>
          <w:p w:rsidR="00F12D45" w:rsidRPr="000F358E" w:rsidRDefault="00F12D45" w:rsidP="00E71CAA">
            <w:pPr>
              <w:rPr>
                <w:rFonts w:ascii="Times New Roman" w:hAnsi="Times New Roman" w:cs="Times New Roman"/>
              </w:rPr>
            </w:pPr>
          </w:p>
        </w:tc>
        <w:tc>
          <w:tcPr>
            <w:tcW w:w="857"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15-19</w:t>
            </w:r>
          </w:p>
        </w:tc>
        <w:tc>
          <w:tcPr>
            <w:tcW w:w="858" w:type="dxa"/>
            <w:shd w:val="clear" w:color="auto" w:fill="auto"/>
          </w:tcPr>
          <w:p w:rsidR="00F12D45" w:rsidRPr="000F358E" w:rsidRDefault="00F12D45" w:rsidP="00E71CAA">
            <w:pPr>
              <w:rPr>
                <w:rFonts w:ascii="Times New Roman" w:hAnsi="Times New Roman" w:cs="Times New Roman"/>
              </w:rPr>
            </w:pPr>
            <w:r w:rsidRPr="000F358E">
              <w:rPr>
                <w:rFonts w:ascii="Times New Roman" w:hAnsi="Times New Roman" w:cs="Times New Roman"/>
              </w:rPr>
              <w:t>19+</w:t>
            </w:r>
          </w:p>
        </w:tc>
      </w:tr>
    </w:tbl>
    <w:p w:rsidR="00E73A2E" w:rsidRDefault="00F12D45" w:rsidP="000F358E">
      <w:pPr>
        <w:tabs>
          <w:tab w:val="left" w:pos="-810"/>
          <w:tab w:val="left" w:pos="1350"/>
        </w:tabs>
        <w:rPr>
          <w:rFonts w:ascii="Times New Roman" w:hAnsi="Times New Roman" w:cs="Times New Roman"/>
          <w:bCs/>
          <w:i/>
        </w:rPr>
        <w:sectPr w:rsidR="00E73A2E" w:rsidSect="005A68AD">
          <w:pgSz w:w="15840" w:h="12240" w:orient="landscape"/>
          <w:pgMar w:top="1440" w:right="1440" w:bottom="1440" w:left="1440" w:header="720" w:footer="720" w:gutter="0"/>
          <w:cols w:space="720"/>
          <w:titlePg/>
          <w:docGrid w:linePitch="360"/>
        </w:sectPr>
      </w:pPr>
      <w:r w:rsidRPr="000F358E">
        <w:rPr>
          <w:rFonts w:ascii="Times New Roman" w:hAnsi="Times New Roman" w:cs="Times New Roman"/>
          <w:bCs/>
          <w:i/>
        </w:rPr>
        <w:t>Source: report authors</w:t>
      </w:r>
    </w:p>
    <w:p w:rsidR="00F470C9" w:rsidRDefault="00F470C9" w:rsidP="00FF574A">
      <w:pPr>
        <w:jc w:val="both"/>
        <w:rPr>
          <w:rFonts w:ascii="Times New Roman" w:hAnsi="Times New Roman" w:cs="Times New Roman"/>
        </w:rPr>
      </w:pPr>
      <w:r w:rsidRPr="00FF574A">
        <w:rPr>
          <w:rFonts w:ascii="Times New Roman" w:hAnsi="Times New Roman" w:cs="Times New Roman"/>
          <w:b/>
          <w:bCs/>
        </w:rPr>
        <w:lastRenderedPageBreak/>
        <w:t xml:space="preserve">The second priority for increasing </w:t>
      </w:r>
      <w:r>
        <w:rPr>
          <w:rFonts w:ascii="Times New Roman" w:hAnsi="Times New Roman" w:cs="Times New Roman"/>
          <w:b/>
          <w:bCs/>
        </w:rPr>
        <w:t xml:space="preserve">program </w:t>
      </w:r>
      <w:r w:rsidRPr="00FF574A">
        <w:rPr>
          <w:rFonts w:ascii="Times New Roman" w:hAnsi="Times New Roman" w:cs="Times New Roman"/>
          <w:b/>
          <w:bCs/>
        </w:rPr>
        <w:t xml:space="preserve">impact on target populations is to expand </w:t>
      </w:r>
      <w:r>
        <w:rPr>
          <w:rFonts w:ascii="Times New Roman" w:hAnsi="Times New Roman" w:cs="Times New Roman"/>
          <w:b/>
          <w:bCs/>
        </w:rPr>
        <w:t xml:space="preserve">the </w:t>
      </w:r>
      <w:r w:rsidRPr="00FF574A">
        <w:rPr>
          <w:rFonts w:ascii="Times New Roman" w:hAnsi="Times New Roman" w:cs="Times New Roman"/>
          <w:b/>
          <w:bCs/>
        </w:rPr>
        <w:t>coverage of well-designed interventions to reach a much larger number of disadvantaged youth in a cost-effective, inclusive manner.</w:t>
      </w:r>
      <w:r w:rsidRPr="00FF574A">
        <w:rPr>
          <w:rFonts w:ascii="Times New Roman" w:hAnsi="Times New Roman" w:cs="Times New Roman"/>
        </w:rPr>
        <w:t xml:space="preserve"> This expansion would require greater outreach to girls in both rural and urban areas, as well as to young informal workers, by providing accessible venues near their residences and convenient times for their participation in skills development training. In addition, adolescents in correctional facilities and orphanages should be offered opportunities to attend training outside these facilities and to broad social interaction, together with non-formal learning opportunities, psychosocial support, and mentoring.</w:t>
      </w:r>
    </w:p>
    <w:p w:rsidR="00B2001E" w:rsidRDefault="00B2001E" w:rsidP="00FF574A">
      <w:pPr>
        <w:jc w:val="both"/>
        <w:rPr>
          <w:rFonts w:ascii="Times New Roman" w:hAnsi="Times New Roman" w:cs="Times New Roman"/>
        </w:rPr>
      </w:pP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 xml:space="preserve">The second priority for increasing </w:t>
      </w:r>
      <w:r>
        <w:rPr>
          <w:rFonts w:ascii="Times New Roman" w:hAnsi="Times New Roman" w:cs="Times New Roman"/>
          <w:b/>
          <w:bCs/>
        </w:rPr>
        <w:t xml:space="preserve">program </w:t>
      </w:r>
      <w:r w:rsidRPr="00FF574A">
        <w:rPr>
          <w:rFonts w:ascii="Times New Roman" w:hAnsi="Times New Roman" w:cs="Times New Roman"/>
          <w:b/>
          <w:bCs/>
        </w:rPr>
        <w:t xml:space="preserve">impact on target populations is to expand </w:t>
      </w:r>
      <w:r>
        <w:rPr>
          <w:rFonts w:ascii="Times New Roman" w:hAnsi="Times New Roman" w:cs="Times New Roman"/>
          <w:b/>
          <w:bCs/>
        </w:rPr>
        <w:t xml:space="preserve">the </w:t>
      </w:r>
      <w:r w:rsidRPr="00FF574A">
        <w:rPr>
          <w:rFonts w:ascii="Times New Roman" w:hAnsi="Times New Roman" w:cs="Times New Roman"/>
          <w:b/>
          <w:bCs/>
        </w:rPr>
        <w:t>coverage of well-designed interventions to reach a much larger number of disadvantaged youth in a cost-effective, inclusive manner.</w:t>
      </w:r>
      <w:r w:rsidRPr="00FF574A">
        <w:rPr>
          <w:rFonts w:ascii="Times New Roman" w:hAnsi="Times New Roman" w:cs="Times New Roman"/>
        </w:rPr>
        <w:t xml:space="preserve"> This expansion would require greater outreach to girls in both rural and urban areas, as well as to young informal workers, by providing accessible venues near their residences and convenient times for their participation in skills development training. In addition, adolescents in correctional facilities and orphanages should be offered opportunities to attend training outside these facilities and to broad social interaction, together with non-formal learning opportunities, psychosocial support, and mentoring.</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 xml:space="preserve">A third priority is to improve the </w:t>
      </w:r>
      <w:r w:rsidRPr="003E3AA7">
        <w:rPr>
          <w:rFonts w:ascii="Times New Roman" w:hAnsi="Times New Roman" w:cs="Times New Roman"/>
          <w:b/>
          <w:bCs/>
        </w:rPr>
        <w:t>functioning of institutions hosting very vulnerable minors, especially by providing adequate resources to meet the basic needs of their</w:t>
      </w:r>
      <w:r w:rsidRPr="00FF574A">
        <w:rPr>
          <w:rFonts w:ascii="Times New Roman" w:hAnsi="Times New Roman" w:cs="Times New Roman"/>
          <w:b/>
          <w:bCs/>
        </w:rPr>
        <w:t xml:space="preserve"> young residents.</w:t>
      </w:r>
      <w:r w:rsidRPr="00FF574A">
        <w:rPr>
          <w:rFonts w:ascii="Times New Roman" w:hAnsi="Times New Roman" w:cs="Times New Roman"/>
        </w:rPr>
        <w:t xml:space="preserve"> These institutions should also introduce psychosocial services, skills training for employment</w:t>
      </w:r>
      <w:r>
        <w:rPr>
          <w:rFonts w:ascii="Times New Roman" w:hAnsi="Times New Roman" w:cs="Times New Roman"/>
        </w:rPr>
        <w:t>,</w:t>
      </w:r>
      <w:r w:rsidRPr="00FF574A">
        <w:rPr>
          <w:rFonts w:ascii="Times New Roman" w:hAnsi="Times New Roman" w:cs="Times New Roman"/>
        </w:rPr>
        <w:t xml:space="preserve"> and leisure activities needed to ensure quality care, especially within institutions such as CSEs, orphanages (DATs) and students’ homes (DTs). A social reintegration intervention should be especially tailored to the post-institutionalization period of the young people leaving the institutions at age 18.  </w:t>
      </w:r>
    </w:p>
    <w:p w:rsidR="00B2001E" w:rsidRPr="00FF574A" w:rsidRDefault="00B2001E" w:rsidP="00B2001E">
      <w:pPr>
        <w:spacing w:after="0"/>
        <w:jc w:val="both"/>
        <w:rPr>
          <w:rFonts w:ascii="Times New Roman" w:hAnsi="Times New Roman" w:cs="Times New Roman"/>
        </w:rPr>
      </w:pPr>
      <w:r w:rsidRPr="00DF0CE7">
        <w:rPr>
          <w:rFonts w:ascii="Times New Roman" w:hAnsi="Times New Roman" w:cs="Times New Roman"/>
          <w:bCs/>
        </w:rPr>
        <w:t>An example of the potential for improved targeting of youth programs is the INDH. The preceding institutional analysis noted that while several youth centers, women</w:t>
      </w:r>
      <w:r w:rsidRPr="00EA1A18">
        <w:rPr>
          <w:rFonts w:ascii="Times New Roman" w:hAnsi="Times New Roman" w:cs="Times New Roman"/>
          <w:bCs/>
        </w:rPr>
        <w:t>’</w:t>
      </w:r>
      <w:r w:rsidRPr="00DF0CE7">
        <w:rPr>
          <w:rFonts w:ascii="Times New Roman" w:hAnsi="Times New Roman" w:cs="Times New Roman"/>
          <w:bCs/>
        </w:rPr>
        <w:t>s centers, and secondary school dormitories have been given free equipment by INDH, this provisioning</w:t>
      </w:r>
      <w:r w:rsidRPr="00FF574A">
        <w:rPr>
          <w:rFonts w:ascii="Times New Roman" w:hAnsi="Times New Roman" w:cs="Times New Roman"/>
          <w:b/>
          <w:bCs/>
        </w:rPr>
        <w:t xml:space="preserve"> </w:t>
      </w:r>
      <w:r w:rsidRPr="00FF574A">
        <w:rPr>
          <w:rFonts w:ascii="Times New Roman" w:hAnsi="Times New Roman" w:cs="Times New Roman"/>
        </w:rPr>
        <w:t>could be better aligned with its mission to fight exclusion and vulnerability</w:t>
      </w:r>
      <w:r w:rsidRPr="0014340C">
        <w:rPr>
          <w:rFonts w:ascii="Times New Roman" w:hAnsi="Times New Roman" w:cs="Times New Roman"/>
        </w:rPr>
        <w:t xml:space="preserve">. </w:t>
      </w:r>
      <w:r>
        <w:rPr>
          <w:rFonts w:ascii="Times New Roman" w:hAnsi="Times New Roman" w:cs="Times New Roman"/>
        </w:rPr>
        <w:t>T</w:t>
      </w:r>
      <w:r w:rsidRPr="00FF574A">
        <w:rPr>
          <w:rFonts w:ascii="Times New Roman" w:hAnsi="Times New Roman" w:cs="Times New Roman"/>
        </w:rPr>
        <w:t xml:space="preserve">o better achieve its goals, the INDH could place greater emphasis on renovating and equipping facilities that serve the most vulnerable children and youth, including, for example, orphanages (Dar Atfals), Child Protection Centers (CSEs), and Rural Family Centers (MDRs). These facilities would benefit significantly from having improved or renovated kitchens, dormitories, bathrooms, playrooms, meeting rooms, libraries, and other enhanced physical infrastructure. In addition, INDH should pay due attention to operation and maintenance of these facilities, as well as to the need for sufficient and appropriately trained </w:t>
      </w:r>
      <w:r>
        <w:rPr>
          <w:rFonts w:ascii="Times New Roman" w:hAnsi="Times New Roman" w:cs="Times New Roman"/>
        </w:rPr>
        <w:t>h</w:t>
      </w:r>
      <w:r w:rsidRPr="00FF574A">
        <w:rPr>
          <w:rFonts w:ascii="Times New Roman" w:hAnsi="Times New Roman" w:cs="Times New Roman"/>
        </w:rPr>
        <w:t xml:space="preserve">uman </w:t>
      </w:r>
      <w:r>
        <w:rPr>
          <w:rFonts w:ascii="Times New Roman" w:hAnsi="Times New Roman" w:cs="Times New Roman"/>
        </w:rPr>
        <w:t>r</w:t>
      </w:r>
      <w:r w:rsidRPr="00FF574A">
        <w:rPr>
          <w:rFonts w:ascii="Times New Roman" w:hAnsi="Times New Roman" w:cs="Times New Roman"/>
        </w:rPr>
        <w:t>esources.</w:t>
      </w:r>
    </w:p>
    <w:p w:rsidR="00B2001E" w:rsidRPr="00FF574A" w:rsidRDefault="00B2001E" w:rsidP="00B2001E">
      <w:pPr>
        <w:spacing w:after="0"/>
        <w:jc w:val="both"/>
        <w:rPr>
          <w:rFonts w:ascii="Times New Roman" w:hAnsi="Times New Roman" w:cs="Times New Roman"/>
        </w:rPr>
      </w:pPr>
    </w:p>
    <w:p w:rsidR="00B2001E" w:rsidRDefault="00B2001E" w:rsidP="00B2001E">
      <w:pPr>
        <w:jc w:val="both"/>
        <w:rPr>
          <w:rFonts w:ascii="Times New Roman" w:hAnsi="Times New Roman" w:cs="Times New Roman"/>
        </w:rPr>
      </w:pPr>
      <w:r w:rsidRPr="00FF574A">
        <w:rPr>
          <w:rFonts w:ascii="Times New Roman" w:hAnsi="Times New Roman" w:cs="Times New Roman"/>
        </w:rPr>
        <w:t>In the future, moreover, the INDH could more accurately target the majority of its youth interventions to less</w:t>
      </w:r>
      <w:r>
        <w:rPr>
          <w:rFonts w:ascii="Times New Roman" w:hAnsi="Times New Roman" w:cs="Times New Roman"/>
        </w:rPr>
        <w:t xml:space="preserve"> </w:t>
      </w:r>
      <w:r w:rsidRPr="00FF574A">
        <w:rPr>
          <w:rFonts w:ascii="Times New Roman" w:hAnsi="Times New Roman" w:cs="Times New Roman"/>
        </w:rPr>
        <w:t>educated, poorer, and more vulnerable young people within clearly defined age groups. It could also ensure ongoing evaluation and quality assurance of its programs, measuring both its own broad goals and the specific objectives of each activity or project, including, for example, assessment of such outcomes as improved access to services and income changes resulting from income-generating activities. Given its significant role in supporting young beneficiaries, the INDH could also help maximize the impact of interventions on young people by providing incentives—in</w:t>
      </w:r>
      <w:r>
        <w:rPr>
          <w:rFonts w:ascii="Times New Roman" w:hAnsi="Times New Roman" w:cs="Times New Roman"/>
        </w:rPr>
        <w:t>cluding</w:t>
      </w:r>
      <w:r w:rsidRPr="00FF574A">
        <w:rPr>
          <w:rFonts w:ascii="Times New Roman" w:hAnsi="Times New Roman" w:cs="Times New Roman"/>
        </w:rPr>
        <w:t xml:space="preserve"> grants—for coordinated approaches </w:t>
      </w:r>
      <w:r w:rsidRPr="00FF574A">
        <w:rPr>
          <w:rFonts w:ascii="Times New Roman" w:hAnsi="Times New Roman" w:cs="Times New Roman"/>
        </w:rPr>
        <w:lastRenderedPageBreak/>
        <w:t>for youth support. Rather than the simple demand-driven approach currently in use, the INDH could introduce more active, strategic</w:t>
      </w:r>
      <w:r>
        <w:rPr>
          <w:rFonts w:ascii="Times New Roman" w:hAnsi="Times New Roman" w:cs="Times New Roman"/>
        </w:rPr>
        <w:t>,</w:t>
      </w:r>
      <w:r w:rsidRPr="00FF574A">
        <w:rPr>
          <w:rFonts w:ascii="Times New Roman" w:hAnsi="Times New Roman" w:cs="Times New Roman"/>
        </w:rPr>
        <w:t xml:space="preserve"> and selective criteria for its support to strengthen synergies across youth interventions. This approach would add greater value while avoiding the duplications observed in the youth services analyzed in this chapter. </w:t>
      </w:r>
    </w:p>
    <w:p w:rsidR="00B2001E" w:rsidRPr="009920AD" w:rsidRDefault="00B2001E" w:rsidP="00B2001E">
      <w:pPr>
        <w:pStyle w:val="ListParagraph"/>
        <w:widowControl w:val="0"/>
        <w:tabs>
          <w:tab w:val="left" w:pos="0"/>
        </w:tabs>
        <w:autoSpaceDE w:val="0"/>
        <w:autoSpaceDN w:val="0"/>
        <w:adjustRightInd w:val="0"/>
        <w:spacing w:before="240" w:after="180" w:line="240" w:lineRule="auto"/>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Improve the Quality of Services and Tailo</w:t>
      </w:r>
      <w:r>
        <w:rPr>
          <w:rFonts w:ascii="Times New Roman Bold" w:hAnsi="Times New Roman Bold"/>
          <w:b/>
          <w:noProof/>
          <w:color w:val="E26206"/>
          <w:sz w:val="24"/>
          <w:lang w:eastAsia="fr-FR"/>
        </w:rPr>
        <w:t>r</w:t>
      </w:r>
      <w:r w:rsidRPr="009920AD">
        <w:rPr>
          <w:rFonts w:ascii="Times New Roman Bold" w:hAnsi="Times New Roman Bold"/>
          <w:b/>
          <w:noProof/>
          <w:color w:val="E26206"/>
          <w:sz w:val="24"/>
          <w:lang w:eastAsia="fr-FR"/>
        </w:rPr>
        <w:t xml:space="preserve"> Them to the Needs of Youth and the Labor Market </w:t>
      </w:r>
    </w:p>
    <w:p w:rsidR="00B2001E" w:rsidRPr="00FF574A" w:rsidRDefault="00B2001E" w:rsidP="00B2001E">
      <w:pPr>
        <w:spacing w:after="0"/>
        <w:jc w:val="both"/>
        <w:rPr>
          <w:rFonts w:ascii="Times New Roman" w:hAnsi="Times New Roman" w:cs="Times New Roman"/>
          <w:bCs/>
        </w:rPr>
      </w:pPr>
      <w:r w:rsidRPr="00DF0CE7">
        <w:rPr>
          <w:rFonts w:ascii="Times New Roman" w:hAnsi="Times New Roman" w:cs="Times New Roman"/>
        </w:rPr>
        <w:t>An increasing consensus is emerging that the skills necessary for employment include</w:t>
      </w:r>
      <w:r w:rsidRPr="00FF574A">
        <w:rPr>
          <w:rFonts w:ascii="Times New Roman" w:hAnsi="Times New Roman" w:cs="Times New Roman"/>
          <w:bCs/>
        </w:rPr>
        <w:t xml:space="preserve">: (i) basic work-readiness skills, such as responsibility, communications, and interpersonal and teamwork skills; (ii) training in </w:t>
      </w:r>
      <w:r>
        <w:rPr>
          <w:rFonts w:ascii="Times New Roman" w:hAnsi="Times New Roman" w:cs="Times New Roman"/>
          <w:bCs/>
        </w:rPr>
        <w:t>information</w:t>
      </w:r>
      <w:r w:rsidRPr="00FF574A">
        <w:rPr>
          <w:rFonts w:ascii="Times New Roman" w:hAnsi="Times New Roman" w:cs="Times New Roman"/>
          <w:bCs/>
        </w:rPr>
        <w:t xml:space="preserve"> technology and finance; (iii) technical skills relevant to an individual’s type of employment (e.g.</w:t>
      </w:r>
      <w:r>
        <w:rPr>
          <w:rFonts w:ascii="Times New Roman" w:hAnsi="Times New Roman" w:cs="Times New Roman"/>
          <w:bCs/>
        </w:rPr>
        <w:t>,</w:t>
      </w:r>
      <w:r w:rsidRPr="00FF574A">
        <w:rPr>
          <w:rFonts w:ascii="Times New Roman" w:hAnsi="Times New Roman" w:cs="Times New Roman"/>
          <w:bCs/>
        </w:rPr>
        <w:t xml:space="preserve"> manufacturing, in</w:t>
      </w:r>
      <w:r>
        <w:rPr>
          <w:rFonts w:ascii="Times New Roman" w:hAnsi="Times New Roman" w:cs="Times New Roman"/>
          <w:bCs/>
        </w:rPr>
        <w:t xml:space="preserve">formation technology); and (iv) </w:t>
      </w:r>
      <w:r w:rsidRPr="00FF574A">
        <w:rPr>
          <w:rFonts w:ascii="Times New Roman" w:hAnsi="Times New Roman" w:cs="Times New Roman"/>
          <w:bCs/>
        </w:rPr>
        <w:t>professional and leadership skills.</w:t>
      </w:r>
      <w:r w:rsidRPr="00FF574A">
        <w:rPr>
          <w:rFonts w:ascii="Times New Roman" w:hAnsi="Times New Roman" w:cs="Times New Roman"/>
          <w:bCs/>
          <w:vertAlign w:val="superscript"/>
        </w:rPr>
        <w:footnoteReference w:id="105"/>
      </w:r>
      <w:r w:rsidRPr="00FF574A">
        <w:rPr>
          <w:rFonts w:ascii="Times New Roman" w:hAnsi="Times New Roman" w:cs="Times New Roman"/>
          <w:bCs/>
        </w:rPr>
        <w:t xml:space="preserve"> Specifically, employers in Morocco</w:t>
      </w:r>
      <w:r>
        <w:rPr>
          <w:rFonts w:ascii="Times New Roman" w:hAnsi="Times New Roman" w:cs="Times New Roman"/>
          <w:bCs/>
        </w:rPr>
        <w:t>,</w:t>
      </w:r>
      <w:r w:rsidRPr="00FF574A">
        <w:rPr>
          <w:rFonts w:ascii="Times New Roman" w:hAnsi="Times New Roman" w:cs="Times New Roman"/>
          <w:bCs/>
        </w:rPr>
        <w:t xml:space="preserve"> as elsewhere</w:t>
      </w:r>
      <w:r>
        <w:rPr>
          <w:rFonts w:ascii="Times New Roman" w:hAnsi="Times New Roman" w:cs="Times New Roman"/>
          <w:bCs/>
        </w:rPr>
        <w:t>,</w:t>
      </w:r>
      <w:r w:rsidRPr="00FF574A">
        <w:rPr>
          <w:rFonts w:ascii="Times New Roman" w:hAnsi="Times New Roman" w:cs="Times New Roman"/>
          <w:bCs/>
        </w:rPr>
        <w:t xml:space="preserve"> are increasingly giving priority to behavioral </w:t>
      </w:r>
      <w:r>
        <w:rPr>
          <w:rFonts w:ascii="Times New Roman" w:hAnsi="Times New Roman" w:cs="Times New Roman"/>
          <w:bCs/>
        </w:rPr>
        <w:t>over</w:t>
      </w:r>
      <w:r w:rsidRPr="00FF574A">
        <w:rPr>
          <w:rFonts w:ascii="Times New Roman" w:hAnsi="Times New Roman" w:cs="Times New Roman"/>
          <w:bCs/>
        </w:rPr>
        <w:t xml:space="preserve"> technical skills, noting the absence of such skills among new hires. However, young people, especially the most disadvantaged, have very limited opportunities to gain these soft skills.</w:t>
      </w:r>
      <w:r w:rsidRPr="00FF574A">
        <w:rPr>
          <w:rFonts w:ascii="Times New Roman" w:hAnsi="Times New Roman" w:cs="Times New Roman"/>
          <w:bCs/>
          <w:vertAlign w:val="superscript"/>
        </w:rPr>
        <w:footnoteReference w:id="106"/>
      </w:r>
    </w:p>
    <w:p w:rsidR="00B2001E" w:rsidRPr="00FF574A" w:rsidRDefault="00B2001E" w:rsidP="00B2001E">
      <w:pPr>
        <w:spacing w:after="0"/>
        <w:ind w:right="187"/>
        <w:jc w:val="both"/>
        <w:rPr>
          <w:rFonts w:ascii="Times New Roman" w:hAnsi="Times New Roman" w:cs="Times New Roman"/>
          <w:bCs/>
        </w:rPr>
      </w:pPr>
    </w:p>
    <w:p w:rsidR="00B2001E" w:rsidRPr="00FF574A" w:rsidRDefault="00B2001E" w:rsidP="00B2001E">
      <w:pPr>
        <w:jc w:val="both"/>
        <w:rPr>
          <w:rFonts w:ascii="Times New Roman" w:hAnsi="Times New Roman" w:cs="Times New Roman"/>
          <w:color w:val="000000"/>
        </w:rPr>
      </w:pPr>
      <w:r w:rsidRPr="00FF574A">
        <w:rPr>
          <w:rFonts w:ascii="Times New Roman" w:hAnsi="Times New Roman" w:cs="Times New Roman"/>
        </w:rPr>
        <w:t>Morocco’s private sector is growing at a rate of 3.2 percent a year and the International Monetary Fund projects that this growth will increase to 5.0 percent a year by 2012. The country is an attractive destination for foreign investors, in part due to the large pool of young workers and the country’s favorable labor legislation, as well as other comparative advantages. Morocco is also entering into a free trade agreement with the European Union,</w:t>
      </w:r>
      <w:r w:rsidRPr="00FF574A">
        <w:rPr>
          <w:rFonts w:ascii="Times New Roman" w:hAnsi="Times New Roman" w:cs="Times New Roman"/>
          <w:vertAlign w:val="superscript"/>
        </w:rPr>
        <w:footnoteReference w:id="107"/>
      </w:r>
      <w:r w:rsidRPr="00FF574A">
        <w:rPr>
          <w:rFonts w:ascii="Times New Roman" w:hAnsi="Times New Roman" w:cs="Times New Roman"/>
        </w:rPr>
        <w:t xml:space="preserve"> which will entail growing need for workers with a strong work ethic, leadership ability, and cutting-edge professional and technical skills. This demand will run up against the scarcity of qualified workers in expanding economic sectors, such as tourism, information</w:t>
      </w:r>
      <w:r>
        <w:rPr>
          <w:rFonts w:ascii="Times New Roman" w:hAnsi="Times New Roman" w:cs="Times New Roman"/>
        </w:rPr>
        <w:t>,</w:t>
      </w:r>
      <w:r w:rsidRPr="00FF574A">
        <w:rPr>
          <w:rFonts w:ascii="Times New Roman" w:hAnsi="Times New Roman" w:cs="Times New Roman"/>
        </w:rPr>
        <w:t xml:space="preserve"> and communication technology (e.g.</w:t>
      </w:r>
      <w:r>
        <w:rPr>
          <w:rFonts w:ascii="Times New Roman" w:hAnsi="Times New Roman" w:cs="Times New Roman"/>
        </w:rPr>
        <w:t>,</w:t>
      </w:r>
      <w:r w:rsidRPr="00FF574A">
        <w:rPr>
          <w:rFonts w:ascii="Times New Roman" w:hAnsi="Times New Roman" w:cs="Times New Roman"/>
        </w:rPr>
        <w:t xml:space="preserve"> for call centers), and retail commerce, which are capable of absorbing unemployed youth.  </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 xml:space="preserve">As indicated in </w:t>
      </w:r>
      <w:r>
        <w:rPr>
          <w:rFonts w:ascii="Times New Roman" w:hAnsi="Times New Roman" w:cs="Times New Roman"/>
          <w:b/>
          <w:bCs/>
        </w:rPr>
        <w:t>C</w:t>
      </w:r>
      <w:r w:rsidRPr="00FF574A">
        <w:rPr>
          <w:rFonts w:ascii="Times New Roman" w:hAnsi="Times New Roman" w:cs="Times New Roman"/>
          <w:b/>
          <w:bCs/>
        </w:rPr>
        <w:t>hapter 2, employers generally favor workers with a secondary school diploma</w:t>
      </w:r>
      <w:r>
        <w:rPr>
          <w:rFonts w:ascii="Times New Roman" w:hAnsi="Times New Roman" w:cs="Times New Roman"/>
          <w:b/>
          <w:bCs/>
        </w:rPr>
        <w:t>. However,</w:t>
      </w:r>
      <w:r w:rsidRPr="00FF574A">
        <w:rPr>
          <w:rFonts w:ascii="Times New Roman" w:hAnsi="Times New Roman" w:cs="Times New Roman"/>
          <w:b/>
          <w:bCs/>
        </w:rPr>
        <w:t xml:space="preserve"> given increasing labor market needs, </w:t>
      </w:r>
      <w:r>
        <w:rPr>
          <w:rFonts w:ascii="Times New Roman" w:hAnsi="Times New Roman" w:cs="Times New Roman"/>
          <w:b/>
          <w:bCs/>
        </w:rPr>
        <w:t>demand will increase for</w:t>
      </w:r>
      <w:r w:rsidRPr="00FF574A">
        <w:rPr>
          <w:rFonts w:ascii="Times New Roman" w:hAnsi="Times New Roman" w:cs="Times New Roman"/>
          <w:b/>
          <w:bCs/>
        </w:rPr>
        <w:t xml:space="preserve"> less educated workers who are currently underemployed and under-qualified.</w:t>
      </w:r>
      <w:r w:rsidRPr="00FF574A">
        <w:rPr>
          <w:rFonts w:ascii="Times New Roman" w:hAnsi="Times New Roman" w:cs="Times New Roman"/>
          <w:b/>
          <w:bCs/>
          <w:vertAlign w:val="superscript"/>
        </w:rPr>
        <w:footnoteReference w:id="108"/>
      </w:r>
      <w:r w:rsidRPr="00FF574A">
        <w:rPr>
          <w:rFonts w:ascii="Times New Roman" w:hAnsi="Times New Roman" w:cs="Times New Roman"/>
        </w:rPr>
        <w:t xml:space="preserve"> Th</w:t>
      </w:r>
      <w:r>
        <w:rPr>
          <w:rFonts w:ascii="Times New Roman" w:hAnsi="Times New Roman" w:cs="Times New Roman"/>
        </w:rPr>
        <w:t>is</w:t>
      </w:r>
      <w:r w:rsidRPr="00FF574A">
        <w:rPr>
          <w:rFonts w:ascii="Times New Roman" w:hAnsi="Times New Roman" w:cs="Times New Roman"/>
        </w:rPr>
        <w:t xml:space="preserve"> chapter has analyzed the various services targeted at youth and </w:t>
      </w:r>
      <w:r>
        <w:rPr>
          <w:rFonts w:ascii="Times New Roman" w:hAnsi="Times New Roman" w:cs="Times New Roman"/>
        </w:rPr>
        <w:t xml:space="preserve">emphasized </w:t>
      </w:r>
      <w:r w:rsidRPr="00FF574A">
        <w:rPr>
          <w:rFonts w:ascii="Times New Roman" w:hAnsi="Times New Roman" w:cs="Times New Roman"/>
        </w:rPr>
        <w:t xml:space="preserve">the urgent need to improve the content, methods, and overall relevance of apprenticeships. </w:t>
      </w:r>
      <w:r>
        <w:rPr>
          <w:rFonts w:ascii="Times New Roman" w:hAnsi="Times New Roman" w:cs="Times New Roman"/>
        </w:rPr>
        <w:t>T</w:t>
      </w:r>
      <w:r w:rsidRPr="00FF574A">
        <w:rPr>
          <w:rFonts w:ascii="Times New Roman" w:hAnsi="Times New Roman" w:cs="Times New Roman"/>
        </w:rPr>
        <w:t xml:space="preserve">he certification process </w:t>
      </w:r>
      <w:r>
        <w:rPr>
          <w:rFonts w:ascii="Times New Roman" w:hAnsi="Times New Roman" w:cs="Times New Roman"/>
        </w:rPr>
        <w:t xml:space="preserve">also needs to </w:t>
      </w:r>
      <w:r w:rsidRPr="00FF574A">
        <w:rPr>
          <w:rFonts w:ascii="Times New Roman" w:hAnsi="Times New Roman" w:cs="Times New Roman"/>
        </w:rPr>
        <w:t xml:space="preserve">be better aligned with labor market and employer needs. This would help address one of the key problems encountered by young beneficiaries of such establishments as youth centers, women’s centers, Centers for Apprenticeship Training, and Agricultural Training Institutes: limited job-relevant skills, including basic skills, technical skills, IT skills, practical work experience, and job placement support.  </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Training in the French language, computer skills, and basic life skills—considered essential for employment—are particularly in demand.</w:t>
      </w:r>
      <w:r w:rsidRPr="00FF574A">
        <w:rPr>
          <w:rFonts w:ascii="Times New Roman" w:hAnsi="Times New Roman" w:cs="Times New Roman"/>
        </w:rPr>
        <w:t xml:space="preserve"> This was the case for all young people, whether boys or </w:t>
      </w:r>
      <w:r w:rsidRPr="00FF574A">
        <w:rPr>
          <w:rFonts w:ascii="Times New Roman" w:hAnsi="Times New Roman" w:cs="Times New Roman"/>
        </w:rPr>
        <w:lastRenderedPageBreak/>
        <w:t>girls, urban or rural residents</w:t>
      </w:r>
      <w:r>
        <w:rPr>
          <w:rFonts w:ascii="Times New Roman" w:hAnsi="Times New Roman" w:cs="Times New Roman"/>
        </w:rPr>
        <w:t xml:space="preserve"> and </w:t>
      </w:r>
      <w:r w:rsidRPr="00FF574A">
        <w:rPr>
          <w:rFonts w:ascii="Times New Roman" w:hAnsi="Times New Roman" w:cs="Times New Roman"/>
        </w:rPr>
        <w:t>particularly by the most disadvantaged who cannot afford to acquire these skills through private classes. The need for French language training was frequently expressed</w:t>
      </w:r>
      <w:r>
        <w:rPr>
          <w:rFonts w:ascii="Times New Roman" w:hAnsi="Times New Roman" w:cs="Times New Roman"/>
        </w:rPr>
        <w:t>;</w:t>
      </w:r>
      <w:r w:rsidRPr="00FF574A">
        <w:rPr>
          <w:rFonts w:ascii="Times New Roman" w:hAnsi="Times New Roman" w:cs="Times New Roman"/>
        </w:rPr>
        <w:t xml:space="preserve"> </w:t>
      </w:r>
      <w:r>
        <w:rPr>
          <w:rFonts w:ascii="Times New Roman" w:hAnsi="Times New Roman" w:cs="Times New Roman"/>
        </w:rPr>
        <w:t xml:space="preserve">French </w:t>
      </w:r>
      <w:r w:rsidRPr="00FF574A">
        <w:rPr>
          <w:rFonts w:ascii="Times New Roman" w:hAnsi="Times New Roman" w:cs="Times New Roman"/>
        </w:rPr>
        <w:t>proficiency is perceived as a trump card. Certainly, many 15–29</w:t>
      </w:r>
      <w:r>
        <w:rPr>
          <w:rFonts w:ascii="Times New Roman" w:hAnsi="Times New Roman" w:cs="Times New Roman"/>
        </w:rPr>
        <w:t xml:space="preserve"> </w:t>
      </w:r>
      <w:r w:rsidRPr="00FF574A">
        <w:rPr>
          <w:rFonts w:ascii="Times New Roman" w:hAnsi="Times New Roman" w:cs="Times New Roman"/>
        </w:rPr>
        <w:t>year</w:t>
      </w:r>
      <w:r>
        <w:rPr>
          <w:rFonts w:ascii="Times New Roman" w:hAnsi="Times New Roman" w:cs="Times New Roman"/>
        </w:rPr>
        <w:t xml:space="preserve"> </w:t>
      </w:r>
      <w:r w:rsidRPr="00FF574A">
        <w:rPr>
          <w:rFonts w:ascii="Times New Roman" w:hAnsi="Times New Roman" w:cs="Times New Roman"/>
        </w:rPr>
        <w:t xml:space="preserve">old respondents said they knew French. However, </w:t>
      </w:r>
      <w:r>
        <w:rPr>
          <w:rFonts w:ascii="Times New Roman" w:hAnsi="Times New Roman" w:cs="Times New Roman"/>
        </w:rPr>
        <w:t>while</w:t>
      </w:r>
      <w:r w:rsidRPr="00FF574A">
        <w:rPr>
          <w:rFonts w:ascii="Times New Roman" w:hAnsi="Times New Roman" w:cs="Times New Roman"/>
        </w:rPr>
        <w:t xml:space="preserve"> a large </w:t>
      </w:r>
      <w:r>
        <w:rPr>
          <w:rFonts w:ascii="Times New Roman" w:hAnsi="Times New Roman" w:cs="Times New Roman"/>
        </w:rPr>
        <w:t>number</w:t>
      </w:r>
      <w:r w:rsidRPr="00FF574A">
        <w:rPr>
          <w:rFonts w:ascii="Times New Roman" w:hAnsi="Times New Roman" w:cs="Times New Roman"/>
        </w:rPr>
        <w:t xml:space="preserve"> of young people understand the rudiments of French, few speak it at a level acceptable to employers. </w:t>
      </w:r>
    </w:p>
    <w:p w:rsidR="00B2001E" w:rsidRPr="00FF574A" w:rsidRDefault="00B2001E" w:rsidP="00B2001E">
      <w:pPr>
        <w:jc w:val="both"/>
        <w:rPr>
          <w:rFonts w:ascii="Times New Roman" w:hAnsi="Times New Roman" w:cs="Times New Roman"/>
        </w:rPr>
      </w:pPr>
      <w:r w:rsidRPr="00DF0CE7">
        <w:rPr>
          <w:rFonts w:ascii="Times New Roman" w:hAnsi="Times New Roman" w:cs="Times New Roman"/>
          <w:bCs/>
          <w:color w:val="000000"/>
        </w:rPr>
        <w:t>Regarding the agricultural institutes, it would be desirable to redirect and upgrade these facilities in terms of educational subjects, equipment, demonstration materials, and operating costs so that new training tracks, such as food processing and the marketing and trade of agricultural products, could be introduced to meet the skills needs of the Green Morocco Plan. In addition, apprenticeship-based agricultural training would be more effective if taught in Arabic, which would adapt it to the linguistic background of young trainees, who come generally from public schools</w:t>
      </w:r>
      <w:r>
        <w:rPr>
          <w:rFonts w:ascii="Times New Roman" w:hAnsi="Times New Roman" w:cs="Times New Roman"/>
          <w:bCs/>
          <w:color w:val="000000"/>
        </w:rPr>
        <w:t>,</w:t>
      </w:r>
      <w:r w:rsidRPr="00DF0CE7">
        <w:rPr>
          <w:rFonts w:ascii="Times New Roman" w:hAnsi="Times New Roman" w:cs="Times New Roman"/>
          <w:bCs/>
          <w:color w:val="000000"/>
        </w:rPr>
        <w:t xml:space="preserve"> which use Arabic, rather than French as the language of instruction.</w:t>
      </w:r>
      <w:r w:rsidRPr="00FF574A">
        <w:rPr>
          <w:rFonts w:ascii="Times New Roman" w:hAnsi="Times New Roman" w:cs="Times New Roman"/>
          <w:b/>
          <w:bCs/>
          <w:color w:val="000000"/>
        </w:rPr>
        <w:t xml:space="preserve"> </w:t>
      </w:r>
      <w:r w:rsidRPr="00FF574A">
        <w:rPr>
          <w:rFonts w:ascii="Times New Roman" w:hAnsi="Times New Roman" w:cs="Times New Roman"/>
        </w:rPr>
        <w:t>The need for vocational training for agricultural workers is being addressed to some extent, but this training is usually in French and is often not adapted to the level of the young people participating in the training. Presentations and reading materials need to be either translated into Arabic or</w:t>
      </w:r>
      <w:r>
        <w:rPr>
          <w:rFonts w:ascii="Times New Roman" w:hAnsi="Times New Roman" w:cs="Times New Roman"/>
        </w:rPr>
        <w:t xml:space="preserve"> presented</w:t>
      </w:r>
      <w:r w:rsidRPr="00FF574A">
        <w:rPr>
          <w:rFonts w:ascii="Times New Roman" w:hAnsi="Times New Roman" w:cs="Times New Roman"/>
        </w:rPr>
        <w:t xml:space="preserve"> in a way that students are more able to understand. </w:t>
      </w:r>
      <w:r>
        <w:rPr>
          <w:rFonts w:ascii="Times New Roman" w:hAnsi="Times New Roman" w:cs="Times New Roman"/>
        </w:rPr>
        <w:t>T</w:t>
      </w:r>
      <w:r w:rsidRPr="00FF574A">
        <w:rPr>
          <w:rFonts w:ascii="Times New Roman" w:hAnsi="Times New Roman" w:cs="Times New Roman"/>
        </w:rPr>
        <w:t>he teachers of these programs also need to be trained to provide instruction at an appropriate level. Furthermore, these materials need to be updated to take into account the most</w:t>
      </w:r>
      <w:r>
        <w:rPr>
          <w:rFonts w:ascii="Times New Roman" w:hAnsi="Times New Roman" w:cs="Times New Roman"/>
        </w:rPr>
        <w:t xml:space="preserve"> </w:t>
      </w:r>
      <w:r w:rsidRPr="00FF574A">
        <w:rPr>
          <w:rFonts w:ascii="Times New Roman" w:hAnsi="Times New Roman" w:cs="Times New Roman"/>
        </w:rPr>
        <w:t>used agricultural methods in both traditional and modern farming, and include instruction related to the health and safety of agricultural workers.</w:t>
      </w:r>
    </w:p>
    <w:p w:rsidR="00B2001E" w:rsidRPr="009920AD" w:rsidRDefault="00B2001E" w:rsidP="00B2001E">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Improve Coordination Between Institutional Providers</w:t>
      </w:r>
    </w:p>
    <w:p w:rsidR="00B2001E" w:rsidRPr="00FF574A" w:rsidRDefault="00B2001E" w:rsidP="00B2001E">
      <w:pPr>
        <w:spacing w:after="0"/>
        <w:jc w:val="both"/>
        <w:rPr>
          <w:rFonts w:ascii="Times New Roman" w:hAnsi="Times New Roman" w:cs="Times New Roman"/>
        </w:rPr>
      </w:pPr>
      <w:r w:rsidRPr="00FF574A">
        <w:rPr>
          <w:rFonts w:ascii="Times New Roman" w:hAnsi="Times New Roman" w:cs="Times New Roman"/>
          <w:b/>
          <w:bCs/>
        </w:rPr>
        <w:t>Better coordination is needed between the various programs implemented by different ministries for the same youth beneficiary groups.</w:t>
      </w:r>
      <w:r w:rsidRPr="00FF574A">
        <w:rPr>
          <w:rFonts w:ascii="Times New Roman" w:hAnsi="Times New Roman" w:cs="Times New Roman"/>
        </w:rPr>
        <w:t xml:space="preserve"> This will require analyzing existing programs and integrating them into a comprehensive monitoring and evaluation system. A starting point would be a</w:t>
      </w:r>
      <w:r>
        <w:rPr>
          <w:rFonts w:ascii="Times New Roman" w:hAnsi="Times New Roman" w:cs="Times New Roman"/>
        </w:rPr>
        <w:t>n</w:t>
      </w:r>
      <w:r w:rsidRPr="00FF574A">
        <w:rPr>
          <w:rFonts w:ascii="Times New Roman" w:hAnsi="Times New Roman" w:cs="Times New Roman"/>
        </w:rPr>
        <w:t xml:space="preserve"> integrated roster of youth beneficiaries by age, gender, location, type of training attended, and placement outcome (e.g.</w:t>
      </w:r>
      <w:r>
        <w:rPr>
          <w:rFonts w:ascii="Times New Roman" w:hAnsi="Times New Roman" w:cs="Times New Roman"/>
        </w:rPr>
        <w:t>,</w:t>
      </w:r>
      <w:r w:rsidRPr="00FF574A">
        <w:rPr>
          <w:rFonts w:ascii="Times New Roman" w:hAnsi="Times New Roman" w:cs="Times New Roman"/>
        </w:rPr>
        <w:t xml:space="preserve"> contract type, sector, job duration). Given its youth mandate and the large number of facilities under its jurisdiction, the Ministry of Youth and Sports would be best place</w:t>
      </w:r>
      <w:r>
        <w:rPr>
          <w:rFonts w:ascii="Times New Roman" w:hAnsi="Times New Roman" w:cs="Times New Roman"/>
        </w:rPr>
        <w:t>d</w:t>
      </w:r>
      <w:r w:rsidRPr="00FF574A">
        <w:rPr>
          <w:rFonts w:ascii="Times New Roman" w:hAnsi="Times New Roman" w:cs="Times New Roman"/>
        </w:rPr>
        <w:t xml:space="preserve"> to create and manage this roster. Data could be collected at the municipal (commune) and/or provincial level and eventually include young beneficiaries from other programs, such as those offered by the </w:t>
      </w:r>
      <w:r w:rsidRPr="00FF574A">
        <w:rPr>
          <w:rFonts w:ascii="Times New Roman" w:hAnsi="Times New Roman" w:cs="Times New Roman"/>
          <w:i/>
          <w:iCs/>
        </w:rPr>
        <w:t>Entraide Nationale</w:t>
      </w:r>
      <w:r w:rsidRPr="00FF574A">
        <w:rPr>
          <w:rFonts w:ascii="Times New Roman" w:hAnsi="Times New Roman" w:cs="Times New Roman"/>
        </w:rPr>
        <w:t xml:space="preserve">. The benefits of </w:t>
      </w:r>
      <w:r>
        <w:rPr>
          <w:rFonts w:ascii="Times New Roman" w:hAnsi="Times New Roman" w:cs="Times New Roman"/>
        </w:rPr>
        <w:t>s</w:t>
      </w:r>
      <w:r w:rsidRPr="00FF574A">
        <w:rPr>
          <w:rFonts w:ascii="Times New Roman" w:hAnsi="Times New Roman" w:cs="Times New Roman"/>
        </w:rPr>
        <w:t>uch institutional coordination are evidenced by the success of programs jointly initiated by different ministries, such as the Youth for Youth Program (youth health clubs).</w:t>
      </w:r>
    </w:p>
    <w:p w:rsidR="00B2001E" w:rsidRPr="00FF574A" w:rsidRDefault="00B2001E" w:rsidP="00B2001E">
      <w:pPr>
        <w:jc w:val="both"/>
        <w:rPr>
          <w:rFonts w:ascii="Times New Roman" w:hAnsi="Times New Roman" w:cs="Times New Roman"/>
        </w:rPr>
      </w:pP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Local governments could promote coordination by ensuring integration at the local level</w:t>
      </w:r>
      <w:r w:rsidRPr="00FF574A">
        <w:rPr>
          <w:rFonts w:ascii="Times New Roman" w:hAnsi="Times New Roman" w:cs="Times New Roman"/>
        </w:rPr>
        <w:t>, reducing the duplication of mandates in the same area and improving synergies across local programs and facilities so that beneficiaries of one service can more easily have access to another (e.g.</w:t>
      </w:r>
      <w:r>
        <w:rPr>
          <w:rFonts w:ascii="Times New Roman" w:hAnsi="Times New Roman" w:cs="Times New Roman"/>
        </w:rPr>
        <w:t>,</w:t>
      </w:r>
      <w:r w:rsidRPr="00FF574A">
        <w:rPr>
          <w:rFonts w:ascii="Times New Roman" w:hAnsi="Times New Roman" w:cs="Times New Roman"/>
        </w:rPr>
        <w:t xml:space="preserve"> young people living in orphanages or child protection centers could attend the activities of youth centers). </w:t>
      </w:r>
    </w:p>
    <w:p w:rsidR="00B2001E" w:rsidRPr="00FF574A" w:rsidRDefault="00B2001E" w:rsidP="00B2001E">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FF574A">
        <w:rPr>
          <w:rFonts w:ascii="Times New Roman Bold" w:hAnsi="Times New Roman Bold"/>
          <w:b/>
          <w:noProof/>
          <w:color w:val="E26206"/>
          <w:sz w:val="24"/>
          <w:lang w:eastAsia="fr-FR"/>
        </w:rPr>
        <w:t>Utilize Partnerships and Existing Networks More Effectively</w:t>
      </w:r>
    </w:p>
    <w:p w:rsidR="00B2001E" w:rsidRPr="00FF574A" w:rsidRDefault="00B2001E" w:rsidP="00B2001E">
      <w:pPr>
        <w:jc w:val="both"/>
        <w:rPr>
          <w:rFonts w:ascii="Times New Roman" w:hAnsi="Times New Roman" w:cs="Times New Roman"/>
          <w:bCs/>
        </w:rPr>
      </w:pPr>
      <w:r>
        <w:rPr>
          <w:rFonts w:ascii="Times New Roman" w:hAnsi="Times New Roman" w:cs="Times New Roman"/>
          <w:b/>
        </w:rPr>
        <w:t>T</w:t>
      </w:r>
      <w:r w:rsidRPr="00FF574A">
        <w:rPr>
          <w:rFonts w:ascii="Times New Roman" w:hAnsi="Times New Roman" w:cs="Times New Roman"/>
          <w:b/>
        </w:rPr>
        <w:t>o improve the overall quality and relevance of youth services, partnerships are essential: no single practitioner is specialized in all dimensions of youth development.</w:t>
      </w:r>
      <w:r w:rsidRPr="00FF574A">
        <w:rPr>
          <w:rFonts w:ascii="Times New Roman" w:hAnsi="Times New Roman" w:cs="Times New Roman"/>
          <w:bCs/>
        </w:rPr>
        <w:t xml:space="preserve"> The most effective solutions involve partnerships among employers, NGOs, and the public sector, as illustrated by good practice cases such as </w:t>
      </w:r>
      <w:r w:rsidRPr="00504C92">
        <w:rPr>
          <w:rFonts w:ascii="Times New Roman" w:hAnsi="Times New Roman" w:cs="Times New Roman"/>
          <w:bCs/>
          <w:i/>
          <w:iCs/>
        </w:rPr>
        <w:t>L’Heure Joyeuse</w:t>
      </w:r>
      <w:r w:rsidRPr="00FF574A">
        <w:rPr>
          <w:rFonts w:ascii="Times New Roman" w:hAnsi="Times New Roman" w:cs="Times New Roman"/>
          <w:bCs/>
        </w:rPr>
        <w:t xml:space="preserve">, the Assadaka Center, and the Energy Centers. </w:t>
      </w:r>
    </w:p>
    <w:p w:rsidR="00B2001E" w:rsidRPr="00FF574A" w:rsidRDefault="00B2001E" w:rsidP="00B2001E">
      <w:pPr>
        <w:spacing w:after="0"/>
        <w:jc w:val="both"/>
        <w:rPr>
          <w:rFonts w:ascii="Times New Roman" w:hAnsi="Times New Roman" w:cs="Times New Roman"/>
        </w:rPr>
      </w:pPr>
      <w:r w:rsidRPr="00FF574A">
        <w:rPr>
          <w:rFonts w:ascii="Times New Roman" w:hAnsi="Times New Roman" w:cs="Times New Roman"/>
        </w:rPr>
        <w:lastRenderedPageBreak/>
        <w:t>Public institutions such as the Ministry of Youth can also sub-contract relevant services to youth-led NGOs or individual youth workers. The governance of youth</w:t>
      </w:r>
      <w:r>
        <w:rPr>
          <w:rFonts w:ascii="Times New Roman" w:hAnsi="Times New Roman" w:cs="Times New Roman"/>
        </w:rPr>
        <w:t>-</w:t>
      </w:r>
      <w:r w:rsidRPr="00FF574A">
        <w:rPr>
          <w:rFonts w:ascii="Times New Roman" w:hAnsi="Times New Roman" w:cs="Times New Roman"/>
        </w:rPr>
        <w:t>oriented institutions and services will also be improved by wider engagement of beneficiaries and other stakeholders in the planning and delivery of services.</w:t>
      </w:r>
    </w:p>
    <w:p w:rsidR="00B2001E" w:rsidRPr="00FF574A" w:rsidRDefault="00B2001E" w:rsidP="00B2001E">
      <w:pPr>
        <w:spacing w:after="0"/>
        <w:jc w:val="both"/>
        <w:rPr>
          <w:rFonts w:ascii="Times New Roman" w:hAnsi="Times New Roman" w:cs="Times New Roman"/>
          <w:bCs/>
        </w:rPr>
      </w:pPr>
    </w:p>
    <w:p w:rsidR="00B2001E" w:rsidRPr="00FF574A" w:rsidRDefault="00B2001E" w:rsidP="00B2001E">
      <w:pPr>
        <w:jc w:val="both"/>
        <w:rPr>
          <w:rFonts w:ascii="Times New Roman" w:hAnsi="Times New Roman" w:cs="Times New Roman"/>
          <w:bCs/>
        </w:rPr>
      </w:pPr>
      <w:r w:rsidRPr="00FF574A">
        <w:rPr>
          <w:rFonts w:ascii="Times New Roman" w:hAnsi="Times New Roman" w:cs="Times New Roman"/>
          <w:b/>
        </w:rPr>
        <w:t xml:space="preserve">The two Casablanca nonprofit organizations discussed in this chapter illustrate how a tailored approach can be more successful in job placement and retention than similar services offered </w:t>
      </w:r>
      <w:r>
        <w:rPr>
          <w:rFonts w:ascii="Times New Roman" w:hAnsi="Times New Roman" w:cs="Times New Roman"/>
          <w:b/>
        </w:rPr>
        <w:t xml:space="preserve">through </w:t>
      </w:r>
      <w:r w:rsidRPr="00FF574A">
        <w:rPr>
          <w:rFonts w:ascii="Times New Roman" w:hAnsi="Times New Roman" w:cs="Times New Roman"/>
          <w:b/>
        </w:rPr>
        <w:t xml:space="preserve">either active labor market programs or the training programs of the MJS, </w:t>
      </w:r>
      <w:r w:rsidRPr="00FF574A">
        <w:rPr>
          <w:rFonts w:ascii="Times New Roman" w:hAnsi="Times New Roman" w:cs="Times New Roman"/>
          <w:b/>
          <w:i/>
          <w:iCs/>
        </w:rPr>
        <w:t>Entraide Nationale</w:t>
      </w:r>
      <w:r w:rsidRPr="00FF574A">
        <w:rPr>
          <w:rFonts w:ascii="Times New Roman" w:hAnsi="Times New Roman" w:cs="Times New Roman"/>
          <w:b/>
        </w:rPr>
        <w:t>, or the Ministry of Agriculture.</w:t>
      </w:r>
      <w:r w:rsidRPr="00FF574A">
        <w:rPr>
          <w:rFonts w:ascii="Times New Roman" w:hAnsi="Times New Roman" w:cs="Times New Roman"/>
          <w:bCs/>
        </w:rPr>
        <w:t xml:space="preserve"> These organizations involve private employers in the design of technical training, the job placement of young beneficiaries, and their monitoring during a post-hiring period. Although the volume of trainees remains limited and impact evaluation data is scarce, if not unavailable, the experience of </w:t>
      </w:r>
      <w:r w:rsidRPr="00FF574A">
        <w:rPr>
          <w:rFonts w:ascii="Times New Roman" w:hAnsi="Times New Roman" w:cs="Times New Roman"/>
          <w:bCs/>
          <w:iCs/>
        </w:rPr>
        <w:t>L’Heure Joyeuse</w:t>
      </w:r>
      <w:r w:rsidRPr="00FF574A">
        <w:rPr>
          <w:rFonts w:ascii="Times New Roman" w:hAnsi="Times New Roman" w:cs="Times New Roman"/>
          <w:bCs/>
        </w:rPr>
        <w:t xml:space="preserve"> (which offers OFPPT diplomas)</w:t>
      </w:r>
      <w:r>
        <w:rPr>
          <w:rFonts w:ascii="Times New Roman" w:hAnsi="Times New Roman" w:cs="Times New Roman"/>
          <w:bCs/>
        </w:rPr>
        <w:t>,</w:t>
      </w:r>
      <w:r w:rsidRPr="00FF574A">
        <w:rPr>
          <w:rFonts w:ascii="Times New Roman" w:hAnsi="Times New Roman" w:cs="Times New Roman"/>
          <w:bCs/>
        </w:rPr>
        <w:t xml:space="preserve"> and the </w:t>
      </w:r>
      <w:r w:rsidRPr="00FF574A">
        <w:rPr>
          <w:rFonts w:ascii="Times New Roman" w:hAnsi="Times New Roman" w:cs="Times New Roman"/>
          <w:bCs/>
          <w:iCs/>
        </w:rPr>
        <w:t>Education for Employment (EFE) Foundation</w:t>
      </w:r>
      <w:r w:rsidRPr="00FF574A">
        <w:rPr>
          <w:rFonts w:ascii="Times New Roman" w:hAnsi="Times New Roman" w:cs="Times New Roman"/>
          <w:bCs/>
        </w:rPr>
        <w:t xml:space="preserve"> (which does not), as well as the Assadaka Center appear promising and should be considered for scaling up, subject to a more in-depth analysis of their cost effectiveness. Another promising partnership is currently being developed by the MJS Youth Centers and EFE in a pilot project jointly supported by Manpower and Microsoft, which has good potential for rapid expansion.</w:t>
      </w:r>
      <w:r w:rsidRPr="00FF574A">
        <w:rPr>
          <w:rFonts w:ascii="Times New Roman" w:hAnsi="Times New Roman" w:cs="Times New Roman"/>
          <w:bCs/>
          <w:vertAlign w:val="superscript"/>
        </w:rPr>
        <w:footnoteReference w:id="109"/>
      </w:r>
    </w:p>
    <w:p w:rsidR="00B2001E" w:rsidRPr="009920AD" w:rsidRDefault="00B2001E" w:rsidP="00B2001E">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t xml:space="preserve">Private Sector Intermediation for Less-Educated and Poorer Youth </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rPr>
        <w:t>In addition to limited job-relevant skills, another important constraint of youth programs are the mechanisms available to young people in their search for jobs</w:t>
      </w:r>
      <w:r>
        <w:rPr>
          <w:rFonts w:ascii="Times New Roman" w:hAnsi="Times New Roman" w:cs="Times New Roman"/>
        </w:rPr>
        <w:t>,</w:t>
      </w:r>
      <w:r w:rsidRPr="00FF574A">
        <w:rPr>
          <w:rFonts w:ascii="Times New Roman" w:hAnsi="Times New Roman" w:cs="Times New Roman"/>
        </w:rPr>
        <w:t xml:space="preserve"> and </w:t>
      </w:r>
      <w:r>
        <w:rPr>
          <w:rFonts w:ascii="Times New Roman" w:hAnsi="Times New Roman" w:cs="Times New Roman"/>
        </w:rPr>
        <w:t xml:space="preserve">for </w:t>
      </w:r>
      <w:r w:rsidRPr="00FF574A">
        <w:rPr>
          <w:rFonts w:ascii="Times New Roman" w:hAnsi="Times New Roman" w:cs="Times New Roman"/>
        </w:rPr>
        <w:t>accessing information on possible mentoring opportunities. Although ANAPEC is the primary source of such information, the youth survey showed that the overwhelming majority of young unemployed respondents were either unaware of ANAPEC altogether or did not use it for job intermediation. This was particularly true for disadvantaged youth, specifically for young rural women</w:t>
      </w:r>
      <w:r>
        <w:rPr>
          <w:rFonts w:ascii="Times New Roman" w:hAnsi="Times New Roman" w:cs="Times New Roman"/>
        </w:rPr>
        <w:t>,</w:t>
      </w:r>
      <w:r w:rsidRPr="00FF574A">
        <w:rPr>
          <w:rFonts w:ascii="Times New Roman" w:hAnsi="Times New Roman" w:cs="Times New Roman"/>
        </w:rPr>
        <w:t xml:space="preserve"> and more generally, respondents who were less educated. As shown in the MHYS, ANAPEC serves virtually only unemployed tertiary graduates and focuses almost exclusively in urban areas. MHYS results also indicate that while young people with vocational training are more confident about finding a job, disadvantaged young people become increasingly discouraged if an unfruitful job search continues for more than a year. </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This gap in labor intermediation could be filled by strengthening the role of the private sector and NGOs specialized in job intermediation services</w:t>
      </w:r>
      <w:r w:rsidRPr="00DF0CE7">
        <w:rPr>
          <w:rFonts w:ascii="Times New Roman" w:hAnsi="Times New Roman" w:cs="Times New Roman"/>
          <w:bCs/>
        </w:rPr>
        <w:t>, especially in urban areas</w:t>
      </w:r>
      <w:r>
        <w:rPr>
          <w:rFonts w:ascii="Times New Roman" w:hAnsi="Times New Roman" w:cs="Times New Roman"/>
          <w:bCs/>
        </w:rPr>
        <w:t>.</w:t>
      </w:r>
      <w:r w:rsidRPr="00DF0CE7">
        <w:rPr>
          <w:rFonts w:ascii="Times New Roman" w:hAnsi="Times New Roman" w:cs="Times New Roman"/>
          <w:bCs/>
        </w:rPr>
        <w:t xml:space="preserve"> </w:t>
      </w:r>
      <w:r>
        <w:rPr>
          <w:rFonts w:ascii="Times New Roman" w:hAnsi="Times New Roman" w:cs="Times New Roman"/>
          <w:bCs/>
        </w:rPr>
        <w:t>T</w:t>
      </w:r>
      <w:r w:rsidRPr="00DF0CE7">
        <w:rPr>
          <w:rFonts w:ascii="Times New Roman" w:hAnsi="Times New Roman" w:cs="Times New Roman"/>
          <w:bCs/>
        </w:rPr>
        <w:t>hey have demonstrated a capacity to tailor their services to the needs of employers and target the specific needs of less</w:t>
      </w:r>
      <w:r>
        <w:rPr>
          <w:rFonts w:ascii="Times New Roman" w:hAnsi="Times New Roman" w:cs="Times New Roman"/>
          <w:bCs/>
        </w:rPr>
        <w:t xml:space="preserve"> </w:t>
      </w:r>
      <w:r w:rsidRPr="00DF0CE7">
        <w:rPr>
          <w:rFonts w:ascii="Times New Roman" w:hAnsi="Times New Roman" w:cs="Times New Roman"/>
          <w:bCs/>
        </w:rPr>
        <w:t>educated, disadvantaged young people, and investing in ICT programs for job intermediation</w:t>
      </w:r>
      <w:r w:rsidRPr="00FF574A">
        <w:rPr>
          <w:rFonts w:ascii="Times New Roman" w:hAnsi="Times New Roman" w:cs="Times New Roman"/>
        </w:rPr>
        <w:t xml:space="preserve"> (see Chapter 4 for a successful model of such intermediation). A complementary approach would be to broaden the official training diplomas offered by the </w:t>
      </w:r>
      <w:r w:rsidRPr="00FF574A">
        <w:rPr>
          <w:rFonts w:ascii="Times New Roman" w:hAnsi="Times New Roman" w:cs="Times New Roman"/>
          <w:i/>
        </w:rPr>
        <w:t xml:space="preserve">Entraide Nationale </w:t>
      </w:r>
      <w:r w:rsidRPr="00FF574A">
        <w:rPr>
          <w:rFonts w:ascii="Times New Roman" w:hAnsi="Times New Roman" w:cs="Times New Roman"/>
        </w:rPr>
        <w:t xml:space="preserve">and agricultural institutes, using private certification and accreditation of different entry-level positions. This system would offer the added benefit of certifying skills training courses that presently do not award a diploma, as is true for the MJS, for example. </w:t>
      </w:r>
      <w:r>
        <w:rPr>
          <w:rFonts w:ascii="Times New Roman" w:hAnsi="Times New Roman" w:cs="Times New Roman"/>
        </w:rPr>
        <w:t>ANAPEC could also benefit from partnering with private intermediation and NGO providers to increase its outreach and impact.</w:t>
      </w:r>
      <w:r w:rsidRPr="00FF574A">
        <w:rPr>
          <w:rFonts w:ascii="Times New Roman" w:hAnsi="Times New Roman" w:cs="Times New Roman"/>
        </w:rPr>
        <w:t xml:space="preserve"> </w:t>
      </w:r>
    </w:p>
    <w:p w:rsidR="00B2001E" w:rsidRPr="009920AD" w:rsidRDefault="00B2001E" w:rsidP="00B2001E">
      <w:pPr>
        <w:pStyle w:val="ListParagraph"/>
        <w:widowControl w:val="0"/>
        <w:tabs>
          <w:tab w:val="left" w:pos="0"/>
        </w:tabs>
        <w:autoSpaceDE w:val="0"/>
        <w:autoSpaceDN w:val="0"/>
        <w:adjustRightInd w:val="0"/>
        <w:spacing w:before="240" w:after="180"/>
        <w:ind w:left="0"/>
        <w:outlineLvl w:val="1"/>
        <w:rPr>
          <w:rFonts w:ascii="Times New Roman Bold" w:hAnsi="Times New Roman Bold"/>
          <w:b/>
          <w:noProof/>
          <w:color w:val="E26206"/>
          <w:sz w:val="24"/>
          <w:lang w:eastAsia="fr-FR"/>
        </w:rPr>
      </w:pPr>
      <w:r w:rsidRPr="009920AD">
        <w:rPr>
          <w:rFonts w:ascii="Times New Roman Bold" w:hAnsi="Times New Roman Bold"/>
          <w:b/>
          <w:noProof/>
          <w:color w:val="E26206"/>
          <w:sz w:val="24"/>
          <w:lang w:eastAsia="fr-FR"/>
        </w:rPr>
        <w:lastRenderedPageBreak/>
        <w:t xml:space="preserve">Strengthen the Capacity of Youth Service Providers </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Engaging with and supporting the development of young people requires both a broad set of knowledge and skills—ranging from those related to the physical, emotional, and psychological development of adolescents and youth, to organizational and group engagement skills, to general technical skills</w:t>
      </w:r>
      <w:r w:rsidRPr="00FF574A">
        <w:rPr>
          <w:rFonts w:ascii="Times New Roman" w:hAnsi="Times New Roman" w:cs="Times New Roman"/>
          <w:b/>
        </w:rPr>
        <w:t>, to the specific skills offered by youth training.</w:t>
      </w:r>
      <w:r w:rsidRPr="00FF574A">
        <w:rPr>
          <w:rFonts w:ascii="Times New Roman" w:hAnsi="Times New Roman" w:cs="Times New Roman"/>
        </w:rPr>
        <w:t xml:space="preserve"> Personnel working with youth also need to be skilled in the development, implementation, and assessment of age- and ability-appropriate activities. This skill is essential: while some programs are more general, many require adaptation to reach a greater number of young people, including those who suffer from language or mobility disabilities. </w:t>
      </w:r>
    </w:p>
    <w:p w:rsidR="00B2001E" w:rsidRPr="00FF574A" w:rsidRDefault="00B2001E" w:rsidP="00B2001E">
      <w:pPr>
        <w:jc w:val="both"/>
        <w:rPr>
          <w:rFonts w:ascii="Times New Roman" w:hAnsi="Times New Roman" w:cs="Times New Roman"/>
        </w:rPr>
      </w:pPr>
      <w:r w:rsidRPr="00FF574A">
        <w:rPr>
          <w:rFonts w:ascii="Times New Roman" w:hAnsi="Times New Roman" w:cs="Times New Roman"/>
          <w:b/>
          <w:bCs/>
        </w:rPr>
        <w:t>Being an effective youth service provider requires a personal commitment to responding to the multiple needs of young people, especially those who are disadvantaged.</w:t>
      </w:r>
      <w:r w:rsidRPr="00FF574A">
        <w:rPr>
          <w:rFonts w:ascii="Times New Roman" w:hAnsi="Times New Roman" w:cs="Times New Roman"/>
        </w:rPr>
        <w:t xml:space="preserve"> It also requires clear knowledge and practical understanding of both Moroccan policies and programs related to youth and the international agreements pertaining to the rights of young people (e.g.</w:t>
      </w:r>
      <w:r>
        <w:rPr>
          <w:rFonts w:ascii="Times New Roman" w:hAnsi="Times New Roman" w:cs="Times New Roman"/>
        </w:rPr>
        <w:t>,</w:t>
      </w:r>
      <w:r w:rsidRPr="00FF574A">
        <w:rPr>
          <w:rFonts w:ascii="Times New Roman" w:hAnsi="Times New Roman" w:cs="Times New Roman"/>
        </w:rPr>
        <w:t xml:space="preserve"> the International Convention on the Rights of the Child, of which Morocco is a signatory). This should be the profile of every staff member working in the vast networks of youth and social service centers throughout the country. </w:t>
      </w:r>
    </w:p>
    <w:p w:rsidR="00B2001E" w:rsidRPr="00FF574A" w:rsidRDefault="00B2001E" w:rsidP="00B2001E">
      <w:pPr>
        <w:jc w:val="both"/>
        <w:rPr>
          <w:rFonts w:ascii="Times New Roman" w:hAnsi="Times New Roman" w:cs="Times New Roman"/>
          <w:bCs/>
        </w:rPr>
      </w:pPr>
      <w:r w:rsidRPr="00DF0CE7">
        <w:rPr>
          <w:rFonts w:ascii="Times New Roman" w:hAnsi="Times New Roman" w:cs="Times New Roman"/>
          <w:bCs/>
        </w:rPr>
        <w:t xml:space="preserve">The </w:t>
      </w:r>
      <w:r w:rsidRPr="00DF0CE7">
        <w:rPr>
          <w:rFonts w:ascii="Times New Roman" w:hAnsi="Times New Roman" w:cs="Times New Roman"/>
          <w:bCs/>
          <w:i/>
        </w:rPr>
        <w:t>Entraide Nationale</w:t>
      </w:r>
      <w:r w:rsidRPr="00DF0CE7">
        <w:rPr>
          <w:rFonts w:ascii="Times New Roman" w:hAnsi="Times New Roman" w:cs="Times New Roman"/>
          <w:bCs/>
        </w:rPr>
        <w:t>, for example, has only one specialized institute in Tangiers for its social workers (the National Institute of Social Action), but plans to launch a multipurpose center for lifelong learning that will offer innovative, interactive training in social work.</w:t>
      </w:r>
      <w:r w:rsidRPr="0014340C">
        <w:rPr>
          <w:rFonts w:ascii="Times New Roman" w:hAnsi="Times New Roman" w:cs="Times New Roman"/>
        </w:rPr>
        <w:t xml:space="preserve"> </w:t>
      </w:r>
      <w:r w:rsidRPr="00FF574A">
        <w:rPr>
          <w:rFonts w:ascii="Times New Roman" w:hAnsi="Times New Roman" w:cs="Times New Roman"/>
        </w:rPr>
        <w:t xml:space="preserve">This type of investment is urgently needed. With respect to the </w:t>
      </w:r>
      <w:r w:rsidRPr="00FF574A">
        <w:rPr>
          <w:rFonts w:ascii="Times New Roman" w:hAnsi="Times New Roman" w:cs="Times New Roman"/>
          <w:iCs/>
        </w:rPr>
        <w:t>Royal Institute for Youth Workers Training</w:t>
      </w:r>
      <w:r w:rsidRPr="00FF574A">
        <w:rPr>
          <w:rFonts w:ascii="Times New Roman" w:hAnsi="Times New Roman" w:cs="Times New Roman"/>
        </w:rPr>
        <w:t xml:space="preserve"> (</w:t>
      </w:r>
      <w:r w:rsidRPr="00FF574A">
        <w:rPr>
          <w:rFonts w:ascii="Times New Roman" w:hAnsi="Times New Roman" w:cs="Times New Roman"/>
          <w:i/>
        </w:rPr>
        <w:t>Institut Royal de la Formation des Cadres</w:t>
      </w:r>
      <w:r w:rsidRPr="00FF574A">
        <w:rPr>
          <w:rFonts w:ascii="Times New Roman" w:hAnsi="Times New Roman" w:cs="Times New Roman"/>
          <w:iCs/>
        </w:rPr>
        <w:t xml:space="preserve">) </w:t>
      </w:r>
      <w:r w:rsidRPr="00FF574A">
        <w:rPr>
          <w:rFonts w:ascii="Times New Roman" w:hAnsi="Times New Roman" w:cs="Times New Roman"/>
        </w:rPr>
        <w:t xml:space="preserve">of the Ministry of Youth and Sports, the training of youth workers could be improved through better teaching techniques, content, and </w:t>
      </w:r>
      <w:r w:rsidRPr="00FF574A">
        <w:rPr>
          <w:rFonts w:ascii="Times New Roman" w:hAnsi="Times New Roman" w:cs="Times New Roman"/>
          <w:bCs/>
        </w:rPr>
        <w:t>core education and management skills (</w:t>
      </w:r>
      <w:r>
        <w:rPr>
          <w:rFonts w:ascii="Times New Roman" w:hAnsi="Times New Roman" w:cs="Times New Roman"/>
          <w:bCs/>
        </w:rPr>
        <w:t>e.g.,</w:t>
      </w:r>
      <w:r w:rsidRPr="00FF574A">
        <w:rPr>
          <w:rFonts w:ascii="Times New Roman" w:hAnsi="Times New Roman" w:cs="Times New Roman"/>
          <w:bCs/>
        </w:rPr>
        <w:t xml:space="preserve"> social work, psychosocial support, life skills, mentoring, participatory </w:t>
      </w:r>
      <w:r>
        <w:rPr>
          <w:rFonts w:ascii="Times New Roman" w:hAnsi="Times New Roman" w:cs="Times New Roman"/>
          <w:bCs/>
        </w:rPr>
        <w:t xml:space="preserve">monitoring and </w:t>
      </w:r>
      <w:r w:rsidRPr="00FF574A">
        <w:rPr>
          <w:rFonts w:ascii="Times New Roman" w:hAnsi="Times New Roman" w:cs="Times New Roman"/>
          <w:bCs/>
        </w:rPr>
        <w:t>evaluation of results, financing, and establishing partnerships to maximize the resources of public, private, and nongovernmental institutions). In addition to upgrading the training of social workers, NGO</w:t>
      </w:r>
      <w:r>
        <w:rPr>
          <w:rFonts w:ascii="Times New Roman" w:hAnsi="Times New Roman" w:cs="Times New Roman"/>
          <w:bCs/>
        </w:rPr>
        <w:t>s</w:t>
      </w:r>
      <w:r w:rsidRPr="00FF574A">
        <w:rPr>
          <w:rFonts w:ascii="Times New Roman" w:hAnsi="Times New Roman" w:cs="Times New Roman"/>
          <w:bCs/>
        </w:rPr>
        <w:t xml:space="preserve"> specializing in youth services should be given significant access to the training provided by these two institutes or to other special training programs, such as those mentioned in the earlier discussion of a National Youth Observatory. </w:t>
      </w:r>
    </w:p>
    <w:p w:rsidR="00B2001E" w:rsidRPr="00FF574A" w:rsidRDefault="00B2001E" w:rsidP="00B2001E">
      <w:pPr>
        <w:jc w:val="both"/>
        <w:rPr>
          <w:rFonts w:ascii="Times New Roman" w:hAnsi="Times New Roman" w:cs="Times New Roman"/>
          <w:bCs/>
        </w:rPr>
      </w:pPr>
      <w:r w:rsidRPr="00FF574A">
        <w:rPr>
          <w:rFonts w:ascii="Times New Roman" w:hAnsi="Times New Roman" w:cs="Times New Roman"/>
          <w:bCs/>
        </w:rPr>
        <w:t>This chapter has reviewed a broad range of projects and policies impacting youth in Morocco</w:t>
      </w:r>
      <w:r>
        <w:rPr>
          <w:rFonts w:ascii="Times New Roman" w:hAnsi="Times New Roman" w:cs="Times New Roman"/>
          <w:bCs/>
        </w:rPr>
        <w:t xml:space="preserve">. The next step is to build on existing programs inspired from the lessons learned to develop programs that are more ambitious to better serve the expectations and needs of Moroccan youth. </w:t>
      </w:r>
      <w:r w:rsidRPr="00FF574A">
        <w:rPr>
          <w:rFonts w:ascii="Times New Roman" w:hAnsi="Times New Roman" w:cs="Times New Roman"/>
          <w:bCs/>
        </w:rPr>
        <w:t xml:space="preserve"> </w:t>
      </w:r>
    </w:p>
    <w:p w:rsidR="00B2001E" w:rsidRPr="00FF574A" w:rsidRDefault="00B2001E" w:rsidP="00B2001E">
      <w:pPr>
        <w:rPr>
          <w:rFonts w:ascii="Times New Roman" w:hAnsi="Times New Roman" w:cs="Times New Roman"/>
          <w:b/>
          <w:bCs/>
          <w:smallCaps/>
          <w:noProof/>
          <w:sz w:val="24"/>
          <w:szCs w:val="24"/>
        </w:rPr>
      </w:pPr>
    </w:p>
    <w:p w:rsidR="00B2001E" w:rsidRDefault="00B2001E" w:rsidP="00B2001E">
      <w:pPr>
        <w:rPr>
          <w:rFonts w:ascii="Times New Roman" w:hAnsi="Times New Roman" w:cs="Times New Roman"/>
          <w:b/>
          <w:bCs/>
          <w:smallCaps/>
          <w:noProof/>
          <w:sz w:val="24"/>
          <w:szCs w:val="24"/>
        </w:rPr>
      </w:pPr>
      <w:r>
        <w:rPr>
          <w:rFonts w:ascii="Times New Roman" w:hAnsi="Times New Roman" w:cs="Times New Roman"/>
          <w:b/>
          <w:bCs/>
          <w:smallCaps/>
          <w:noProof/>
          <w:sz w:val="24"/>
          <w:szCs w:val="24"/>
        </w:rPr>
        <w:br w:type="page"/>
      </w:r>
    </w:p>
    <w:p w:rsidR="00B2001E" w:rsidRPr="00ED1E1F" w:rsidRDefault="00B2001E" w:rsidP="00B2001E">
      <w:pPr>
        <w:tabs>
          <w:tab w:val="left" w:pos="1080"/>
          <w:tab w:val="right" w:pos="8630"/>
        </w:tabs>
        <w:spacing w:after="0" w:line="240" w:lineRule="auto"/>
        <w:ind w:right="8"/>
        <w:jc w:val="center"/>
        <w:rPr>
          <w:rFonts w:ascii="Times New Roman" w:hAnsi="Times New Roman" w:cs="Times New Roman"/>
          <w:b/>
          <w:bCs/>
          <w:smallCaps/>
          <w:noProof/>
          <w:sz w:val="24"/>
          <w:szCs w:val="24"/>
        </w:rPr>
      </w:pPr>
      <w:r w:rsidRPr="00ED1E1F">
        <w:rPr>
          <w:rFonts w:ascii="Times New Roman" w:hAnsi="Times New Roman" w:cs="Times New Roman"/>
          <w:b/>
          <w:bCs/>
          <w:smallCaps/>
          <w:noProof/>
          <w:sz w:val="24"/>
          <w:szCs w:val="24"/>
        </w:rPr>
        <w:t xml:space="preserve">Chapter 4. </w:t>
      </w:r>
    </w:p>
    <w:p w:rsidR="00B2001E" w:rsidRPr="00ED1E1F" w:rsidRDefault="00B2001E" w:rsidP="00B2001E">
      <w:pPr>
        <w:tabs>
          <w:tab w:val="left" w:pos="1080"/>
          <w:tab w:val="right" w:pos="8630"/>
        </w:tabs>
        <w:spacing w:after="0" w:line="240" w:lineRule="auto"/>
        <w:ind w:right="8"/>
        <w:jc w:val="center"/>
        <w:rPr>
          <w:rFonts w:ascii="Times New Roman" w:hAnsi="Times New Roman" w:cs="Times New Roman"/>
          <w:b/>
          <w:bCs/>
          <w:smallCaps/>
          <w:noProof/>
          <w:sz w:val="28"/>
          <w:szCs w:val="28"/>
        </w:rPr>
      </w:pPr>
      <w:r w:rsidRPr="00ED1E1F">
        <w:rPr>
          <w:rFonts w:ascii="Times New Roman" w:hAnsi="Times New Roman" w:cs="Times New Roman"/>
          <w:b/>
          <w:bCs/>
          <w:smallCaps/>
          <w:noProof/>
          <w:sz w:val="24"/>
          <w:szCs w:val="24"/>
        </w:rPr>
        <w:t>Youth Policy and Investment Priorities:</w:t>
      </w:r>
      <w:r w:rsidRPr="00ED1E1F">
        <w:rPr>
          <w:rFonts w:ascii="Times New Roman" w:hAnsi="Times New Roman" w:cs="Times New Roman"/>
          <w:b/>
          <w:bCs/>
          <w:smallCaps/>
          <w:noProof/>
          <w:sz w:val="24"/>
          <w:szCs w:val="24"/>
        </w:rPr>
        <w:br/>
        <w:t>The Way Foward</w:t>
      </w:r>
    </w:p>
    <w:p w:rsidR="00B2001E" w:rsidRPr="00ED1E1F" w:rsidRDefault="00B2001E" w:rsidP="00B2001E">
      <w:pPr>
        <w:tabs>
          <w:tab w:val="left" w:pos="1080"/>
          <w:tab w:val="right" w:pos="8630"/>
        </w:tabs>
        <w:spacing w:after="0" w:line="240" w:lineRule="auto"/>
        <w:ind w:right="8"/>
        <w:rPr>
          <w:rFonts w:ascii="Times New Roman" w:hAnsi="Times New Roman" w:cs="Times New Roman"/>
          <w:smallCaps/>
          <w:noProof/>
        </w:rPr>
      </w:pPr>
    </w:p>
    <w:p w:rsidR="00B2001E" w:rsidRDefault="00B2001E" w:rsidP="00B2001E">
      <w:pPr>
        <w:tabs>
          <w:tab w:val="left" w:pos="1080"/>
          <w:tab w:val="right" w:pos="8630"/>
        </w:tabs>
        <w:spacing w:after="0" w:line="240" w:lineRule="auto"/>
        <w:ind w:right="8"/>
        <w:jc w:val="both"/>
        <w:rPr>
          <w:rFonts w:ascii="Times New Roman" w:hAnsi="Times New Roman" w:cs="Times New Roman"/>
          <w:smallCaps/>
          <w:noProof/>
        </w:rPr>
      </w:pPr>
    </w:p>
    <w:p w:rsidR="00B2001E" w:rsidRDefault="00B2001E" w:rsidP="00B2001E">
      <w:pPr>
        <w:jc w:val="both"/>
        <w:rPr>
          <w:rFonts w:ascii="Times New Roman" w:hAnsi="Times New Roman"/>
          <w:b/>
        </w:rPr>
      </w:pPr>
      <w:r>
        <w:rPr>
          <w:rFonts w:ascii="Times New Roman" w:hAnsi="Times New Roman"/>
          <w:b/>
        </w:rPr>
        <w:t>Youth policy can have a transformational impact in modern-day Morocco. T</w:t>
      </w:r>
      <w:r w:rsidRPr="00ED1E1F">
        <w:rPr>
          <w:rFonts w:ascii="Times New Roman" w:hAnsi="Times New Roman"/>
          <w:b/>
        </w:rPr>
        <w:t xml:space="preserve">his chapter </w:t>
      </w:r>
      <w:r>
        <w:rPr>
          <w:rFonts w:ascii="Times New Roman" w:hAnsi="Times New Roman"/>
          <w:b/>
        </w:rPr>
        <w:t>proposes</w:t>
      </w:r>
      <w:r w:rsidRPr="00ED1E1F">
        <w:rPr>
          <w:rFonts w:ascii="Times New Roman" w:hAnsi="Times New Roman"/>
          <w:b/>
        </w:rPr>
        <w:t xml:space="preserve"> a package of key measures that </w:t>
      </w:r>
      <w:r>
        <w:rPr>
          <w:rFonts w:ascii="Times New Roman" w:hAnsi="Times New Roman"/>
          <w:b/>
        </w:rPr>
        <w:t xml:space="preserve">can support </w:t>
      </w:r>
      <w:r w:rsidRPr="00ED1E1F">
        <w:rPr>
          <w:rFonts w:ascii="Times New Roman" w:hAnsi="Times New Roman"/>
          <w:b/>
        </w:rPr>
        <w:t xml:space="preserve">youth demands for meaningful social and economic inclusion, </w:t>
      </w:r>
      <w:r>
        <w:rPr>
          <w:rFonts w:ascii="Times New Roman" w:hAnsi="Times New Roman"/>
          <w:b/>
        </w:rPr>
        <w:t>drawing on both</w:t>
      </w:r>
      <w:r w:rsidRPr="00ED1E1F">
        <w:rPr>
          <w:rFonts w:ascii="Times New Roman" w:hAnsi="Times New Roman"/>
          <w:b/>
        </w:rPr>
        <w:t xml:space="preserve"> international </w:t>
      </w:r>
      <w:r>
        <w:rPr>
          <w:rFonts w:ascii="Times New Roman" w:hAnsi="Times New Roman"/>
          <w:b/>
        </w:rPr>
        <w:t xml:space="preserve">and local </w:t>
      </w:r>
      <w:r w:rsidRPr="00ED1E1F">
        <w:rPr>
          <w:rFonts w:ascii="Times New Roman" w:hAnsi="Times New Roman"/>
          <w:b/>
        </w:rPr>
        <w:t xml:space="preserve">good practices. </w:t>
      </w:r>
    </w:p>
    <w:p w:rsidR="00B2001E" w:rsidRDefault="00B2001E" w:rsidP="00B2001E">
      <w:pPr>
        <w:pStyle w:val="NoSpacing"/>
        <w:spacing w:line="276" w:lineRule="auto"/>
        <w:jc w:val="both"/>
        <w:rPr>
          <w:rFonts w:ascii="Times New Roman" w:hAnsi="Times New Roman"/>
          <w:lang w:val="fr-FR"/>
        </w:rPr>
      </w:pPr>
      <w:r>
        <w:rPr>
          <w:rFonts w:ascii="Times New Roman" w:hAnsi="Times New Roman"/>
        </w:rPr>
        <w:t>The Ministry of Youth and Sports’ n</w:t>
      </w:r>
      <w:r w:rsidRPr="002E1B69">
        <w:rPr>
          <w:rFonts w:ascii="Times New Roman" w:hAnsi="Times New Roman"/>
        </w:rPr>
        <w:t xml:space="preserve">ew </w:t>
      </w:r>
      <w:r w:rsidRPr="002E1B69">
        <w:rPr>
          <w:rFonts w:ascii="Times New Roman" w:hAnsi="Times New Roman"/>
          <w:i/>
        </w:rPr>
        <w:t>Stratégie Nationale Integr</w:t>
      </w:r>
      <w:r>
        <w:rPr>
          <w:rFonts w:ascii="Times New Roman" w:hAnsi="Times New Roman"/>
          <w:i/>
        </w:rPr>
        <w:t>é</w:t>
      </w:r>
      <w:r w:rsidRPr="002E1B69">
        <w:rPr>
          <w:rFonts w:ascii="Times New Roman" w:hAnsi="Times New Roman"/>
          <w:i/>
        </w:rPr>
        <w:t>e de la Jeunesse</w:t>
      </w:r>
      <w:r>
        <w:rPr>
          <w:rFonts w:ascii="Times New Roman" w:hAnsi="Times New Roman"/>
        </w:rPr>
        <w:t xml:space="preserve"> plans</w:t>
      </w:r>
      <w:r w:rsidRPr="002E1B69">
        <w:rPr>
          <w:rFonts w:ascii="Times New Roman" w:hAnsi="Times New Roman"/>
        </w:rPr>
        <w:t xml:space="preserve"> to expand the network of integrated youth services across the country, especially in the under-served regions</w:t>
      </w:r>
      <w:r>
        <w:rPr>
          <w:rFonts w:ascii="Times New Roman" w:hAnsi="Times New Roman"/>
        </w:rPr>
        <w:t>,</w:t>
      </w:r>
      <w:r w:rsidRPr="002E1B69">
        <w:rPr>
          <w:rFonts w:ascii="Times New Roman" w:hAnsi="Times New Roman"/>
        </w:rPr>
        <w:t xml:space="preserve"> which at present lack access (i.e.</w:t>
      </w:r>
      <w:r>
        <w:rPr>
          <w:rFonts w:ascii="Times New Roman" w:hAnsi="Times New Roman"/>
        </w:rPr>
        <w:t>,</w:t>
      </w:r>
      <w:r w:rsidRPr="002E1B69">
        <w:rPr>
          <w:rFonts w:ascii="Times New Roman" w:hAnsi="Times New Roman"/>
        </w:rPr>
        <w:t xml:space="preserve"> to extra-curricular activities geared towards social inclusion, sports facilities and organized activities, ICT access and training</w:t>
      </w:r>
      <w:r>
        <w:rPr>
          <w:rFonts w:ascii="Times New Roman" w:hAnsi="Times New Roman"/>
        </w:rPr>
        <w:t>,</w:t>
      </w:r>
      <w:r w:rsidRPr="002E1B69">
        <w:rPr>
          <w:rFonts w:ascii="Times New Roman" w:hAnsi="Times New Roman"/>
        </w:rPr>
        <w:t xml:space="preserve"> as well employment training and entrepreneurship). </w:t>
      </w:r>
      <w:r w:rsidRPr="003D2623">
        <w:rPr>
          <w:rFonts w:ascii="Times New Roman" w:hAnsi="Times New Roman"/>
          <w:lang w:val="fr-FR"/>
        </w:rPr>
        <w:t xml:space="preserve">In particular, these </w:t>
      </w:r>
      <w:r>
        <w:rPr>
          <w:rFonts w:ascii="Times New Roman" w:hAnsi="Times New Roman"/>
          <w:lang w:val="fr-FR"/>
        </w:rPr>
        <w:t>i</w:t>
      </w:r>
      <w:r w:rsidRPr="003D2623">
        <w:rPr>
          <w:rFonts w:ascii="Times New Roman" w:hAnsi="Times New Roman"/>
          <w:lang w:val="fr-FR"/>
        </w:rPr>
        <w:t xml:space="preserve">ntegrated youth services include </w:t>
      </w:r>
      <w:r w:rsidRPr="003D2623">
        <w:rPr>
          <w:rFonts w:ascii="Times New Roman" w:hAnsi="Times New Roman"/>
          <w:b/>
          <w:lang w:val="fr-FR"/>
        </w:rPr>
        <w:t>Centres</w:t>
      </w:r>
      <w:r w:rsidRPr="003D2623">
        <w:rPr>
          <w:rFonts w:ascii="Times New Roman" w:hAnsi="Times New Roman"/>
          <w:lang w:val="fr-FR"/>
        </w:rPr>
        <w:t xml:space="preserve"> </w:t>
      </w:r>
      <w:r w:rsidRPr="003D2623">
        <w:rPr>
          <w:rFonts w:ascii="Times New Roman" w:hAnsi="Times New Roman"/>
          <w:b/>
          <w:lang w:val="fr-FR"/>
        </w:rPr>
        <w:t>Socio-Sportifs de Proximité Intégrés</w:t>
      </w:r>
      <w:r w:rsidRPr="003D2623">
        <w:rPr>
          <w:rFonts w:ascii="Times New Roman" w:hAnsi="Times New Roman"/>
          <w:lang w:val="fr-FR"/>
        </w:rPr>
        <w:t xml:space="preserve"> (CSPI), </w:t>
      </w:r>
      <w:r w:rsidRPr="003D2623">
        <w:rPr>
          <w:rFonts w:ascii="Times New Roman" w:hAnsi="Times New Roman"/>
          <w:b/>
          <w:lang w:val="fr-FR"/>
        </w:rPr>
        <w:t>Centres au Service de la Jeunesse</w:t>
      </w:r>
      <w:r w:rsidRPr="003D2623">
        <w:rPr>
          <w:rFonts w:ascii="Times New Roman" w:hAnsi="Times New Roman"/>
          <w:lang w:val="fr-FR"/>
        </w:rPr>
        <w:t xml:space="preserve"> (CSJ) (which constitute a new model for Maisons des Jeunes), </w:t>
      </w:r>
      <w:r w:rsidRPr="003D2623">
        <w:rPr>
          <w:rFonts w:ascii="Times New Roman" w:hAnsi="Times New Roman"/>
          <w:b/>
          <w:lang w:val="fr-FR"/>
        </w:rPr>
        <w:t>Centres de Formation Féminine</w:t>
      </w:r>
      <w:r>
        <w:rPr>
          <w:rFonts w:ascii="Times New Roman" w:hAnsi="Times New Roman"/>
          <w:b/>
          <w:lang w:val="fr-FR"/>
        </w:rPr>
        <w:t xml:space="preserve"> </w:t>
      </w:r>
      <w:r w:rsidRPr="00E9402D">
        <w:rPr>
          <w:rFonts w:ascii="Times New Roman" w:hAnsi="Times New Roman"/>
          <w:bCs/>
          <w:lang w:val="fr-FR"/>
        </w:rPr>
        <w:t>(a new model for Foyers Féminines)</w:t>
      </w:r>
      <w:r w:rsidRPr="0014340C">
        <w:rPr>
          <w:rFonts w:ascii="Times New Roman" w:hAnsi="Times New Roman"/>
          <w:bCs/>
          <w:lang w:val="fr-FR"/>
        </w:rPr>
        <w:t xml:space="preserve">, </w:t>
      </w:r>
      <w:r w:rsidRPr="003D2623">
        <w:rPr>
          <w:rFonts w:ascii="Times New Roman" w:hAnsi="Times New Roman"/>
          <w:lang w:val="fr-FR"/>
        </w:rPr>
        <w:t>and</w:t>
      </w:r>
      <w:r w:rsidRPr="003D2623">
        <w:rPr>
          <w:rFonts w:ascii="Times New Roman" w:hAnsi="Times New Roman"/>
          <w:b/>
          <w:lang w:val="fr-FR"/>
        </w:rPr>
        <w:t xml:space="preserve"> Centres de Vacances et de Loisir</w:t>
      </w:r>
      <w:r w:rsidRPr="003D2623">
        <w:rPr>
          <w:rFonts w:ascii="Times New Roman" w:hAnsi="Times New Roman"/>
          <w:lang w:val="fr-FR"/>
        </w:rPr>
        <w:t xml:space="preserve"> (CVL).</w:t>
      </w:r>
    </w:p>
    <w:p w:rsidR="00B2001E" w:rsidRDefault="00B2001E" w:rsidP="00B2001E">
      <w:pPr>
        <w:pStyle w:val="NoSpacing"/>
        <w:rPr>
          <w:rFonts w:ascii="Times New Roman" w:hAnsi="Times New Roman"/>
          <w:lang w:val="fr-FR"/>
        </w:rPr>
      </w:pPr>
    </w:p>
    <w:p w:rsidR="00B2001E" w:rsidRPr="00BB02FF" w:rsidRDefault="00B2001E" w:rsidP="00B2001E">
      <w:pPr>
        <w:tabs>
          <w:tab w:val="left" w:pos="1315"/>
        </w:tabs>
        <w:spacing w:after="0"/>
        <w:jc w:val="both"/>
        <w:rPr>
          <w:rFonts w:ascii="Times New Roman" w:hAnsi="Times New Roman" w:cs="Times New Roman"/>
        </w:rPr>
      </w:pPr>
      <w:r w:rsidRPr="00DF0CE7">
        <w:rPr>
          <w:rFonts w:ascii="Times New Roman" w:hAnsi="Times New Roman" w:cs="Times New Roman"/>
          <w:bCs/>
        </w:rPr>
        <w:t xml:space="preserve">The chapter opens by defining three key principles for developing youth policy and interventions: the participation </w:t>
      </w:r>
      <w:r>
        <w:rPr>
          <w:rFonts w:ascii="Times New Roman" w:hAnsi="Times New Roman" w:cs="Times New Roman"/>
          <w:bCs/>
        </w:rPr>
        <w:t xml:space="preserve">of </w:t>
      </w:r>
      <w:r w:rsidRPr="00DF0CE7">
        <w:rPr>
          <w:rFonts w:ascii="Times New Roman" w:hAnsi="Times New Roman" w:cs="Times New Roman"/>
          <w:bCs/>
        </w:rPr>
        <w:t>youth in decision-making; the use of non-formal learning methods; and the provision of integrated, youth-friendly services. Two key areas for intervention are then addressed, consistent with the structure of this report</w:t>
      </w:r>
      <w:r>
        <w:rPr>
          <w:rFonts w:ascii="Times New Roman" w:hAnsi="Times New Roman" w:cs="Times New Roman"/>
          <w:bCs/>
        </w:rPr>
        <w:t xml:space="preserve">, </w:t>
      </w:r>
      <w:r w:rsidRPr="00DF0CE7">
        <w:rPr>
          <w:rFonts w:ascii="Times New Roman" w:hAnsi="Times New Roman" w:cs="Times New Roman"/>
          <w:bCs/>
        </w:rPr>
        <w:t>promoting employment and entrepreneurship</w:t>
      </w:r>
      <w:r>
        <w:rPr>
          <w:rFonts w:ascii="Times New Roman" w:hAnsi="Times New Roman" w:cs="Times New Roman"/>
          <w:bCs/>
        </w:rPr>
        <w:t>,</w:t>
      </w:r>
      <w:r w:rsidRPr="00DF0CE7">
        <w:rPr>
          <w:rFonts w:ascii="Times New Roman" w:hAnsi="Times New Roman" w:cs="Times New Roman"/>
          <w:bCs/>
        </w:rPr>
        <w:t xml:space="preserve"> and promoting active youth participation and citizenship.</w:t>
      </w:r>
      <w:r w:rsidRPr="00CE0397">
        <w:rPr>
          <w:rFonts w:ascii="Times New Roman" w:hAnsi="Times New Roman" w:cs="Times New Roman"/>
        </w:rPr>
        <w:t xml:space="preserve"> </w:t>
      </w:r>
      <w:r>
        <w:rPr>
          <w:rFonts w:ascii="Times New Roman" w:hAnsi="Times New Roman" w:cs="Times New Roman"/>
        </w:rPr>
        <w:t xml:space="preserve">Employment and entrepreneurship are to be promoted through training “plus” comprehensive programs, entrepreneurship, intermediation, and employment creation programs. </w:t>
      </w:r>
    </w:p>
    <w:p w:rsidR="00B2001E" w:rsidRPr="00BB02FF" w:rsidRDefault="00B2001E" w:rsidP="00B2001E">
      <w:pPr>
        <w:tabs>
          <w:tab w:val="left" w:pos="1080"/>
          <w:tab w:val="right" w:pos="8630"/>
        </w:tabs>
        <w:spacing w:after="0" w:line="240" w:lineRule="auto"/>
        <w:ind w:right="8"/>
        <w:jc w:val="both"/>
        <w:rPr>
          <w:rFonts w:ascii="Times New Roman" w:hAnsi="Times New Roman" w:cs="Times New Roman"/>
          <w:noProof/>
        </w:rPr>
      </w:pPr>
      <w:r>
        <w:rPr>
          <w:rFonts w:ascii="Times New Roman" w:hAnsi="Times New Roman" w:cs="Times New Roman"/>
          <w:noProof/>
        </w:rPr>
        <w:t xml:space="preserve">Some of the main interventions promoting youth participation and citizenship focus on providing support to and fostering the capcities of youth-led organizations and intiatives as well as youth volunteering programs and services.  </w:t>
      </w:r>
    </w:p>
    <w:p w:rsidR="00B2001E" w:rsidRDefault="00B2001E" w:rsidP="00B2001E">
      <w:pPr>
        <w:rPr>
          <w:rFonts w:ascii="Times New Roman" w:hAnsi="Times New Roman" w:cs="Times New Roman"/>
          <w:noProof/>
        </w:rPr>
      </w:pPr>
    </w:p>
    <w:p w:rsidR="00B2001E" w:rsidRDefault="00B2001E" w:rsidP="00B2001E">
      <w:pPr>
        <w:rPr>
          <w:rFonts w:ascii="Times New Roman" w:hAnsi="Times New Roman" w:cs="Times New Roman"/>
          <w:b/>
          <w:bCs/>
          <w:noProof/>
          <w:color w:val="E36C0A"/>
          <w:sz w:val="24"/>
          <w:szCs w:val="24"/>
        </w:rPr>
      </w:pPr>
      <w:r w:rsidRPr="00EF6D65">
        <w:rPr>
          <w:rFonts w:ascii="Times New Roman" w:hAnsi="Times New Roman" w:cs="Times New Roman"/>
          <w:b/>
          <w:bCs/>
          <w:noProof/>
          <w:color w:val="E36C0A"/>
          <w:sz w:val="24"/>
          <w:szCs w:val="24"/>
        </w:rPr>
        <w:t xml:space="preserve">4.1 </w:t>
      </w:r>
      <w:r>
        <w:rPr>
          <w:rFonts w:ascii="Times New Roman" w:hAnsi="Times New Roman" w:cs="Times New Roman"/>
          <w:b/>
          <w:bCs/>
          <w:noProof/>
          <w:color w:val="E36C0A"/>
          <w:sz w:val="24"/>
          <w:szCs w:val="24"/>
        </w:rPr>
        <w:t>Principles of the approach to developing youth policy and interventions</w:t>
      </w:r>
    </w:p>
    <w:p w:rsidR="00B2001E" w:rsidRDefault="00B2001E" w:rsidP="00B2001E">
      <w:pPr>
        <w:tabs>
          <w:tab w:val="left" w:pos="1080"/>
          <w:tab w:val="right" w:pos="8630"/>
        </w:tabs>
        <w:spacing w:after="0" w:line="240" w:lineRule="auto"/>
        <w:ind w:right="8"/>
        <w:jc w:val="both"/>
        <w:rPr>
          <w:rFonts w:ascii="Times New Roman" w:hAnsi="Times New Roman" w:cs="Times New Roman"/>
          <w:noProof/>
        </w:rPr>
      </w:pPr>
    </w:p>
    <w:p w:rsidR="00B2001E" w:rsidRDefault="00B2001E" w:rsidP="00B2001E">
      <w:pPr>
        <w:tabs>
          <w:tab w:val="left" w:pos="1080"/>
          <w:tab w:val="right" w:pos="8630"/>
        </w:tabs>
        <w:spacing w:after="0" w:line="240" w:lineRule="auto"/>
        <w:ind w:right="8"/>
        <w:jc w:val="both"/>
        <w:rPr>
          <w:rFonts w:ascii="Times New Roman" w:hAnsi="Times New Roman" w:cs="Times New Roman"/>
          <w:noProof/>
        </w:rPr>
      </w:pPr>
      <w:r>
        <w:rPr>
          <w:rFonts w:ascii="Times New Roman" w:hAnsi="Times New Roman" w:cs="Times New Roman"/>
          <w:noProof/>
        </w:rPr>
        <w:t>An effective approach to developing youth policy should be governed by three principles: youth participation, an emphasis on non-formal learning methods, and the delivery of integrated, youth-friendly services.</w:t>
      </w:r>
    </w:p>
    <w:p w:rsidR="00B2001E" w:rsidRDefault="00B2001E" w:rsidP="00B2001E">
      <w:pPr>
        <w:rPr>
          <w:rFonts w:ascii="Times New Roman" w:hAnsi="Times New Roman" w:cs="Times New Roman"/>
          <w:b/>
          <w:bCs/>
          <w:i/>
          <w:iCs/>
          <w:noProof/>
          <w:sz w:val="24"/>
          <w:szCs w:val="24"/>
        </w:rPr>
      </w:pPr>
    </w:p>
    <w:p w:rsidR="00B2001E" w:rsidRPr="00684C6F" w:rsidRDefault="00B2001E" w:rsidP="00B2001E">
      <w:pPr>
        <w:pStyle w:val="ListParagraph"/>
        <w:numPr>
          <w:ilvl w:val="0"/>
          <w:numId w:val="17"/>
        </w:numPr>
        <w:ind w:left="0" w:firstLine="0"/>
        <w:rPr>
          <w:rFonts w:ascii="Times New Roman" w:hAnsi="Times New Roman"/>
          <w:b/>
          <w:bCs/>
          <w:i/>
          <w:iCs/>
          <w:noProof/>
          <w:sz w:val="24"/>
          <w:szCs w:val="24"/>
        </w:rPr>
      </w:pPr>
      <w:r>
        <w:rPr>
          <w:rFonts w:ascii="Times New Roman" w:hAnsi="Times New Roman"/>
          <w:b/>
          <w:bCs/>
          <w:i/>
          <w:iCs/>
          <w:noProof/>
          <w:sz w:val="24"/>
          <w:szCs w:val="24"/>
        </w:rPr>
        <w:t>P</w:t>
      </w:r>
      <w:r w:rsidRPr="00684C6F">
        <w:rPr>
          <w:rFonts w:ascii="Times New Roman" w:hAnsi="Times New Roman"/>
          <w:b/>
          <w:bCs/>
          <w:i/>
          <w:iCs/>
          <w:noProof/>
          <w:sz w:val="24"/>
          <w:szCs w:val="24"/>
        </w:rPr>
        <w:t xml:space="preserve">articipatory </w:t>
      </w:r>
      <w:r>
        <w:rPr>
          <w:rFonts w:ascii="Times New Roman" w:hAnsi="Times New Roman"/>
          <w:b/>
          <w:bCs/>
          <w:i/>
          <w:iCs/>
          <w:noProof/>
          <w:sz w:val="24"/>
          <w:szCs w:val="24"/>
        </w:rPr>
        <w:t>O</w:t>
      </w:r>
      <w:r w:rsidRPr="00684C6F">
        <w:rPr>
          <w:rFonts w:ascii="Times New Roman" w:hAnsi="Times New Roman"/>
          <w:b/>
          <w:bCs/>
          <w:i/>
          <w:iCs/>
          <w:noProof/>
          <w:sz w:val="24"/>
          <w:szCs w:val="24"/>
        </w:rPr>
        <w:t>rientation</w:t>
      </w:r>
    </w:p>
    <w:p w:rsidR="00B2001E" w:rsidRDefault="00B2001E" w:rsidP="00B2001E">
      <w:pPr>
        <w:jc w:val="both"/>
        <w:rPr>
          <w:rFonts w:ascii="Times New Roman" w:hAnsi="Times New Roman" w:cs="Times New Roman"/>
        </w:rPr>
      </w:pPr>
      <w:r w:rsidRPr="00684C6F">
        <w:rPr>
          <w:rFonts w:ascii="Times New Roman" w:hAnsi="Times New Roman"/>
          <w:b/>
        </w:rPr>
        <w:t xml:space="preserve">Participatory decision making in the development of </w:t>
      </w:r>
      <w:r>
        <w:rPr>
          <w:rFonts w:ascii="Times New Roman" w:hAnsi="Times New Roman"/>
          <w:b/>
        </w:rPr>
        <w:t xml:space="preserve">youth </w:t>
      </w:r>
      <w:r w:rsidRPr="00684C6F">
        <w:rPr>
          <w:rFonts w:ascii="Times New Roman" w:hAnsi="Times New Roman"/>
          <w:b/>
        </w:rPr>
        <w:t>policy and investment measures, as well as in community organizations, yields benefits for all stakeholders, while increasing the positive impacts of public investments.</w:t>
      </w:r>
      <w:r w:rsidRPr="00ED1E1F">
        <w:rPr>
          <w:rFonts w:cs="Times New Roman"/>
          <w:bCs/>
          <w:vertAlign w:val="superscript"/>
        </w:rPr>
        <w:footnoteReference w:id="110"/>
      </w:r>
      <w:r w:rsidRPr="00684C6F">
        <w:rPr>
          <w:rFonts w:ascii="Times New Roman" w:hAnsi="Times New Roman"/>
        </w:rPr>
        <w:t xml:space="preserve"> </w:t>
      </w:r>
      <w:r>
        <w:rPr>
          <w:rFonts w:ascii="Times New Roman" w:hAnsi="Times New Roman"/>
        </w:rPr>
        <w:t xml:space="preserve">Participation is one of the eleven </w:t>
      </w:r>
      <w:r w:rsidRPr="00BB02FF">
        <w:rPr>
          <w:rFonts w:ascii="Times New Roman" w:hAnsi="Times New Roman"/>
        </w:rPr>
        <w:t xml:space="preserve">guiding </w:t>
      </w:r>
      <w:r>
        <w:rPr>
          <w:rFonts w:ascii="Times New Roman" w:hAnsi="Times New Roman"/>
        </w:rPr>
        <w:t xml:space="preserve">principles for </w:t>
      </w:r>
      <w:r w:rsidRPr="00BB02FF">
        <w:rPr>
          <w:rFonts w:ascii="Times New Roman" w:hAnsi="Times New Roman"/>
        </w:rPr>
        <w:t xml:space="preserve">effective </w:t>
      </w:r>
      <w:r>
        <w:rPr>
          <w:rFonts w:ascii="Times New Roman" w:hAnsi="Times New Roman"/>
        </w:rPr>
        <w:t>national youth policy put forward by the Council of Europe. These principles range</w:t>
      </w:r>
      <w:r w:rsidRPr="00BB02FF">
        <w:rPr>
          <w:rFonts w:ascii="Times New Roman" w:hAnsi="Times New Roman"/>
        </w:rPr>
        <w:t xml:space="preserve"> from the need to offer </w:t>
      </w:r>
      <w:r w:rsidRPr="00BB02FF">
        <w:rPr>
          <w:rFonts w:ascii="Times New Roman" w:hAnsi="Times New Roman"/>
        </w:rPr>
        <w:lastRenderedPageBreak/>
        <w:t xml:space="preserve">training in life and technical skills that complements the formal education system to the establishment of representative youth advisory bodies that contribute to government decisions on youth issues (see </w:t>
      </w:r>
      <w:r>
        <w:rPr>
          <w:rFonts w:ascii="Times New Roman" w:hAnsi="Times New Roman"/>
        </w:rPr>
        <w:t>B</w:t>
      </w:r>
      <w:r w:rsidRPr="00BB02FF">
        <w:rPr>
          <w:rFonts w:ascii="Times New Roman" w:hAnsi="Times New Roman"/>
        </w:rPr>
        <w:t xml:space="preserve">ox 4.1). </w:t>
      </w:r>
      <w:r>
        <w:rPr>
          <w:rFonts w:ascii="Times New Roman" w:hAnsi="Times New Roman"/>
        </w:rPr>
        <w:t>I</w:t>
      </w:r>
      <w:r w:rsidRPr="00BB02FF">
        <w:rPr>
          <w:rFonts w:ascii="Times New Roman" w:hAnsi="Times New Roman"/>
        </w:rPr>
        <w:t xml:space="preserve">t would be valuable to align Moroccan youth institutions and practices with </w:t>
      </w:r>
      <w:r>
        <w:rPr>
          <w:rFonts w:ascii="Times New Roman" w:hAnsi="Times New Roman"/>
        </w:rPr>
        <w:t xml:space="preserve">these </w:t>
      </w:r>
      <w:r w:rsidRPr="00BB02FF">
        <w:rPr>
          <w:rFonts w:ascii="Times New Roman" w:hAnsi="Times New Roman"/>
        </w:rPr>
        <w:t>international good practice</w:t>
      </w:r>
      <w:r>
        <w:rPr>
          <w:rFonts w:ascii="Times New Roman" w:hAnsi="Times New Roman"/>
        </w:rPr>
        <w:t>s</w:t>
      </w:r>
      <w:r w:rsidRPr="00BB02FF">
        <w:rPr>
          <w:rFonts w:ascii="Times New Roman" w:hAnsi="Times New Roman"/>
        </w:rPr>
        <w:t xml:space="preserve"> </w:t>
      </w:r>
      <w:r>
        <w:rPr>
          <w:rFonts w:ascii="Times New Roman" w:hAnsi="Times New Roman"/>
        </w:rPr>
        <w:t>to strengthen youth participation in the design, implementation, and evaluation of</w:t>
      </w:r>
      <w:r w:rsidRPr="00BB02FF">
        <w:rPr>
          <w:rFonts w:ascii="Times New Roman" w:hAnsi="Times New Roman"/>
        </w:rPr>
        <w:t xml:space="preserve"> youth-focused policies and programs</w:t>
      </w:r>
      <w:r>
        <w:rPr>
          <w:rFonts w:ascii="Times New Roman" w:hAnsi="Times New Roman"/>
        </w:rPr>
        <w:t>. G</w:t>
      </w:r>
      <w:r w:rsidRPr="00BB02FF">
        <w:rPr>
          <w:rFonts w:ascii="Times New Roman" w:hAnsi="Times New Roman"/>
        </w:rPr>
        <w:t>iven the level of disengagement and often mistrust towards public institutions, it would be essential to ensure a transparent</w:t>
      </w:r>
      <w:r w:rsidRPr="00BB02FF">
        <w:rPr>
          <w:rFonts w:ascii="Times New Roman" w:hAnsi="Times New Roman" w:cs="Times New Roman"/>
        </w:rPr>
        <w:t xml:space="preserve"> selection process of democratically chosen youth leaders, with term appointments and age limits. Top-down selection of youth interlocutors should be avoided</w:t>
      </w:r>
      <w:r>
        <w:rPr>
          <w:rFonts w:ascii="Times New Roman" w:hAnsi="Times New Roman" w:cs="Times New Roman"/>
        </w:rPr>
        <w:t>,</w:t>
      </w:r>
      <w:r w:rsidRPr="00BB02FF">
        <w:rPr>
          <w:rFonts w:ascii="Times New Roman" w:hAnsi="Times New Roman" w:cs="Times New Roman"/>
        </w:rPr>
        <w:t xml:space="preserve"> as it may be perceived as tokenism and ultimately discourage genuine participation. </w:t>
      </w:r>
    </w:p>
    <w:tbl>
      <w:tblPr>
        <w:tblW w:w="9638" w:type="dxa"/>
        <w:jc w:val="center"/>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638"/>
      </w:tblGrid>
      <w:tr w:rsidR="00B2001E" w:rsidRPr="0020652B" w:rsidTr="00BA77ED">
        <w:trPr>
          <w:trHeight w:val="6137"/>
          <w:jc w:val="center"/>
        </w:trPr>
        <w:tc>
          <w:tcPr>
            <w:tcW w:w="9638" w:type="dxa"/>
            <w:shd w:val="clear" w:color="auto" w:fill="FDE295"/>
          </w:tcPr>
          <w:p w:rsidR="00B2001E" w:rsidRPr="0020652B" w:rsidRDefault="00B2001E" w:rsidP="00BA77ED">
            <w:pPr>
              <w:tabs>
                <w:tab w:val="left" w:pos="0"/>
                <w:tab w:val="left" w:pos="531"/>
                <w:tab w:val="center" w:pos="4711"/>
              </w:tabs>
              <w:spacing w:beforeLines="60" w:after="0" w:line="240" w:lineRule="auto"/>
              <w:rPr>
                <w:rFonts w:ascii="Times New Roman" w:hAnsi="Times New Roman" w:cs="Times New Roman"/>
                <w:b/>
                <w:bCs/>
                <w:sz w:val="20"/>
                <w:szCs w:val="20"/>
              </w:rPr>
            </w:pPr>
            <w:r w:rsidRPr="0020652B">
              <w:rPr>
                <w:rFonts w:ascii="Times New Roman" w:hAnsi="Times New Roman" w:cs="Times New Roman"/>
                <w:b/>
                <w:bCs/>
                <w:sz w:val="20"/>
                <w:szCs w:val="20"/>
              </w:rPr>
              <w:tab/>
            </w:r>
            <w:r w:rsidRPr="0020652B">
              <w:rPr>
                <w:rFonts w:ascii="Times New Roman" w:hAnsi="Times New Roman" w:cs="Times New Roman"/>
                <w:b/>
                <w:bCs/>
                <w:sz w:val="20"/>
                <w:szCs w:val="20"/>
              </w:rPr>
              <w:tab/>
              <w:t>Box 4.1</w:t>
            </w:r>
            <w:r>
              <w:rPr>
                <w:rFonts w:ascii="Times New Roman" w:hAnsi="Times New Roman" w:cs="Times New Roman"/>
                <w:b/>
                <w:bCs/>
                <w:sz w:val="20"/>
                <w:szCs w:val="20"/>
              </w:rPr>
              <w:t>:</w:t>
            </w:r>
            <w:r w:rsidRPr="0020652B">
              <w:rPr>
                <w:rFonts w:ascii="Times New Roman" w:hAnsi="Times New Roman" w:cs="Times New Roman"/>
                <w:b/>
                <w:bCs/>
                <w:sz w:val="20"/>
                <w:szCs w:val="20"/>
                <w:vertAlign w:val="superscript"/>
              </w:rPr>
              <w:t xml:space="preserve"> </w:t>
            </w:r>
            <w:r w:rsidRPr="0020652B">
              <w:rPr>
                <w:rFonts w:ascii="Times New Roman" w:hAnsi="Times New Roman" w:cs="Times New Roman"/>
                <w:b/>
                <w:bCs/>
                <w:sz w:val="20"/>
                <w:szCs w:val="20"/>
              </w:rPr>
              <w:t xml:space="preserve">Council of Europe’s </w:t>
            </w:r>
            <w:r>
              <w:rPr>
                <w:rFonts w:ascii="Times New Roman" w:hAnsi="Times New Roman" w:cs="Times New Roman"/>
                <w:b/>
                <w:bCs/>
                <w:sz w:val="20"/>
                <w:szCs w:val="20"/>
              </w:rPr>
              <w:t>E</w:t>
            </w:r>
            <w:r w:rsidRPr="0020652B">
              <w:rPr>
                <w:rFonts w:ascii="Times New Roman" w:hAnsi="Times New Roman" w:cs="Times New Roman"/>
                <w:b/>
                <w:bCs/>
                <w:sz w:val="20"/>
                <w:szCs w:val="20"/>
              </w:rPr>
              <w:t xml:space="preserve">leven Principles of a National Youth Policy </w:t>
            </w:r>
          </w:p>
          <w:p w:rsidR="00B2001E" w:rsidRPr="0020652B" w:rsidRDefault="00B2001E" w:rsidP="00BA77ED">
            <w:pPr>
              <w:tabs>
                <w:tab w:val="left" w:pos="9270"/>
              </w:tabs>
              <w:autoSpaceDE w:val="0"/>
              <w:autoSpaceDN w:val="0"/>
              <w:adjustRightInd w:val="0"/>
              <w:spacing w:before="120"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1. Non-formal learning – encourage active learning outside of the formal education system (e.g.</w:t>
            </w:r>
            <w:r>
              <w:rPr>
                <w:rFonts w:ascii="Times New Roman" w:hAnsi="Times New Roman" w:cs="Times New Roman"/>
                <w:iCs/>
                <w:color w:val="000000"/>
                <w:sz w:val="20"/>
                <w:szCs w:val="12"/>
              </w:rPr>
              <w:t>,</w:t>
            </w:r>
            <w:r w:rsidRPr="0020652B">
              <w:rPr>
                <w:rFonts w:ascii="Times New Roman" w:hAnsi="Times New Roman" w:cs="Times New Roman"/>
                <w:iCs/>
                <w:color w:val="000000"/>
                <w:sz w:val="20"/>
                <w:szCs w:val="12"/>
              </w:rPr>
              <w:t xml:space="preserve"> life skills, foreign language training, technical skills, etc.) through open and inclusive youth NGOs.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2. Youth training policy – promote the development of good trainers in the youth sector, a prerequisite for the formation of effective youth NGOs.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3. Youth legislation – legislation that includes youth NGOs in policy decision making</w:t>
            </w:r>
            <w:r>
              <w:rPr>
                <w:rFonts w:ascii="Times New Roman" w:hAnsi="Times New Roman" w:cs="Times New Roman"/>
                <w:iCs/>
                <w:color w:val="000000"/>
                <w:sz w:val="20"/>
                <w:szCs w:val="12"/>
              </w:rPr>
              <w:t>,</w:t>
            </w:r>
            <w:r w:rsidRPr="0020652B">
              <w:rPr>
                <w:rFonts w:ascii="Times New Roman" w:hAnsi="Times New Roman" w:cs="Times New Roman"/>
                <w:iCs/>
                <w:color w:val="000000"/>
                <w:sz w:val="20"/>
                <w:szCs w:val="12"/>
              </w:rPr>
              <w:t xml:space="preserve"> and ensures the efficiency of government institutions working </w:t>
            </w:r>
            <w:r>
              <w:rPr>
                <w:rFonts w:ascii="Times New Roman" w:hAnsi="Times New Roman" w:cs="Times New Roman"/>
                <w:iCs/>
                <w:color w:val="000000"/>
                <w:sz w:val="20"/>
                <w:szCs w:val="12"/>
              </w:rPr>
              <w:t>o</w:t>
            </w:r>
            <w:r w:rsidRPr="0020652B">
              <w:rPr>
                <w:rFonts w:ascii="Times New Roman" w:hAnsi="Times New Roman" w:cs="Times New Roman"/>
                <w:iCs/>
                <w:color w:val="000000"/>
                <w:sz w:val="20"/>
                <w:szCs w:val="12"/>
              </w:rPr>
              <w:t>n youth issues.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4. Youth budget – allocate administrative and project grants to youth organizations and youth NGOs.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5. Youth information policy – inform young people about opportunities that exist for them, ensure communication among all stakeholders in youth policy and transparency in the conduct of youth policy.</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xml:space="preserve">6. Multilevel policy – outline youth policies to be implemented at both the national and local levels. </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7. Youth research – regularly identify the key issues for youth well-being, best practices in addressing these issues, and the potential role of youth NGOs.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8. Participation – support the active involvement of youth organizations in the design and implementation of youth policies.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9. Inter-ministerial cooperation – implement youth policies in a cross-sectoral manner, ensuring joint ministerial responsibility, possibly via a coordinating youth agency.</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10. Innovation – stimulate creative and innovative solutions to youth problems.</w:t>
            </w:r>
          </w:p>
          <w:p w:rsidR="00B2001E" w:rsidRPr="0020652B" w:rsidRDefault="00B2001E" w:rsidP="00BA77ED">
            <w:pPr>
              <w:tabs>
                <w:tab w:val="left" w:pos="9270"/>
              </w:tabs>
              <w:autoSpaceDE w:val="0"/>
              <w:autoSpaceDN w:val="0"/>
              <w:adjustRightInd w:val="0"/>
              <w:spacing w:after="60" w:line="240" w:lineRule="auto"/>
              <w:ind w:left="302" w:right="86"/>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11.</w:t>
            </w:r>
            <w:r>
              <w:rPr>
                <w:rFonts w:ascii="Times New Roman" w:hAnsi="Times New Roman" w:cs="Times New Roman"/>
                <w:iCs/>
                <w:color w:val="000000"/>
                <w:sz w:val="20"/>
                <w:szCs w:val="12"/>
              </w:rPr>
              <w:t xml:space="preserve"> </w:t>
            </w:r>
            <w:r w:rsidRPr="0020652B">
              <w:rPr>
                <w:rFonts w:ascii="Times New Roman" w:hAnsi="Times New Roman" w:cs="Times New Roman"/>
                <w:iCs/>
                <w:color w:val="000000"/>
                <w:sz w:val="20"/>
                <w:szCs w:val="12"/>
              </w:rPr>
              <w:t>Youth advisory bodies – establish a structure (e.g.</w:t>
            </w:r>
            <w:r>
              <w:rPr>
                <w:rFonts w:ascii="Times New Roman" w:hAnsi="Times New Roman" w:cs="Times New Roman"/>
                <w:iCs/>
                <w:color w:val="000000"/>
                <w:sz w:val="20"/>
                <w:szCs w:val="12"/>
              </w:rPr>
              <w:t>,</w:t>
            </w:r>
            <w:r w:rsidRPr="0020652B">
              <w:rPr>
                <w:rFonts w:ascii="Times New Roman" w:hAnsi="Times New Roman" w:cs="Times New Roman"/>
                <w:iCs/>
                <w:color w:val="000000"/>
                <w:sz w:val="20"/>
                <w:szCs w:val="12"/>
              </w:rPr>
              <w:t xml:space="preserve"> consultative committees) with a mandate to influence government on youth issues</w:t>
            </w:r>
            <w:r>
              <w:rPr>
                <w:rFonts w:ascii="Times New Roman" w:hAnsi="Times New Roman" w:cs="Times New Roman"/>
                <w:iCs/>
                <w:color w:val="000000"/>
                <w:sz w:val="20"/>
                <w:szCs w:val="12"/>
              </w:rPr>
              <w:t xml:space="preserve">. </w:t>
            </w:r>
          </w:p>
          <w:p w:rsidR="00B2001E" w:rsidRPr="0020652B" w:rsidRDefault="00B2001E" w:rsidP="00BA77ED">
            <w:pPr>
              <w:spacing w:beforeLines="60" w:after="0" w:line="240" w:lineRule="auto"/>
              <w:ind w:left="301"/>
              <w:rPr>
                <w:rFonts w:ascii="Times New Roman" w:hAnsi="Times New Roman" w:cs="Times New Roman"/>
                <w:b/>
                <w:bCs/>
                <w:i/>
                <w:sz w:val="16"/>
                <w:szCs w:val="16"/>
              </w:rPr>
            </w:pPr>
            <w:r w:rsidRPr="0020652B">
              <w:rPr>
                <w:rFonts w:ascii="Times New Roman" w:hAnsi="Times New Roman" w:cs="Times New Roman"/>
                <w:bCs/>
                <w:i/>
                <w:sz w:val="16"/>
              </w:rPr>
              <w:t xml:space="preserve">Source: </w:t>
            </w:r>
            <w:r w:rsidRPr="0020652B">
              <w:rPr>
                <w:rFonts w:ascii="Times New Roman" w:hAnsi="Times New Roman" w:cs="Times New Roman"/>
                <w:bCs/>
                <w:sz w:val="16"/>
              </w:rPr>
              <w:t xml:space="preserve">European Youth Forum, </w:t>
            </w:r>
            <w:r w:rsidRPr="0020652B">
              <w:rPr>
                <w:rFonts w:ascii="Times New Roman" w:hAnsi="Times New Roman"/>
                <w:sz w:val="16"/>
                <w:szCs w:val="16"/>
              </w:rPr>
              <w:t>2002, “11 Indicators of a (National) Youth Policy,” Publication 0762-02 WYD, European Union, Brussels, http://www.un.org/esa/socdev/unyin/documents/CoE_indicators.pdf.</w:t>
            </w:r>
          </w:p>
        </w:tc>
      </w:tr>
    </w:tbl>
    <w:p w:rsidR="00B2001E" w:rsidRDefault="00B2001E" w:rsidP="00B2001E">
      <w:pPr>
        <w:rPr>
          <w:rFonts w:ascii="Times New Roman" w:hAnsi="Times New Roman" w:cs="Times New Roman"/>
          <w:b/>
          <w:noProof/>
          <w:color w:val="E36C0A"/>
          <w:lang w:eastAsia="fr-FR"/>
        </w:rPr>
      </w:pPr>
    </w:p>
    <w:p w:rsidR="00B2001E" w:rsidRDefault="00B2001E" w:rsidP="00B2001E">
      <w:pPr>
        <w:tabs>
          <w:tab w:val="left" w:pos="1080"/>
          <w:tab w:val="right" w:pos="8630"/>
        </w:tabs>
        <w:spacing w:after="0" w:line="240" w:lineRule="auto"/>
        <w:ind w:right="8"/>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(b)</w:t>
      </w:r>
      <w:r w:rsidRPr="00534E69">
        <w:rPr>
          <w:rFonts w:ascii="Times New Roman" w:hAnsi="Times New Roman" w:cs="Times New Roman"/>
          <w:b/>
          <w:bCs/>
          <w:i/>
          <w:iCs/>
          <w:noProof/>
          <w:sz w:val="24"/>
          <w:szCs w:val="24"/>
        </w:rPr>
        <w:t xml:space="preserve"> The non-formal learning approach</w:t>
      </w:r>
    </w:p>
    <w:p w:rsidR="00B2001E" w:rsidRPr="00534E69" w:rsidRDefault="00B2001E" w:rsidP="00B2001E">
      <w:pPr>
        <w:tabs>
          <w:tab w:val="left" w:pos="1080"/>
          <w:tab w:val="right" w:pos="8630"/>
        </w:tabs>
        <w:spacing w:after="0" w:line="240" w:lineRule="auto"/>
        <w:ind w:right="8"/>
        <w:jc w:val="both"/>
        <w:rPr>
          <w:rFonts w:ascii="Times New Roman" w:hAnsi="Times New Roman" w:cs="Times New Roman"/>
          <w:b/>
          <w:bCs/>
          <w:i/>
          <w:iCs/>
          <w:noProof/>
          <w:sz w:val="24"/>
          <w:szCs w:val="24"/>
        </w:rPr>
      </w:pPr>
    </w:p>
    <w:p w:rsidR="00B2001E" w:rsidRDefault="00B2001E" w:rsidP="00B2001E">
      <w:pPr>
        <w:jc w:val="both"/>
        <w:rPr>
          <w:rFonts w:ascii="Times New Roman" w:hAnsi="Times New Roman" w:cs="Times New Roman"/>
        </w:rPr>
      </w:pPr>
      <w:r w:rsidRPr="00ED1E1F">
        <w:rPr>
          <w:rFonts w:ascii="Times New Roman" w:hAnsi="Times New Roman" w:cs="Times New Roman"/>
          <w:b/>
          <w:bCs/>
        </w:rPr>
        <w:t>Non-formal learning (NFL)</w:t>
      </w:r>
      <w:r>
        <w:rPr>
          <w:rStyle w:val="FootnoteReference"/>
          <w:rFonts w:ascii="Times New Roman" w:hAnsi="Times New Roman"/>
          <w:b/>
          <w:bCs/>
        </w:rPr>
        <w:footnoteReference w:id="111"/>
      </w:r>
      <w:r w:rsidRPr="00ED1E1F">
        <w:rPr>
          <w:rFonts w:ascii="Times New Roman" w:hAnsi="Times New Roman" w:cs="Times New Roman"/>
          <w:b/>
          <w:bCs/>
        </w:rPr>
        <w:t xml:space="preserve"> is </w:t>
      </w:r>
      <w:r>
        <w:rPr>
          <w:rFonts w:ascii="Times New Roman" w:hAnsi="Times New Roman" w:cs="Times New Roman"/>
          <w:b/>
          <w:bCs/>
        </w:rPr>
        <w:t>a second</w:t>
      </w:r>
      <w:r w:rsidRPr="00ED1E1F">
        <w:rPr>
          <w:rFonts w:ascii="Times New Roman" w:hAnsi="Times New Roman" w:cs="Times New Roman"/>
          <w:b/>
          <w:bCs/>
        </w:rPr>
        <w:t xml:space="preserve"> pillar for effective national youth policy</w:t>
      </w:r>
      <w:r>
        <w:rPr>
          <w:rFonts w:ascii="Times New Roman" w:hAnsi="Times New Roman" w:cs="Times New Roman"/>
          <w:b/>
          <w:bCs/>
        </w:rPr>
        <w:t xml:space="preserve"> and</w:t>
      </w:r>
      <w:r w:rsidRPr="00ED1E1F">
        <w:rPr>
          <w:rFonts w:ascii="Times New Roman" w:hAnsi="Times New Roman" w:cs="Times New Roman"/>
          <w:b/>
          <w:bCs/>
        </w:rPr>
        <w:t xml:space="preserve"> can provide Moroccan young people—particularly disadvantaged youth—the soft skills needed to enhance their employability and active citizenship</w:t>
      </w:r>
      <w:r w:rsidRPr="00ED1E1F">
        <w:rPr>
          <w:rFonts w:ascii="Times New Roman" w:hAnsi="Times New Roman" w:cs="Times New Roman"/>
        </w:rPr>
        <w:t xml:space="preserve">. NFL is a voluntary, intentional, and youth-led process that covers a wide variety of learning fields </w:t>
      </w:r>
      <w:r>
        <w:rPr>
          <w:rFonts w:ascii="Times New Roman" w:hAnsi="Times New Roman" w:cs="Times New Roman"/>
        </w:rPr>
        <w:t xml:space="preserve">and </w:t>
      </w:r>
      <w:r w:rsidRPr="00ED1E1F">
        <w:rPr>
          <w:rFonts w:ascii="Times New Roman" w:hAnsi="Times New Roman" w:cs="Times New Roman"/>
        </w:rPr>
        <w:t xml:space="preserve">takes place outside of the formal education sector, including </w:t>
      </w:r>
      <w:r>
        <w:rPr>
          <w:rFonts w:ascii="Times New Roman" w:hAnsi="Times New Roman" w:cs="Times New Roman"/>
        </w:rPr>
        <w:t xml:space="preserve">through </w:t>
      </w:r>
      <w:r w:rsidRPr="00ED1E1F">
        <w:rPr>
          <w:rFonts w:ascii="Times New Roman" w:hAnsi="Times New Roman" w:cs="Times New Roman"/>
        </w:rPr>
        <w:t>youth work, youth clubs, sports associations, voluntary service, peer education, and many other activities that offer practical, experiential learning opportunities.</w:t>
      </w:r>
      <w:r w:rsidRPr="00ED1E1F">
        <w:rPr>
          <w:rFonts w:ascii="Times New Roman" w:hAnsi="Times New Roman" w:cs="Times New Roman"/>
          <w:bCs/>
          <w:vertAlign w:val="superscript"/>
        </w:rPr>
        <w:footnoteReference w:id="112"/>
      </w:r>
      <w:r w:rsidRPr="00ED1E1F">
        <w:rPr>
          <w:rFonts w:ascii="Times New Roman" w:hAnsi="Times New Roman" w:cs="Times New Roman"/>
        </w:rPr>
        <w:t xml:space="preserve"> Supporting young beneficiaries through non-</w:t>
      </w:r>
      <w:r w:rsidRPr="00ED1E1F">
        <w:rPr>
          <w:rFonts w:ascii="Times New Roman" w:hAnsi="Times New Roman" w:cs="Times New Roman"/>
        </w:rPr>
        <w:lastRenderedPageBreak/>
        <w:t xml:space="preserve">formal peer learning strengthens their self-confidence and sense of identity, as they can more directly relate to experienced young mentors. Connections among peers can also help overcome discouragement, as well as gaps in information and social capital. This approach has been used successfully in several youth development programs at the international level to foster a positive work ethic and youth-friendly spaces (which complement formal schooling). Such spaces </w:t>
      </w:r>
      <w:r>
        <w:rPr>
          <w:rFonts w:ascii="Times New Roman" w:hAnsi="Times New Roman" w:cs="Times New Roman"/>
        </w:rPr>
        <w:t xml:space="preserve">also </w:t>
      </w:r>
      <w:r w:rsidRPr="00ED1E1F">
        <w:rPr>
          <w:rFonts w:ascii="Times New Roman" w:hAnsi="Times New Roman" w:cs="Times New Roman"/>
        </w:rPr>
        <w:t xml:space="preserve">offer young people constructive </w:t>
      </w:r>
      <w:r>
        <w:rPr>
          <w:rFonts w:ascii="Times New Roman" w:hAnsi="Times New Roman" w:cs="Times New Roman"/>
        </w:rPr>
        <w:t>options for</w:t>
      </w:r>
      <w:r w:rsidRPr="00ED1E1F">
        <w:rPr>
          <w:rFonts w:ascii="Times New Roman" w:hAnsi="Times New Roman" w:cs="Times New Roman"/>
        </w:rPr>
        <w:t xml:space="preserve"> their free time, such as training in soft and technical skills (including IT) and healthy behaviors.</w:t>
      </w:r>
      <w:r w:rsidRPr="00ED1E1F">
        <w:rPr>
          <w:rFonts w:ascii="Times New Roman" w:hAnsi="Times New Roman" w:cs="Times New Roman"/>
          <w:bCs/>
          <w:vertAlign w:val="superscript"/>
        </w:rPr>
        <w:footnoteReference w:id="113"/>
      </w:r>
    </w:p>
    <w:p w:rsidR="00B2001E" w:rsidRPr="00BB02FF" w:rsidRDefault="00B2001E" w:rsidP="00B2001E">
      <w:pPr>
        <w:tabs>
          <w:tab w:val="left" w:pos="1080"/>
          <w:tab w:val="right" w:pos="8630"/>
        </w:tabs>
        <w:spacing w:after="0" w:line="240" w:lineRule="auto"/>
        <w:ind w:right="8"/>
        <w:jc w:val="both"/>
        <w:rPr>
          <w:rFonts w:ascii="Times New Roman" w:hAnsi="Times New Roman" w:cs="Times New Roman"/>
          <w:b/>
          <w:bCs/>
          <w:i/>
          <w:iCs/>
          <w:noProof/>
          <w:sz w:val="24"/>
          <w:szCs w:val="24"/>
        </w:rPr>
      </w:pPr>
      <w:r w:rsidRPr="00BB02FF">
        <w:rPr>
          <w:rFonts w:ascii="Times New Roman" w:hAnsi="Times New Roman" w:cs="Times New Roman"/>
          <w:b/>
          <w:bCs/>
          <w:i/>
          <w:iCs/>
          <w:noProof/>
          <w:sz w:val="24"/>
          <w:szCs w:val="24"/>
        </w:rPr>
        <w:t xml:space="preserve">(c) Delivering integrated, youth-friendly services </w:t>
      </w:r>
    </w:p>
    <w:p w:rsidR="00B2001E" w:rsidRDefault="00B2001E" w:rsidP="00B2001E">
      <w:pPr>
        <w:spacing w:after="120"/>
        <w:contextualSpacing/>
        <w:jc w:val="both"/>
        <w:rPr>
          <w:rFonts w:ascii="Times New Roman" w:hAnsi="Times New Roman" w:cs="Times New Roman"/>
          <w:iCs/>
        </w:rPr>
      </w:pPr>
    </w:p>
    <w:p w:rsidR="00B2001E" w:rsidRPr="00BB02FF" w:rsidRDefault="00B2001E" w:rsidP="00B2001E">
      <w:pPr>
        <w:spacing w:after="120"/>
        <w:contextualSpacing/>
        <w:jc w:val="both"/>
        <w:rPr>
          <w:rFonts w:ascii="Times New Roman" w:hAnsi="Times New Roman" w:cs="Times New Roman"/>
          <w:iCs/>
        </w:rPr>
      </w:pPr>
      <w:r w:rsidRPr="00BB02FF">
        <w:rPr>
          <w:rFonts w:ascii="Times New Roman" w:hAnsi="Times New Roman" w:cs="Times New Roman"/>
          <w:iCs/>
        </w:rPr>
        <w:t xml:space="preserve">An integrated approach to youth services </w:t>
      </w:r>
      <w:r>
        <w:rPr>
          <w:rFonts w:ascii="Times New Roman" w:hAnsi="Times New Roman" w:cs="Times New Roman"/>
          <w:iCs/>
        </w:rPr>
        <w:t>enables</w:t>
      </w:r>
      <w:r w:rsidRPr="00BB02FF">
        <w:rPr>
          <w:rFonts w:ascii="Times New Roman" w:hAnsi="Times New Roman" w:cs="Times New Roman"/>
          <w:iCs/>
        </w:rPr>
        <w:t xml:space="preserve"> young people </w:t>
      </w:r>
      <w:r>
        <w:rPr>
          <w:rFonts w:ascii="Times New Roman" w:hAnsi="Times New Roman" w:cs="Times New Roman"/>
          <w:iCs/>
        </w:rPr>
        <w:t>to</w:t>
      </w:r>
      <w:r w:rsidRPr="00BB02FF">
        <w:rPr>
          <w:rFonts w:ascii="Times New Roman" w:hAnsi="Times New Roman" w:cs="Times New Roman"/>
          <w:iCs/>
        </w:rPr>
        <w:t xml:space="preserve"> access a range of </w:t>
      </w:r>
      <w:r>
        <w:rPr>
          <w:rFonts w:ascii="Times New Roman" w:hAnsi="Times New Roman" w:cs="Times New Roman"/>
          <w:iCs/>
        </w:rPr>
        <w:t>relevant</w:t>
      </w:r>
      <w:r w:rsidRPr="00BB02FF">
        <w:rPr>
          <w:rFonts w:ascii="Times New Roman" w:hAnsi="Times New Roman" w:cs="Times New Roman"/>
          <w:iCs/>
        </w:rPr>
        <w:t xml:space="preserve"> services (such as training, job information, mentoring, peer learning, leadership development, recreational opportunities, etc.) from a single facility. Consistent with the participatory approach outlined above, youth should have a strong voice in the design of facilities and the content of programs. The following discussion of two key institutions serving youth</w:t>
      </w:r>
      <w:r>
        <w:rPr>
          <w:rFonts w:ascii="Times New Roman" w:hAnsi="Times New Roman" w:cs="Times New Roman"/>
          <w:iCs/>
        </w:rPr>
        <w:t>—</w:t>
      </w:r>
      <w:r w:rsidRPr="00BB02FF">
        <w:rPr>
          <w:rFonts w:ascii="Times New Roman" w:hAnsi="Times New Roman" w:cs="Times New Roman"/>
          <w:iCs/>
        </w:rPr>
        <w:t>Maisons des Jeunes and Foyers Féminins</w:t>
      </w:r>
      <w:r>
        <w:rPr>
          <w:rFonts w:ascii="Times New Roman" w:hAnsi="Times New Roman" w:cs="Times New Roman"/>
          <w:iCs/>
        </w:rPr>
        <w:t>—</w:t>
      </w:r>
      <w:r w:rsidRPr="00BB02FF">
        <w:rPr>
          <w:rFonts w:ascii="Times New Roman" w:hAnsi="Times New Roman" w:cs="Times New Roman"/>
          <w:iCs/>
        </w:rPr>
        <w:t xml:space="preserve">suggests how such a reorientation could be achieved. </w:t>
      </w:r>
    </w:p>
    <w:p w:rsidR="00B2001E" w:rsidRPr="00BB02FF" w:rsidRDefault="00B2001E" w:rsidP="00B2001E">
      <w:pPr>
        <w:widowControl w:val="0"/>
        <w:tabs>
          <w:tab w:val="left" w:pos="0"/>
        </w:tabs>
        <w:autoSpaceDE w:val="0"/>
        <w:autoSpaceDN w:val="0"/>
        <w:adjustRightInd w:val="0"/>
        <w:spacing w:before="240" w:after="180" w:line="240" w:lineRule="auto"/>
        <w:ind w:left="360" w:right="187" w:hanging="360"/>
        <w:outlineLvl w:val="1"/>
        <w:rPr>
          <w:rFonts w:ascii="Times New Roman Bold" w:hAnsi="Times New Roman Bold" w:cs="Times New Roman"/>
          <w:b/>
          <w:noProof/>
          <w:sz w:val="24"/>
          <w:lang w:eastAsia="fr-FR"/>
        </w:rPr>
      </w:pPr>
      <w:r w:rsidRPr="00BB02FF">
        <w:rPr>
          <w:rFonts w:ascii="Times New Roman Bold" w:hAnsi="Times New Roman Bold" w:cs="Times New Roman"/>
          <w:b/>
          <w:noProof/>
          <w:sz w:val="24"/>
          <w:lang w:eastAsia="fr-FR"/>
        </w:rPr>
        <w:t>Maisons des Jeunes</w:t>
      </w:r>
    </w:p>
    <w:p w:rsidR="00B2001E" w:rsidRPr="00BB02FF" w:rsidRDefault="00B2001E" w:rsidP="00B2001E">
      <w:pPr>
        <w:jc w:val="both"/>
        <w:rPr>
          <w:rFonts w:ascii="Times New Roman" w:hAnsi="Times New Roman" w:cs="Times New Roman"/>
        </w:rPr>
      </w:pPr>
      <w:r w:rsidRPr="00BB02FF">
        <w:rPr>
          <w:rFonts w:ascii="Times New Roman" w:hAnsi="Times New Roman" w:cs="Times New Roman"/>
          <w:b/>
        </w:rPr>
        <w:t>The Morocco</w:t>
      </w:r>
      <w:r>
        <w:rPr>
          <w:rFonts w:ascii="Times New Roman" w:hAnsi="Times New Roman" w:cs="Times New Roman"/>
          <w:b/>
        </w:rPr>
        <w:t>’s</w:t>
      </w:r>
      <w:r w:rsidRPr="00BB02FF">
        <w:rPr>
          <w:rFonts w:ascii="Times New Roman" w:hAnsi="Times New Roman" w:cs="Times New Roman"/>
          <w:b/>
        </w:rPr>
        <w:t xml:space="preserve"> </w:t>
      </w:r>
      <w:r w:rsidRPr="00BB02FF">
        <w:rPr>
          <w:rFonts w:ascii="Times New Roman" w:hAnsi="Times New Roman" w:cs="Times New Roman"/>
          <w:b/>
          <w:i/>
        </w:rPr>
        <w:t>Maisons des Jeunes</w:t>
      </w:r>
      <w:r w:rsidRPr="00BB02FF">
        <w:rPr>
          <w:rFonts w:ascii="Times New Roman" w:hAnsi="Times New Roman" w:cs="Times New Roman"/>
          <w:b/>
        </w:rPr>
        <w:t xml:space="preserve"> constitute a potentially powerful instrument for fostering youth socioeconomic inclusion and creativity, as well as for increasing their access to information and technology.</w:t>
      </w:r>
      <w:r w:rsidRPr="00BB02FF">
        <w:rPr>
          <w:rFonts w:ascii="Times New Roman" w:hAnsi="Times New Roman" w:cs="Times New Roman"/>
        </w:rPr>
        <w:t xml:space="preserve"> However, as analyzed in </w:t>
      </w:r>
      <w:r>
        <w:rPr>
          <w:rFonts w:ascii="Times New Roman" w:hAnsi="Times New Roman" w:cs="Times New Roman"/>
        </w:rPr>
        <w:t>C</w:t>
      </w:r>
      <w:r w:rsidRPr="00BB02FF">
        <w:rPr>
          <w:rFonts w:ascii="Times New Roman" w:hAnsi="Times New Roman" w:cs="Times New Roman"/>
        </w:rPr>
        <w:t xml:space="preserve">hapter 3, despite their number, the content and outreach provided by </w:t>
      </w:r>
      <w:r w:rsidRPr="00BB02FF">
        <w:rPr>
          <w:rFonts w:ascii="Times New Roman" w:hAnsi="Times New Roman" w:cs="Times New Roman"/>
          <w:i/>
        </w:rPr>
        <w:t>Maisons des Jeunes</w:t>
      </w:r>
      <w:r w:rsidRPr="00BB02FF">
        <w:rPr>
          <w:rFonts w:ascii="Times New Roman" w:hAnsi="Times New Roman" w:cs="Times New Roman"/>
        </w:rPr>
        <w:t xml:space="preserve"> do not respond to youth needs across Morocco. Based on the lessons learned by global experience, the following investments and improvements to these institutions are needed:</w:t>
      </w:r>
    </w:p>
    <w:p w:rsidR="00B2001E" w:rsidRPr="00BB02FF" w:rsidRDefault="00B2001E" w:rsidP="00B2001E">
      <w:pPr>
        <w:jc w:val="lowKashida"/>
        <w:rPr>
          <w:rFonts w:ascii="Times New Roman" w:hAnsi="Times New Roman" w:cs="Times New Roman"/>
        </w:rPr>
      </w:pPr>
      <w:r w:rsidRPr="00BB02FF">
        <w:rPr>
          <w:rFonts w:ascii="Times New Roman" w:hAnsi="Times New Roman"/>
          <w:b/>
          <w:bCs/>
        </w:rPr>
        <w:t xml:space="preserve">Create more youth-friendly facilities. </w:t>
      </w:r>
      <w:r w:rsidRPr="00BB02FF">
        <w:rPr>
          <w:rFonts w:ascii="Times New Roman" w:hAnsi="Times New Roman"/>
        </w:rPr>
        <w:t xml:space="preserve">The location and infrastructure of </w:t>
      </w:r>
      <w:r w:rsidRPr="00BB02FF">
        <w:rPr>
          <w:rFonts w:ascii="Times New Roman" w:hAnsi="Times New Roman"/>
          <w:i/>
        </w:rPr>
        <w:t xml:space="preserve">Maisons des Jeunes </w:t>
      </w:r>
      <w:r w:rsidRPr="00BB02FF">
        <w:rPr>
          <w:rFonts w:ascii="Times New Roman" w:hAnsi="Times New Roman"/>
        </w:rPr>
        <w:t xml:space="preserve">are critical in order to properly target youth beneficiaries and </w:t>
      </w:r>
      <w:r w:rsidRPr="00BB02FF">
        <w:rPr>
          <w:rFonts w:ascii="Times New Roman" w:hAnsi="Times New Roman" w:cs="Times New Roman"/>
        </w:rPr>
        <w:t xml:space="preserve">provide youth-friendly spaces where young people can develop innovative ideas and activities. For this reason, a first measure would be to rehabilitate and upgrade the current infrastructure of these centers. Youth should be involved and participate in this process of rehabilitation so that the </w:t>
      </w:r>
      <w:r w:rsidRPr="00BB02FF">
        <w:rPr>
          <w:rFonts w:ascii="Times New Roman" w:hAnsi="Times New Roman" w:cs="Times New Roman"/>
          <w:i/>
        </w:rPr>
        <w:t>Maisons</w:t>
      </w:r>
      <w:r w:rsidRPr="00BB02FF">
        <w:rPr>
          <w:rFonts w:ascii="Times New Roman" w:hAnsi="Times New Roman" w:cs="Times New Roman"/>
        </w:rPr>
        <w:t xml:space="preserve"> become more appealing to them. A second measure would be to establish new youth-friendly facilities and, where needed, satellite youth centers, especially in rural areas. The internal look of these centers could also be improved, considering that they should express the ideas of young people and their ownership of these spaces. Youth involvement and participation in this process is also key. Finally, the equipment of these centers requires improvement and updating.</w:t>
      </w:r>
    </w:p>
    <w:p w:rsidR="00B2001E" w:rsidRPr="00BB02FF" w:rsidRDefault="00B2001E" w:rsidP="00B2001E">
      <w:pPr>
        <w:jc w:val="both"/>
        <w:rPr>
          <w:rFonts w:ascii="Times New Roman" w:hAnsi="Times New Roman" w:cs="Times New Roman"/>
        </w:rPr>
      </w:pPr>
      <w:r w:rsidRPr="00BB02FF">
        <w:rPr>
          <w:rFonts w:ascii="Times New Roman" w:hAnsi="Times New Roman"/>
          <w:b/>
          <w:bCs/>
        </w:rPr>
        <w:t>Implement better outreach and targeting.</w:t>
      </w:r>
      <w:r w:rsidRPr="00BB02FF">
        <w:rPr>
          <w:rFonts w:ascii="Times New Roman" w:hAnsi="Times New Roman"/>
        </w:rPr>
        <w:t xml:space="preserve"> A new model of youth-friendly facilities and their outreach should consider how young people’s access to </w:t>
      </w:r>
      <w:r w:rsidRPr="00BB02FF">
        <w:rPr>
          <w:rFonts w:ascii="Times New Roman" w:hAnsi="Times New Roman"/>
          <w:i/>
        </w:rPr>
        <w:t>Maisons des Jeunes</w:t>
      </w:r>
      <w:r w:rsidRPr="00BB02FF">
        <w:rPr>
          <w:rFonts w:ascii="Times New Roman" w:hAnsi="Times New Roman"/>
        </w:rPr>
        <w:t xml:space="preserve"> can be improved and supported, especially in rural areas, where youth face major obstacles to access. </w:t>
      </w:r>
      <w:r w:rsidRPr="00BB02FF">
        <w:rPr>
          <w:rFonts w:ascii="Times New Roman" w:hAnsi="Times New Roman" w:cs="Times New Roman"/>
        </w:rPr>
        <w:t xml:space="preserve">For this purpose, measures such as providing transportation services to beneficiaries, especially girls, </w:t>
      </w:r>
      <w:r>
        <w:rPr>
          <w:rFonts w:ascii="Times New Roman" w:hAnsi="Times New Roman" w:cs="Times New Roman"/>
        </w:rPr>
        <w:t>and developing mobile outreach services w</w:t>
      </w:r>
      <w:r w:rsidRPr="00BB02FF">
        <w:rPr>
          <w:rFonts w:ascii="Times New Roman" w:hAnsi="Times New Roman" w:cs="Times New Roman"/>
        </w:rPr>
        <w:t>ould be</w:t>
      </w:r>
      <w:r>
        <w:rPr>
          <w:rFonts w:ascii="Times New Roman" w:hAnsi="Times New Roman" w:cs="Times New Roman"/>
        </w:rPr>
        <w:t xml:space="preserve"> advised</w:t>
      </w:r>
      <w:r w:rsidRPr="00BB02FF">
        <w:rPr>
          <w:rFonts w:ascii="Times New Roman" w:hAnsi="Times New Roman" w:cs="Times New Roman"/>
        </w:rPr>
        <w:t xml:space="preserve">. In addition, activities should be tailored to the 15–24-year-old age group, with specific targeting for subgroups aged 16 to 19 years and 19 to 24 years, in gender-sensitive ways (see </w:t>
      </w:r>
      <w:r>
        <w:rPr>
          <w:rFonts w:ascii="Times New Roman" w:hAnsi="Times New Roman" w:cs="Times New Roman"/>
        </w:rPr>
        <w:t>T</w:t>
      </w:r>
      <w:r w:rsidRPr="00BB02FF">
        <w:rPr>
          <w:rFonts w:ascii="Times New Roman" w:hAnsi="Times New Roman" w:cs="Times New Roman"/>
        </w:rPr>
        <w:t>able 3.</w:t>
      </w:r>
      <w:r>
        <w:rPr>
          <w:rFonts w:ascii="Times New Roman" w:hAnsi="Times New Roman" w:cs="Times New Roman"/>
        </w:rPr>
        <w:t>8</w:t>
      </w:r>
      <w:r w:rsidRPr="00BB02FF">
        <w:rPr>
          <w:rFonts w:ascii="Times New Roman" w:hAnsi="Times New Roman" w:cs="Times New Roman"/>
        </w:rPr>
        <w:t xml:space="preserve"> in </w:t>
      </w:r>
      <w:r>
        <w:rPr>
          <w:rFonts w:ascii="Times New Roman" w:hAnsi="Times New Roman" w:cs="Times New Roman"/>
        </w:rPr>
        <w:t>C</w:t>
      </w:r>
      <w:r w:rsidRPr="00BB02FF">
        <w:rPr>
          <w:rFonts w:ascii="Times New Roman" w:hAnsi="Times New Roman" w:cs="Times New Roman"/>
        </w:rPr>
        <w:t>hapter 3).</w:t>
      </w:r>
    </w:p>
    <w:p w:rsidR="00B2001E" w:rsidRPr="002F24CB" w:rsidRDefault="00B2001E" w:rsidP="00B2001E">
      <w:pPr>
        <w:tabs>
          <w:tab w:val="left" w:pos="0"/>
        </w:tabs>
        <w:jc w:val="both"/>
        <w:rPr>
          <w:rFonts w:ascii="Times New Roman" w:hAnsi="Times New Roman"/>
          <w:b/>
          <w:bCs/>
          <w:sz w:val="2"/>
          <w:szCs w:val="2"/>
        </w:rPr>
      </w:pPr>
      <w:r w:rsidRPr="002F24CB">
        <w:rPr>
          <w:rFonts w:ascii="Times New Roman" w:hAnsi="Times New Roman"/>
          <w:b/>
          <w:bCs/>
        </w:rPr>
        <w:lastRenderedPageBreak/>
        <w:t xml:space="preserve">Develop program content and activities that respond to youth needs. </w:t>
      </w:r>
      <w:r w:rsidRPr="002F24CB">
        <w:rPr>
          <w:rFonts w:ascii="Times New Roman" w:hAnsi="Times New Roman" w:cs="Times New Roman"/>
        </w:rPr>
        <w:t xml:space="preserve">As indicated in </w:t>
      </w:r>
      <w:r>
        <w:rPr>
          <w:rFonts w:ascii="Times New Roman" w:hAnsi="Times New Roman" w:cs="Times New Roman"/>
        </w:rPr>
        <w:t>C</w:t>
      </w:r>
      <w:r w:rsidRPr="002F24CB">
        <w:rPr>
          <w:rFonts w:ascii="Times New Roman" w:hAnsi="Times New Roman" w:cs="Times New Roman"/>
        </w:rPr>
        <w:t>hapter 3,</w:t>
      </w:r>
      <w:r w:rsidRPr="002F24CB">
        <w:rPr>
          <w:rFonts w:ascii="Times New Roman" w:hAnsi="Times New Roman" w:cs="Times New Roman"/>
          <w:b/>
          <w:bCs/>
        </w:rPr>
        <w:t xml:space="preserve"> </w:t>
      </w:r>
      <w:r w:rsidRPr="002F24CB">
        <w:rPr>
          <w:rFonts w:ascii="Times New Roman" w:hAnsi="Times New Roman"/>
          <w:i/>
        </w:rPr>
        <w:t xml:space="preserve">Maisons des Jeunes </w:t>
      </w:r>
      <w:r w:rsidRPr="002F24CB">
        <w:rPr>
          <w:rFonts w:ascii="Times New Roman" w:hAnsi="Times New Roman"/>
        </w:rPr>
        <w:t xml:space="preserve">are public spaces meant to host different learning activities, the content of which needs to </w:t>
      </w:r>
      <w:r w:rsidRPr="002F24CB">
        <w:rPr>
          <w:rFonts w:ascii="Times New Roman" w:hAnsi="Times New Roman" w:cs="Times New Roman"/>
        </w:rPr>
        <w:t xml:space="preserve">be </w:t>
      </w:r>
      <w:r w:rsidRPr="002F24CB">
        <w:rPr>
          <w:rFonts w:ascii="Times New Roman" w:hAnsi="Times New Roman"/>
        </w:rPr>
        <w:t>improved. Specifically, the centers could offer programs and activities under the following three themes: (i)</w:t>
      </w:r>
      <w:r>
        <w:rPr>
          <w:rFonts w:ascii="Times New Roman" w:hAnsi="Times New Roman"/>
        </w:rPr>
        <w:t xml:space="preserve"> </w:t>
      </w:r>
      <w:r w:rsidRPr="002F24CB">
        <w:rPr>
          <w:rFonts w:ascii="Times New Roman" w:hAnsi="Times New Roman"/>
        </w:rPr>
        <w:t>life and social skills; (ii)</w:t>
      </w:r>
      <w:r>
        <w:rPr>
          <w:rFonts w:ascii="Times New Roman" w:hAnsi="Times New Roman"/>
        </w:rPr>
        <w:t xml:space="preserve"> </w:t>
      </w:r>
      <w:r w:rsidRPr="002F24CB">
        <w:rPr>
          <w:rFonts w:ascii="Times New Roman" w:hAnsi="Times New Roman"/>
        </w:rPr>
        <w:t>active youth participation; and (iii)</w:t>
      </w:r>
      <w:r>
        <w:rPr>
          <w:rFonts w:ascii="Times New Roman" w:hAnsi="Times New Roman"/>
        </w:rPr>
        <w:t xml:space="preserve"> </w:t>
      </w:r>
      <w:r w:rsidRPr="002F24CB">
        <w:rPr>
          <w:rFonts w:ascii="Times New Roman" w:hAnsi="Times New Roman"/>
        </w:rPr>
        <w:t xml:space="preserve">employability skills. </w:t>
      </w:r>
    </w:p>
    <w:p w:rsidR="00B2001E" w:rsidRPr="00504C92" w:rsidRDefault="00B2001E" w:rsidP="00B2001E">
      <w:pPr>
        <w:pStyle w:val="ListParagraph"/>
        <w:numPr>
          <w:ilvl w:val="1"/>
          <w:numId w:val="10"/>
        </w:numPr>
        <w:spacing w:before="180" w:after="0"/>
        <w:ind w:left="720"/>
        <w:jc w:val="both"/>
        <w:rPr>
          <w:rFonts w:ascii="Times New Roman" w:hAnsi="Times New Roman"/>
          <w:i/>
          <w:iCs/>
          <w:sz w:val="22"/>
          <w:szCs w:val="22"/>
        </w:rPr>
      </w:pPr>
      <w:r w:rsidRPr="00504C92">
        <w:rPr>
          <w:rFonts w:ascii="Times New Roman" w:hAnsi="Times New Roman"/>
          <w:b/>
          <w:i/>
          <w:iCs/>
          <w:sz w:val="22"/>
          <w:szCs w:val="22"/>
        </w:rPr>
        <w:t>Life and social skills</w:t>
      </w:r>
      <w:r w:rsidRPr="00504C92">
        <w:rPr>
          <w:rFonts w:ascii="Times New Roman" w:hAnsi="Times New Roman"/>
          <w:i/>
          <w:iCs/>
          <w:sz w:val="22"/>
          <w:szCs w:val="22"/>
        </w:rPr>
        <w:t>.</w:t>
      </w:r>
      <w:r w:rsidRPr="00504C92">
        <w:rPr>
          <w:rFonts w:ascii="Times New Roman" w:hAnsi="Times New Roman"/>
          <w:iCs/>
          <w:sz w:val="22"/>
          <w:szCs w:val="22"/>
        </w:rPr>
        <w:t xml:space="preserve"> These include basic skills, such as literacy, numeracy, and communications skills; behavioral and identity-building skills, such as leadership, teamwork, and soft skills; conflict resolution skills; as well as opportunities that foster creativity, cultural and sports initiatives.</w:t>
      </w:r>
      <w:r w:rsidRPr="00504C92">
        <w:rPr>
          <w:rFonts w:ascii="Times New Roman" w:hAnsi="Times New Roman"/>
          <w:sz w:val="22"/>
          <w:szCs w:val="22"/>
          <w:vertAlign w:val="superscript"/>
        </w:rPr>
        <w:footnoteReference w:id="114"/>
      </w:r>
    </w:p>
    <w:p w:rsidR="00B2001E" w:rsidRPr="00504C92" w:rsidRDefault="00B2001E" w:rsidP="00B2001E">
      <w:pPr>
        <w:pStyle w:val="ListParagraph"/>
        <w:spacing w:before="180" w:after="0"/>
        <w:ind w:left="360"/>
        <w:jc w:val="both"/>
        <w:rPr>
          <w:rFonts w:ascii="Times New Roman" w:hAnsi="Times New Roman"/>
          <w:i/>
          <w:iCs/>
          <w:sz w:val="22"/>
          <w:szCs w:val="22"/>
        </w:rPr>
      </w:pPr>
    </w:p>
    <w:p w:rsidR="00B2001E" w:rsidRPr="00504C92" w:rsidRDefault="00B2001E" w:rsidP="00B2001E">
      <w:pPr>
        <w:pStyle w:val="ListParagraph"/>
        <w:numPr>
          <w:ilvl w:val="1"/>
          <w:numId w:val="10"/>
        </w:numPr>
        <w:spacing w:before="180" w:after="0"/>
        <w:ind w:left="720"/>
        <w:jc w:val="both"/>
        <w:rPr>
          <w:rFonts w:ascii="Times New Roman" w:hAnsi="Times New Roman"/>
          <w:iCs/>
          <w:sz w:val="22"/>
          <w:szCs w:val="22"/>
        </w:rPr>
      </w:pPr>
      <w:r w:rsidRPr="00504C92">
        <w:rPr>
          <w:rFonts w:ascii="Times New Roman" w:hAnsi="Times New Roman"/>
          <w:b/>
          <w:i/>
          <w:iCs/>
          <w:sz w:val="22"/>
          <w:szCs w:val="22"/>
        </w:rPr>
        <w:t>Active youth participation.</w:t>
      </w:r>
      <w:r w:rsidRPr="00504C92">
        <w:rPr>
          <w:rFonts w:ascii="Times New Roman" w:hAnsi="Times New Roman"/>
          <w:i/>
          <w:iCs/>
          <w:sz w:val="22"/>
          <w:szCs w:val="22"/>
        </w:rPr>
        <w:t xml:space="preserve"> </w:t>
      </w:r>
      <w:r w:rsidRPr="00504C92">
        <w:rPr>
          <w:rFonts w:ascii="Times New Roman" w:hAnsi="Times New Roman"/>
          <w:iCs/>
          <w:sz w:val="22"/>
          <w:szCs w:val="22"/>
        </w:rPr>
        <w:t>Young beneficiaries could be offered civic engagement opportunities in volunteering, local governance, and community development with a particular emphasis on the use of ICT tools. Arab youth-to-youth dialogue and youth organizations are considered essential for empowering youth through ICT and encouraging e-learning (with the aid of knowledge facilitators). Specifically, the following activities could be offered: (i)</w:t>
      </w:r>
      <w:r>
        <w:rPr>
          <w:rFonts w:ascii="Times New Roman" w:hAnsi="Times New Roman"/>
          <w:iCs/>
          <w:sz w:val="22"/>
          <w:szCs w:val="22"/>
        </w:rPr>
        <w:t xml:space="preserve"> </w:t>
      </w:r>
      <w:r w:rsidRPr="00504C92">
        <w:rPr>
          <w:rFonts w:ascii="Times New Roman" w:hAnsi="Times New Roman"/>
          <w:iCs/>
          <w:sz w:val="22"/>
          <w:szCs w:val="22"/>
        </w:rPr>
        <w:t xml:space="preserve">training for local </w:t>
      </w:r>
      <w:r w:rsidRPr="00504C92">
        <w:rPr>
          <w:rFonts w:ascii="Times New Roman" w:hAnsi="Times New Roman"/>
          <w:iCs/>
          <w:color w:val="000000"/>
          <w:sz w:val="22"/>
          <w:szCs w:val="22"/>
        </w:rPr>
        <w:t>volunteering services and programs; (ii)</w:t>
      </w:r>
      <w:r>
        <w:rPr>
          <w:rFonts w:ascii="Times New Roman" w:hAnsi="Times New Roman"/>
          <w:iCs/>
          <w:color w:val="000000"/>
          <w:sz w:val="22"/>
          <w:szCs w:val="22"/>
        </w:rPr>
        <w:t xml:space="preserve"> </w:t>
      </w:r>
      <w:r w:rsidRPr="00504C92">
        <w:rPr>
          <w:rFonts w:ascii="Times New Roman" w:hAnsi="Times New Roman"/>
          <w:iCs/>
          <w:sz w:val="22"/>
          <w:szCs w:val="22"/>
        </w:rPr>
        <w:t xml:space="preserve">rehabilitation of youth centers and/or other available facilities to include ICT </w:t>
      </w:r>
      <w:r w:rsidRPr="00504C92">
        <w:rPr>
          <w:rFonts w:ascii="Times New Roman" w:hAnsi="Times New Roman"/>
          <w:iCs/>
          <w:color w:val="000000"/>
          <w:sz w:val="22"/>
          <w:szCs w:val="22"/>
        </w:rPr>
        <w:t>labs, complete with trained technicians, trainers, and training that focuses on relevant ICT learning applications; (iii)</w:t>
      </w:r>
      <w:r w:rsidRPr="00504C92">
        <w:rPr>
          <w:rFonts w:ascii="Times New Roman" w:hAnsi="Times New Roman"/>
          <w:iCs/>
          <w:sz w:val="22"/>
          <w:szCs w:val="22"/>
        </w:rPr>
        <w:t xml:space="preserve"> promotion of local youth media (e.g.</w:t>
      </w:r>
      <w:r>
        <w:rPr>
          <w:rFonts w:ascii="Times New Roman" w:hAnsi="Times New Roman"/>
          <w:iCs/>
          <w:sz w:val="22"/>
          <w:szCs w:val="22"/>
        </w:rPr>
        <w:t>,</w:t>
      </w:r>
      <w:r w:rsidRPr="00504C92">
        <w:rPr>
          <w:rFonts w:ascii="Times New Roman" w:hAnsi="Times New Roman"/>
          <w:iCs/>
          <w:sz w:val="22"/>
          <w:szCs w:val="22"/>
        </w:rPr>
        <w:t xml:space="preserve"> radio and traditional and online newspapers); (iv) </w:t>
      </w:r>
      <w:r w:rsidRPr="00504C92">
        <w:rPr>
          <w:rFonts w:ascii="Times New Roman" w:hAnsi="Times New Roman"/>
          <w:iCs/>
          <w:color w:val="000000"/>
          <w:sz w:val="22"/>
          <w:szCs w:val="22"/>
        </w:rPr>
        <w:t xml:space="preserve">mini “calls for proposals” to promote </w:t>
      </w:r>
      <w:r w:rsidRPr="00504C92">
        <w:rPr>
          <w:rFonts w:ascii="Times New Roman" w:hAnsi="Times New Roman"/>
          <w:iCs/>
          <w:sz w:val="22"/>
          <w:szCs w:val="22"/>
        </w:rPr>
        <w:t>environmental awareness, civic engagement, new learning, and culture; and (v)</w:t>
      </w:r>
      <w:r>
        <w:rPr>
          <w:rFonts w:ascii="Times New Roman" w:hAnsi="Times New Roman"/>
          <w:iCs/>
          <w:sz w:val="22"/>
          <w:szCs w:val="22"/>
        </w:rPr>
        <w:t xml:space="preserve"> </w:t>
      </w:r>
      <w:r w:rsidRPr="00504C92">
        <w:rPr>
          <w:rFonts w:ascii="Times New Roman" w:hAnsi="Times New Roman"/>
          <w:iCs/>
          <w:sz w:val="22"/>
          <w:szCs w:val="22"/>
        </w:rPr>
        <w:t xml:space="preserve">training in the creation of ICT platforms that seek to empower youth to improve accountability and social inclusion by reporting and tracking public complaints, particularly those regarding public assets, through the Internet or mobile phones.  </w:t>
      </w:r>
    </w:p>
    <w:p w:rsidR="00B2001E" w:rsidRPr="00504C92" w:rsidRDefault="00B2001E" w:rsidP="00B2001E">
      <w:pPr>
        <w:pStyle w:val="ListParagraph"/>
        <w:spacing w:before="180" w:after="0"/>
        <w:ind w:left="360"/>
        <w:jc w:val="both"/>
        <w:rPr>
          <w:rFonts w:ascii="Times New Roman" w:hAnsi="Times New Roman"/>
          <w:iCs/>
          <w:sz w:val="22"/>
          <w:szCs w:val="22"/>
        </w:rPr>
      </w:pPr>
    </w:p>
    <w:p w:rsidR="00B2001E" w:rsidRPr="00504C92" w:rsidRDefault="00B2001E" w:rsidP="00B2001E">
      <w:pPr>
        <w:pStyle w:val="ListParagraph"/>
        <w:numPr>
          <w:ilvl w:val="1"/>
          <w:numId w:val="10"/>
        </w:numPr>
        <w:spacing w:before="180" w:after="0"/>
        <w:ind w:left="720"/>
        <w:jc w:val="both"/>
        <w:rPr>
          <w:rFonts w:ascii="Times New Roman" w:hAnsi="Times New Roman"/>
          <w:iCs/>
          <w:sz w:val="22"/>
          <w:szCs w:val="22"/>
        </w:rPr>
      </w:pPr>
      <w:r w:rsidRPr="00504C92">
        <w:rPr>
          <w:rFonts w:ascii="Times New Roman" w:hAnsi="Times New Roman"/>
          <w:b/>
          <w:i/>
          <w:iCs/>
          <w:sz w:val="22"/>
          <w:szCs w:val="22"/>
        </w:rPr>
        <w:t>Employability skills</w:t>
      </w:r>
      <w:r w:rsidRPr="00504C92">
        <w:rPr>
          <w:rFonts w:ascii="Times New Roman" w:hAnsi="Times New Roman"/>
          <w:i/>
          <w:iCs/>
          <w:sz w:val="22"/>
          <w:szCs w:val="22"/>
        </w:rPr>
        <w:t>.</w:t>
      </w:r>
      <w:r w:rsidRPr="00504C92">
        <w:rPr>
          <w:rFonts w:ascii="Times New Roman" w:hAnsi="Times New Roman"/>
          <w:iCs/>
          <w:sz w:val="22"/>
          <w:szCs w:val="22"/>
        </w:rPr>
        <w:t xml:space="preserve"> As anticipated in </w:t>
      </w:r>
      <w:r>
        <w:rPr>
          <w:rFonts w:ascii="Times New Roman" w:hAnsi="Times New Roman"/>
          <w:iCs/>
          <w:sz w:val="22"/>
          <w:szCs w:val="22"/>
        </w:rPr>
        <w:t>C</w:t>
      </w:r>
      <w:r w:rsidRPr="00504C92">
        <w:rPr>
          <w:rFonts w:ascii="Times New Roman" w:hAnsi="Times New Roman"/>
          <w:iCs/>
          <w:sz w:val="22"/>
          <w:szCs w:val="22"/>
        </w:rPr>
        <w:t xml:space="preserve">hapter 3, these could include training in different levels of computer literacy, languages, entrepreneurial skills for existing and new businesses (such skills are essential for both the self-employed and employees), and mentoring and coaching services offered in partnership with private and financial sector representatives. Young people surveyed for this report who had abandoned early formal education seemed to have virtually no belief in the value of formal education for increasing employment opportunities, but were keen to acquire relevant skills. This was the case, for instance, of both young men and women who had worked in the informal sector from an early age. Not only did these focus group participants consider a high school education to be of maximum utility on the job market, they believe a </w:t>
      </w:r>
      <w:r w:rsidRPr="00504C92">
        <w:rPr>
          <w:rFonts w:ascii="Times New Roman" w:hAnsi="Times New Roman"/>
          <w:i/>
          <w:sz w:val="22"/>
          <w:szCs w:val="22"/>
        </w:rPr>
        <w:t>baccalaureate</w:t>
      </w:r>
      <w:r w:rsidRPr="00504C92">
        <w:rPr>
          <w:rFonts w:ascii="Times New Roman" w:hAnsi="Times New Roman"/>
          <w:iCs/>
          <w:sz w:val="22"/>
          <w:szCs w:val="22"/>
        </w:rPr>
        <w:t xml:space="preserve"> is of no use without proper connections. These young workers specifically seek technical training and opportunities in the agricultural or tourism sectors, as both sectors were perceived as offering better wages than informal urban jobs.  </w:t>
      </w:r>
    </w:p>
    <w:p w:rsidR="00B2001E" w:rsidRPr="00BB02FF" w:rsidRDefault="00B2001E" w:rsidP="00B2001E">
      <w:pPr>
        <w:ind w:left="1440"/>
        <w:contextualSpacing/>
        <w:jc w:val="both"/>
        <w:rPr>
          <w:rFonts w:ascii="Times New Roman" w:hAnsi="Times New Roman" w:cs="Times New Roman"/>
        </w:rPr>
      </w:pPr>
    </w:p>
    <w:p w:rsidR="00B2001E" w:rsidRPr="00BB02FF" w:rsidRDefault="00B2001E" w:rsidP="00B2001E">
      <w:pPr>
        <w:jc w:val="both"/>
        <w:rPr>
          <w:rFonts w:ascii="Times New Roman" w:hAnsi="Times New Roman" w:cs="Times New Roman"/>
        </w:rPr>
      </w:pPr>
      <w:r w:rsidRPr="00BB02FF">
        <w:rPr>
          <w:rFonts w:ascii="Times New Roman" w:hAnsi="Times New Roman"/>
          <w:b/>
          <w:bCs/>
        </w:rPr>
        <w:t xml:space="preserve">Improve the governance and sustainability of </w:t>
      </w:r>
      <w:r w:rsidRPr="00BB02FF">
        <w:rPr>
          <w:rFonts w:ascii="Times New Roman" w:hAnsi="Times New Roman"/>
          <w:b/>
          <w:bCs/>
          <w:i/>
        </w:rPr>
        <w:t>Maisons des Jeunes</w:t>
      </w:r>
      <w:r w:rsidRPr="00BB02FF">
        <w:rPr>
          <w:rFonts w:ascii="Times New Roman" w:hAnsi="Times New Roman"/>
          <w:b/>
          <w:bCs/>
        </w:rPr>
        <w:t xml:space="preserve">. </w:t>
      </w:r>
      <w:r w:rsidRPr="00BB02FF">
        <w:rPr>
          <w:rFonts w:ascii="Times New Roman" w:hAnsi="Times New Roman" w:cs="Times New Roman"/>
        </w:rPr>
        <w:t xml:space="preserve">As shown in </w:t>
      </w:r>
      <w:r>
        <w:rPr>
          <w:rFonts w:ascii="Times New Roman" w:hAnsi="Times New Roman" w:cs="Times New Roman"/>
        </w:rPr>
        <w:t>C</w:t>
      </w:r>
      <w:r w:rsidRPr="00BB02FF">
        <w:rPr>
          <w:rFonts w:ascii="Times New Roman" w:hAnsi="Times New Roman" w:cs="Times New Roman"/>
        </w:rPr>
        <w:t xml:space="preserve">hapter 3, at present there is a gap between the current administrative staff of these centers (which answer to the Ministry of Youth and Sports) and existing youth organizations and associations (which implement various programs in these centers). The latter organizations currently seem to prefer to organize many activities elsewhere. </w:t>
      </w:r>
      <w:r w:rsidRPr="00BB02FF">
        <w:rPr>
          <w:rFonts w:ascii="Times New Roman" w:hAnsi="Times New Roman" w:cs="Times New Roman"/>
        </w:rPr>
        <w:lastRenderedPageBreak/>
        <w:t xml:space="preserve">To reduce this gap and improve the governance of </w:t>
      </w:r>
      <w:r w:rsidRPr="00BB02FF">
        <w:rPr>
          <w:rFonts w:ascii="Times New Roman" w:hAnsi="Times New Roman" w:cs="Times New Roman"/>
          <w:i/>
        </w:rPr>
        <w:t>Maisons de Jeunes,</w:t>
      </w:r>
      <w:r w:rsidRPr="00BB02FF">
        <w:rPr>
          <w:rFonts w:ascii="Times New Roman" w:hAnsi="Times New Roman" w:cs="Times New Roman"/>
        </w:rPr>
        <w:t xml:space="preserve"> it will be important to: (i) promote local workshops to maximize local input and ownership of the centers by youth stakeholders, as well as further involve parents, municipality officials, and other NGOs in the design and implementation of center programs; (ii)</w:t>
      </w:r>
      <w:r>
        <w:rPr>
          <w:rFonts w:ascii="Times New Roman" w:hAnsi="Times New Roman" w:cs="Times New Roman"/>
        </w:rPr>
        <w:t xml:space="preserve"> </w:t>
      </w:r>
      <w:r w:rsidRPr="00BB02FF">
        <w:rPr>
          <w:rFonts w:ascii="Times New Roman" w:hAnsi="Times New Roman" w:cs="Times New Roman"/>
        </w:rPr>
        <w:t xml:space="preserve">facilitate greater engagement of local youth organizations in the delivery of </w:t>
      </w:r>
      <w:r w:rsidRPr="00BB02FF">
        <w:rPr>
          <w:rFonts w:ascii="Times New Roman" w:hAnsi="Times New Roman" w:cs="Times New Roman"/>
          <w:i/>
        </w:rPr>
        <w:t xml:space="preserve">Maisons de Jeunes </w:t>
      </w:r>
      <w:r w:rsidRPr="00BB02FF">
        <w:rPr>
          <w:rFonts w:ascii="Times New Roman" w:hAnsi="Times New Roman" w:cs="Times New Roman"/>
        </w:rPr>
        <w:t>services; and (iii)</w:t>
      </w:r>
      <w:r>
        <w:rPr>
          <w:rFonts w:ascii="Times New Roman" w:hAnsi="Times New Roman" w:cs="Times New Roman"/>
        </w:rPr>
        <w:t xml:space="preserve"> </w:t>
      </w:r>
      <w:r w:rsidRPr="00BB02FF">
        <w:rPr>
          <w:rFonts w:ascii="Times New Roman" w:hAnsi="Times New Roman" w:cs="Times New Roman"/>
        </w:rPr>
        <w:t xml:space="preserve">create partnerships among governments, NGOs, and the private sector. As global experience has demonstrated (see </w:t>
      </w:r>
      <w:r>
        <w:rPr>
          <w:rFonts w:ascii="Times New Roman" w:hAnsi="Times New Roman" w:cs="Times New Roman"/>
        </w:rPr>
        <w:t>B</w:t>
      </w:r>
      <w:r w:rsidRPr="00BB02FF">
        <w:rPr>
          <w:rFonts w:ascii="Times New Roman" w:hAnsi="Times New Roman" w:cs="Times New Roman"/>
        </w:rPr>
        <w:t>ox 4.</w:t>
      </w:r>
      <w:r>
        <w:rPr>
          <w:rFonts w:ascii="Times New Roman" w:hAnsi="Times New Roman" w:cs="Times New Roman"/>
        </w:rPr>
        <w:t>2</w:t>
      </w:r>
      <w:r w:rsidRPr="00BB02FF">
        <w:rPr>
          <w:rFonts w:ascii="Times New Roman" w:hAnsi="Times New Roman" w:cs="Times New Roman"/>
        </w:rPr>
        <w:t>), the involvement of a broader swathe of local youth stakeholders and the creation of partnerships improve</w:t>
      </w:r>
      <w:r>
        <w:rPr>
          <w:rFonts w:ascii="Times New Roman" w:hAnsi="Times New Roman" w:cs="Times New Roman"/>
        </w:rPr>
        <w:t>s</w:t>
      </w:r>
      <w:r w:rsidRPr="00BB02FF">
        <w:rPr>
          <w:rFonts w:ascii="Times New Roman" w:hAnsi="Times New Roman" w:cs="Times New Roman"/>
        </w:rPr>
        <w:t xml:space="preserve"> the </w:t>
      </w:r>
      <w:r>
        <w:rPr>
          <w:rFonts w:ascii="Times New Roman" w:hAnsi="Times New Roman" w:cs="Times New Roman"/>
        </w:rPr>
        <w:t>relevance</w:t>
      </w:r>
      <w:r w:rsidRPr="00BB02FF">
        <w:rPr>
          <w:rFonts w:ascii="Times New Roman" w:hAnsi="Times New Roman" w:cs="Times New Roman"/>
        </w:rPr>
        <w:t xml:space="preserve"> and sustainability of youth centers. These partnerships can support management, program content, and outreach by means of additional programs, volunteers, fundraising capabilities, and expertise. </w:t>
      </w:r>
    </w:p>
    <w:p w:rsidR="00B2001E" w:rsidRDefault="00B2001E" w:rsidP="00B2001E">
      <w:pPr>
        <w:jc w:val="both"/>
        <w:rPr>
          <w:rFonts w:ascii="Times New Roman" w:hAnsi="Times New Roman" w:cs="Times New Roman"/>
        </w:rPr>
      </w:pPr>
      <w:r w:rsidRPr="00BB02FF">
        <w:rPr>
          <w:rFonts w:ascii="Times New Roman" w:hAnsi="Times New Roman" w:cs="Times New Roman"/>
          <w:b/>
          <w:bCs/>
        </w:rPr>
        <w:t xml:space="preserve">Monitor and evaluate center activities and beneficiary numbers in </w:t>
      </w:r>
      <w:r w:rsidRPr="00BB02FF">
        <w:rPr>
          <w:rFonts w:ascii="Times New Roman" w:hAnsi="Times New Roman" w:cs="Times New Roman"/>
          <w:b/>
          <w:bCs/>
          <w:i/>
        </w:rPr>
        <w:t>Maisons des Jeunes</w:t>
      </w:r>
      <w:r w:rsidRPr="00BB02FF">
        <w:rPr>
          <w:rFonts w:ascii="Times New Roman" w:hAnsi="Times New Roman" w:cs="Times New Roman"/>
          <w:b/>
          <w:bCs/>
        </w:rPr>
        <w:t xml:space="preserve">. </w:t>
      </w:r>
      <w:r w:rsidRPr="00BB02FF">
        <w:rPr>
          <w:rFonts w:ascii="Times New Roman" w:hAnsi="Times New Roman" w:cs="Times New Roman"/>
        </w:rPr>
        <w:t>The introduction of a monitoring and</w:t>
      </w:r>
      <w:r w:rsidRPr="00BB02FF">
        <w:rPr>
          <w:rFonts w:ascii="Times New Roman" w:hAnsi="Times New Roman" w:cs="Times New Roman"/>
          <w:b/>
          <w:bCs/>
        </w:rPr>
        <w:t xml:space="preserve"> </w:t>
      </w:r>
      <w:r w:rsidRPr="00BB02FF">
        <w:rPr>
          <w:rFonts w:ascii="Times New Roman" w:hAnsi="Times New Roman" w:cs="Times New Roman"/>
        </w:rPr>
        <w:t xml:space="preserve">evaluation system that would track beneficiaries through </w:t>
      </w:r>
      <w:r>
        <w:rPr>
          <w:rFonts w:ascii="Times New Roman" w:hAnsi="Times New Roman" w:cs="Times New Roman"/>
        </w:rPr>
        <w:t xml:space="preserve">regular </w:t>
      </w:r>
      <w:r w:rsidRPr="00BB02FF">
        <w:rPr>
          <w:rFonts w:ascii="Times New Roman" w:hAnsi="Times New Roman" w:cs="Times New Roman"/>
        </w:rPr>
        <w:t>satisfaction surveys is key to measuring the results and cost-effectiveness of these centers. Specifically, monitoring data would allow the government to identify the exact number of youth beneficiaries by type; determine the sources and level of funding of various activities; and establish an institutional learning process among stakeholders by providing them a means to exchange experience, feedback, and information on good practices and lessons learned</w:t>
      </w:r>
      <w:r>
        <w:rPr>
          <w:rFonts w:ascii="Times New Roman" w:hAnsi="Times New Roman" w:cs="Times New Roman"/>
        </w:rPr>
        <w:t>, and to make constant improvements to the activities and services they provide</w:t>
      </w:r>
      <w:r w:rsidRPr="00BB02FF">
        <w:rPr>
          <w:rFonts w:ascii="Times New Roman" w:hAnsi="Times New Roman" w:cs="Times New Roman"/>
        </w:rPr>
        <w:t xml:space="preserve">. </w:t>
      </w: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336"/>
      </w:tblGrid>
      <w:tr w:rsidR="00B2001E" w:rsidRPr="0020652B" w:rsidTr="00BA77ED">
        <w:trPr>
          <w:trHeight w:val="8180"/>
        </w:trPr>
        <w:tc>
          <w:tcPr>
            <w:tcW w:w="9336" w:type="dxa"/>
            <w:shd w:val="clear" w:color="auto" w:fill="FDE295"/>
          </w:tcPr>
          <w:p w:rsidR="00B2001E" w:rsidRPr="0020652B" w:rsidRDefault="00B2001E" w:rsidP="00BA77ED">
            <w:pPr>
              <w:spacing w:after="0" w:line="240" w:lineRule="auto"/>
              <w:ind w:left="187"/>
              <w:jc w:val="center"/>
              <w:textAlignment w:val="top"/>
              <w:rPr>
                <w:rFonts w:ascii="Times New Roman" w:hAnsi="Times New Roman" w:cs="Times New Roman"/>
                <w:b/>
                <w:bCs/>
                <w:color w:val="000000"/>
                <w:szCs w:val="16"/>
              </w:rPr>
            </w:pPr>
            <w:r>
              <w:rPr>
                <w:rFonts w:ascii="Times New Roman" w:hAnsi="Times New Roman" w:cs="Times New Roman"/>
                <w:b/>
                <w:color w:val="000000"/>
              </w:rPr>
              <w:lastRenderedPageBreak/>
              <w:t>Box 4.2:</w:t>
            </w:r>
            <w:r w:rsidRPr="0020652B">
              <w:rPr>
                <w:rFonts w:ascii="Times New Roman" w:hAnsi="Times New Roman" w:cs="Times New Roman"/>
                <w:b/>
                <w:color w:val="000000"/>
              </w:rPr>
              <w:t xml:space="preserve"> Lessons from </w:t>
            </w:r>
            <w:r w:rsidRPr="0020652B">
              <w:rPr>
                <w:rFonts w:ascii="Times New Roman" w:hAnsi="Times New Roman" w:cs="Times New Roman"/>
                <w:b/>
                <w:bCs/>
                <w:color w:val="000000"/>
                <w:szCs w:val="16"/>
              </w:rPr>
              <w:t>Macedonia</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xml:space="preserve">In 2001, the Macedonian </w:t>
            </w:r>
            <w:r>
              <w:rPr>
                <w:rFonts w:ascii="Times New Roman" w:hAnsi="Times New Roman" w:cs="Times New Roman"/>
                <w:iCs/>
                <w:color w:val="000000"/>
                <w:sz w:val="20"/>
                <w:szCs w:val="12"/>
              </w:rPr>
              <w:t>G</w:t>
            </w:r>
            <w:r w:rsidRPr="0020652B">
              <w:rPr>
                <w:rFonts w:ascii="Times New Roman" w:hAnsi="Times New Roman" w:cs="Times New Roman"/>
                <w:iCs/>
                <w:color w:val="000000"/>
                <w:sz w:val="20"/>
                <w:szCs w:val="12"/>
              </w:rPr>
              <w:t>overnment launched a Development Project for Children and Youth</w:t>
            </w:r>
            <w:r>
              <w:rPr>
                <w:rFonts w:ascii="Times New Roman" w:hAnsi="Times New Roman" w:cs="Times New Roman"/>
                <w:iCs/>
                <w:color w:val="000000"/>
                <w:sz w:val="20"/>
                <w:szCs w:val="12"/>
              </w:rPr>
              <w:t>,</w:t>
            </w:r>
            <w:r w:rsidRPr="0020652B">
              <w:rPr>
                <w:rFonts w:ascii="Times New Roman" w:hAnsi="Times New Roman" w:cs="Times New Roman"/>
                <w:iCs/>
                <w:color w:val="000000"/>
                <w:sz w:val="20"/>
                <w:szCs w:val="12"/>
              </w:rPr>
              <w:t xml:space="preserve"> with the financial and technical assistance of the World Bank, which</w:t>
            </w:r>
            <w:r>
              <w:rPr>
                <w:rFonts w:ascii="Times New Roman" w:hAnsi="Times New Roman" w:cs="Times New Roman"/>
                <w:iCs/>
                <w:color w:val="000000"/>
                <w:sz w:val="20"/>
                <w:szCs w:val="12"/>
              </w:rPr>
              <w:t xml:space="preserve"> </w:t>
            </w:r>
            <w:r w:rsidRPr="0020652B">
              <w:rPr>
                <w:rFonts w:ascii="Times New Roman" w:hAnsi="Times New Roman" w:cs="Times New Roman"/>
                <w:iCs/>
                <w:color w:val="000000"/>
                <w:sz w:val="20"/>
                <w:szCs w:val="12"/>
              </w:rPr>
              <w:t>significantly increased the social integration of disadvantaged young people from different socio-cultural backgrounds.</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The Macedonian Agency of Youth and Sports, in its capacity as the implementation agency, established a national network of 33 youth centers that offered services which integrated young people at the community level via non-formal education modules related to life skills and employability, information technology, foreign language training, entrepreneurship, and healthy lifestyles, as well as sports and creative activities.</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In reality, these cost-efficient centers offered social inclusion in the guise of a complement to the formal school system in Macedonia, which tended to segregate ethnic groups and suffered from high numbers of dropouts among disadvantaged young people.</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In 2006, the youth centers reported that roughly 16,000 young beneficiaries had participated in their regular activities and 2,000 others had attended programs outside of the centers. The cost per beneficiary fell from US$54 at project launch to US$17 at the end of the project, thanks to enhanced engagement of young people in center management, peer mentor volunteers, local government contributions, local private sector donations, and the introduction of minimal fees for several training activities.</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In terms of employment results, the number of young people 19 years of age who benefited from at least two years of center activities and found jobs was 16 percent greater than the number of 18-year-olds who found jobs and participated in the program for only one year. Optimism about finding a job was also 7 percent greater among the first category. With respect to civic engagement, the project had a significant impact on young people’s motivation to participate in community activities. The longer that they benefited from youth programs, the more active they became in their respective communities, including participation in youth organizations and direct interaction with municipalities. Thus, nearly 25 percent of beneficiaries enrolled in youth center activities since 2004 had participated in community activities by 2006.</w:t>
            </w:r>
          </w:p>
          <w:p w:rsidR="00B2001E" w:rsidRPr="0020652B" w:rsidRDefault="00B2001E" w:rsidP="00BA77ED">
            <w:pPr>
              <w:spacing w:after="120" w:line="240" w:lineRule="auto"/>
              <w:ind w:left="180" w:right="276"/>
              <w:jc w:val="both"/>
              <w:textAlignment w:val="top"/>
              <w:rPr>
                <w:rFonts w:ascii="Times New Roman" w:hAnsi="Times New Roman" w:cs="Times New Roman"/>
                <w:i/>
                <w:color w:val="000000"/>
                <w:sz w:val="16"/>
                <w:szCs w:val="16"/>
              </w:rPr>
            </w:pPr>
          </w:p>
          <w:p w:rsidR="00B2001E" w:rsidRPr="0020652B" w:rsidRDefault="00B2001E" w:rsidP="00BA77ED">
            <w:pPr>
              <w:tabs>
                <w:tab w:val="left" w:pos="0"/>
                <w:tab w:val="left" w:pos="162"/>
              </w:tabs>
              <w:spacing w:before="144" w:after="0" w:line="240" w:lineRule="auto"/>
              <w:ind w:left="86" w:right="72"/>
              <w:rPr>
                <w:rFonts w:ascii="Times New Roman" w:hAnsi="Times New Roman" w:cs="Times New Roman"/>
                <w:bCs/>
                <w:sz w:val="16"/>
                <w:szCs w:val="16"/>
              </w:rPr>
            </w:pPr>
            <w:r w:rsidRPr="00154DE8">
              <w:rPr>
                <w:noProof/>
              </w:rPr>
              <w:pict>
                <v:shape id="Text Box 3" o:spid="_x0000_s1205" type="#_x0000_t202" style="position:absolute;left:0;text-align:left;margin-left:1.2pt;margin-top:328.45pt;width:130.1pt;height:76pt;z-index:251681280;visibility:visible;mso-wrap-distance-left:7.2pt;mso-wrap-distance-right:14.4pt;mso-wrap-distance-bottom:2.8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" filled="f" strokecolor="#c0504d" strokeweight="2pt">
                  <v:textbox style="mso-next-textbox:#Text Box 3" inset=",7.2pt,,7.2pt">
                    <w:txbxContent>
                      <w:p w:rsidR="00B2001E" w:rsidRPr="0096085B" w:rsidRDefault="00B2001E" w:rsidP="00B2001E">
                        <w:pPr>
                          <w:widowControl w:val="0"/>
                          <w:spacing w:after="20"/>
                          <w:ind w:left="105" w:right="40" w:hanging="15"/>
                          <w:rPr>
                            <w:b/>
                            <w:bCs/>
                            <w:sz w:val="18"/>
                            <w:szCs w:val="16"/>
                          </w:rPr>
                        </w:pPr>
                        <w:r w:rsidRPr="00CF0821">
                          <w:rPr>
                            <w:b/>
                            <w:bCs/>
                            <w:sz w:val="18"/>
                            <w:szCs w:val="16"/>
                          </w:rPr>
                          <w:t>Key numbers</w:t>
                        </w:r>
                      </w:p>
                      <w:p w:rsidR="00B2001E" w:rsidRDefault="00B2001E" w:rsidP="00B2001E">
                        <w:pPr>
                          <w:pStyle w:val="ParagraphedelisteCxSpFirst"/>
                          <w:tabs>
                            <w:tab w:val="left" w:pos="720"/>
                            <w:tab w:val="left" w:pos="2160"/>
                          </w:tabs>
                          <w:spacing w:before="60" w:after="20"/>
                          <w:ind w:left="100" w:right="43" w:hanging="14"/>
                          <w:rPr>
                            <w:sz w:val="18"/>
                            <w:szCs w:val="14"/>
                          </w:rPr>
                        </w:pPr>
                        <w:r w:rsidRPr="00CF0821">
                          <w:rPr>
                            <w:sz w:val="18"/>
                            <w:szCs w:val="14"/>
                          </w:rPr>
                          <w:t>2001</w:t>
                        </w:r>
                        <w:r>
                          <w:rPr>
                            <w:sz w:val="18"/>
                            <w:szCs w:val="14"/>
                          </w:rPr>
                          <w:tab/>
                        </w:r>
                        <w:r w:rsidRPr="00CF0821">
                          <w:rPr>
                            <w:sz w:val="18"/>
                            <w:szCs w:val="14"/>
                          </w:rPr>
                          <w:t xml:space="preserve">Cost per </w:t>
                        </w:r>
                        <w:r w:rsidRPr="00ED1E1F">
                          <w:rPr>
                            <w:sz w:val="18"/>
                            <w:szCs w:val="14"/>
                          </w:rPr>
                          <w:t>beneficiary</w:t>
                        </w:r>
                        <w:r>
                          <w:rPr>
                            <w:sz w:val="18"/>
                            <w:szCs w:val="14"/>
                          </w:rPr>
                          <w:tab/>
                        </w:r>
                        <w:r w:rsidRPr="00CF0821">
                          <w:rPr>
                            <w:sz w:val="18"/>
                            <w:szCs w:val="14"/>
                          </w:rPr>
                          <w:t xml:space="preserve">US$54 </w:t>
                        </w:r>
                      </w:p>
                      <w:p w:rsidR="00B2001E" w:rsidRDefault="00B2001E" w:rsidP="00B2001E">
                        <w:pPr>
                          <w:pStyle w:val="ParagraphedelisteCxSpFirst"/>
                          <w:tabs>
                            <w:tab w:val="left" w:pos="720"/>
                            <w:tab w:val="left" w:pos="2160"/>
                          </w:tabs>
                          <w:spacing w:after="20"/>
                          <w:ind w:left="105" w:right="40" w:hanging="15"/>
                          <w:rPr>
                            <w:sz w:val="14"/>
                            <w:szCs w:val="14"/>
                            <w:lang w:val="fr-FR"/>
                          </w:rPr>
                        </w:pPr>
                        <w:r w:rsidRPr="00CF0821">
                          <w:rPr>
                            <w:sz w:val="18"/>
                            <w:szCs w:val="14"/>
                            <w:lang w:val="fr-FR"/>
                          </w:rPr>
                          <w:t>2006</w:t>
                        </w:r>
                        <w:r>
                          <w:rPr>
                            <w:sz w:val="18"/>
                            <w:szCs w:val="14"/>
                            <w:lang w:val="fr-FR"/>
                          </w:rPr>
                          <w:tab/>
                        </w:r>
                        <w:r w:rsidRPr="00CF0821">
                          <w:rPr>
                            <w:sz w:val="18"/>
                            <w:szCs w:val="14"/>
                            <w:lang w:val="fr-FR"/>
                          </w:rPr>
                          <w:t>Cost per beneficiary</w:t>
                        </w:r>
                        <w:r>
                          <w:rPr>
                            <w:sz w:val="18"/>
                            <w:szCs w:val="14"/>
                            <w:lang w:val="fr-FR"/>
                          </w:rPr>
                          <w:tab/>
                        </w:r>
                        <w:r w:rsidRPr="00CF0821">
                          <w:rPr>
                            <w:sz w:val="18"/>
                            <w:szCs w:val="14"/>
                            <w:lang w:val="fr-FR"/>
                          </w:rPr>
                          <w:t>US</w:t>
                        </w:r>
                        <w:r>
                          <w:rPr>
                            <w:sz w:val="18"/>
                            <w:szCs w:val="14"/>
                            <w:lang w:val="fr-FR"/>
                          </w:rPr>
                          <w:t>$</w:t>
                        </w:r>
                        <w:r w:rsidRPr="00CF0821">
                          <w:rPr>
                            <w:sz w:val="18"/>
                            <w:szCs w:val="14"/>
                            <w:lang w:val="fr-FR"/>
                          </w:rPr>
                          <w:t>17</w:t>
                        </w:r>
                      </w:p>
                    </w:txbxContent>
                  </v:textbox>
                  <w10:wrap type="square" anchorx="margin" anchory="margin"/>
                </v:shape>
              </w:pict>
            </w:r>
            <w:r w:rsidRPr="0020652B">
              <w:rPr>
                <w:rFonts w:ascii="Times New Roman" w:hAnsi="Times New Roman" w:cs="Times New Roman"/>
                <w:bCs/>
                <w:i/>
                <w:sz w:val="16"/>
                <w:szCs w:val="16"/>
              </w:rPr>
              <w:t>Source:</w:t>
            </w:r>
            <w:r w:rsidRPr="0020652B">
              <w:rPr>
                <w:rFonts w:ascii="Times New Roman" w:hAnsi="Times New Roman" w:cs="Times New Roman"/>
                <w:bCs/>
                <w:sz w:val="16"/>
                <w:szCs w:val="16"/>
              </w:rPr>
              <w:t xml:space="preserve"> World Bank, 2007, “Macedonia Children and Youth Project,” Implementation Completion and Results Report, ECSSD, World Bank, Washington, DC.  </w:t>
            </w:r>
          </w:p>
          <w:p w:rsidR="00B2001E" w:rsidRPr="0020652B" w:rsidRDefault="00B2001E" w:rsidP="00BA77ED">
            <w:pPr>
              <w:spacing w:after="0" w:line="240" w:lineRule="auto"/>
              <w:jc w:val="both"/>
              <w:rPr>
                <w:rFonts w:ascii="Times New Roman" w:hAnsi="Times New Roman" w:cs="Times New Roman"/>
                <w:b/>
                <w:bCs/>
              </w:rPr>
            </w:pPr>
          </w:p>
        </w:tc>
      </w:tr>
    </w:tbl>
    <w:p w:rsidR="00B2001E" w:rsidRPr="00BB02FF" w:rsidRDefault="00B2001E" w:rsidP="00B2001E">
      <w:pPr>
        <w:rPr>
          <w:rFonts w:ascii="Times New Roman" w:hAnsi="Times New Roman"/>
        </w:rPr>
      </w:pPr>
    </w:p>
    <w:p w:rsidR="00B2001E" w:rsidRPr="00BB02FF" w:rsidRDefault="00B2001E" w:rsidP="00B2001E">
      <w:pPr>
        <w:widowControl w:val="0"/>
        <w:tabs>
          <w:tab w:val="left" w:pos="0"/>
        </w:tabs>
        <w:autoSpaceDE w:val="0"/>
        <w:autoSpaceDN w:val="0"/>
        <w:adjustRightInd w:val="0"/>
        <w:spacing w:before="240" w:after="180" w:line="240" w:lineRule="auto"/>
        <w:ind w:left="360" w:right="187" w:hanging="360"/>
        <w:outlineLvl w:val="1"/>
        <w:rPr>
          <w:rFonts w:ascii="Times New Roman Bold" w:hAnsi="Times New Roman Bold" w:cs="Times New Roman"/>
          <w:b/>
          <w:noProof/>
          <w:sz w:val="24"/>
          <w:lang w:eastAsia="fr-FR"/>
        </w:rPr>
      </w:pPr>
      <w:r w:rsidRPr="00BB02FF">
        <w:rPr>
          <w:rFonts w:ascii="Times New Roman Bold" w:hAnsi="Times New Roman Bold" w:cs="Times New Roman"/>
          <w:b/>
          <w:noProof/>
          <w:sz w:val="24"/>
          <w:lang w:eastAsia="fr-FR"/>
        </w:rPr>
        <w:t>Foyers Féminins</w:t>
      </w:r>
    </w:p>
    <w:p w:rsidR="00B2001E" w:rsidRDefault="00B2001E" w:rsidP="00B2001E">
      <w:pPr>
        <w:jc w:val="both"/>
        <w:rPr>
          <w:rFonts w:ascii="Times New Roman" w:hAnsi="Times New Roman" w:cs="Times New Roman"/>
        </w:rPr>
      </w:pPr>
      <w:r w:rsidRPr="00BB02FF">
        <w:rPr>
          <w:rFonts w:ascii="Times New Roman" w:hAnsi="Times New Roman" w:cs="Times New Roman"/>
          <w:b/>
          <w:bCs/>
          <w:color w:val="000000"/>
        </w:rPr>
        <w:t xml:space="preserve">Similar to the </w:t>
      </w:r>
      <w:r w:rsidRPr="00BB02FF">
        <w:rPr>
          <w:rFonts w:ascii="Times New Roman" w:hAnsi="Times New Roman" w:cs="Times New Roman"/>
          <w:b/>
          <w:bCs/>
          <w:i/>
          <w:color w:val="000000"/>
        </w:rPr>
        <w:t>Maisons des Jeunes</w:t>
      </w:r>
      <w:r w:rsidRPr="00BB02FF">
        <w:rPr>
          <w:rFonts w:ascii="Times New Roman" w:hAnsi="Times New Roman" w:cs="Times New Roman"/>
          <w:b/>
          <w:bCs/>
          <w:color w:val="000000"/>
        </w:rPr>
        <w:t>, the Foyers Féminins require substantial improvements to address their current challenges</w:t>
      </w:r>
      <w:r w:rsidRPr="00BB02FF">
        <w:rPr>
          <w:rFonts w:ascii="Times New Roman" w:hAnsi="Times New Roman" w:cs="Times New Roman"/>
          <w:color w:val="000000"/>
        </w:rPr>
        <w:t xml:space="preserve"> (see </w:t>
      </w:r>
      <w:r>
        <w:rPr>
          <w:rFonts w:ascii="Times New Roman" w:hAnsi="Times New Roman" w:cs="Times New Roman"/>
          <w:color w:val="000000"/>
        </w:rPr>
        <w:t>C</w:t>
      </w:r>
      <w:r w:rsidRPr="00BB02FF">
        <w:rPr>
          <w:rFonts w:ascii="Times New Roman" w:hAnsi="Times New Roman" w:cs="Times New Roman"/>
          <w:color w:val="000000"/>
        </w:rPr>
        <w:t xml:space="preserve">hapter 3). </w:t>
      </w:r>
      <w:r>
        <w:rPr>
          <w:rFonts w:ascii="Times New Roman" w:hAnsi="Times New Roman" w:cs="Times New Roman"/>
        </w:rPr>
        <w:t>T</w:t>
      </w:r>
      <w:r w:rsidRPr="00BB02FF">
        <w:rPr>
          <w:rFonts w:ascii="Times New Roman" w:hAnsi="Times New Roman" w:cs="Times New Roman"/>
        </w:rPr>
        <w:t>o reprogram the activities of these centers and enable them to serve a greater number of beneficiaries, they could: (i)</w:t>
      </w:r>
      <w:r>
        <w:rPr>
          <w:rFonts w:ascii="Times New Roman" w:hAnsi="Times New Roman" w:cs="Times New Roman"/>
        </w:rPr>
        <w:t xml:space="preserve"> </w:t>
      </w:r>
      <w:r w:rsidRPr="00BB02FF">
        <w:rPr>
          <w:rFonts w:ascii="Times New Roman" w:hAnsi="Times New Roman" w:cs="Times New Roman"/>
        </w:rPr>
        <w:t xml:space="preserve">better define </w:t>
      </w:r>
      <w:r w:rsidRPr="00BB02FF">
        <w:rPr>
          <w:rFonts w:ascii="Times New Roman" w:hAnsi="Times New Roman"/>
        </w:rPr>
        <w:t xml:space="preserve">their targeted </w:t>
      </w:r>
      <w:r w:rsidRPr="00BB02FF">
        <w:rPr>
          <w:rFonts w:ascii="Times New Roman" w:hAnsi="Times New Roman" w:cs="Times New Roman"/>
        </w:rPr>
        <w:t>beneficiaries as women aged 15–29 years, with a focus on less-educated young girls from low-income backgrounds; (ii)</w:t>
      </w:r>
      <w:r>
        <w:rPr>
          <w:rFonts w:ascii="Times New Roman" w:hAnsi="Times New Roman" w:cs="Times New Roman"/>
        </w:rPr>
        <w:t xml:space="preserve"> </w:t>
      </w:r>
      <w:r w:rsidRPr="00BB02FF">
        <w:rPr>
          <w:rFonts w:ascii="Times New Roman" w:hAnsi="Times New Roman" w:cs="Times New Roman"/>
        </w:rPr>
        <w:t xml:space="preserve">rehabilitate and improve the current facilities of the </w:t>
      </w:r>
      <w:r w:rsidRPr="00504C92">
        <w:rPr>
          <w:rFonts w:ascii="Times New Roman" w:hAnsi="Times New Roman" w:cs="Times New Roman"/>
          <w:i/>
          <w:iCs/>
        </w:rPr>
        <w:t>Foyers Féminins</w:t>
      </w:r>
      <w:r w:rsidRPr="00BB02FF">
        <w:rPr>
          <w:rFonts w:ascii="Times New Roman" w:hAnsi="Times New Roman" w:cs="Times New Roman"/>
        </w:rPr>
        <w:t>;</w:t>
      </w:r>
      <w:r>
        <w:rPr>
          <w:rFonts w:ascii="Times New Roman" w:hAnsi="Times New Roman" w:cs="Times New Roman"/>
        </w:rPr>
        <w:t xml:space="preserve"> and</w:t>
      </w:r>
      <w:r w:rsidRPr="00BB02FF">
        <w:rPr>
          <w:rFonts w:ascii="Times New Roman" w:hAnsi="Times New Roman" w:cs="Times New Roman"/>
        </w:rPr>
        <w:t xml:space="preserve"> (iii)</w:t>
      </w:r>
      <w:r>
        <w:rPr>
          <w:rFonts w:ascii="Times New Roman" w:hAnsi="Times New Roman" w:cs="Times New Roman"/>
        </w:rPr>
        <w:t xml:space="preserve"> </w:t>
      </w:r>
      <w:r w:rsidRPr="00BB02FF">
        <w:rPr>
          <w:rFonts w:ascii="Times New Roman" w:hAnsi="Times New Roman" w:cs="Times New Roman"/>
        </w:rPr>
        <w:t>improve the program content offered by these centers in coordination with other public programs and relevant NGO service providers (e.g.</w:t>
      </w:r>
      <w:r>
        <w:rPr>
          <w:rFonts w:ascii="Times New Roman" w:hAnsi="Times New Roman" w:cs="Times New Roman"/>
        </w:rPr>
        <w:t>,</w:t>
      </w:r>
      <w:r w:rsidRPr="00BB02FF">
        <w:rPr>
          <w:rFonts w:ascii="Times New Roman" w:hAnsi="Times New Roman" w:cs="Times New Roman"/>
        </w:rPr>
        <w:t xml:space="preserve"> </w:t>
      </w:r>
      <w:r w:rsidRPr="00BB02FF">
        <w:rPr>
          <w:rFonts w:ascii="Times New Roman" w:hAnsi="Times New Roman" w:cs="Times New Roman"/>
          <w:i/>
        </w:rPr>
        <w:t>Heure Joyeuse</w:t>
      </w:r>
      <w:r w:rsidRPr="00BB02FF">
        <w:rPr>
          <w:rFonts w:ascii="Times New Roman" w:hAnsi="Times New Roman" w:cs="Times New Roman"/>
        </w:rPr>
        <w:t>). In particular, these centers should offer programs that give women basic life and social skills</w:t>
      </w:r>
      <w:r>
        <w:rPr>
          <w:rFonts w:ascii="Times New Roman" w:hAnsi="Times New Roman" w:cs="Times New Roman"/>
        </w:rPr>
        <w:t xml:space="preserve">, including </w:t>
      </w:r>
      <w:r w:rsidRPr="00BB02FF">
        <w:rPr>
          <w:rFonts w:ascii="Times New Roman" w:hAnsi="Times New Roman" w:cs="Times New Roman"/>
        </w:rPr>
        <w:t>modules on income-generating activities, microfinance, and cooperative and microenterprise management</w:t>
      </w:r>
      <w:r>
        <w:rPr>
          <w:rFonts w:ascii="Times New Roman" w:hAnsi="Times New Roman" w:cs="Times New Roman"/>
        </w:rPr>
        <w:t>.</w:t>
      </w:r>
      <w:r w:rsidRPr="00BB02FF">
        <w:rPr>
          <w:rFonts w:ascii="Times New Roman" w:hAnsi="Times New Roman" w:cs="Times New Roman"/>
        </w:rPr>
        <w:t xml:space="preserve"> These kinds of modules would broaden the labor market and entrepreneurship possibilities of the center</w:t>
      </w:r>
      <w:r>
        <w:rPr>
          <w:rFonts w:ascii="Times New Roman" w:hAnsi="Times New Roman" w:cs="Times New Roman"/>
        </w:rPr>
        <w:t xml:space="preserve"> beneficiarie</w:t>
      </w:r>
      <w:r w:rsidRPr="00BB02FF">
        <w:rPr>
          <w:rFonts w:ascii="Times New Roman" w:hAnsi="Times New Roman" w:cs="Times New Roman"/>
        </w:rPr>
        <w:t>s</w:t>
      </w:r>
      <w:r>
        <w:rPr>
          <w:rFonts w:ascii="Times New Roman" w:hAnsi="Times New Roman" w:cs="Times New Roman"/>
        </w:rPr>
        <w:t xml:space="preserve"> and provide them with an opportunity to use the training they receive in </w:t>
      </w:r>
      <w:r w:rsidRPr="00BB02FF">
        <w:rPr>
          <w:rFonts w:ascii="Times New Roman" w:hAnsi="Times New Roman" w:cs="Times New Roman"/>
        </w:rPr>
        <w:t>sewing, cooking, computer</w:t>
      </w:r>
      <w:r>
        <w:rPr>
          <w:rFonts w:ascii="Times New Roman" w:hAnsi="Times New Roman" w:cs="Times New Roman"/>
        </w:rPr>
        <w:t>s, etc</w:t>
      </w:r>
      <w:r w:rsidRPr="00BB02FF">
        <w:rPr>
          <w:rFonts w:ascii="Times New Roman" w:hAnsi="Times New Roman" w:cs="Times New Roman"/>
        </w:rPr>
        <w:t xml:space="preserve">. The centers should also offer modules on how to find a job and basic French language training. Finally, the </w:t>
      </w:r>
      <w:r w:rsidRPr="00BB02FF">
        <w:rPr>
          <w:rFonts w:ascii="Times New Roman" w:hAnsi="Times New Roman" w:cs="Times New Roman"/>
          <w:i/>
        </w:rPr>
        <w:t>Foyers</w:t>
      </w:r>
      <w:r w:rsidRPr="00BB02FF">
        <w:rPr>
          <w:rFonts w:ascii="Times New Roman" w:hAnsi="Times New Roman" w:cs="Times New Roman"/>
        </w:rPr>
        <w:t xml:space="preserve"> should improve their outreach and </w:t>
      </w:r>
      <w:r w:rsidRPr="00BB02FF">
        <w:rPr>
          <w:rFonts w:ascii="Times New Roman" w:hAnsi="Times New Roman" w:cs="Times New Roman"/>
        </w:rPr>
        <w:lastRenderedPageBreak/>
        <w:t xml:space="preserve">monitoring and evaluation of center activities and beneficiary numbers (see </w:t>
      </w:r>
      <w:r>
        <w:rPr>
          <w:rFonts w:ascii="Times New Roman" w:hAnsi="Times New Roman" w:cs="Times New Roman"/>
        </w:rPr>
        <w:t>B</w:t>
      </w:r>
      <w:r w:rsidRPr="00BB02FF">
        <w:rPr>
          <w:rFonts w:ascii="Times New Roman" w:hAnsi="Times New Roman" w:cs="Times New Roman"/>
        </w:rPr>
        <w:t>ox 4.5 for a relevant experience from Jordan).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576"/>
      </w:tblGrid>
      <w:tr w:rsidR="00B2001E" w:rsidRPr="0020652B" w:rsidTr="00BA77ED">
        <w:tc>
          <w:tcPr>
            <w:tcW w:w="9576" w:type="dxa"/>
            <w:shd w:val="clear" w:color="auto" w:fill="FDE295"/>
          </w:tcPr>
          <w:p w:rsidR="00B2001E" w:rsidRPr="0020652B" w:rsidRDefault="00B2001E" w:rsidP="00BA77ED">
            <w:pPr>
              <w:spacing w:after="0" w:line="240" w:lineRule="auto"/>
              <w:rPr>
                <w:rFonts w:ascii="Times New Roman" w:hAnsi="Times New Roman" w:cs="Times New Roman"/>
                <w:b/>
                <w:sz w:val="20"/>
                <w:szCs w:val="20"/>
              </w:rPr>
            </w:pPr>
            <w:r>
              <w:rPr>
                <w:rFonts w:ascii="Times New Roman" w:hAnsi="Times New Roman" w:cs="Times New Roman"/>
                <w:b/>
                <w:sz w:val="20"/>
                <w:szCs w:val="20"/>
              </w:rPr>
              <w:t>Box 4.3</w:t>
            </w:r>
            <w:r w:rsidRPr="0020652B">
              <w:rPr>
                <w:rFonts w:ascii="Times New Roman" w:hAnsi="Times New Roman" w:cs="Times New Roman"/>
                <w:b/>
                <w:sz w:val="20"/>
                <w:szCs w:val="20"/>
              </w:rPr>
              <w:t>: Jordan New Opportunities for Women (Jordan NOW)</w:t>
            </w:r>
          </w:p>
          <w:tbl>
            <w:tblPr>
              <w:tblpPr w:leftFromText="180" w:rightFromText="180" w:vertAnchor="text" w:horzAnchor="margin" w:tblpXSpec="right" w:tblpY="1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55"/>
            </w:tblGrid>
            <w:tr w:rsidR="00B2001E" w:rsidRPr="0020652B" w:rsidTr="00BA77ED">
              <w:trPr>
                <w:trHeight w:val="463"/>
              </w:trPr>
              <w:tc>
                <w:tcPr>
                  <w:tcW w:w="5510" w:type="dxa"/>
                  <w:tcBorders>
                    <w:top w:val="single" w:sz="4" w:space="0" w:color="000000"/>
                    <w:left w:val="single" w:sz="4" w:space="0" w:color="000000"/>
                    <w:bottom w:val="single" w:sz="4" w:space="0" w:color="000000"/>
                    <w:right w:val="single" w:sz="4" w:space="0" w:color="000000"/>
                  </w:tcBorders>
                </w:tcPr>
                <w:p w:rsidR="00B2001E" w:rsidRPr="0020652B" w:rsidRDefault="00B2001E" w:rsidP="00BA77ED">
                  <w:pPr>
                    <w:spacing w:after="0" w:line="240" w:lineRule="auto"/>
                    <w:rPr>
                      <w:rFonts w:ascii="Times New Roman" w:hAnsi="Times New Roman" w:cs="Times New Roman"/>
                      <w:b/>
                      <w:sz w:val="20"/>
                      <w:szCs w:val="20"/>
                    </w:rPr>
                  </w:pPr>
                  <w:r w:rsidRPr="0020652B">
                    <w:rPr>
                      <w:rFonts w:ascii="Times New Roman" w:hAnsi="Times New Roman" w:cs="Times New Roman"/>
                      <w:b/>
                      <w:sz w:val="20"/>
                      <w:szCs w:val="20"/>
                    </w:rPr>
                    <w:t>Figure 1: Large Gender Gaps in employment Rates for Community College Graduates in Jordan</w:t>
                  </w:r>
                </w:p>
              </w:tc>
            </w:tr>
            <w:tr w:rsidR="00B2001E" w:rsidRPr="0020652B" w:rsidTr="00BA77ED">
              <w:trPr>
                <w:trHeight w:val="2971"/>
              </w:trPr>
              <w:tc>
                <w:tcPr>
                  <w:tcW w:w="5510" w:type="dxa"/>
                  <w:tcBorders>
                    <w:top w:val="single" w:sz="4" w:space="0" w:color="000000"/>
                    <w:left w:val="single" w:sz="4" w:space="0" w:color="000000"/>
                    <w:bottom w:val="single" w:sz="4" w:space="0" w:color="000000"/>
                    <w:right w:val="single" w:sz="4" w:space="0" w:color="000000"/>
                  </w:tcBorders>
                </w:tcPr>
                <w:p w:rsidR="00B2001E" w:rsidRDefault="00B2001E" w:rsidP="00BA77ED">
                  <w:pPr>
                    <w:keepNext/>
                    <w:spacing w:after="0" w:line="240" w:lineRule="auto"/>
                    <w:jc w:val="both"/>
                  </w:pPr>
                  <w:r w:rsidRPr="00CF75C2">
                    <w:rPr>
                      <w:rFonts w:ascii="Times New Roman" w:hAnsi="Times New Roman" w:cs="Times New Roman"/>
                      <w:sz w:val="20"/>
                      <w:szCs w:val="20"/>
                    </w:rPr>
                    <w:object w:dxaOrig="5616" w:dyaOrig="3288">
                      <v:shape id="_x0000_i1056" type="#_x0000_t75" style="width:282pt;height:164.25pt" o:ole="">
                        <v:imagedata r:id="rId67" o:title=""/>
                      </v:shape>
                      <o:OLEObject Type="Embed" ProgID="PBrush" ShapeID="_x0000_i1056" DrawAspect="Content" ObjectID="_1406354226" r:id="rId68"/>
                    </w:object>
                  </w:r>
                </w:p>
                <w:p w:rsidR="00B2001E" w:rsidRPr="00BA5AA8" w:rsidRDefault="00B2001E" w:rsidP="00BA77ED">
                  <w:pPr>
                    <w:pStyle w:val="Caption"/>
                    <w:spacing w:before="240"/>
                    <w:jc w:val="both"/>
                    <w:outlineLvl w:val="5"/>
                    <w:rPr>
                      <w:rFonts w:ascii="Times New Roman" w:hAnsi="Times New Roman" w:cs="Times New Roman"/>
                      <w:b w:val="0"/>
                      <w:color w:val="auto"/>
                      <w:sz w:val="16"/>
                      <w:szCs w:val="16"/>
                    </w:rPr>
                  </w:pPr>
                  <w:r w:rsidRPr="0014340C">
                    <w:rPr>
                      <w:rFonts w:ascii="Times New Roman" w:hAnsi="Times New Roman" w:cs="Times New Roman"/>
                      <w:b w:val="0"/>
                      <w:i/>
                      <w:iCs/>
                      <w:color w:val="auto"/>
                      <w:sz w:val="16"/>
                      <w:szCs w:val="16"/>
                    </w:rPr>
                    <w:t>Source:</w:t>
                  </w:r>
                  <w:r w:rsidRPr="0014340C">
                    <w:rPr>
                      <w:rFonts w:ascii="Times New Roman" w:hAnsi="Times New Roman" w:cs="Times New Roman"/>
                      <w:b w:val="0"/>
                      <w:color w:val="auto"/>
                      <w:sz w:val="16"/>
                      <w:szCs w:val="16"/>
                    </w:rPr>
                    <w:t xml:space="preserve"> NOW</w:t>
                  </w:r>
                  <w:r w:rsidRPr="00BA5AA8">
                    <w:rPr>
                      <w:rFonts w:ascii="Times New Roman" w:hAnsi="Times New Roman" w:cs="Times New Roman"/>
                      <w:b w:val="0"/>
                      <w:color w:val="auto"/>
                      <w:sz w:val="16"/>
                      <w:szCs w:val="16"/>
                    </w:rPr>
                    <w:t>.</w:t>
                  </w:r>
                </w:p>
              </w:tc>
            </w:tr>
          </w:tbl>
          <w:p w:rsidR="00B2001E" w:rsidRPr="0020652B" w:rsidRDefault="00B2001E" w:rsidP="00BA77ED">
            <w:pPr>
              <w:spacing w:after="0" w:line="240" w:lineRule="auto"/>
              <w:jc w:val="both"/>
              <w:rPr>
                <w:rFonts w:ascii="Times New Roman" w:hAnsi="Times New Roman" w:cs="Times New Roman"/>
                <w:sz w:val="20"/>
                <w:szCs w:val="20"/>
              </w:rPr>
            </w:pPr>
          </w:p>
          <w:p w:rsidR="00B2001E" w:rsidRPr="0020652B" w:rsidRDefault="00B2001E"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 xml:space="preserve">Despite growing education levels in Jordan, only 15 percent of 29 to 65 year old women work, compared to 79 percent of men in this age range. This labor force participation rate gap also holds among the more educated, and with community college graduates starts immediately upon graduation (Figure 1). These low employment rates make it difficult for new graduates to enter the labor market to find jobs. </w:t>
            </w:r>
          </w:p>
          <w:p w:rsidR="00B2001E" w:rsidRPr="001D0287" w:rsidRDefault="00B2001E" w:rsidP="00BA77ED">
            <w:pPr>
              <w:spacing w:after="0" w:line="240" w:lineRule="auto"/>
              <w:jc w:val="both"/>
              <w:rPr>
                <w:rFonts w:ascii="Times New Roman" w:hAnsi="Times New Roman" w:cs="Times New Roman"/>
                <w:sz w:val="4"/>
                <w:szCs w:val="4"/>
              </w:rPr>
            </w:pPr>
          </w:p>
          <w:p w:rsidR="00B2001E" w:rsidRPr="0020652B" w:rsidRDefault="00B2001E"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In this context, the Jordan New Opportunities for Women (Jordan NOW) is a pilot program designed to rigorously evaluate the effectiveness of the following two active labor market policies: short-term wage subsidies and employability skills training.</w:t>
            </w:r>
          </w:p>
          <w:p w:rsidR="00B2001E" w:rsidRPr="001D0287" w:rsidRDefault="00B2001E" w:rsidP="00BA77ED">
            <w:pPr>
              <w:spacing w:after="0" w:line="240" w:lineRule="auto"/>
              <w:jc w:val="both"/>
              <w:rPr>
                <w:rFonts w:ascii="Times New Roman" w:hAnsi="Times New Roman" w:cs="Times New Roman"/>
                <w:sz w:val="4"/>
                <w:szCs w:val="4"/>
              </w:rPr>
            </w:pPr>
          </w:p>
          <w:p w:rsidR="00B2001E" w:rsidRPr="0020652B" w:rsidRDefault="00B2001E"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Short-term wage subsidies provide an incentive for firms (six months of minimum wage covered by a voucher) to take a chance on hiring young female graduates. Through this project, f</w:t>
            </w:r>
            <w:r>
              <w:rPr>
                <w:rFonts w:ascii="Times New Roman" w:hAnsi="Times New Roman" w:cs="Times New Roman"/>
                <w:sz w:val="20"/>
                <w:szCs w:val="20"/>
              </w:rPr>
              <w:t>i</w:t>
            </w:r>
            <w:r w:rsidRPr="0020652B">
              <w:rPr>
                <w:rFonts w:ascii="Times New Roman" w:hAnsi="Times New Roman" w:cs="Times New Roman"/>
                <w:sz w:val="20"/>
                <w:szCs w:val="20"/>
              </w:rPr>
              <w:t xml:space="preserve">rms has an opportunity to directly observe the young women working for them, thereby helping to overcome stereotypes and increase the demand for female labor. Employability skills training, on the other hand, augments the technical skills graduates learn in community college with the practical skills needed to find, and succeed in employment. In the pilot program, students received 45 hours of instruction in team building, communication skills, presentation skills, business writing, customer service, interviewing skills, and positive thinking. </w:t>
            </w:r>
          </w:p>
          <w:p w:rsidR="00B2001E" w:rsidRPr="001D0287" w:rsidRDefault="00B2001E" w:rsidP="00BA77ED">
            <w:pPr>
              <w:spacing w:after="0" w:line="240" w:lineRule="auto"/>
              <w:jc w:val="both"/>
              <w:rPr>
                <w:rFonts w:ascii="Times New Roman" w:hAnsi="Times New Roman" w:cs="Times New Roman"/>
                <w:sz w:val="4"/>
                <w:szCs w:val="4"/>
              </w:rPr>
            </w:pPr>
          </w:p>
          <w:p w:rsidR="00B2001E" w:rsidRDefault="00B2001E" w:rsidP="00BA77ED">
            <w:pPr>
              <w:spacing w:after="0" w:line="240" w:lineRule="auto"/>
              <w:jc w:val="both"/>
              <w:rPr>
                <w:rFonts w:ascii="Times New Roman" w:hAnsi="Times New Roman" w:cs="Times New Roman"/>
                <w:sz w:val="20"/>
                <w:szCs w:val="20"/>
              </w:rPr>
            </w:pPr>
            <w:r w:rsidRPr="0020652B">
              <w:rPr>
                <w:rFonts w:ascii="Times New Roman" w:hAnsi="Times New Roman" w:cs="Times New Roman"/>
                <w:sz w:val="20"/>
                <w:szCs w:val="20"/>
              </w:rPr>
              <w:t>Although this pilot intervention is still ongoing, early results suggest there is strong demand for these initiatives. In the baseline survey, 93 percent of recent female graduates say they plan to work after they graduate, and 91 percent say they would like to work outside the house after they are married. Sixty</w:t>
            </w:r>
            <w:r>
              <w:rPr>
                <w:rFonts w:ascii="Times New Roman" w:hAnsi="Times New Roman" w:cs="Times New Roman"/>
                <w:sz w:val="20"/>
                <w:szCs w:val="20"/>
              </w:rPr>
              <w:t>-</w:t>
            </w:r>
            <w:r w:rsidRPr="0020652B">
              <w:rPr>
                <w:rFonts w:ascii="Times New Roman" w:hAnsi="Times New Roman" w:cs="Times New Roman"/>
                <w:sz w:val="20"/>
                <w:szCs w:val="20"/>
              </w:rPr>
              <w:t>two percent of those invited to attend the training courses completed them, with married women being much less likely to attend. Those who beg</w:t>
            </w:r>
            <w:r>
              <w:rPr>
                <w:rFonts w:ascii="Times New Roman" w:hAnsi="Times New Roman" w:cs="Times New Roman"/>
                <w:sz w:val="20"/>
                <w:szCs w:val="20"/>
              </w:rPr>
              <w:t>a</w:t>
            </w:r>
            <w:r w:rsidRPr="0020652B">
              <w:rPr>
                <w:rFonts w:ascii="Times New Roman" w:hAnsi="Times New Roman" w:cs="Times New Roman"/>
                <w:sz w:val="20"/>
                <w:szCs w:val="20"/>
              </w:rPr>
              <w:t>n the courses overwhelmingly gave them positive reviews, claiming the courses had given them great confidence to begin searching for jobs. Four months into the wage subsidy program, approximately one-third of those offered the vouchers had found a job using them.</w:t>
            </w:r>
          </w:p>
          <w:p w:rsidR="00B2001E" w:rsidRPr="0020652B" w:rsidRDefault="00B2001E" w:rsidP="00BA77ED">
            <w:pPr>
              <w:pStyle w:val="Default"/>
              <w:jc w:val="both"/>
              <w:rPr>
                <w:sz w:val="20"/>
                <w:szCs w:val="20"/>
              </w:rPr>
            </w:pPr>
            <w:r>
              <w:rPr>
                <w:sz w:val="16"/>
                <w:szCs w:val="16"/>
              </w:rPr>
              <w:t>Source: NOW Jordan.</w:t>
            </w:r>
          </w:p>
          <w:p w:rsidR="00B2001E" w:rsidRPr="0020652B" w:rsidRDefault="00B2001E" w:rsidP="00BA77ED">
            <w:pPr>
              <w:spacing w:after="0" w:line="240" w:lineRule="auto"/>
              <w:jc w:val="both"/>
              <w:rPr>
                <w:rFonts w:ascii="Times New Roman" w:hAnsi="Times New Roman" w:cs="Times New Roman"/>
                <w:sz w:val="20"/>
                <w:szCs w:val="20"/>
              </w:rPr>
            </w:pPr>
          </w:p>
        </w:tc>
      </w:tr>
    </w:tbl>
    <w:p w:rsidR="00B2001E" w:rsidRDefault="00B2001E" w:rsidP="00B2001E">
      <w:pPr>
        <w:jc w:val="both"/>
        <w:rPr>
          <w:rFonts w:ascii="Times New Roman" w:hAnsi="Times New Roman" w:cs="Times New Roman"/>
        </w:rPr>
      </w:pPr>
    </w:p>
    <w:p w:rsidR="00B2001E" w:rsidRPr="00EF6D65" w:rsidRDefault="00B2001E" w:rsidP="00B2001E">
      <w:pPr>
        <w:numPr>
          <w:ilvl w:val="1"/>
          <w:numId w:val="9"/>
        </w:numPr>
        <w:tabs>
          <w:tab w:val="left" w:pos="1080"/>
          <w:tab w:val="right" w:pos="8630"/>
        </w:tabs>
        <w:spacing w:line="240" w:lineRule="auto"/>
        <w:ind w:right="8"/>
        <w:contextualSpacing/>
        <w:rPr>
          <w:rFonts w:ascii="Times New Roman" w:hAnsi="Times New Roman" w:cs="Times New Roman"/>
          <w:b/>
          <w:bCs/>
          <w:noProof/>
          <w:color w:val="E36C0A"/>
          <w:sz w:val="24"/>
          <w:szCs w:val="24"/>
        </w:rPr>
      </w:pPr>
      <w:r w:rsidRPr="00EF6D65">
        <w:rPr>
          <w:rFonts w:ascii="Times New Roman" w:hAnsi="Times New Roman" w:cs="Times New Roman"/>
          <w:b/>
          <w:bCs/>
          <w:noProof/>
          <w:color w:val="E36C0A"/>
          <w:sz w:val="24"/>
          <w:szCs w:val="24"/>
        </w:rPr>
        <w:t xml:space="preserve">Priorities for Investment Programs for Youth Employment and Entrepreneurship </w:t>
      </w:r>
    </w:p>
    <w:p w:rsidR="00B2001E" w:rsidRPr="00ED1E1F" w:rsidRDefault="00B2001E" w:rsidP="00B2001E">
      <w:pPr>
        <w:tabs>
          <w:tab w:val="left" w:pos="1080"/>
          <w:tab w:val="right" w:pos="8630"/>
        </w:tabs>
        <w:spacing w:line="240" w:lineRule="auto"/>
        <w:ind w:left="360" w:right="8"/>
        <w:contextualSpacing/>
        <w:jc w:val="both"/>
        <w:rPr>
          <w:rFonts w:ascii="Times New Roman" w:hAnsi="Times New Roman" w:cs="Times New Roman"/>
          <w:b/>
          <w:bCs/>
          <w:noProof/>
        </w:rPr>
      </w:pPr>
    </w:p>
    <w:p w:rsidR="00B2001E" w:rsidRPr="00ED1E1F" w:rsidRDefault="00B2001E" w:rsidP="00B2001E">
      <w:pPr>
        <w:jc w:val="both"/>
        <w:rPr>
          <w:rFonts w:ascii="Times New Roman" w:hAnsi="Times New Roman" w:cs="Times New Roman"/>
          <w:color w:val="000000"/>
        </w:rPr>
      </w:pPr>
      <w:r w:rsidRPr="00ED1E1F">
        <w:rPr>
          <w:rFonts w:ascii="Times New Roman" w:hAnsi="Times New Roman"/>
          <w:b/>
        </w:rPr>
        <w:t>International evidence shows positive impacts of youth employment programs that directly focus on beneficiaries from poorer, disadvantaged backgrounds.</w:t>
      </w:r>
      <w:r w:rsidRPr="00ED1E1F">
        <w:rPr>
          <w:rFonts w:ascii="Times New Roman" w:hAnsi="Times New Roman" w:cs="Times New Roman"/>
          <w:b/>
          <w:color w:val="000000"/>
          <w:vertAlign w:val="superscript"/>
        </w:rPr>
        <w:footnoteReference w:id="115"/>
      </w:r>
      <w:r w:rsidRPr="00ED1E1F">
        <w:rPr>
          <w:rFonts w:ascii="Times New Roman" w:hAnsi="Times New Roman"/>
          <w:b/>
        </w:rPr>
        <w:t xml:space="preserve"> This is particular</w:t>
      </w:r>
      <w:r>
        <w:rPr>
          <w:rFonts w:ascii="Times New Roman" w:hAnsi="Times New Roman"/>
          <w:b/>
        </w:rPr>
        <w:t>ly</w:t>
      </w:r>
      <w:r w:rsidRPr="00ED1E1F">
        <w:rPr>
          <w:rFonts w:ascii="Times New Roman" w:hAnsi="Times New Roman"/>
          <w:b/>
        </w:rPr>
        <w:t xml:space="preserve"> relevant for Morocco, where the bulk of unemployed youth are less-educated, low-skilled youth</w:t>
      </w:r>
      <w:r w:rsidRPr="00ED1E1F">
        <w:rPr>
          <w:rFonts w:ascii="Times New Roman" w:hAnsi="Times New Roman"/>
        </w:rPr>
        <w:t xml:space="preserve">, although such programs </w:t>
      </w:r>
      <w:r w:rsidRPr="00ED1E1F">
        <w:rPr>
          <w:rFonts w:ascii="Times New Roman" w:hAnsi="Times New Roman"/>
        </w:rPr>
        <w:lastRenderedPageBreak/>
        <w:t xml:space="preserve">may also provide short-term solutions for unemployed university graduates. </w:t>
      </w:r>
      <w:r w:rsidRPr="00ED1E1F">
        <w:rPr>
          <w:rFonts w:ascii="Times New Roman" w:hAnsi="Times New Roman" w:cs="Times New Roman"/>
          <w:color w:val="000000"/>
        </w:rPr>
        <w:t xml:space="preserve">Employment packages that include a combination of the interventions discussed below are designed to respond to the youth unemployment crisis. They are highly recommended for Morocco and other countries in </w:t>
      </w:r>
      <w:r>
        <w:rPr>
          <w:rFonts w:ascii="Times New Roman" w:hAnsi="Times New Roman" w:cs="Times New Roman"/>
          <w:color w:val="000000"/>
        </w:rPr>
        <w:t xml:space="preserve">the </w:t>
      </w:r>
      <w:r w:rsidRPr="00ED1E1F">
        <w:rPr>
          <w:rFonts w:ascii="Times New Roman" w:hAnsi="Times New Roman" w:cs="Times New Roman"/>
          <w:color w:val="000000"/>
        </w:rPr>
        <w:t>Middle East and North Africa (MENA) that are currently experiencing youth bulges, together with high youth unemployment, youth discouragement, a skills mismatch, limited labor demand, and job search constraints.</w:t>
      </w:r>
    </w:p>
    <w:p w:rsidR="00B2001E" w:rsidRPr="005B132C" w:rsidRDefault="00B2001E" w:rsidP="00B2001E">
      <w:pPr>
        <w:pStyle w:val="ListParagraph"/>
        <w:numPr>
          <w:ilvl w:val="0"/>
          <w:numId w:val="16"/>
        </w:numPr>
        <w:jc w:val="both"/>
        <w:rPr>
          <w:rFonts w:ascii="Times New Roman" w:hAnsi="Times New Roman"/>
          <w:b/>
          <w:bCs/>
          <w:i/>
          <w:sz w:val="24"/>
          <w:szCs w:val="24"/>
        </w:rPr>
      </w:pPr>
      <w:r w:rsidRPr="005B132C">
        <w:rPr>
          <w:rFonts w:ascii="Times New Roman" w:hAnsi="Times New Roman"/>
          <w:b/>
          <w:bCs/>
          <w:i/>
          <w:color w:val="000000"/>
          <w:sz w:val="24"/>
          <w:szCs w:val="24"/>
        </w:rPr>
        <w:t>Training “plus” comprehensive programs</w:t>
      </w:r>
    </w:p>
    <w:p w:rsidR="00B2001E" w:rsidRDefault="00B2001E" w:rsidP="00B2001E">
      <w:pPr>
        <w:jc w:val="both"/>
        <w:rPr>
          <w:rFonts w:ascii="Times New Roman" w:hAnsi="Times New Roman"/>
        </w:rPr>
      </w:pPr>
      <w:r>
        <w:rPr>
          <w:rFonts w:ascii="Times New Roman" w:hAnsi="Times New Roman" w:cs="Times New Roman"/>
          <w:b/>
          <w:bCs/>
          <w:color w:val="000000"/>
        </w:rPr>
        <w:t>T</w:t>
      </w:r>
      <w:r w:rsidRPr="00ED1E1F">
        <w:rPr>
          <w:rFonts w:ascii="Times New Roman" w:hAnsi="Times New Roman" w:cs="Times New Roman"/>
          <w:b/>
          <w:bCs/>
          <w:color w:val="000000"/>
        </w:rPr>
        <w:t>raining “plus” comprehensive programs</w:t>
      </w:r>
      <w:r w:rsidRPr="00ED1E1F">
        <w:rPr>
          <w:rFonts w:ascii="Times New Roman" w:hAnsi="Times New Roman" w:cs="Times New Roman"/>
          <w:bCs/>
          <w:color w:val="000000"/>
        </w:rPr>
        <w:t>—which emerged in response to the limited success of</w:t>
      </w:r>
      <w:r w:rsidRPr="00ED1E1F">
        <w:rPr>
          <w:rFonts w:ascii="Times New Roman" w:hAnsi="Times New Roman" w:cs="Times New Roman"/>
          <w:bCs/>
          <w:color w:val="000000"/>
          <w:sz w:val="24"/>
          <w:szCs w:val="24"/>
        </w:rPr>
        <w:t xml:space="preserve"> </w:t>
      </w:r>
      <w:r w:rsidRPr="00ED1E1F">
        <w:rPr>
          <w:rFonts w:ascii="Times New Roman" w:hAnsi="Times New Roman" w:cs="Times New Roman"/>
          <w:bCs/>
          <w:color w:val="000000"/>
        </w:rPr>
        <w:t>institution-based vocational and technical programs in both transition and developing countries</w:t>
      </w:r>
      <w:r w:rsidRPr="00ED1E1F">
        <w:rPr>
          <w:rFonts w:ascii="Times New Roman" w:hAnsi="Times New Roman" w:cs="Times New Roman"/>
          <w:bCs/>
          <w:color w:val="000000"/>
          <w:vertAlign w:val="superscript"/>
        </w:rPr>
        <w:footnoteReference w:id="116"/>
      </w:r>
      <w:r w:rsidRPr="00ED1E1F">
        <w:rPr>
          <w:rFonts w:ascii="Times New Roman" w:hAnsi="Times New Roman" w:cs="Times New Roman"/>
          <w:bCs/>
          <w:color w:val="000000"/>
        </w:rPr>
        <w:t>—</w:t>
      </w:r>
      <w:r w:rsidRPr="00ED1E1F">
        <w:rPr>
          <w:rFonts w:ascii="Times New Roman" w:hAnsi="Times New Roman" w:cs="Times New Roman"/>
          <w:b/>
          <w:bCs/>
          <w:color w:val="000000"/>
        </w:rPr>
        <w:t>combine technical training, life skills training, private sector internships and/or apprenticeships, wage subsidies (or a subsidized training period), and accreditation.</w:t>
      </w:r>
      <w:r w:rsidRPr="00ED1E1F">
        <w:rPr>
          <w:rFonts w:ascii="Times New Roman" w:hAnsi="Times New Roman" w:cs="Times New Roman"/>
          <w:color w:val="000000"/>
        </w:rPr>
        <w:t xml:space="preserve"> </w:t>
      </w:r>
      <w:r w:rsidRPr="00ED1E1F">
        <w:rPr>
          <w:rFonts w:ascii="Times New Roman" w:hAnsi="Times New Roman"/>
        </w:rPr>
        <w:t>These programs have a strong emphasis on skills training that is developed in agreement with the private sector, which then offers young people apprenticeships</w:t>
      </w:r>
      <w:r>
        <w:rPr>
          <w:rFonts w:ascii="Times New Roman" w:hAnsi="Times New Roman"/>
        </w:rPr>
        <w:t xml:space="preserve"> and work-study options</w:t>
      </w:r>
      <w:r w:rsidRPr="00ED1E1F">
        <w:rPr>
          <w:rFonts w:ascii="Times New Roman" w:hAnsi="Times New Roman"/>
        </w:rPr>
        <w:t xml:space="preserve">. The </w:t>
      </w:r>
      <w:r w:rsidRPr="00ED1E1F">
        <w:rPr>
          <w:rFonts w:ascii="Times New Roman" w:hAnsi="Times New Roman"/>
          <w:b/>
          <w:i/>
        </w:rPr>
        <w:t>“Jovenes” programs in Latin America</w:t>
      </w:r>
      <w:r w:rsidRPr="00ED1E1F">
        <w:rPr>
          <w:rFonts w:ascii="Times New Roman" w:hAnsi="Times New Roman"/>
        </w:rPr>
        <w:t xml:space="preserve"> (see </w:t>
      </w:r>
      <w:r>
        <w:rPr>
          <w:rFonts w:ascii="Times New Roman" w:hAnsi="Times New Roman"/>
        </w:rPr>
        <w:t>B</w:t>
      </w:r>
      <w:r w:rsidRPr="00ED1E1F">
        <w:rPr>
          <w:rFonts w:ascii="Times New Roman" w:hAnsi="Times New Roman"/>
        </w:rPr>
        <w:t>ox 4.</w:t>
      </w:r>
      <w:r>
        <w:rPr>
          <w:rFonts w:ascii="Times New Roman" w:hAnsi="Times New Roman"/>
        </w:rPr>
        <w:t>4</w:t>
      </w:r>
      <w:r w:rsidRPr="00ED1E1F">
        <w:rPr>
          <w:rFonts w:ascii="Times New Roman" w:hAnsi="Times New Roman"/>
        </w:rPr>
        <w:t xml:space="preserve">) present a successful model of this kind, one that has had significant positive impacts on disadvantaged youth, including young women.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576"/>
      </w:tblGrid>
      <w:tr w:rsidR="00B2001E" w:rsidRPr="0020652B" w:rsidTr="00BA77ED">
        <w:tc>
          <w:tcPr>
            <w:tcW w:w="9576" w:type="dxa"/>
            <w:shd w:val="clear" w:color="auto" w:fill="FDE295"/>
          </w:tcPr>
          <w:p w:rsidR="00B2001E" w:rsidRPr="0020652B"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bCs/>
                <w:iCs/>
                <w:color w:val="000000"/>
                <w:sz w:val="10"/>
                <w:szCs w:val="2"/>
              </w:rPr>
            </w:pPr>
            <w:r w:rsidRPr="00ED1E1F">
              <w:rPr>
                <w:rFonts w:ascii="Times New Roman" w:hAnsi="Times New Roman"/>
                <w:b/>
                <w:bCs/>
              </w:rPr>
              <w:br w:type="page"/>
            </w:r>
          </w:p>
          <w:p w:rsidR="00B2001E" w:rsidRPr="0020652B"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b/>
                <w:iCs/>
                <w:color w:val="000000"/>
                <w:sz w:val="20"/>
                <w:szCs w:val="12"/>
              </w:rPr>
            </w:pPr>
            <w:r w:rsidRPr="0020652B">
              <w:rPr>
                <w:rFonts w:ascii="Times New Roman" w:hAnsi="Times New Roman" w:cs="Times New Roman"/>
                <w:b/>
                <w:iCs/>
                <w:color w:val="000000"/>
                <w:sz w:val="20"/>
                <w:szCs w:val="12"/>
              </w:rPr>
              <w:t xml:space="preserve">Box </w:t>
            </w:r>
            <w:r>
              <w:rPr>
                <w:rFonts w:ascii="Times New Roman" w:hAnsi="Times New Roman" w:cs="Times New Roman"/>
                <w:b/>
                <w:iCs/>
                <w:color w:val="000000"/>
                <w:sz w:val="20"/>
                <w:szCs w:val="12"/>
              </w:rPr>
              <w:t>4.4:</w:t>
            </w:r>
            <w:r w:rsidRPr="0020652B">
              <w:rPr>
                <w:rFonts w:ascii="Times New Roman" w:hAnsi="Times New Roman" w:cs="Times New Roman"/>
                <w:b/>
                <w:iCs/>
                <w:color w:val="000000"/>
                <w:sz w:val="20"/>
                <w:szCs w:val="12"/>
              </w:rPr>
              <w:t xml:space="preserve"> </w:t>
            </w:r>
            <w:r w:rsidRPr="0020652B">
              <w:rPr>
                <w:rFonts w:ascii="Times New Roman" w:hAnsi="Times New Roman" w:cs="Times New Roman"/>
                <w:b/>
                <w:i/>
                <w:iCs/>
                <w:color w:val="000000"/>
                <w:sz w:val="20"/>
                <w:szCs w:val="12"/>
              </w:rPr>
              <w:t xml:space="preserve">Jovenes </w:t>
            </w:r>
            <w:r w:rsidRPr="0020652B">
              <w:rPr>
                <w:rFonts w:ascii="Times New Roman" w:hAnsi="Times New Roman" w:cs="Times New Roman"/>
                <w:b/>
                <w:iCs/>
                <w:color w:val="000000"/>
                <w:sz w:val="20"/>
                <w:szCs w:val="12"/>
              </w:rPr>
              <w:t>Employment Programs for Disadvantaged Youth</w:t>
            </w:r>
          </w:p>
          <w:p w:rsidR="00B2001E" w:rsidRPr="0020652B"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b/>
                <w:iCs/>
                <w:color w:val="000000"/>
                <w:sz w:val="20"/>
                <w:szCs w:val="12"/>
              </w:rPr>
            </w:pPr>
            <w:r w:rsidRPr="0020652B">
              <w:rPr>
                <w:rFonts w:ascii="Times New Roman" w:hAnsi="Times New Roman" w:cs="Times New Roman"/>
                <w:b/>
                <w:iCs/>
                <w:color w:val="000000"/>
                <w:sz w:val="20"/>
                <w:szCs w:val="12"/>
              </w:rPr>
              <w:t>in Eight Latin American Countries</w:t>
            </w:r>
          </w:p>
          <w:p w:rsidR="00B2001E" w:rsidRPr="0020652B"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b/>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xml:space="preserve">The </w:t>
            </w:r>
            <w:r w:rsidRPr="0020652B">
              <w:rPr>
                <w:rFonts w:ascii="Times New Roman" w:hAnsi="Times New Roman" w:cs="Times New Roman"/>
                <w:i/>
                <w:color w:val="000000"/>
                <w:sz w:val="20"/>
                <w:szCs w:val="12"/>
              </w:rPr>
              <w:t>Jovenes</w:t>
            </w:r>
            <w:r w:rsidRPr="0020652B">
              <w:rPr>
                <w:rFonts w:ascii="Times New Roman" w:hAnsi="Times New Roman" w:cs="Times New Roman"/>
                <w:iCs/>
                <w:color w:val="000000"/>
                <w:sz w:val="20"/>
                <w:szCs w:val="12"/>
              </w:rPr>
              <w:t xml:space="preserve"> programs offer comprehensive training to unemployed and economically disadvantaged youth 16 to 29 years of age, to improve their human and social capital and employability. The demand-driven model has been customized throughout Argentina, Chile, Colombia, the Dominican Republic, Panama, Paraguay, Peru, and the República Bolivariana de Venezuela. Technical training and internship experiences with employers are combined with training in basic life skills and other support services to ensure beneficiaries’ social integration and job readiness. Private and public institutions—contracted through public bidding mechanisms—provide the training and organize the internships. </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1089"/>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The programs target the poor, with more than 60 percent of participants coming from low-income families. The highest education level completed by beneficiaries was secondary school, with significant participation by school dropouts (50 percent in Chile Joven). Other targeting criteria, such as employment, gender, and age were also applied. Most beneficiaries had precarious employment conditions before the program. Targeting focused on 16–24</w:t>
            </w:r>
            <w:r>
              <w:rPr>
                <w:rFonts w:ascii="Times New Roman" w:hAnsi="Times New Roman" w:cs="Times New Roman"/>
                <w:iCs/>
                <w:color w:val="000000"/>
                <w:sz w:val="20"/>
                <w:szCs w:val="12"/>
              </w:rPr>
              <w:t xml:space="preserve"> </w:t>
            </w:r>
            <w:r w:rsidRPr="0020652B">
              <w:rPr>
                <w:rFonts w:ascii="Times New Roman" w:hAnsi="Times New Roman" w:cs="Times New Roman"/>
                <w:iCs/>
                <w:color w:val="000000"/>
                <w:sz w:val="20"/>
                <w:szCs w:val="12"/>
              </w:rPr>
              <w:t>year</w:t>
            </w:r>
            <w:r>
              <w:rPr>
                <w:rFonts w:ascii="Times New Roman" w:hAnsi="Times New Roman" w:cs="Times New Roman"/>
                <w:iCs/>
                <w:color w:val="000000"/>
                <w:sz w:val="20"/>
                <w:szCs w:val="12"/>
              </w:rPr>
              <w:t xml:space="preserve"> </w:t>
            </w:r>
            <w:r w:rsidRPr="0020652B">
              <w:rPr>
                <w:rFonts w:ascii="Times New Roman" w:hAnsi="Times New Roman" w:cs="Times New Roman"/>
                <w:iCs/>
                <w:color w:val="000000"/>
                <w:sz w:val="20"/>
                <w:szCs w:val="12"/>
              </w:rPr>
              <w:t>olds, which comprised about 70 percent of all participants.</w:t>
            </w:r>
          </w:p>
          <w:p w:rsidR="00B2001E" w:rsidRPr="0020652B"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i/>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b/>
                <w:i/>
                <w:color w:val="000000"/>
                <w:sz w:val="20"/>
                <w:szCs w:val="12"/>
              </w:rPr>
              <w:t>Employment.</w:t>
            </w:r>
            <w:r w:rsidRPr="0020652B">
              <w:rPr>
                <w:rFonts w:ascii="Times New Roman" w:hAnsi="Times New Roman" w:cs="Times New Roman"/>
                <w:iCs/>
                <w:color w:val="000000"/>
                <w:sz w:val="20"/>
                <w:szCs w:val="12"/>
              </w:rPr>
              <w:t xml:space="preserve"> The programs increased the probability of beneficiaries finding employment upon graduation, especially for young women. In Argentina, the program increased the probability of employment for young adult women (21 years and older) by about 10 percentage points over a control group. In Chile, the program increased the probability of employment by 21 percentage points, with strongly significant results for youths aged 21 and younger.</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b/>
                <w:i/>
                <w:color w:val="000000"/>
                <w:sz w:val="20"/>
                <w:szCs w:val="12"/>
              </w:rPr>
              <w:t>Earnings</w:t>
            </w:r>
            <w:r w:rsidRPr="0020652B">
              <w:rPr>
                <w:rFonts w:ascii="Times New Roman" w:hAnsi="Times New Roman" w:cs="Times New Roman"/>
                <w:b/>
                <w:i/>
                <w:iCs/>
                <w:color w:val="000000"/>
                <w:sz w:val="20"/>
                <w:szCs w:val="12"/>
              </w:rPr>
              <w:t>.</w:t>
            </w:r>
            <w:r w:rsidRPr="0020652B">
              <w:rPr>
                <w:rFonts w:ascii="Times New Roman" w:hAnsi="Times New Roman" w:cs="Times New Roman"/>
                <w:iCs/>
                <w:color w:val="000000"/>
                <w:sz w:val="20"/>
                <w:szCs w:val="12"/>
              </w:rPr>
              <w:t xml:space="preserve"> In Argentina, the program increased monthly wages by about 10 percent over a control group, with results more favorable for young males and adult females. In Chile, one study showed a negative impact on wages of 8.8 percent, which was led by a reduction of wages in the formal sector. Subsequent analyses found a positive impact on earnings approaching 26 percent, strongly significant for youths aged 21 and younger. In absolute terms, the wage impact was higher for young men, but in a comparison of pre- and post-program earnings, young women had a slightly higher increase relative to men.</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32"/>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b/>
                <w:iCs/>
                <w:color w:val="000000"/>
                <w:sz w:val="20"/>
                <w:szCs w:val="12"/>
              </w:rPr>
            </w:pPr>
            <w:r w:rsidRPr="0020652B">
              <w:rPr>
                <w:rFonts w:ascii="Times New Roman" w:hAnsi="Times New Roman" w:cs="Times New Roman"/>
                <w:b/>
                <w:iCs/>
                <w:color w:val="000000"/>
                <w:sz w:val="20"/>
                <w:szCs w:val="12"/>
              </w:rPr>
              <w:t>Table B4.2</w:t>
            </w:r>
            <w:r>
              <w:rPr>
                <w:rFonts w:ascii="Times New Roman" w:hAnsi="Times New Roman" w:cs="Times New Roman"/>
                <w:b/>
                <w:iCs/>
                <w:color w:val="000000"/>
                <w:sz w:val="20"/>
                <w:szCs w:val="12"/>
              </w:rPr>
              <w:t>:</w:t>
            </w:r>
            <w:r w:rsidRPr="0020652B">
              <w:rPr>
                <w:rFonts w:ascii="Times New Roman" w:hAnsi="Times New Roman" w:cs="Times New Roman"/>
                <w:b/>
                <w:iCs/>
                <w:color w:val="000000"/>
                <w:sz w:val="20"/>
                <w:szCs w:val="12"/>
              </w:rPr>
              <w:t xml:space="preserve"> Costs and Impact of Programs Across Countries</w:t>
            </w:r>
          </w:p>
          <w:tbl>
            <w:tblPr>
              <w:tblW w:w="0" w:type="auto"/>
              <w:tblBorders>
                <w:top w:val="single" w:sz="4" w:space="0" w:color="000000"/>
                <w:bottom w:val="single" w:sz="4" w:space="0" w:color="000000"/>
              </w:tblBorders>
              <w:tblLook w:val="00A0"/>
            </w:tblPr>
            <w:tblGrid>
              <w:gridCol w:w="3228"/>
              <w:gridCol w:w="1506"/>
              <w:gridCol w:w="1671"/>
            </w:tblGrid>
            <w:tr w:rsidR="00B2001E" w:rsidRPr="0020652B" w:rsidTr="00BA77ED">
              <w:trPr>
                <w:trHeight w:val="297"/>
              </w:trPr>
              <w:tc>
                <w:tcPr>
                  <w:tcW w:w="3228" w:type="dxa"/>
                  <w:tcBorders>
                    <w:top w:val="single" w:sz="4" w:space="0" w:color="000000"/>
                    <w:left w:val="nil"/>
                    <w:bottom w:val="single" w:sz="4" w:space="0" w:color="000000"/>
                    <w:right w:val="nil"/>
                  </w:tcBorders>
                  <w:shd w:val="clear" w:color="auto" w:fill="E36C0A"/>
                </w:tcPr>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p>
              </w:tc>
              <w:tc>
                <w:tcPr>
                  <w:tcW w:w="1506" w:type="dxa"/>
                  <w:tcBorders>
                    <w:top w:val="single" w:sz="4" w:space="0" w:color="000000"/>
                    <w:left w:val="nil"/>
                    <w:bottom w:val="single" w:sz="4" w:space="0" w:color="000000"/>
                    <w:right w:val="nil"/>
                  </w:tcBorders>
                  <w:shd w:val="clear" w:color="auto" w:fill="E36C0A"/>
                </w:tcPr>
                <w:p w:rsidR="00B2001E" w:rsidRPr="0020652B"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Argentina</w:t>
                  </w:r>
                </w:p>
              </w:tc>
              <w:tc>
                <w:tcPr>
                  <w:tcW w:w="1671" w:type="dxa"/>
                  <w:tcBorders>
                    <w:top w:val="single" w:sz="4" w:space="0" w:color="000000"/>
                    <w:left w:val="nil"/>
                    <w:bottom w:val="single" w:sz="4" w:space="0" w:color="000000"/>
                    <w:right w:val="nil"/>
                  </w:tcBorders>
                  <w:shd w:val="clear" w:color="auto" w:fill="E36C0A"/>
                </w:tcPr>
                <w:p w:rsidR="00B2001E" w:rsidRPr="0020652B"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Chile</w:t>
                  </w:r>
                </w:p>
              </w:tc>
            </w:tr>
            <w:tr w:rsidR="00B2001E" w:rsidRPr="0020652B" w:rsidTr="00BA77ED">
              <w:trPr>
                <w:trHeight w:val="320"/>
              </w:trPr>
              <w:tc>
                <w:tcPr>
                  <w:tcW w:w="3228" w:type="dxa"/>
                  <w:tcBorders>
                    <w:top w:val="single" w:sz="4" w:space="0" w:color="000000"/>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xml:space="preserve">Beneficiary coverage </w:t>
                  </w:r>
                </w:p>
              </w:tc>
              <w:tc>
                <w:tcPr>
                  <w:tcW w:w="1506" w:type="dxa"/>
                  <w:tcBorders>
                    <w:top w:val="single" w:sz="4" w:space="0" w:color="000000"/>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116,000</w:t>
                  </w:r>
                </w:p>
              </w:tc>
              <w:tc>
                <w:tcPr>
                  <w:tcW w:w="1671" w:type="dxa"/>
                  <w:tcBorders>
                    <w:top w:val="single" w:sz="4" w:space="0" w:color="000000"/>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165,000</w:t>
                  </w:r>
                </w:p>
              </w:tc>
            </w:tr>
            <w:tr w:rsidR="00B2001E" w:rsidRPr="0020652B" w:rsidTr="00BA77ED">
              <w:trPr>
                <w:trHeight w:val="320"/>
              </w:trPr>
              <w:tc>
                <w:tcPr>
                  <w:tcW w:w="3228" w:type="dxa"/>
                  <w:tcBorders>
                    <w:top w:val="nil"/>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Cost per trainee (US$)</w:t>
                  </w:r>
                </w:p>
              </w:tc>
              <w:tc>
                <w:tcPr>
                  <w:tcW w:w="1506" w:type="dxa"/>
                  <w:tcBorders>
                    <w:top w:val="nil"/>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$2,000</w:t>
                  </w:r>
                </w:p>
              </w:tc>
              <w:tc>
                <w:tcPr>
                  <w:tcW w:w="1671" w:type="dxa"/>
                  <w:tcBorders>
                    <w:top w:val="nil"/>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$730–930</w:t>
                  </w:r>
                </w:p>
              </w:tc>
            </w:tr>
            <w:tr w:rsidR="00B2001E" w:rsidRPr="0020652B" w:rsidTr="00BA77ED">
              <w:trPr>
                <w:trHeight w:val="320"/>
              </w:trPr>
              <w:tc>
                <w:tcPr>
                  <w:tcW w:w="3228" w:type="dxa"/>
                  <w:tcBorders>
                    <w:top w:val="nil"/>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Impact on employment</w:t>
                  </w:r>
                </w:p>
              </w:tc>
              <w:tc>
                <w:tcPr>
                  <w:tcW w:w="1506" w:type="dxa"/>
                  <w:tcBorders>
                    <w:top w:val="nil"/>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+ 10 percent</w:t>
                  </w:r>
                </w:p>
              </w:tc>
              <w:tc>
                <w:tcPr>
                  <w:tcW w:w="1671" w:type="dxa"/>
                  <w:tcBorders>
                    <w:top w:val="nil"/>
                    <w:left w:val="nil"/>
                    <w:bottom w:val="nil"/>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+ 21 percent</w:t>
                  </w:r>
                </w:p>
              </w:tc>
            </w:tr>
            <w:tr w:rsidR="00B2001E" w:rsidRPr="0020652B" w:rsidTr="00BA77ED">
              <w:trPr>
                <w:trHeight w:val="346"/>
              </w:trPr>
              <w:tc>
                <w:tcPr>
                  <w:tcW w:w="3228" w:type="dxa"/>
                  <w:tcBorders>
                    <w:top w:val="nil"/>
                    <w:left w:val="nil"/>
                    <w:bottom w:val="single" w:sz="4" w:space="0" w:color="000000"/>
                    <w:right w:val="nil"/>
                  </w:tcBorders>
                </w:tcPr>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Impact on earnings</w:t>
                  </w:r>
                </w:p>
              </w:tc>
              <w:tc>
                <w:tcPr>
                  <w:tcW w:w="1506" w:type="dxa"/>
                  <w:tcBorders>
                    <w:top w:val="nil"/>
                    <w:left w:val="nil"/>
                    <w:bottom w:val="single" w:sz="4" w:space="0" w:color="000000"/>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+10 percent</w:t>
                  </w:r>
                </w:p>
              </w:tc>
              <w:tc>
                <w:tcPr>
                  <w:tcW w:w="1671" w:type="dxa"/>
                  <w:tcBorders>
                    <w:top w:val="nil"/>
                    <w:left w:val="nil"/>
                    <w:bottom w:val="single" w:sz="4" w:space="0" w:color="000000"/>
                    <w:right w:val="nil"/>
                  </w:tcBorders>
                </w:tcPr>
                <w:p w:rsidR="00B2001E" w:rsidRPr="0020652B" w:rsidRDefault="00B2001E" w:rsidP="00BA77ED">
                  <w:pPr>
                    <w:tabs>
                      <w:tab w:val="left" w:pos="9270"/>
                    </w:tabs>
                    <w:autoSpaceDE w:val="0"/>
                    <w:autoSpaceDN w:val="0"/>
                    <w:adjustRightInd w:val="0"/>
                    <w:spacing w:after="0" w:line="240" w:lineRule="auto"/>
                    <w:ind w:left="86" w:right="144"/>
                    <w:jc w:val="right"/>
                    <w:rPr>
                      <w:rFonts w:ascii="Times New Roman" w:hAnsi="Times New Roman" w:cs="Times New Roman"/>
                      <w:iCs/>
                      <w:color w:val="000000"/>
                      <w:sz w:val="20"/>
                      <w:szCs w:val="12"/>
                    </w:rPr>
                  </w:pPr>
                  <w:r w:rsidRPr="0020652B">
                    <w:rPr>
                      <w:rFonts w:ascii="Times New Roman" w:hAnsi="Times New Roman" w:cs="Times New Roman"/>
                      <w:iCs/>
                      <w:color w:val="000000"/>
                      <w:sz w:val="20"/>
                      <w:szCs w:val="12"/>
                    </w:rPr>
                    <w:t>+ 26 percent</w:t>
                  </w:r>
                </w:p>
              </w:tc>
            </w:tr>
          </w:tbl>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b/>
                <w:bCs/>
                <w:i/>
                <w:iCs/>
                <w:color w:val="000000"/>
                <w:sz w:val="16"/>
                <w:szCs w:val="10"/>
              </w:rPr>
            </w:pPr>
          </w:p>
          <w:p w:rsidR="00B2001E"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b/>
                <w:bCs/>
                <w:i/>
                <w:iCs/>
                <w:color w:val="000000"/>
                <w:sz w:val="16"/>
                <w:szCs w:val="10"/>
              </w:rPr>
            </w:pPr>
          </w:p>
          <w:p w:rsidR="00B2001E" w:rsidRPr="001627CC"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20"/>
                <w:szCs w:val="12"/>
              </w:rPr>
            </w:pPr>
            <w:r w:rsidRPr="001627CC">
              <w:rPr>
                <w:rFonts w:ascii="Times New Roman" w:hAnsi="Times New Roman" w:cs="Times New Roman"/>
                <w:b/>
                <w:bCs/>
                <w:i/>
                <w:iCs/>
                <w:color w:val="000000"/>
                <w:sz w:val="16"/>
                <w:szCs w:val="10"/>
              </w:rPr>
              <w:t xml:space="preserve">Sources: </w:t>
            </w:r>
            <w:r w:rsidRPr="001627CC">
              <w:rPr>
                <w:rFonts w:ascii="Times New Roman" w:hAnsi="Times New Roman" w:cs="Times New Roman"/>
                <w:iCs/>
                <w:color w:val="000000"/>
                <w:sz w:val="16"/>
                <w:szCs w:val="10"/>
              </w:rPr>
              <w:t>World Bank, 2006,</w:t>
            </w:r>
            <w:r w:rsidRPr="001627CC">
              <w:rPr>
                <w:rFonts w:ascii="Times New Roman" w:hAnsi="Times New Roman" w:cs="Times New Roman"/>
                <w:b/>
                <w:bCs/>
                <w:iCs/>
                <w:color w:val="000000"/>
                <w:sz w:val="16"/>
                <w:szCs w:val="10"/>
              </w:rPr>
              <w:t xml:space="preserve"> </w:t>
            </w:r>
            <w:r w:rsidRPr="001627CC">
              <w:rPr>
                <w:rFonts w:ascii="Times New Roman" w:hAnsi="Times New Roman" w:cs="Times New Roman"/>
                <w:i/>
                <w:iCs/>
                <w:color w:val="000000"/>
                <w:sz w:val="16"/>
                <w:szCs w:val="16"/>
              </w:rPr>
              <w:t xml:space="preserve">WDR 2007, </w:t>
            </w:r>
            <w:r w:rsidRPr="001627CC">
              <w:rPr>
                <w:rFonts w:ascii="Times New Roman" w:hAnsi="Times New Roman" w:cs="Times New Roman"/>
                <w:iCs/>
                <w:color w:val="000000"/>
                <w:sz w:val="16"/>
                <w:szCs w:val="16"/>
              </w:rPr>
              <w:t>117;</w:t>
            </w:r>
            <w:r w:rsidRPr="001627CC">
              <w:rPr>
                <w:rFonts w:ascii="Times New Roman" w:hAnsi="Times New Roman" w:cs="Times New Roman"/>
                <w:i/>
                <w:iCs/>
                <w:color w:val="000000"/>
                <w:sz w:val="16"/>
                <w:szCs w:val="16"/>
              </w:rPr>
              <w:t xml:space="preserve"> </w:t>
            </w:r>
            <w:r w:rsidRPr="001627CC">
              <w:rPr>
                <w:rFonts w:ascii="Times New Roman" w:hAnsi="Times New Roman" w:cs="Times New Roman"/>
                <w:iCs/>
                <w:color w:val="000000"/>
                <w:sz w:val="16"/>
                <w:szCs w:val="16"/>
              </w:rPr>
              <w:t>C</w:t>
            </w:r>
            <w:r w:rsidRPr="001627CC">
              <w:rPr>
                <w:rFonts w:ascii="Times New Roman" w:hAnsi="Times New Roman" w:cs="Times New Roman"/>
                <w:i/>
                <w:iCs/>
                <w:color w:val="000000"/>
                <w:sz w:val="16"/>
                <w:szCs w:val="16"/>
              </w:rPr>
              <w:t xml:space="preserve">. </w:t>
            </w:r>
            <w:r w:rsidRPr="001627CC">
              <w:rPr>
                <w:rFonts w:ascii="Times New Roman" w:hAnsi="Times New Roman" w:cs="Times New Roman"/>
                <w:iCs/>
                <w:color w:val="000000"/>
                <w:sz w:val="16"/>
                <w:szCs w:val="16"/>
              </w:rPr>
              <w:t>Aedo and S. Nuñez, 2001, “The Impact of Training Policies in Latin America and the Caribbean: The Case of Programa Joven</w:t>
            </w:r>
            <w:r>
              <w:rPr>
                <w:rFonts w:ascii="Times New Roman" w:hAnsi="Times New Roman" w:cs="Times New Roman"/>
                <w:iCs/>
                <w:color w:val="000000"/>
                <w:sz w:val="16"/>
                <w:szCs w:val="16"/>
              </w:rPr>
              <w:t>,</w:t>
            </w:r>
            <w:r w:rsidRPr="001627CC">
              <w:rPr>
                <w:rFonts w:ascii="Times New Roman" w:hAnsi="Times New Roman" w:cs="Times New Roman"/>
                <w:iCs/>
                <w:color w:val="000000"/>
                <w:sz w:val="16"/>
                <w:szCs w:val="16"/>
              </w:rPr>
              <w:t>” ILADES</w:t>
            </w:r>
            <w:r w:rsidRPr="001627CC">
              <w:rPr>
                <w:rFonts w:ascii="Times New Roman" w:hAnsi="Times New Roman" w:cs="Times New Roman"/>
                <w:iCs/>
                <w:color w:val="000000"/>
                <w:sz w:val="16"/>
                <w:szCs w:val="12"/>
              </w:rPr>
              <w:t>-Georgetown University Working Paper, School of Economics and Business, Georgetown University, Washington, DC.</w:t>
            </w:r>
            <w:r w:rsidRPr="001627CC">
              <w:rPr>
                <w:rFonts w:ascii="Times New Roman" w:hAnsi="Times New Roman" w:cs="Times New Roman"/>
                <w:iCs/>
                <w:color w:val="000000"/>
                <w:sz w:val="16"/>
                <w:szCs w:val="16"/>
              </w:rPr>
              <w:t xml:space="preserve">; C. Aedo and M. Pizarro Valdivia, 2004, “Rentabilidad Economica del Programa de Capacitacion Laboral de Jovenes ‘Chile Joven,’” INACAP (Universidad Tecnológica de Chile) and </w:t>
            </w:r>
            <w:r w:rsidRPr="001627CC">
              <w:rPr>
                <w:rFonts w:ascii="Times New Roman" w:hAnsi="Times New Roman" w:cs="Times New Roman"/>
                <w:iCs/>
                <w:caps/>
                <w:color w:val="000000"/>
                <w:sz w:val="16"/>
                <w:szCs w:val="16"/>
              </w:rPr>
              <w:t>Mideplan</w:t>
            </w:r>
            <w:r w:rsidRPr="001627CC">
              <w:rPr>
                <w:rFonts w:ascii="Times New Roman" w:hAnsi="Times New Roman" w:cs="Times New Roman"/>
                <w:iCs/>
                <w:color w:val="000000"/>
                <w:sz w:val="16"/>
                <w:szCs w:val="16"/>
              </w:rPr>
              <w:t xml:space="preserve"> (Ministerio de Planificación y Cooperación), Santiago, Chile; C. de Moura Castro, 1999, “Proyecto Joven: New Solutions and Some Surprises,” Publication No. EDU-110, </w:t>
            </w:r>
            <w:r w:rsidRPr="001627CC">
              <w:rPr>
                <w:rFonts w:ascii="Times New Roman" w:hAnsi="Times New Roman" w:cs="Times New Roman"/>
                <w:bCs/>
                <w:iCs/>
                <w:color w:val="000000"/>
                <w:sz w:val="16"/>
                <w:szCs w:val="12"/>
              </w:rPr>
              <w:t>Sustainable Development Department Best Practices Series,</w:t>
            </w:r>
            <w:r w:rsidRPr="001627CC">
              <w:rPr>
                <w:rFonts w:ascii="Times New Roman" w:hAnsi="Times New Roman" w:cs="Times New Roman"/>
                <w:iCs/>
                <w:color w:val="000000"/>
                <w:sz w:val="16"/>
                <w:szCs w:val="16"/>
              </w:rPr>
              <w:t xml:space="preserve"> Inter-American Development Bank, Washington, DC; V. Elias, R. Nunez, R. Cossa, and D. Bravo, 2004, “An Econometric Cost-Benefit Analysis of Argentina’s Youth Training Program,” Research Network Working Paper R-482, Inter-American Development Bank, Washington DC.</w:t>
            </w:r>
          </w:p>
        </w:tc>
      </w:tr>
    </w:tbl>
    <w:p w:rsidR="00B2001E" w:rsidRPr="00ED1E1F" w:rsidRDefault="00B2001E" w:rsidP="00B2001E">
      <w:pPr>
        <w:autoSpaceDE w:val="0"/>
        <w:autoSpaceDN w:val="0"/>
        <w:adjustRightInd w:val="0"/>
        <w:jc w:val="both"/>
        <w:rPr>
          <w:rFonts w:ascii="Times New Roman" w:hAnsi="Times New Roman" w:cs="Times New Roman"/>
          <w:color w:val="000000"/>
        </w:rPr>
      </w:pPr>
    </w:p>
    <w:p w:rsidR="00B2001E" w:rsidRPr="00ED1E1F" w:rsidRDefault="00B2001E" w:rsidP="00B2001E">
      <w:pPr>
        <w:autoSpaceDE w:val="0"/>
        <w:autoSpaceDN w:val="0"/>
        <w:adjustRightInd w:val="0"/>
        <w:jc w:val="both"/>
        <w:rPr>
          <w:rFonts w:ascii="Times New Roman" w:hAnsi="Times New Roman" w:cs="Times New Roman"/>
          <w:color w:val="000000"/>
        </w:rPr>
      </w:pPr>
      <w:r w:rsidRPr="00ED1E1F">
        <w:rPr>
          <w:rFonts w:ascii="Times New Roman" w:hAnsi="Times New Roman" w:cs="Times New Roman"/>
          <w:color w:val="000000"/>
        </w:rPr>
        <w:t xml:space="preserve">Adapting this type of program design and targeting to the Moroccan context would aim to:  </w:t>
      </w:r>
    </w:p>
    <w:p w:rsidR="00B2001E" w:rsidRPr="00ED1E1F" w:rsidRDefault="00B2001E" w:rsidP="00B2001E">
      <w:pPr>
        <w:numPr>
          <w:ilvl w:val="0"/>
          <w:numId w:val="8"/>
        </w:numPr>
        <w:autoSpaceDE w:val="0"/>
        <w:autoSpaceDN w:val="0"/>
        <w:adjustRightInd w:val="0"/>
        <w:spacing w:before="120" w:after="0"/>
        <w:ind w:left="720"/>
        <w:jc w:val="both"/>
        <w:rPr>
          <w:rFonts w:ascii="Times New Roman" w:hAnsi="Times New Roman" w:cs="Times New Roman"/>
          <w:color w:val="000000"/>
        </w:rPr>
      </w:pPr>
      <w:r>
        <w:rPr>
          <w:rFonts w:ascii="Times New Roman" w:hAnsi="Times New Roman" w:cs="Times New Roman"/>
          <w:szCs w:val="24"/>
        </w:rPr>
        <w:t>promote</w:t>
      </w:r>
      <w:r w:rsidRPr="00ED1E1F">
        <w:rPr>
          <w:rFonts w:ascii="Times New Roman" w:hAnsi="Times New Roman" w:cs="Times New Roman"/>
          <w:szCs w:val="24"/>
        </w:rPr>
        <w:t xml:space="preserve"> greater effectiveness and coverage of current vocational training programs, such as those offered by </w:t>
      </w:r>
      <w:r w:rsidRPr="00ED1E1F">
        <w:rPr>
          <w:rFonts w:ascii="Times New Roman" w:hAnsi="Times New Roman" w:cs="Times New Roman"/>
          <w:i/>
          <w:iCs/>
          <w:szCs w:val="24"/>
        </w:rPr>
        <w:t>Entraide Nationale</w:t>
      </w:r>
      <w:r w:rsidRPr="00ED1E1F">
        <w:rPr>
          <w:rFonts w:ascii="Times New Roman" w:hAnsi="Times New Roman" w:cs="Times New Roman"/>
          <w:szCs w:val="24"/>
        </w:rPr>
        <w:t xml:space="preserve"> centers (CFA, CEF/CFP) with or without certificates, and by the Ministry of Agriculture (CQA, ITA/ITSA), as trainees will be more integrally connected to practical experience with employers, rather than having most of their experience limited to theoretical learning;  </w:t>
      </w:r>
    </w:p>
    <w:p w:rsidR="00B2001E" w:rsidRPr="00EC52F4" w:rsidRDefault="00B2001E" w:rsidP="00B2001E">
      <w:pPr>
        <w:numPr>
          <w:ilvl w:val="0"/>
          <w:numId w:val="8"/>
        </w:numPr>
        <w:autoSpaceDE w:val="0"/>
        <w:autoSpaceDN w:val="0"/>
        <w:adjustRightInd w:val="0"/>
        <w:spacing w:before="120" w:after="0"/>
        <w:ind w:left="720"/>
        <w:jc w:val="both"/>
        <w:rPr>
          <w:rFonts w:ascii="Times New Roman" w:hAnsi="Times New Roman" w:cs="Times New Roman"/>
          <w:color w:val="000000"/>
        </w:rPr>
      </w:pPr>
      <w:r w:rsidRPr="00ED1E1F">
        <w:rPr>
          <w:rFonts w:ascii="Times New Roman" w:hAnsi="Times New Roman" w:cs="Times New Roman"/>
          <w:szCs w:val="24"/>
        </w:rPr>
        <w:t>attain higher placement rates than those achieved by current programs (</w:t>
      </w:r>
      <w:r>
        <w:rPr>
          <w:rFonts w:ascii="Times New Roman" w:hAnsi="Times New Roman" w:cs="Times New Roman"/>
          <w:szCs w:val="24"/>
        </w:rPr>
        <w:t>e.g.,</w:t>
      </w:r>
      <w:r w:rsidRPr="00ED1E1F">
        <w:rPr>
          <w:rFonts w:ascii="Times New Roman" w:hAnsi="Times New Roman" w:cs="Times New Roman"/>
          <w:szCs w:val="24"/>
        </w:rPr>
        <w:t xml:space="preserve"> the estimated placement rates for IDMAJ are 44 percent, 10 percent of which are jobs with open-ended contracts) thanks to private intermediation mechanisms;</w:t>
      </w:r>
      <w:r w:rsidRPr="00ED1E1F">
        <w:rPr>
          <w:rFonts w:ascii="Times New Roman" w:hAnsi="Times New Roman" w:cs="Times New Roman"/>
          <w:vertAlign w:val="superscript"/>
        </w:rPr>
        <w:footnoteReference w:id="117"/>
      </w:r>
      <w:r w:rsidRPr="00ED1E1F">
        <w:rPr>
          <w:rFonts w:ascii="Times New Roman" w:hAnsi="Times New Roman" w:cs="Times New Roman"/>
          <w:szCs w:val="24"/>
        </w:rPr>
        <w:t xml:space="preserve"> and</w:t>
      </w:r>
    </w:p>
    <w:p w:rsidR="00B2001E" w:rsidRPr="00ED1E1F" w:rsidRDefault="00B2001E" w:rsidP="00B2001E">
      <w:pPr>
        <w:numPr>
          <w:ilvl w:val="0"/>
          <w:numId w:val="8"/>
        </w:numPr>
        <w:autoSpaceDE w:val="0"/>
        <w:autoSpaceDN w:val="0"/>
        <w:adjustRightInd w:val="0"/>
        <w:spacing w:before="120" w:after="0"/>
        <w:ind w:left="720"/>
        <w:jc w:val="both"/>
        <w:rPr>
          <w:rFonts w:ascii="Times New Roman" w:hAnsi="Times New Roman" w:cs="Times New Roman"/>
          <w:color w:val="000000"/>
        </w:rPr>
      </w:pPr>
      <w:r w:rsidRPr="00ED1E1F">
        <w:rPr>
          <w:rFonts w:ascii="Times New Roman" w:hAnsi="Times New Roman" w:cs="Times New Roman"/>
          <w:szCs w:val="24"/>
        </w:rPr>
        <w:t>measure program outcomes by rigorous impact evaluation</w:t>
      </w:r>
      <w:r>
        <w:rPr>
          <w:rFonts w:ascii="Times New Roman" w:hAnsi="Times New Roman" w:cs="Times New Roman"/>
          <w:szCs w:val="24"/>
        </w:rPr>
        <w:t>.</w:t>
      </w:r>
    </w:p>
    <w:p w:rsidR="00B2001E" w:rsidRPr="00ED1E1F" w:rsidRDefault="00B2001E" w:rsidP="00B2001E">
      <w:pPr>
        <w:autoSpaceDE w:val="0"/>
        <w:autoSpaceDN w:val="0"/>
        <w:adjustRightInd w:val="0"/>
        <w:spacing w:before="120" w:after="0"/>
        <w:ind w:left="1080"/>
        <w:jc w:val="both"/>
        <w:rPr>
          <w:rFonts w:ascii="Times New Roman" w:hAnsi="Times New Roman" w:cs="Times New Roman"/>
          <w:color w:val="000000"/>
        </w:rPr>
      </w:pPr>
      <w:r w:rsidRPr="00ED1E1F">
        <w:rPr>
          <w:rFonts w:ascii="Times New Roman" w:hAnsi="Times New Roman" w:cs="Times New Roman"/>
          <w:szCs w:val="24"/>
        </w:rPr>
        <w:t xml:space="preserve">  </w:t>
      </w:r>
    </w:p>
    <w:p w:rsidR="00B2001E" w:rsidRDefault="00B2001E" w:rsidP="00B2001E">
      <w:pPr>
        <w:jc w:val="both"/>
        <w:rPr>
          <w:rFonts w:ascii="Times New Roman" w:hAnsi="Times New Roman"/>
        </w:rPr>
      </w:pPr>
      <w:r w:rsidRPr="00ED1E1F">
        <w:rPr>
          <w:rFonts w:ascii="Times New Roman" w:hAnsi="Times New Roman"/>
          <w:b/>
        </w:rPr>
        <w:t xml:space="preserve">Another well-tested </w:t>
      </w:r>
      <w:r w:rsidRPr="00ED1E1F">
        <w:rPr>
          <w:rFonts w:ascii="Times New Roman" w:hAnsi="Times New Roman"/>
          <w:b/>
          <w:i/>
          <w:iCs/>
        </w:rPr>
        <w:t xml:space="preserve">training “plus” </w:t>
      </w:r>
      <w:r w:rsidRPr="00ED1E1F">
        <w:rPr>
          <w:rFonts w:ascii="Times New Roman" w:hAnsi="Times New Roman"/>
          <w:b/>
          <w:iCs/>
        </w:rPr>
        <w:t>comprehensive program</w:t>
      </w:r>
      <w:r w:rsidRPr="00ED1E1F">
        <w:rPr>
          <w:rFonts w:ascii="Times New Roman" w:hAnsi="Times New Roman"/>
          <w:b/>
        </w:rPr>
        <w:t xml:space="preserve"> that is highly relevant to the reintegration of more vulnerable and at-risk youth categories in Morocco is the </w:t>
      </w:r>
      <w:r>
        <w:rPr>
          <w:rFonts w:ascii="Perpetua Titling MT" w:hAnsi="Perpetua Titling MT"/>
          <w:b/>
          <w:i/>
          <w:iCs/>
        </w:rPr>
        <w:t>É</w:t>
      </w:r>
      <w:r w:rsidRPr="00ED1E1F">
        <w:rPr>
          <w:rFonts w:ascii="Times New Roman" w:hAnsi="Times New Roman"/>
          <w:b/>
          <w:i/>
          <w:iCs/>
        </w:rPr>
        <w:t>cole de la Deuxi</w:t>
      </w:r>
      <w:r>
        <w:rPr>
          <w:rFonts w:ascii="Times New Roman" w:hAnsi="Times New Roman"/>
          <w:b/>
          <w:i/>
          <w:iCs/>
        </w:rPr>
        <w:t>è</w:t>
      </w:r>
      <w:r w:rsidRPr="00ED1E1F">
        <w:rPr>
          <w:rFonts w:ascii="Times New Roman" w:hAnsi="Times New Roman"/>
          <w:b/>
          <w:i/>
          <w:iCs/>
        </w:rPr>
        <w:t>me Chance</w:t>
      </w:r>
      <w:r w:rsidRPr="00ED1E1F">
        <w:rPr>
          <w:rFonts w:ascii="Times New Roman" w:hAnsi="Times New Roman"/>
          <w:b/>
        </w:rPr>
        <w:t xml:space="preserve"> (E2C).</w:t>
      </w:r>
      <w:r w:rsidRPr="00ED1E1F">
        <w:rPr>
          <w:rFonts w:ascii="Times New Roman" w:hAnsi="Times New Roman"/>
        </w:rPr>
        <w:t xml:space="preserve"> The E2C offers an alternative, yet officially recognized, learning track linked to the formal school system and focused on the provision of life skills (</w:t>
      </w:r>
      <w:r>
        <w:rPr>
          <w:rFonts w:ascii="Times New Roman" w:hAnsi="Times New Roman"/>
        </w:rPr>
        <w:t>e.g.,</w:t>
      </w:r>
      <w:r w:rsidRPr="00ED1E1F">
        <w:rPr>
          <w:rFonts w:ascii="Times New Roman" w:hAnsi="Times New Roman"/>
        </w:rPr>
        <w:t xml:space="preserve"> time management, communication skills, teamwork), mentoring, psychosocial support, remedial education, information and communication technology (ICT) training and apprenticeships with private firms. The approach is geared towards imparting greater self-esteem and confidence </w:t>
      </w:r>
      <w:r>
        <w:rPr>
          <w:rFonts w:ascii="Times New Roman" w:hAnsi="Times New Roman"/>
        </w:rPr>
        <w:t>to</w:t>
      </w:r>
      <w:r w:rsidRPr="00ED1E1F">
        <w:rPr>
          <w:rFonts w:ascii="Times New Roman" w:hAnsi="Times New Roman"/>
        </w:rPr>
        <w:t xml:space="preserve"> beneficiaries in support of their successful socioeconomic reintegration. This model has the additional feature of providing residential facilities to young trainees without parental support. It could therefore fill current gaps in addressing the reintegration needs of young people coming of age in social protection centers (i.e., </w:t>
      </w:r>
      <w:r w:rsidRPr="00ED1E1F">
        <w:rPr>
          <w:rFonts w:ascii="Times New Roman" w:hAnsi="Times New Roman"/>
          <w:i/>
        </w:rPr>
        <w:t>Dar Atfal, Centres de Sauvegarde de l’Enfance</w:t>
      </w:r>
      <w:r w:rsidRPr="00ED1E1F">
        <w:rPr>
          <w:rFonts w:ascii="Times New Roman" w:hAnsi="Times New Roman"/>
        </w:rPr>
        <w:t xml:space="preserve">) or living in especially vulnerable circumstances in Morocco. Those young people typically require more personalized care than that offered by standard </w:t>
      </w:r>
      <w:r w:rsidRPr="00ED1E1F">
        <w:rPr>
          <w:rFonts w:ascii="Times New Roman" w:hAnsi="Times New Roman"/>
          <w:iCs/>
        </w:rPr>
        <w:t>training “plus” comprehensive programs</w:t>
      </w:r>
      <w:r w:rsidRPr="00ED1E1F">
        <w:rPr>
          <w:rFonts w:ascii="Times New Roman" w:hAnsi="Times New Roman"/>
        </w:rPr>
        <w:t xml:space="preserve">. </w:t>
      </w:r>
    </w:p>
    <w:tbl>
      <w:tblPr>
        <w:tblpPr w:leftFromText="180" w:rightFromText="180" w:vertAnchor="page" w:horzAnchor="margin" w:tblpY="40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408"/>
      </w:tblGrid>
      <w:tr w:rsidR="00B2001E" w:rsidRPr="00F12D45" w:rsidTr="00BA77ED">
        <w:trPr>
          <w:trHeight w:val="8267"/>
        </w:trPr>
        <w:tc>
          <w:tcPr>
            <w:tcW w:w="9408" w:type="dxa"/>
            <w:shd w:val="clear" w:color="auto" w:fill="FDE295"/>
          </w:tcPr>
          <w:p w:rsidR="00B2001E" w:rsidRPr="0054484A" w:rsidRDefault="00B2001E" w:rsidP="00BA77ED">
            <w:pPr>
              <w:jc w:val="center"/>
              <w:rPr>
                <w:rFonts w:ascii="Times New Roman" w:hAnsi="Times New Roman" w:cs="Times New Roman"/>
                <w:bCs/>
                <w:sz w:val="12"/>
                <w:szCs w:val="12"/>
              </w:rPr>
            </w:pPr>
          </w:p>
          <w:p w:rsidR="00B2001E" w:rsidRPr="0020652B" w:rsidRDefault="00B2001E" w:rsidP="00BA77ED">
            <w:pPr>
              <w:spacing w:after="0" w:line="240" w:lineRule="auto"/>
              <w:jc w:val="center"/>
              <w:rPr>
                <w:rFonts w:ascii="Times New Roman" w:hAnsi="Times New Roman" w:cs="Times New Roman"/>
                <w:b/>
                <w:bCs/>
                <w:sz w:val="20"/>
                <w:szCs w:val="20"/>
                <w:lang w:val="fr-FR"/>
              </w:rPr>
            </w:pPr>
            <w:r>
              <w:rPr>
                <w:rFonts w:ascii="Times New Roman" w:hAnsi="Times New Roman" w:cs="Times New Roman"/>
                <w:b/>
                <w:sz w:val="20"/>
                <w:szCs w:val="20"/>
                <w:lang w:val="fr-FR"/>
              </w:rPr>
              <w:t>Box 4.5:</w:t>
            </w:r>
            <w:r w:rsidRPr="0020652B">
              <w:rPr>
                <w:rFonts w:ascii="Times New Roman" w:hAnsi="Times New Roman" w:cs="Times New Roman"/>
                <w:b/>
                <w:sz w:val="20"/>
                <w:szCs w:val="20"/>
                <w:lang w:val="fr-FR"/>
              </w:rPr>
              <w:t xml:space="preserve"> </w:t>
            </w:r>
            <w:r w:rsidRPr="0020652B">
              <w:rPr>
                <w:rFonts w:ascii="Times New Roman" w:hAnsi="Times New Roman" w:cs="Times New Roman"/>
                <w:b/>
                <w:bCs/>
                <w:i/>
                <w:iCs/>
                <w:sz w:val="20"/>
                <w:szCs w:val="20"/>
                <w:lang w:val="fr-FR"/>
              </w:rPr>
              <w:t>Ecole de la Deuxième Chance</w:t>
            </w:r>
          </w:p>
          <w:p w:rsidR="00B2001E" w:rsidRPr="005925DE" w:rsidRDefault="00B2001E" w:rsidP="00BA77ED">
            <w:pPr>
              <w:tabs>
                <w:tab w:val="left" w:pos="9270"/>
              </w:tabs>
              <w:autoSpaceDE w:val="0"/>
              <w:autoSpaceDN w:val="0"/>
              <w:adjustRightInd w:val="0"/>
              <w:ind w:left="90" w:right="90"/>
              <w:jc w:val="both"/>
              <w:rPr>
                <w:rFonts w:ascii="Times New Roman" w:hAnsi="Times New Roman" w:cs="Times New Roman"/>
                <w:iCs/>
                <w:color w:val="000000"/>
                <w:sz w:val="2"/>
                <w:szCs w:val="19"/>
                <w:lang w:val="fr-FR"/>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 xml:space="preserve">Established in 1997, the </w:t>
            </w:r>
            <w:r w:rsidRPr="0020652B">
              <w:rPr>
                <w:rFonts w:ascii="Times New Roman" w:hAnsi="Times New Roman" w:cs="Times New Roman"/>
                <w:i/>
                <w:iCs/>
                <w:color w:val="000000"/>
                <w:sz w:val="19"/>
                <w:szCs w:val="19"/>
              </w:rPr>
              <w:t>Ecole de la Deuxième Chance</w:t>
            </w:r>
            <w:r w:rsidRPr="0020652B">
              <w:rPr>
                <w:rFonts w:ascii="Times New Roman" w:hAnsi="Times New Roman" w:cs="Times New Roman"/>
                <w:iCs/>
                <w:color w:val="000000"/>
                <w:sz w:val="19"/>
                <w:szCs w:val="19"/>
              </w:rPr>
              <w:t xml:space="preserve"> (E2C) in Marseille was the first school of its kind. Since then, dozens of similar structures have sprung up across France and the European Union. E2C schools are one of the tools proposed for investing in disadvantaged youth and reducing the number of young people without education or training, in line with the objective of the Lisbon European Council </w:t>
            </w:r>
            <w:r>
              <w:rPr>
                <w:rFonts w:ascii="Times New Roman" w:hAnsi="Times New Roman" w:cs="Times New Roman"/>
                <w:iCs/>
                <w:color w:val="000000"/>
                <w:sz w:val="19"/>
                <w:szCs w:val="19"/>
              </w:rPr>
              <w:t>“</w:t>
            </w:r>
            <w:r w:rsidRPr="0020652B">
              <w:rPr>
                <w:rFonts w:ascii="Times New Roman" w:hAnsi="Times New Roman" w:cs="Times New Roman"/>
                <w:iCs/>
                <w:color w:val="000000"/>
                <w:sz w:val="19"/>
                <w:szCs w:val="19"/>
              </w:rPr>
              <w:t>to halve, by 2010, the number of unemployed and inactive dropouts aged 18–24 years.”</w:t>
            </w:r>
          </w:p>
          <w:p w:rsidR="00B2001E" w:rsidRPr="0020652B" w:rsidRDefault="00B2001E" w:rsidP="00BA77ED">
            <w:pPr>
              <w:tabs>
                <w:tab w:val="left" w:pos="9270"/>
              </w:tabs>
              <w:autoSpaceDE w:val="0"/>
              <w:autoSpaceDN w:val="0"/>
              <w:adjustRightInd w:val="0"/>
              <w:spacing w:after="0"/>
              <w:ind w:left="90" w:right="90"/>
              <w:jc w:val="both"/>
              <w:rPr>
                <w:rFonts w:ascii="Times New Roman" w:hAnsi="Times New Roman" w:cs="Times New Roman"/>
                <w:iCs/>
                <w:color w:val="000000"/>
                <w:sz w:val="10"/>
                <w:szCs w:val="10"/>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 xml:space="preserve">The </w:t>
            </w:r>
            <w:r w:rsidRPr="0020652B">
              <w:rPr>
                <w:rFonts w:ascii="Times New Roman" w:hAnsi="Times New Roman" w:cs="Times New Roman"/>
                <w:b/>
                <w:i/>
                <w:iCs/>
                <w:color w:val="000000"/>
                <w:sz w:val="19"/>
                <w:szCs w:val="19"/>
              </w:rPr>
              <w:t>key</w:t>
            </w:r>
            <w:r>
              <w:rPr>
                <w:rFonts w:ascii="Times New Roman" w:hAnsi="Times New Roman" w:cs="Times New Roman"/>
                <w:b/>
                <w:i/>
                <w:iCs/>
                <w:color w:val="000000"/>
                <w:sz w:val="19"/>
                <w:szCs w:val="19"/>
              </w:rPr>
              <w:t xml:space="preserve"> </w:t>
            </w:r>
            <w:r w:rsidRPr="0020652B">
              <w:rPr>
                <w:rFonts w:ascii="Times New Roman" w:hAnsi="Times New Roman" w:cs="Times New Roman"/>
                <w:b/>
                <w:i/>
                <w:iCs/>
                <w:color w:val="000000"/>
                <w:sz w:val="19"/>
                <w:szCs w:val="19"/>
              </w:rPr>
              <w:t>objective</w:t>
            </w:r>
            <w:r w:rsidRPr="0020652B">
              <w:rPr>
                <w:rFonts w:ascii="Times New Roman" w:hAnsi="Times New Roman" w:cs="Times New Roman"/>
                <w:iCs/>
                <w:color w:val="000000"/>
                <w:sz w:val="19"/>
                <w:szCs w:val="19"/>
              </w:rPr>
              <w:t xml:space="preserve"> of E2C schools are to support employability and skills validation by:</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 xml:space="preserve">Ensuring the professional and social integration—through education and training of at least one year—of young adults 18 to 25 who have left the formal school system without a diploma; and  </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Encouraging the socioeconomic inclusion of disadvantaged youth and their access to the labor market.</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 xml:space="preserve">The schools adhere to the following </w:t>
            </w:r>
            <w:r w:rsidRPr="0020652B">
              <w:rPr>
                <w:rFonts w:ascii="Times New Roman" w:hAnsi="Times New Roman" w:cs="Times New Roman"/>
                <w:b/>
                <w:i/>
                <w:iCs/>
                <w:color w:val="000000"/>
                <w:sz w:val="19"/>
                <w:szCs w:val="19"/>
              </w:rPr>
              <w:t>five principles:</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Provide youth with a comprehensive approach that takes into account professional competencies and social skills.</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Integrate enterprises and/or businesses from the start of the training process.</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Use more active teaching and less formal passive learning.</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Involve all local and regional economic and/or social actors to address the specific needs of the socioeconomic area.</w:t>
            </w:r>
          </w:p>
          <w:p w:rsidR="00B2001E" w:rsidRPr="001949FC" w:rsidRDefault="00B2001E" w:rsidP="00BA77ED">
            <w:pPr>
              <w:pStyle w:val="ListParagraph"/>
              <w:numPr>
                <w:ilvl w:val="0"/>
                <w:numId w:val="2"/>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Offer useful basic skills, such as computers, French, communication, English.</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 xml:space="preserve">The </w:t>
            </w:r>
            <w:r w:rsidRPr="0020652B">
              <w:rPr>
                <w:rFonts w:ascii="Times New Roman" w:hAnsi="Times New Roman" w:cs="Times New Roman"/>
                <w:b/>
                <w:i/>
                <w:iCs/>
                <w:color w:val="000000"/>
                <w:sz w:val="19"/>
                <w:szCs w:val="19"/>
              </w:rPr>
              <w:t>main partners</w:t>
            </w:r>
            <w:r w:rsidRPr="0020652B">
              <w:rPr>
                <w:rFonts w:ascii="Times New Roman" w:hAnsi="Times New Roman" w:cs="Times New Roman"/>
                <w:iCs/>
                <w:color w:val="000000"/>
                <w:sz w:val="19"/>
                <w:szCs w:val="19"/>
              </w:rPr>
              <w:t xml:space="preserve"> of E2C schools are:</w:t>
            </w:r>
          </w:p>
          <w:p w:rsidR="00B2001E" w:rsidRPr="001949FC" w:rsidRDefault="00B2001E" w:rsidP="00BA77ED">
            <w:pPr>
              <w:pStyle w:val="ListParagraph"/>
              <w:numPr>
                <w:ilvl w:val="0"/>
                <w:numId w:val="11"/>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More than 2,000 enterprises and organizations in those sectors that offer the greatest number of jobs: the hospitality industry, commerce, retail, construction, and public works.</w:t>
            </w:r>
          </w:p>
          <w:p w:rsidR="00B2001E" w:rsidRPr="001949FC" w:rsidRDefault="00B2001E" w:rsidP="00BA77ED">
            <w:pPr>
              <w:pStyle w:val="ListParagraph"/>
              <w:numPr>
                <w:ilvl w:val="0"/>
                <w:numId w:val="11"/>
              </w:numPr>
              <w:spacing w:after="0" w:line="240" w:lineRule="auto"/>
              <w:ind w:left="342" w:right="86" w:hanging="180"/>
              <w:jc w:val="both"/>
              <w:rPr>
                <w:rFonts w:ascii="Times New Roman" w:hAnsi="Times New Roman" w:cs="Arial"/>
                <w:sz w:val="19"/>
                <w:szCs w:val="19"/>
              </w:rPr>
            </w:pPr>
            <w:r w:rsidRPr="001949FC">
              <w:rPr>
                <w:rFonts w:ascii="Times New Roman" w:hAnsi="Times New Roman" w:cs="Arial"/>
                <w:sz w:val="19"/>
                <w:szCs w:val="19"/>
              </w:rPr>
              <w:t>Many local authorities, social services, and associations.</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0"/>
                <w:szCs w:val="10"/>
                <w:u w:val="single"/>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b/>
                <w:i/>
                <w:iCs/>
                <w:color w:val="000000"/>
                <w:sz w:val="19"/>
                <w:szCs w:val="19"/>
              </w:rPr>
            </w:pPr>
            <w:r w:rsidRPr="0020652B">
              <w:rPr>
                <w:rFonts w:ascii="Times New Roman" w:hAnsi="Times New Roman" w:cs="Times New Roman"/>
                <w:b/>
                <w:i/>
                <w:iCs/>
                <w:color w:val="000000"/>
                <w:sz w:val="19"/>
                <w:szCs w:val="19"/>
              </w:rPr>
              <w:t>Funding:</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About 95 percent of the allocated E2C budget is covered by the city of Marseille and the local regional council.</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b/>
                <w:i/>
                <w:iCs/>
                <w:color w:val="000000"/>
                <w:sz w:val="19"/>
                <w:szCs w:val="19"/>
              </w:rPr>
              <w:t>Outcomes:</w:t>
            </w:r>
          </w:p>
          <w:p w:rsidR="00B2001E"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iCs/>
                <w:color w:val="000000"/>
                <w:sz w:val="19"/>
                <w:szCs w:val="19"/>
                <w:lang w:val="fr-FR"/>
              </w:rPr>
            </w:pPr>
            <w:r w:rsidRPr="0020652B">
              <w:rPr>
                <w:rFonts w:ascii="Times New Roman" w:hAnsi="Times New Roman" w:cs="Times New Roman"/>
                <w:iCs/>
                <w:color w:val="000000"/>
                <w:sz w:val="19"/>
                <w:szCs w:val="19"/>
              </w:rPr>
              <w:t xml:space="preserve">In total, nearly 3,200 young adults have benefitted from the E2C in Marseille since its creation. The school has trained more than 400 trainees per year since 2008, with a placement rate of more than 32 percent. Among students, 19 percent enroll in vocational training leading to professional qualifications and more than 8 percent receive vocational training contracts. </w:t>
            </w:r>
            <w:r w:rsidRPr="0020652B">
              <w:rPr>
                <w:rFonts w:ascii="Times New Roman" w:hAnsi="Times New Roman" w:cs="Times New Roman"/>
                <w:iCs/>
                <w:color w:val="000000"/>
                <w:sz w:val="19"/>
                <w:szCs w:val="19"/>
                <w:lang w:val="fr-FR"/>
              </w:rPr>
              <w:t>More than 50 European E2C schools are currently operational.</w:t>
            </w:r>
          </w:p>
          <w:p w:rsidR="00B2001E" w:rsidRPr="0020652B"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iCs/>
                <w:color w:val="000000"/>
                <w:sz w:val="20"/>
                <w:szCs w:val="12"/>
                <w:lang w:val="fr-FR"/>
              </w:rPr>
            </w:pPr>
          </w:p>
          <w:p w:rsidR="00B2001E" w:rsidRPr="0020652B" w:rsidRDefault="00B2001E" w:rsidP="00BA77ED">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ind w:left="86" w:right="86"/>
              <w:rPr>
                <w:rFonts w:ascii="Times New Roman" w:hAnsi="Times New Roman" w:cs="Times New Roman"/>
                <w:b/>
                <w:sz w:val="16"/>
                <w:szCs w:val="16"/>
                <w:lang w:val="fr-FR"/>
              </w:rPr>
            </w:pPr>
            <w:r w:rsidRPr="0020652B">
              <w:rPr>
                <w:rFonts w:ascii="Times New Roman" w:hAnsi="Times New Roman" w:cs="Times New Roman"/>
                <w:i/>
                <w:sz w:val="16"/>
                <w:szCs w:val="16"/>
                <w:lang w:val="fr-FR"/>
              </w:rPr>
              <w:t>Source:</w:t>
            </w:r>
            <w:r w:rsidRPr="0020652B">
              <w:rPr>
                <w:rFonts w:ascii="Times New Roman" w:hAnsi="Times New Roman" w:cs="Times New Roman"/>
                <w:sz w:val="16"/>
                <w:szCs w:val="16"/>
                <w:lang w:val="fr-FR"/>
              </w:rPr>
              <w:t xml:space="preserve"> S. Lassus, n.d., “L'Ecole de la Deuxième Chance Marseille: Un projet pilote en pleine expansion,” E2C website, Marseille, France, http://www.e2c-marseille.net. </w:t>
            </w:r>
          </w:p>
          <w:p w:rsidR="00B2001E" w:rsidRPr="006945ED" w:rsidRDefault="00B2001E" w:rsidP="00BA77ED">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86" w:right="86"/>
              <w:rPr>
                <w:rFonts w:ascii="Times New Roman Italic" w:hAnsi="Times New Roman Italic" w:cs="Times New Roman"/>
                <w:sz w:val="14"/>
                <w:szCs w:val="14"/>
              </w:rPr>
            </w:pPr>
            <w:r w:rsidRPr="0020652B">
              <w:rPr>
                <w:rFonts w:ascii="Times New Roman" w:hAnsi="Times New Roman" w:cs="Times New Roman"/>
                <w:i/>
                <w:sz w:val="16"/>
                <w:szCs w:val="16"/>
              </w:rPr>
              <w:t>Note:</w:t>
            </w:r>
            <w:r w:rsidRPr="0020652B">
              <w:rPr>
                <w:rFonts w:ascii="Times New Roman" w:hAnsi="Times New Roman" w:cs="Times New Roman"/>
                <w:sz w:val="16"/>
                <w:szCs w:val="16"/>
              </w:rPr>
              <w:t xml:space="preserve"> </w:t>
            </w:r>
            <w:r w:rsidRPr="0020652B">
              <w:rPr>
                <w:rFonts w:ascii="Times New Roman" w:hAnsi="Times New Roman"/>
                <w:sz w:val="16"/>
                <w:szCs w:val="16"/>
              </w:rPr>
              <w:t>No impact evaluation measurements were available for the impact figures.</w:t>
            </w:r>
          </w:p>
        </w:tc>
      </w:tr>
    </w:tbl>
    <w:p w:rsidR="00B2001E" w:rsidRDefault="00B2001E" w:rsidP="00B2001E">
      <w:pPr>
        <w:jc w:val="both"/>
        <w:rPr>
          <w:rFonts w:ascii="Times New Roman" w:hAnsi="Times New Roman"/>
        </w:rPr>
      </w:pPr>
      <w:r w:rsidRPr="00ED1E1F">
        <w:rPr>
          <w:rFonts w:ascii="Times New Roman" w:hAnsi="Times New Roman"/>
          <w:b/>
        </w:rPr>
        <w:t>Morocco already possesses an adequate network of public, private, and nongovernmental vocational training centers and a private sector willing to hire apprentices</w:t>
      </w:r>
      <w:r w:rsidRPr="00ED1E1F">
        <w:rPr>
          <w:rFonts w:ascii="Times New Roman" w:hAnsi="Times New Roman"/>
        </w:rPr>
        <w:t xml:space="preserve">, </w:t>
      </w:r>
      <w:r w:rsidRPr="00ED1E1F">
        <w:rPr>
          <w:rFonts w:ascii="Times New Roman" w:hAnsi="Times New Roman" w:cs="Times New Roman"/>
        </w:rPr>
        <w:t xml:space="preserve">which would facilitate the introduction of </w:t>
      </w:r>
      <w:r w:rsidRPr="00ED1E1F">
        <w:rPr>
          <w:rFonts w:ascii="Times New Roman" w:hAnsi="Times New Roman" w:cs="Times New Roman"/>
          <w:i/>
        </w:rPr>
        <w:t>training “plus”</w:t>
      </w:r>
      <w:r w:rsidRPr="00ED1E1F">
        <w:rPr>
          <w:rFonts w:ascii="Times New Roman" w:hAnsi="Times New Roman" w:cs="Times New Roman"/>
        </w:rPr>
        <w:t xml:space="preserve"> programs. Special agreements with clear </w:t>
      </w:r>
      <w:r w:rsidRPr="00ED1E1F">
        <w:rPr>
          <w:rFonts w:ascii="Times New Roman" w:hAnsi="Times New Roman"/>
        </w:rPr>
        <w:t xml:space="preserve">cost-sharing agreements for internships </w:t>
      </w:r>
      <w:r>
        <w:rPr>
          <w:rFonts w:ascii="Times New Roman" w:hAnsi="Times New Roman"/>
        </w:rPr>
        <w:t>c</w:t>
      </w:r>
      <w:r w:rsidRPr="00ED1E1F">
        <w:rPr>
          <w:rFonts w:ascii="Times New Roman" w:hAnsi="Times New Roman"/>
        </w:rPr>
        <w:t xml:space="preserve">ould be arranged with the private sector in order to avoid the low placement rates currently experienced by similar programs aimed at unemployed Moroccan graduates, once the employer subsidy is over. A final important consideration is that although effective, these </w:t>
      </w:r>
      <w:r w:rsidRPr="00ED1E1F">
        <w:rPr>
          <w:rFonts w:ascii="Times New Roman" w:hAnsi="Times New Roman"/>
          <w:i/>
        </w:rPr>
        <w:t>training “plus”</w:t>
      </w:r>
      <w:r w:rsidRPr="00ED1E1F">
        <w:rPr>
          <w:rFonts w:ascii="Times New Roman" w:hAnsi="Times New Roman"/>
        </w:rPr>
        <w:t xml:space="preserve"> comprehensive programs may not</w:t>
      </w:r>
      <w:r>
        <w:rPr>
          <w:rFonts w:ascii="Times New Roman" w:hAnsi="Times New Roman"/>
        </w:rPr>
        <w:t>,</w:t>
      </w:r>
      <w:r w:rsidRPr="00ED1E1F">
        <w:rPr>
          <w:rFonts w:ascii="Times New Roman" w:hAnsi="Times New Roman"/>
        </w:rPr>
        <w:t xml:space="preserve"> by themselves</w:t>
      </w:r>
      <w:r>
        <w:rPr>
          <w:rFonts w:ascii="Times New Roman" w:hAnsi="Times New Roman"/>
        </w:rPr>
        <w:t>,</w:t>
      </w:r>
      <w:r w:rsidRPr="00ED1E1F">
        <w:rPr>
          <w:rFonts w:ascii="Times New Roman" w:hAnsi="Times New Roman"/>
        </w:rPr>
        <w:t xml:space="preserve"> resolve the youth unemployment and discouragement problem in Morocco and should therefore be combined with additional measures</w:t>
      </w:r>
      <w:r w:rsidRPr="00ED1E1F">
        <w:rPr>
          <w:rFonts w:ascii="Times New Roman" w:hAnsi="Times New Roman" w:cs="Times New Roman"/>
        </w:rPr>
        <w:t>, such as entrepreneurship programs</w:t>
      </w:r>
      <w:r w:rsidRPr="00ED1E1F">
        <w:rPr>
          <w:rFonts w:ascii="Times New Roman" w:hAnsi="Times New Roman"/>
        </w:rPr>
        <w:t xml:space="preserve">.   </w:t>
      </w: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r>
        <w:rPr>
          <w:rFonts w:ascii="Times New Roman" w:hAnsi="Times New Roman"/>
          <w:noProof/>
        </w:rPr>
        <w:lastRenderedPageBreak/>
        <w:pict>
          <v:group id="Group 5" o:spid="_x0000_s1206" style="position:absolute;left:0;text-align:left;margin-left:.4pt;margin-top:-30.35pt;width:474.75pt;height:215.25pt;z-index:251682304" coordsize="71704,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">
            <v:shape id="Picture 2" o:spid="_x0000_s1207" type="#_x0000_t75" style="position:absolute;left:838;width:70866;height:21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KHQS/AAAA2gAAAA8AAABkcnMvZG93bnJldi54bWxEj82KAjEQhO8LvkNowcuimRVWZTSKrCx4&#10;9e/eJu3M4KQzJFmNb28WBI9FVX1FLVbJtuJGPjSOFXyNChDE2pmGKwXHw+9wBiJEZIOtY1LwoACr&#10;Ze9jgaVxd97RbR8rkSEcSlRQx9iVUgZdk8Uwch1x9i7OW4xZ+koaj/cMt60cF8VEWmw4L9TY0U9N&#10;+rr/swo0bj6L7thOdTofJsGf0vduk5Qa9NN6DiJSiu/wq701CsbwfyXf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Sh0EvwAAANoAAAAPAAAAAAAAAAAAAAAAAJ8CAABk&#10;cnMvZG93bnJldi54bWxQSwUGAAAAAAQABAD3AAAAiwMAAAAA&#10;" fillcolor="#4f81bd">
              <v:imagedata r:id="rId69" o:title=""/>
            </v:shape>
            <v:shape id="TextBox 4" o:spid="_x0000_s1208" type="#_x0000_t202" style="position:absolute;top:21701;width:30861;height:2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TextBox 4">
                <w:txbxContent>
                  <w:p w:rsidR="00B2001E" w:rsidRPr="00BA5AA8" w:rsidRDefault="00B2001E" w:rsidP="00B2001E">
                    <w:pPr>
                      <w:pStyle w:val="NormalWeb"/>
                      <w:spacing w:beforeAutospacing="0" w:afterAutospacing="0"/>
                      <w:textAlignment w:val="baseline"/>
                      <w:rPr>
                        <w:lang w:val="fr-CA"/>
                      </w:rPr>
                    </w:pPr>
                    <w:r w:rsidRPr="0014340C">
                      <w:rPr>
                        <w:color w:val="000000"/>
                        <w:kern w:val="24"/>
                        <w:sz w:val="16"/>
                        <w:szCs w:val="16"/>
                        <w:lang w:val="fr-FR"/>
                      </w:rPr>
                      <w:t>E2C Marseille, groupes en formation, Source : E2C.</w:t>
                    </w:r>
                  </w:p>
                </w:txbxContent>
              </v:textbox>
            </v:shape>
          </v:group>
        </w:pict>
      </w: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Default="00B2001E" w:rsidP="00B2001E">
      <w:pPr>
        <w:jc w:val="both"/>
        <w:rPr>
          <w:rFonts w:ascii="Times New Roman" w:hAnsi="Times New Roman"/>
        </w:rPr>
      </w:pPr>
    </w:p>
    <w:p w:rsidR="00B2001E" w:rsidRPr="005B132C" w:rsidRDefault="00B2001E" w:rsidP="00B2001E">
      <w:pPr>
        <w:pStyle w:val="ListParagraph"/>
        <w:numPr>
          <w:ilvl w:val="0"/>
          <w:numId w:val="16"/>
        </w:numPr>
        <w:jc w:val="both"/>
        <w:rPr>
          <w:rFonts w:ascii="Times New Roman" w:hAnsi="Times New Roman"/>
          <w:b/>
          <w:bCs/>
          <w:i/>
        </w:rPr>
      </w:pPr>
      <w:r w:rsidRPr="005B132C">
        <w:rPr>
          <w:rFonts w:ascii="Times New Roman" w:hAnsi="Times New Roman"/>
          <w:b/>
          <w:bCs/>
          <w:i/>
        </w:rPr>
        <w:t>Comprehensive entrepreneurship programs</w:t>
      </w:r>
    </w:p>
    <w:p w:rsidR="00B2001E" w:rsidRPr="00ED1E1F" w:rsidRDefault="00B2001E" w:rsidP="00B2001E">
      <w:pPr>
        <w:jc w:val="both"/>
        <w:rPr>
          <w:rFonts w:ascii="Times New Roman" w:hAnsi="Times New Roman"/>
          <w:bCs/>
        </w:rPr>
      </w:pPr>
      <w:r w:rsidRPr="00ED1E1F">
        <w:rPr>
          <w:rFonts w:ascii="Times New Roman" w:hAnsi="Times New Roman"/>
          <w:b/>
        </w:rPr>
        <w:t>Comprehensive entrepreneurship programs combine entrepreneurial skills training with mentoring from new and established entrepreneurs and access to capital.</w:t>
      </w:r>
      <w:r w:rsidRPr="00ED1E1F">
        <w:rPr>
          <w:rFonts w:ascii="Times New Roman" w:hAnsi="Times New Roman"/>
        </w:rPr>
        <w:t xml:space="preserve"> This is another important area of potential investment in Morocco, especially for secondary school graduates, graduates of technical training courses, informal urban male workers, and rural youth (including young women) with promising business ideas. Such interventions would complement the current focus of the </w:t>
      </w:r>
      <w:r w:rsidRPr="00ED1E1F">
        <w:rPr>
          <w:rFonts w:ascii="Times New Roman" w:hAnsi="Times New Roman"/>
          <w:i/>
          <w:iCs/>
        </w:rPr>
        <w:t>Moukawalati</w:t>
      </w:r>
      <w:r w:rsidRPr="00ED1E1F">
        <w:rPr>
          <w:rFonts w:ascii="Times New Roman" w:hAnsi="Times New Roman"/>
        </w:rPr>
        <w:t xml:space="preserve"> program on unemployed graduates, but target more secondary graduates and disadvantaged</w:t>
      </w:r>
      <w:r>
        <w:rPr>
          <w:rFonts w:ascii="Times New Roman" w:hAnsi="Times New Roman"/>
        </w:rPr>
        <w:t>,</w:t>
      </w:r>
      <w:r w:rsidRPr="00ED1E1F">
        <w:rPr>
          <w:rFonts w:ascii="Times New Roman" w:hAnsi="Times New Roman"/>
        </w:rPr>
        <w:t xml:space="preserve"> less-educated youth, who tend to have a stronger entrepreneurial spirit (and constitute the bulk of unemployed youth)</w:t>
      </w:r>
      <w:r w:rsidRPr="00ED1E1F">
        <w:rPr>
          <w:rFonts w:ascii="Times New Roman" w:hAnsi="Times New Roman"/>
          <w:color w:val="000000"/>
        </w:rPr>
        <w:t xml:space="preserve">. </w:t>
      </w:r>
      <w:r>
        <w:rPr>
          <w:rFonts w:ascii="Times New Roman" w:hAnsi="Times New Roman"/>
          <w:color w:val="000000"/>
        </w:rPr>
        <w:t xml:space="preserve">In addition, graduates tend to prefer public civil service careers or stable jobs in the private sector. </w:t>
      </w:r>
    </w:p>
    <w:p w:rsidR="00B2001E" w:rsidRDefault="00B2001E" w:rsidP="00B2001E">
      <w:pPr>
        <w:jc w:val="both"/>
        <w:rPr>
          <w:rFonts w:ascii="Times New Roman" w:hAnsi="Times New Roman"/>
          <w:bCs/>
        </w:rPr>
      </w:pPr>
      <w:r w:rsidRPr="00ED1E1F">
        <w:rPr>
          <w:rFonts w:ascii="Times New Roman" w:hAnsi="Times New Roman"/>
          <w:b/>
        </w:rPr>
        <w:t>Successful global experiences point to different approaches for increasing the effectiveness of youth entrepreneurship programs.</w:t>
      </w:r>
      <w:r w:rsidRPr="00ED1E1F">
        <w:rPr>
          <w:rFonts w:ascii="Times New Roman" w:hAnsi="Times New Roman"/>
        </w:rPr>
        <w:t xml:space="preserve"> </w:t>
      </w:r>
      <w:r w:rsidRPr="00ED1E1F">
        <w:rPr>
          <w:rFonts w:ascii="Times New Roman" w:hAnsi="Times New Roman"/>
          <w:bCs/>
        </w:rPr>
        <w:t xml:space="preserve">Such </w:t>
      </w:r>
      <w:r>
        <w:rPr>
          <w:rFonts w:ascii="Times New Roman" w:hAnsi="Times New Roman"/>
          <w:bCs/>
        </w:rPr>
        <w:t>approaches include</w:t>
      </w:r>
      <w:r w:rsidRPr="00ED1E1F">
        <w:rPr>
          <w:rFonts w:ascii="Times New Roman" w:hAnsi="Times New Roman"/>
          <w:bCs/>
        </w:rPr>
        <w:t>: (i)</w:t>
      </w:r>
      <w:r>
        <w:rPr>
          <w:rFonts w:ascii="Times New Roman" w:hAnsi="Times New Roman"/>
          <w:bCs/>
        </w:rPr>
        <w:t xml:space="preserve"> </w:t>
      </w:r>
      <w:r w:rsidRPr="00ED1E1F">
        <w:rPr>
          <w:rFonts w:ascii="Times New Roman" w:hAnsi="Times New Roman"/>
          <w:bCs/>
        </w:rPr>
        <w:t>provid</w:t>
      </w:r>
      <w:r>
        <w:rPr>
          <w:rFonts w:ascii="Times New Roman" w:hAnsi="Times New Roman"/>
          <w:bCs/>
        </w:rPr>
        <w:t>ing</w:t>
      </w:r>
      <w:r w:rsidRPr="00ED1E1F">
        <w:rPr>
          <w:rFonts w:ascii="Times New Roman" w:hAnsi="Times New Roman"/>
          <w:bCs/>
        </w:rPr>
        <w:t xml:space="preserve"> extensive mentoring and business development services to young beneficiaries throughout the entire project business cycle, where possible through the direct participation of existing entrepreneurs (recruited through chambers of commerce, for instance) in mentoring aspiring entrepreneurs; (ii)</w:t>
      </w:r>
      <w:r>
        <w:rPr>
          <w:rFonts w:ascii="Times New Roman" w:hAnsi="Times New Roman"/>
          <w:bCs/>
        </w:rPr>
        <w:t xml:space="preserve"> </w:t>
      </w:r>
      <w:r w:rsidRPr="00ED1E1F">
        <w:rPr>
          <w:rFonts w:ascii="Times New Roman" w:hAnsi="Times New Roman"/>
          <w:bCs/>
        </w:rPr>
        <w:t>guid</w:t>
      </w:r>
      <w:r>
        <w:rPr>
          <w:rFonts w:ascii="Times New Roman" w:hAnsi="Times New Roman"/>
          <w:bCs/>
        </w:rPr>
        <w:t>ing</w:t>
      </w:r>
      <w:r w:rsidRPr="00ED1E1F">
        <w:rPr>
          <w:rFonts w:ascii="Times New Roman" w:hAnsi="Times New Roman"/>
          <w:bCs/>
        </w:rPr>
        <w:t xml:space="preserve"> and help</w:t>
      </w:r>
      <w:r>
        <w:rPr>
          <w:rFonts w:ascii="Times New Roman" w:hAnsi="Times New Roman"/>
          <w:bCs/>
        </w:rPr>
        <w:t>ing</w:t>
      </w:r>
      <w:r w:rsidRPr="00ED1E1F">
        <w:rPr>
          <w:rFonts w:ascii="Times New Roman" w:hAnsi="Times New Roman"/>
          <w:bCs/>
        </w:rPr>
        <w:t xml:space="preserve"> young entrepreneurs to gradually build the practical and empirical knowledge necessary to start and consolidate a new business, as well as find concrete opportunities to enter already existing value chains, (iii)</w:t>
      </w:r>
      <w:r>
        <w:rPr>
          <w:rFonts w:ascii="Times New Roman" w:hAnsi="Times New Roman"/>
          <w:bCs/>
        </w:rPr>
        <w:t xml:space="preserve"> </w:t>
      </w:r>
      <w:r w:rsidRPr="00ED1E1F">
        <w:rPr>
          <w:rFonts w:ascii="Times New Roman" w:hAnsi="Times New Roman"/>
          <w:bCs/>
        </w:rPr>
        <w:t>strengthen</w:t>
      </w:r>
      <w:r>
        <w:rPr>
          <w:rFonts w:ascii="Times New Roman" w:hAnsi="Times New Roman"/>
          <w:bCs/>
        </w:rPr>
        <w:t>ing</w:t>
      </w:r>
      <w:r w:rsidRPr="00ED1E1F">
        <w:rPr>
          <w:rFonts w:ascii="Times New Roman" w:hAnsi="Times New Roman"/>
          <w:bCs/>
        </w:rPr>
        <w:t xml:space="preserve"> beneficiaries’ self-esteem and confidence as entrepreneurs; and (iv)</w:t>
      </w:r>
      <w:r>
        <w:rPr>
          <w:rFonts w:ascii="Times New Roman" w:hAnsi="Times New Roman"/>
          <w:bCs/>
        </w:rPr>
        <w:t xml:space="preserve"> </w:t>
      </w:r>
      <w:r w:rsidRPr="00ED1E1F">
        <w:rPr>
          <w:rFonts w:ascii="Times New Roman" w:hAnsi="Times New Roman"/>
          <w:bCs/>
        </w:rPr>
        <w:t>accompany</w:t>
      </w:r>
      <w:r>
        <w:rPr>
          <w:rFonts w:ascii="Times New Roman" w:hAnsi="Times New Roman"/>
          <w:bCs/>
        </w:rPr>
        <w:t>ing</w:t>
      </w:r>
      <w:r w:rsidRPr="00ED1E1F">
        <w:rPr>
          <w:rFonts w:ascii="Times New Roman" w:hAnsi="Times New Roman"/>
          <w:bCs/>
        </w:rPr>
        <w:t xml:space="preserve"> young entrepreneurs in their search for</w:t>
      </w:r>
      <w:r>
        <w:rPr>
          <w:rFonts w:ascii="Times New Roman" w:hAnsi="Times New Roman"/>
          <w:bCs/>
        </w:rPr>
        <w:t>,</w:t>
      </w:r>
      <w:r w:rsidRPr="00ED1E1F">
        <w:rPr>
          <w:rFonts w:ascii="Times New Roman" w:hAnsi="Times New Roman"/>
          <w:bCs/>
        </w:rPr>
        <w:t xml:space="preserve"> and securing of</w:t>
      </w:r>
      <w:r>
        <w:rPr>
          <w:rFonts w:ascii="Times New Roman" w:hAnsi="Times New Roman"/>
          <w:bCs/>
        </w:rPr>
        <w:t>,</w:t>
      </w:r>
      <w:r w:rsidRPr="00ED1E1F">
        <w:rPr>
          <w:rFonts w:ascii="Times New Roman" w:hAnsi="Times New Roman"/>
          <w:bCs/>
        </w:rPr>
        <w:t xml:space="preserve"> financial services to support their businesses.</w:t>
      </w:r>
      <w:r w:rsidRPr="00ED1E1F">
        <w:rPr>
          <w:rFonts w:ascii="Times New Roman" w:hAnsi="Times New Roman" w:cs="Times New Roman"/>
          <w:bCs/>
          <w:sz w:val="24"/>
          <w:vertAlign w:val="superscript"/>
        </w:rPr>
        <w:footnoteReference w:id="118"/>
      </w:r>
      <w:r w:rsidRPr="00ED1E1F">
        <w:rPr>
          <w:rFonts w:ascii="Times New Roman" w:hAnsi="Times New Roman"/>
          <w:bCs/>
        </w:rPr>
        <w:t xml:space="preserve"> Box 4.</w:t>
      </w:r>
      <w:r>
        <w:rPr>
          <w:rFonts w:ascii="Times New Roman" w:hAnsi="Times New Roman"/>
          <w:bCs/>
        </w:rPr>
        <w:t>6</w:t>
      </w:r>
      <w:r w:rsidRPr="00ED1E1F">
        <w:rPr>
          <w:rFonts w:ascii="Times New Roman" w:hAnsi="Times New Roman"/>
          <w:bCs/>
        </w:rPr>
        <w:t xml:space="preserve"> presents the key features and positive outcomes of the Young Micro Entrepreneurs’ Qualification Program in Peru, considered one of the best examples of global best practices in youth entrepreneurship.</w:t>
      </w:r>
    </w:p>
    <w:p w:rsidR="00B2001E" w:rsidRDefault="00B2001E" w:rsidP="00B2001E">
      <w:pPr>
        <w:jc w:val="both"/>
        <w:rPr>
          <w:rFonts w:ascii="Times New Roman" w:hAnsi="Times New Roman"/>
          <w:bCs/>
        </w:rPr>
      </w:pPr>
    </w:p>
    <w:p w:rsidR="00B2001E" w:rsidRPr="00ED1E1F" w:rsidRDefault="00B2001E" w:rsidP="00B2001E">
      <w:pPr>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576"/>
      </w:tblGrid>
      <w:tr w:rsidR="00B2001E" w:rsidRPr="0020652B" w:rsidTr="00BA77ED">
        <w:trPr>
          <w:trHeight w:val="7667"/>
        </w:trPr>
        <w:tc>
          <w:tcPr>
            <w:tcW w:w="9918" w:type="dxa"/>
            <w:shd w:val="clear" w:color="auto" w:fill="FDE295"/>
          </w:tcPr>
          <w:p w:rsidR="00B2001E" w:rsidRPr="00842B49" w:rsidRDefault="00B2001E" w:rsidP="00BA77ED">
            <w:pPr>
              <w:spacing w:before="240" w:after="0" w:line="240" w:lineRule="auto"/>
              <w:jc w:val="center"/>
              <w:rPr>
                <w:rFonts w:ascii="Times New Roman" w:hAnsi="Times New Roman" w:cs="Times New Roman"/>
                <w:b/>
                <w:bCs/>
                <w:sz w:val="19"/>
                <w:szCs w:val="19"/>
              </w:rPr>
            </w:pPr>
            <w:r w:rsidRPr="00842B49">
              <w:rPr>
                <w:rFonts w:ascii="Times New Roman" w:hAnsi="Times New Roman" w:cs="Times New Roman"/>
                <w:b/>
                <w:bCs/>
                <w:sz w:val="19"/>
                <w:szCs w:val="19"/>
              </w:rPr>
              <w:lastRenderedPageBreak/>
              <w:t>Box 4.6</w:t>
            </w:r>
            <w:r>
              <w:rPr>
                <w:rFonts w:ascii="Times New Roman" w:hAnsi="Times New Roman" w:cs="Times New Roman"/>
                <w:b/>
                <w:bCs/>
                <w:sz w:val="19"/>
                <w:szCs w:val="19"/>
              </w:rPr>
              <w:t>:</w:t>
            </w:r>
            <w:r w:rsidRPr="00842B49">
              <w:rPr>
                <w:rFonts w:ascii="Times New Roman" w:hAnsi="Times New Roman" w:cs="Times New Roman"/>
                <w:b/>
                <w:bCs/>
                <w:sz w:val="19"/>
                <w:szCs w:val="19"/>
              </w:rPr>
              <w:t xml:space="preserve"> Young Micro-Entrepreneurs’ Qualification Program in Peru</w:t>
            </w:r>
          </w:p>
          <w:p w:rsidR="00B2001E" w:rsidRPr="0020652B" w:rsidRDefault="004E0CB0" w:rsidP="00BA77ED">
            <w:pPr>
              <w:tabs>
                <w:tab w:val="left" w:pos="9270"/>
              </w:tabs>
              <w:autoSpaceDE w:val="0"/>
              <w:autoSpaceDN w:val="0"/>
              <w:adjustRightInd w:val="0"/>
              <w:spacing w:before="240"/>
              <w:ind w:left="90" w:right="90"/>
              <w:jc w:val="both"/>
              <w:rPr>
                <w:rFonts w:ascii="Times New Roman" w:hAnsi="Times New Roman" w:cs="Times New Roman"/>
                <w:iCs/>
                <w:color w:val="000000"/>
                <w:sz w:val="20"/>
                <w:szCs w:val="20"/>
              </w:rPr>
            </w:pPr>
            <w:r>
              <w:rPr>
                <w:noProof/>
              </w:rPr>
              <w:drawing>
                <wp:anchor distT="0" distB="0" distL="114300" distR="114300" simplePos="0" relativeHeight="251679232" behindDoc="0" locked="0" layoutInCell="1" allowOverlap="1">
                  <wp:simplePos x="0" y="0"/>
                  <wp:positionH relativeFrom="margin">
                    <wp:posOffset>3679825</wp:posOffset>
                  </wp:positionH>
                  <wp:positionV relativeFrom="margin">
                    <wp:posOffset>1555750</wp:posOffset>
                  </wp:positionV>
                  <wp:extent cx="2352675" cy="1230630"/>
                  <wp:effectExtent l="19050" t="19050" r="28575" b="26670"/>
                  <wp:wrapSquare wrapText="bothSides"/>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clrChange>
                              <a:clrFrom>
                                <a:srgbClr val="FDDC7F"/>
                              </a:clrFrom>
                              <a:clrTo>
                                <a:srgbClr val="FDDC7F">
                                  <a:alpha val="0"/>
                                </a:srgbClr>
                              </a:clrTo>
                            </a:clrChange>
                          </a:blip>
                          <a:srcRect/>
                          <a:stretch>
                            <a:fillRect/>
                          </a:stretch>
                        </pic:blipFill>
                        <pic:spPr bwMode="auto">
                          <a:xfrm>
                            <a:off x="0" y="0"/>
                            <a:ext cx="2352675" cy="1230630"/>
                          </a:xfrm>
                          <a:prstGeom prst="rect">
                            <a:avLst/>
                          </a:prstGeom>
                          <a:noFill/>
                          <a:ln w="9525">
                            <a:solidFill>
                              <a:srgbClr val="000000"/>
                            </a:solidFill>
                            <a:miter lim="800000"/>
                            <a:headEnd/>
                            <a:tailEnd/>
                          </a:ln>
                        </pic:spPr>
                      </pic:pic>
                    </a:graphicData>
                  </a:graphic>
                </wp:anchor>
              </w:drawing>
            </w:r>
            <w:r w:rsidR="00B2001E" w:rsidRPr="0020652B">
              <w:rPr>
                <w:rFonts w:ascii="Times New Roman" w:hAnsi="Times New Roman" w:cs="Times New Roman"/>
                <w:iCs/>
                <w:color w:val="000000"/>
                <w:sz w:val="20"/>
                <w:szCs w:val="20"/>
                <w:lang w:val="es-ES_tradnl"/>
              </w:rPr>
              <w:t xml:space="preserve">The </w:t>
            </w:r>
            <w:r w:rsidR="00B2001E" w:rsidRPr="0020652B">
              <w:rPr>
                <w:rFonts w:ascii="Times New Roman" w:hAnsi="Times New Roman" w:cs="Times New Roman"/>
                <w:i/>
                <w:iCs/>
                <w:color w:val="000000"/>
                <w:sz w:val="20"/>
                <w:szCs w:val="20"/>
                <w:lang w:val="es-ES_tradnl"/>
              </w:rPr>
              <w:t xml:space="preserve">Programa de Calificación de Jóvenes Creadores de Microempresas </w:t>
            </w:r>
            <w:r w:rsidR="00B2001E" w:rsidRPr="0020652B">
              <w:rPr>
                <w:rFonts w:ascii="Times New Roman" w:hAnsi="Times New Roman" w:cs="Times New Roman"/>
                <w:iCs/>
                <w:color w:val="000000"/>
                <w:sz w:val="20"/>
                <w:szCs w:val="20"/>
                <w:lang w:val="es-ES_tradnl"/>
              </w:rPr>
              <w:t xml:space="preserve">is being implementad by the Peruvian NGO Colectivo Integral de Desarrollo. </w:t>
            </w:r>
            <w:r w:rsidR="00B2001E" w:rsidRPr="0020652B">
              <w:rPr>
                <w:rFonts w:ascii="Times New Roman" w:hAnsi="Times New Roman" w:cs="Times New Roman"/>
                <w:iCs/>
                <w:color w:val="000000"/>
                <w:sz w:val="20"/>
                <w:szCs w:val="20"/>
              </w:rPr>
              <w:t>The program started in 1999 as an initiative to counteract the significant lack of entrepreneurial skills among low-skilled young people. Its objective is to improve the earnings and quality of life of beneficiaries by providing assistance and training in how to develop business plans and create profitable businesses. The target population consists of economically disadvantaged young people 15 to 25 years old who own a small and/or informal business (in operation for less than a year) or demonstrate entrepreneurial skills, and reside in the targeted localities.</w:t>
            </w:r>
          </w:p>
          <w:p w:rsidR="00B2001E" w:rsidRPr="0020652B" w:rsidRDefault="00B2001E" w:rsidP="00BA77ED">
            <w:pPr>
              <w:tabs>
                <w:tab w:val="left" w:pos="9270"/>
              </w:tabs>
              <w:autoSpaceDE w:val="0"/>
              <w:autoSpaceDN w:val="0"/>
              <w:adjustRightInd w:val="0"/>
              <w:ind w:left="90" w:right="90"/>
              <w:jc w:val="both"/>
              <w:rPr>
                <w:rFonts w:ascii="Times New Roman" w:hAnsi="Times New Roman" w:cs="Times New Roman"/>
                <w:iCs/>
                <w:color w:val="000000"/>
                <w:sz w:val="20"/>
                <w:szCs w:val="20"/>
              </w:rPr>
            </w:pPr>
            <w:r w:rsidRPr="0020652B">
              <w:rPr>
                <w:rFonts w:ascii="Times New Roman" w:hAnsi="Times New Roman" w:cs="Times New Roman"/>
                <w:iCs/>
                <w:color w:val="000000"/>
                <w:sz w:val="20"/>
                <w:szCs w:val="20"/>
              </w:rPr>
              <w:t>The program offers different types of services. During the preparation phase, interested youth benefit from mentorship and training in order to prepare business plans that will be presented for selection. After selection, eligible youth or beneficiaries</w:t>
            </w:r>
            <w:r w:rsidRPr="0020652B">
              <w:rPr>
                <w:rFonts w:ascii="Times New Roman" w:hAnsi="Times New Roman" w:cs="Times New Roman"/>
                <w:i/>
                <w:iCs/>
                <w:color w:val="000000"/>
                <w:sz w:val="20"/>
                <w:szCs w:val="20"/>
              </w:rPr>
              <w:t xml:space="preserve"> </w:t>
            </w:r>
            <w:r w:rsidRPr="0020652B">
              <w:rPr>
                <w:rFonts w:ascii="Times New Roman" w:hAnsi="Times New Roman" w:cs="Times New Roman"/>
                <w:iCs/>
                <w:color w:val="000000"/>
                <w:sz w:val="20"/>
                <w:szCs w:val="20"/>
              </w:rPr>
              <w:t xml:space="preserve">of the program are offered mentorship, training, and internship services. Program beneficiaries can also access microcredit. </w:t>
            </w:r>
          </w:p>
          <w:p w:rsidR="00B2001E" w:rsidRPr="0020652B" w:rsidRDefault="004E0CB0" w:rsidP="00BA77ED">
            <w:pPr>
              <w:tabs>
                <w:tab w:val="left" w:pos="9270"/>
              </w:tabs>
              <w:autoSpaceDE w:val="0"/>
              <w:autoSpaceDN w:val="0"/>
              <w:adjustRightInd w:val="0"/>
              <w:spacing w:after="0"/>
              <w:ind w:left="90" w:right="90"/>
              <w:jc w:val="both"/>
              <w:rPr>
                <w:rFonts w:ascii="Times New Roman" w:hAnsi="Times New Roman" w:cs="Times New Roman"/>
                <w:iCs/>
                <w:color w:val="000000"/>
                <w:sz w:val="20"/>
                <w:szCs w:val="20"/>
              </w:rPr>
            </w:pPr>
            <w:r>
              <w:rPr>
                <w:noProof/>
              </w:rPr>
              <w:drawing>
                <wp:anchor distT="0" distB="0" distL="114300" distR="114300" simplePos="0" relativeHeight="251680256" behindDoc="0" locked="0" layoutInCell="1" allowOverlap="1">
                  <wp:simplePos x="0" y="0"/>
                  <wp:positionH relativeFrom="margin">
                    <wp:posOffset>3550285</wp:posOffset>
                  </wp:positionH>
                  <wp:positionV relativeFrom="margin">
                    <wp:posOffset>3651250</wp:posOffset>
                  </wp:positionV>
                  <wp:extent cx="2555875" cy="1831975"/>
                  <wp:effectExtent l="19050" t="19050" r="15875" b="15875"/>
                  <wp:wrapSquare wrapText="bothSides"/>
                  <wp:docPr id="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clrChange>
                              <a:clrFrom>
                                <a:srgbClr val="FDDC7F"/>
                              </a:clrFrom>
                              <a:clrTo>
                                <a:srgbClr val="FDDC7F">
                                  <a:alpha val="0"/>
                                </a:srgbClr>
                              </a:clrTo>
                            </a:clrChange>
                          </a:blip>
                          <a:srcRect/>
                          <a:stretch>
                            <a:fillRect/>
                          </a:stretch>
                        </pic:blipFill>
                        <pic:spPr bwMode="auto">
                          <a:xfrm>
                            <a:off x="0" y="0"/>
                            <a:ext cx="2555875" cy="1831975"/>
                          </a:xfrm>
                          <a:prstGeom prst="rect">
                            <a:avLst/>
                          </a:prstGeom>
                          <a:noFill/>
                          <a:ln w="9525">
                            <a:solidFill>
                              <a:srgbClr val="000000"/>
                            </a:solidFill>
                            <a:miter lim="800000"/>
                            <a:headEnd/>
                            <a:tailEnd/>
                          </a:ln>
                        </pic:spPr>
                      </pic:pic>
                    </a:graphicData>
                  </a:graphic>
                </wp:anchor>
              </w:drawing>
            </w:r>
            <w:r w:rsidR="00B2001E" w:rsidRPr="0020652B">
              <w:rPr>
                <w:rFonts w:ascii="Times New Roman" w:hAnsi="Times New Roman" w:cs="Times New Roman"/>
                <w:iCs/>
                <w:color w:val="000000"/>
                <w:sz w:val="20"/>
                <w:szCs w:val="20"/>
              </w:rPr>
              <w:t xml:space="preserve">To date, the program is ongoing: every year the Executing Agency opens up a competition for interested youth. However, available data exist only for the first three years of program operation: 1999–2001 (see </w:t>
            </w:r>
            <w:r w:rsidR="00B2001E">
              <w:rPr>
                <w:rFonts w:ascii="Times New Roman" w:hAnsi="Times New Roman" w:cs="Times New Roman"/>
                <w:iCs/>
                <w:color w:val="000000"/>
                <w:sz w:val="20"/>
                <w:szCs w:val="20"/>
              </w:rPr>
              <w:t>T</w:t>
            </w:r>
            <w:r w:rsidR="00B2001E" w:rsidRPr="0020652B">
              <w:rPr>
                <w:rFonts w:ascii="Times New Roman" w:hAnsi="Times New Roman" w:cs="Times New Roman"/>
                <w:iCs/>
                <w:color w:val="000000"/>
                <w:sz w:val="20"/>
                <w:szCs w:val="20"/>
              </w:rPr>
              <w:t>able B4.4a). During these specific years, the program benefitted youth throughout the country, but for evaluation purposes (in order to avoid a dispersion of the sample), only beneficiaries living in principal urban areas were considered. Within this framework, the program had the following outcomes in the fir</w:t>
            </w:r>
            <w:r w:rsidR="00B2001E">
              <w:rPr>
                <w:rFonts w:ascii="Times New Roman" w:hAnsi="Times New Roman" w:cs="Times New Roman"/>
                <w:iCs/>
                <w:color w:val="000000"/>
                <w:sz w:val="20"/>
                <w:szCs w:val="20"/>
              </w:rPr>
              <w:t>st three years of its execution.</w:t>
            </w:r>
          </w:p>
          <w:p w:rsidR="00B2001E" w:rsidRPr="0020652B" w:rsidRDefault="00B2001E" w:rsidP="00BA77ED">
            <w:pPr>
              <w:tabs>
                <w:tab w:val="left" w:pos="9270"/>
              </w:tabs>
              <w:autoSpaceDE w:val="0"/>
              <w:autoSpaceDN w:val="0"/>
              <w:adjustRightInd w:val="0"/>
              <w:spacing w:after="0"/>
              <w:ind w:left="86" w:right="86"/>
              <w:rPr>
                <w:rFonts w:ascii="Times New Roman" w:hAnsi="Times New Roman" w:cs="Times New Roman"/>
                <w:b/>
                <w:i/>
                <w:iCs/>
                <w:color w:val="000000"/>
                <w:sz w:val="20"/>
                <w:szCs w:val="20"/>
              </w:rPr>
            </w:pPr>
          </w:p>
          <w:p w:rsidR="00B2001E" w:rsidRPr="0020652B" w:rsidRDefault="00B2001E" w:rsidP="00BA77ED">
            <w:pPr>
              <w:tabs>
                <w:tab w:val="left" w:pos="9270"/>
              </w:tabs>
              <w:autoSpaceDE w:val="0"/>
              <w:autoSpaceDN w:val="0"/>
              <w:adjustRightInd w:val="0"/>
              <w:spacing w:after="0"/>
              <w:ind w:left="86" w:right="86"/>
              <w:rPr>
                <w:rFonts w:ascii="Times New Roman" w:hAnsi="Times New Roman" w:cs="Times New Roman"/>
                <w:b/>
                <w:i/>
                <w:iCs/>
                <w:color w:val="000000"/>
                <w:sz w:val="20"/>
                <w:szCs w:val="20"/>
              </w:rPr>
            </w:pPr>
            <w:r w:rsidRPr="0020652B">
              <w:rPr>
                <w:rFonts w:ascii="Times New Roman" w:hAnsi="Times New Roman" w:cs="Times New Roman"/>
                <w:b/>
                <w:i/>
                <w:iCs/>
                <w:color w:val="000000"/>
                <w:sz w:val="20"/>
                <w:szCs w:val="20"/>
              </w:rPr>
              <w:t xml:space="preserve">Impact </w:t>
            </w:r>
          </w:p>
          <w:p w:rsidR="00B2001E" w:rsidRPr="0020652B" w:rsidRDefault="00B2001E" w:rsidP="00BA77ED">
            <w:pPr>
              <w:tabs>
                <w:tab w:val="left" w:pos="9270"/>
              </w:tabs>
              <w:autoSpaceDE w:val="0"/>
              <w:autoSpaceDN w:val="0"/>
              <w:adjustRightInd w:val="0"/>
              <w:ind w:left="86" w:right="86"/>
              <w:jc w:val="both"/>
              <w:rPr>
                <w:rFonts w:ascii="Times New Roman" w:hAnsi="Times New Roman" w:cs="Times New Roman"/>
                <w:iCs/>
                <w:color w:val="000000"/>
                <w:sz w:val="20"/>
                <w:szCs w:val="20"/>
              </w:rPr>
            </w:pPr>
            <w:r w:rsidRPr="0020652B">
              <w:rPr>
                <w:rFonts w:ascii="Times New Roman" w:hAnsi="Times New Roman" w:cs="Times New Roman"/>
                <w:iCs/>
                <w:color w:val="000000"/>
                <w:sz w:val="20"/>
                <w:szCs w:val="20"/>
              </w:rPr>
              <w:t>Impact estimates based on quasi-experimental data collected four months after the end of the 2001 program year suggest an increase of 7.8 percentage points in the probability of beneficiaries’ having an operating business and an 8</w:t>
            </w:r>
            <w:r>
              <w:rPr>
                <w:rFonts w:ascii="Times New Roman" w:hAnsi="Times New Roman" w:cs="Times New Roman"/>
                <w:iCs/>
                <w:color w:val="000000"/>
                <w:sz w:val="20"/>
                <w:szCs w:val="20"/>
              </w:rPr>
              <w:t xml:space="preserve"> </w:t>
            </w:r>
            <w:r w:rsidRPr="0020652B">
              <w:rPr>
                <w:rFonts w:ascii="Times New Roman" w:hAnsi="Times New Roman" w:cs="Times New Roman"/>
                <w:iCs/>
                <w:color w:val="000000"/>
                <w:sz w:val="20"/>
                <w:szCs w:val="20"/>
              </w:rPr>
              <w:t>percent increase in their average income.</w:t>
            </w:r>
            <w:r w:rsidRPr="0020652B">
              <w:rPr>
                <w:rFonts w:ascii="Times New Roman" w:hAnsi="Times New Roman" w:cs="Times New Roman"/>
                <w:iCs/>
                <w:color w:val="000000"/>
                <w:sz w:val="20"/>
                <w:szCs w:val="20"/>
                <w:vertAlign w:val="superscript"/>
              </w:rPr>
              <w:footnoteReference w:id="119"/>
            </w:r>
            <w:r w:rsidRPr="0020652B">
              <w:rPr>
                <w:rFonts w:ascii="Times New Roman" w:hAnsi="Times New Roman" w:cs="Times New Roman"/>
                <w:iCs/>
                <w:color w:val="000000"/>
                <w:sz w:val="20"/>
                <w:szCs w:val="20"/>
              </w:rPr>
              <w:t xml:space="preserve"> These estimates also show an increase of almost 40 percentage points in the probability of a business operating for more than a year and an increase in earnings of 40 percentage points. An important secondary effect was job creation. Beneficiaries employ 17.3 percent more workers than the control group (which consisted of interested but non-enrolled peers).</w:t>
            </w:r>
          </w:p>
          <w:p w:rsidR="00B2001E" w:rsidRPr="0020652B"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iCs/>
                <w:color w:val="000000"/>
                <w:sz w:val="20"/>
                <w:szCs w:val="20"/>
              </w:rPr>
            </w:pPr>
            <w:r w:rsidRPr="0020652B">
              <w:rPr>
                <w:rFonts w:ascii="Times New Roman" w:hAnsi="Times New Roman" w:cs="Times New Roman"/>
                <w:iCs/>
                <w:color w:val="000000"/>
                <w:sz w:val="20"/>
                <w:szCs w:val="20"/>
              </w:rPr>
              <w:t>Even though evaluations have not produced cost-benefit estimates, the program seems to yield positive net gains. Further evaluation and follow-up is needed to monitor the success of the program over a longer span (e.g.</w:t>
            </w:r>
            <w:r>
              <w:rPr>
                <w:rFonts w:ascii="Times New Roman" w:hAnsi="Times New Roman" w:cs="Times New Roman"/>
                <w:iCs/>
                <w:color w:val="000000"/>
                <w:sz w:val="20"/>
                <w:szCs w:val="20"/>
              </w:rPr>
              <w:t>,</w:t>
            </w:r>
            <w:r w:rsidRPr="0020652B">
              <w:rPr>
                <w:rFonts w:ascii="Times New Roman" w:hAnsi="Times New Roman" w:cs="Times New Roman"/>
                <w:iCs/>
                <w:color w:val="000000"/>
                <w:sz w:val="20"/>
                <w:szCs w:val="20"/>
              </w:rPr>
              <w:t xml:space="preserve"> a follow-up on businesses in operation for at least </w:t>
            </w:r>
            <w:r>
              <w:rPr>
                <w:rFonts w:ascii="Times New Roman" w:hAnsi="Times New Roman" w:cs="Times New Roman"/>
                <w:iCs/>
                <w:color w:val="000000"/>
                <w:sz w:val="20"/>
                <w:szCs w:val="20"/>
              </w:rPr>
              <w:t>two</w:t>
            </w:r>
            <w:r w:rsidRPr="0020652B">
              <w:rPr>
                <w:rFonts w:ascii="Times New Roman" w:hAnsi="Times New Roman" w:cs="Times New Roman"/>
                <w:iCs/>
                <w:color w:val="000000"/>
                <w:sz w:val="20"/>
                <w:szCs w:val="20"/>
              </w:rPr>
              <w:t xml:space="preserve"> years). Regarding its replication in other localities, increasing the program’s scale may actually hamper its effectiveness, as the Executing Agency may not have sufficient capacity to offer the types and frequency of personalized services previously rendered to youth. The institutional capacity of the Executing Agency and/or of the institutions involved—as measured by personnel, knowledge, and types and frequency of services—is critical. Low frequency and low quality of services would dramatically reduce the program’s probability of success.  </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4"/>
                <w:szCs w:val="6"/>
              </w:rPr>
            </w:pPr>
          </w:p>
          <w:p w:rsidR="00B2001E" w:rsidRPr="0020652B" w:rsidRDefault="00B2001E" w:rsidP="00BA77ED">
            <w:pPr>
              <w:autoSpaceDE w:val="0"/>
              <w:autoSpaceDN w:val="0"/>
              <w:adjustRightInd w:val="0"/>
              <w:spacing w:after="0" w:line="240" w:lineRule="auto"/>
              <w:ind w:left="86" w:right="86"/>
              <w:rPr>
                <w:rFonts w:ascii="Times New Roman" w:hAnsi="Times New Roman" w:cs="Times New Roman"/>
                <w:sz w:val="16"/>
                <w:szCs w:val="16"/>
              </w:rPr>
            </w:pPr>
            <w:r w:rsidRPr="0020652B">
              <w:rPr>
                <w:rFonts w:ascii="Times New Roman" w:hAnsi="Times New Roman"/>
                <w:i/>
                <w:iCs/>
                <w:sz w:val="16"/>
                <w:szCs w:val="16"/>
              </w:rPr>
              <w:t>Sources:</w:t>
            </w:r>
            <w:r w:rsidRPr="0020652B">
              <w:rPr>
                <w:rFonts w:ascii="Times New Roman" w:hAnsi="Times New Roman"/>
                <w:iCs/>
                <w:sz w:val="16"/>
                <w:szCs w:val="16"/>
              </w:rPr>
              <w:t xml:space="preserve"> O.S. Puerto, 2007, “</w:t>
            </w:r>
            <w:r w:rsidRPr="0020652B">
              <w:rPr>
                <w:rFonts w:ascii="Times New Roman" w:hAnsi="Times New Roman"/>
                <w:sz w:val="16"/>
                <w:szCs w:val="16"/>
              </w:rPr>
              <w:t>Interventions to Support Young Workers in Latin America and the Caribbean</w:t>
            </w:r>
            <w:r w:rsidRPr="0020652B">
              <w:rPr>
                <w:rFonts w:ascii="Times New Roman" w:hAnsi="Times New Roman" w:cs="Times New Roman"/>
                <w:sz w:val="16"/>
                <w:szCs w:val="16"/>
              </w:rPr>
              <w:t>: Regional Report for the Youth Employment Inventory</w:t>
            </w:r>
            <w:r w:rsidRPr="0020652B">
              <w:rPr>
                <w:rFonts w:ascii="Times New Roman" w:hAnsi="Times New Roman"/>
                <w:iCs/>
                <w:sz w:val="16"/>
                <w:szCs w:val="16"/>
              </w:rPr>
              <w:t xml:space="preserve">,” World Bank, Washington, DC.  </w:t>
            </w:r>
          </w:p>
          <w:p w:rsidR="00B2001E" w:rsidRPr="0020652B" w:rsidRDefault="00B2001E" w:rsidP="00BA77ED">
            <w:pPr>
              <w:spacing w:after="0" w:line="240" w:lineRule="auto"/>
              <w:jc w:val="both"/>
              <w:rPr>
                <w:rFonts w:ascii="Times New Roman" w:hAnsi="Times New Roman" w:cs="Times New Roman"/>
                <w:bCs/>
                <w:sz w:val="24"/>
                <w:szCs w:val="24"/>
              </w:rPr>
            </w:pPr>
          </w:p>
        </w:tc>
      </w:tr>
    </w:tbl>
    <w:p w:rsidR="00B2001E" w:rsidRPr="00ED1E1F" w:rsidRDefault="00B2001E" w:rsidP="00B2001E">
      <w:pPr>
        <w:jc w:val="both"/>
        <w:rPr>
          <w:rFonts w:ascii="Times New Roman" w:hAnsi="Times New Roman"/>
          <w:b/>
        </w:rPr>
      </w:pPr>
      <w:r w:rsidRPr="00ED1E1F">
        <w:rPr>
          <w:rFonts w:ascii="Times New Roman" w:hAnsi="Times New Roman"/>
          <w:b/>
        </w:rPr>
        <w:lastRenderedPageBreak/>
        <w:t xml:space="preserve">To conclude, youth entrepreneurship training and access to financial services by broader categories of youth may have a significant impact on job creation and social inclusion in Morocco and should be supported by specific interventions in the very near future. </w:t>
      </w:r>
    </w:p>
    <w:p w:rsidR="00B2001E" w:rsidRPr="00EF6D65" w:rsidRDefault="00B2001E" w:rsidP="00B2001E">
      <w:pPr>
        <w:autoSpaceDE w:val="0"/>
        <w:autoSpaceDN w:val="0"/>
        <w:adjustRightInd w:val="0"/>
        <w:jc w:val="both"/>
        <w:rPr>
          <w:rFonts w:ascii="Times New Roman Italic" w:hAnsi="Times New Roman Italic" w:cs="Times New Roman"/>
          <w:b/>
          <w:bCs/>
          <w:i/>
          <w:color w:val="000000"/>
          <w:szCs w:val="24"/>
        </w:rPr>
      </w:pPr>
      <w:r>
        <w:rPr>
          <w:rFonts w:ascii="Times New Roman Italic" w:hAnsi="Times New Roman Italic" w:cs="Times New Roman"/>
          <w:b/>
          <w:bCs/>
          <w:i/>
          <w:color w:val="000000"/>
          <w:szCs w:val="24"/>
        </w:rPr>
        <w:t xml:space="preserve">(c) </w:t>
      </w:r>
      <w:r w:rsidRPr="00EF6D65">
        <w:rPr>
          <w:rFonts w:ascii="Times New Roman Italic" w:hAnsi="Times New Roman Italic" w:cs="Times New Roman"/>
          <w:b/>
          <w:bCs/>
          <w:i/>
          <w:color w:val="000000"/>
          <w:szCs w:val="24"/>
        </w:rPr>
        <w:t xml:space="preserve">Alternative programs for job intermediation and job creation </w:t>
      </w:r>
    </w:p>
    <w:p w:rsidR="00B2001E" w:rsidRPr="00ED1E1F" w:rsidRDefault="00B2001E" w:rsidP="00B2001E">
      <w:pPr>
        <w:jc w:val="both"/>
        <w:rPr>
          <w:rFonts w:ascii="Times New Roman" w:hAnsi="Times New Roman"/>
        </w:rPr>
      </w:pPr>
      <w:r w:rsidRPr="00ED1E1F">
        <w:rPr>
          <w:rFonts w:ascii="Times New Roman" w:hAnsi="Times New Roman"/>
          <w:b/>
        </w:rPr>
        <w:t>Technology-based and private job intermediation can help connect job</w:t>
      </w:r>
      <w:r>
        <w:rPr>
          <w:rFonts w:ascii="Times New Roman" w:hAnsi="Times New Roman"/>
          <w:b/>
        </w:rPr>
        <w:t xml:space="preserve"> </w:t>
      </w:r>
      <w:r w:rsidRPr="00ED1E1F">
        <w:rPr>
          <w:rFonts w:ascii="Times New Roman" w:hAnsi="Times New Roman"/>
          <w:b/>
        </w:rPr>
        <w:t>seekers to employers in cost-effective ways and reach a larger number of young people than physical job placement offices.</w:t>
      </w:r>
      <w:r w:rsidRPr="00ED1E1F">
        <w:rPr>
          <w:rFonts w:ascii="Times New Roman" w:hAnsi="Times New Roman" w:cs="Times New Roman"/>
          <w:b/>
          <w:color w:val="000000"/>
          <w:sz w:val="24"/>
          <w:vertAlign w:val="superscript"/>
        </w:rPr>
        <w:footnoteReference w:id="120"/>
      </w:r>
      <w:r w:rsidRPr="00ED1E1F">
        <w:rPr>
          <w:rFonts w:ascii="Times New Roman" w:hAnsi="Times New Roman"/>
        </w:rPr>
        <w:t xml:space="preserve"> The labor market problem in Morocco is not merely due to a lack of employment opportunities, but also due to a lack of tools that connect job</w:t>
      </w:r>
      <w:r>
        <w:rPr>
          <w:rFonts w:ascii="Times New Roman" w:hAnsi="Times New Roman"/>
        </w:rPr>
        <w:t xml:space="preserve"> </w:t>
      </w:r>
      <w:r w:rsidRPr="00ED1E1F">
        <w:rPr>
          <w:rFonts w:ascii="Times New Roman" w:hAnsi="Times New Roman"/>
        </w:rPr>
        <w:t xml:space="preserve">seekers and employers. Only 1 percent of young respondents surveyed for this report were registered with ANAPEC offices in Morocco, while the majority (58 percent) asked friends and relatives for help in finding a job. Given the limited outreach of existing job intermediation services, Morocco would benefit from adopting mobile platforms such as </w:t>
      </w:r>
      <w:r w:rsidRPr="00ED1E1F">
        <w:rPr>
          <w:rFonts w:ascii="Times New Roman" w:hAnsi="Times New Roman"/>
          <w:i/>
          <w:iCs/>
        </w:rPr>
        <w:t>SoukTel’s JobMatch</w:t>
      </w:r>
      <w:r w:rsidRPr="00ED1E1F">
        <w:rPr>
          <w:rFonts w:ascii="Times New Roman" w:hAnsi="Times New Roman"/>
        </w:rPr>
        <w:t xml:space="preserve"> service—which enables young job</w:t>
      </w:r>
      <w:r>
        <w:rPr>
          <w:rFonts w:ascii="Times New Roman" w:hAnsi="Times New Roman"/>
        </w:rPr>
        <w:t xml:space="preserve"> </w:t>
      </w:r>
      <w:r w:rsidRPr="00ED1E1F">
        <w:rPr>
          <w:rFonts w:ascii="Times New Roman" w:hAnsi="Times New Roman"/>
        </w:rPr>
        <w:t>seekers to submit their basic resume through a mobile phone and match it with job advertisements</w:t>
      </w:r>
      <w:r w:rsidRPr="00ED1E1F">
        <w:rPr>
          <w:rFonts w:ascii="Times New Roman" w:hAnsi="Times New Roman" w:cs="Times New Roman"/>
        </w:rPr>
        <w:t>—</w:t>
      </w:r>
      <w:r w:rsidRPr="00ED1E1F">
        <w:rPr>
          <w:rFonts w:ascii="Times New Roman" w:hAnsi="Times New Roman"/>
        </w:rPr>
        <w:t xml:space="preserve">among other possible private intermediation options. No impact evaluation is available for </w:t>
      </w:r>
      <w:r w:rsidRPr="00ED1E1F">
        <w:rPr>
          <w:rFonts w:ascii="Times New Roman" w:hAnsi="Times New Roman"/>
          <w:i/>
        </w:rPr>
        <w:t>SoukTel</w:t>
      </w:r>
      <w:r w:rsidRPr="00ED1E1F">
        <w:rPr>
          <w:rFonts w:ascii="Times New Roman" w:hAnsi="Times New Roman"/>
        </w:rPr>
        <w:t>; however, its growth and financial self-sustainability make the service an attractive option</w:t>
      </w:r>
      <w:r>
        <w:rPr>
          <w:rFonts w:ascii="Times New Roman" w:hAnsi="Times New Roman"/>
        </w:rPr>
        <w:t xml:space="preserve"> to explore</w:t>
      </w:r>
      <w:r w:rsidRPr="00ED1E1F">
        <w:rPr>
          <w:rFonts w:ascii="Times New Roman" w:hAnsi="Times New Roman"/>
        </w:rPr>
        <w:t>. An important lesson from this type of program is that the job</w:t>
      </w:r>
      <w:r>
        <w:rPr>
          <w:rFonts w:ascii="Times New Roman" w:hAnsi="Times New Roman"/>
        </w:rPr>
        <w:t xml:space="preserve"> </w:t>
      </w:r>
      <w:r w:rsidRPr="00ED1E1F">
        <w:rPr>
          <w:rFonts w:ascii="Times New Roman" w:hAnsi="Times New Roman"/>
        </w:rPr>
        <w:t>search and matching process should not exclude the informal sector, as this will drastically reduce the number of jobs advertised.</w:t>
      </w:r>
      <w:r w:rsidRPr="00ED1E1F">
        <w:rPr>
          <w:rFonts w:ascii="Times New Roman" w:hAnsi="Times New Roman" w:cs="Times New Roman"/>
          <w:sz w:val="24"/>
          <w:vertAlign w:val="superscript"/>
        </w:rPr>
        <w:footnoteReference w:id="121"/>
      </w:r>
      <w:r w:rsidRPr="00ED1E1F">
        <w:rPr>
          <w:rFonts w:ascii="Times New Roman" w:hAnsi="Times New Roman"/>
        </w:rPr>
        <w:t xml:space="preserve"> </w:t>
      </w:r>
    </w:p>
    <w:p w:rsidR="00B2001E" w:rsidRPr="00ED1E1F" w:rsidRDefault="00B2001E" w:rsidP="00B2001E">
      <w:pPr>
        <w:jc w:val="both"/>
        <w:rPr>
          <w:rFonts w:ascii="Times New Roman" w:hAnsi="Times New Roman"/>
        </w:rPr>
      </w:pPr>
      <w:r w:rsidRPr="00ED1E1F">
        <w:rPr>
          <w:rFonts w:ascii="Times New Roman" w:hAnsi="Times New Roman"/>
          <w:b/>
        </w:rPr>
        <w:t>ICT is an</w:t>
      </w:r>
      <w:r>
        <w:rPr>
          <w:rFonts w:ascii="Times New Roman" w:hAnsi="Times New Roman"/>
          <w:b/>
        </w:rPr>
        <w:t>other</w:t>
      </w:r>
      <w:r w:rsidRPr="00ED1E1F">
        <w:rPr>
          <w:rFonts w:ascii="Times New Roman" w:hAnsi="Times New Roman"/>
          <w:b/>
        </w:rPr>
        <w:t xml:space="preserve"> example of </w:t>
      </w:r>
      <w:r>
        <w:rPr>
          <w:rFonts w:ascii="Times New Roman" w:hAnsi="Times New Roman"/>
          <w:b/>
        </w:rPr>
        <w:t xml:space="preserve">non-formal learning </w:t>
      </w:r>
      <w:r w:rsidRPr="00ED1E1F">
        <w:rPr>
          <w:rFonts w:ascii="Times New Roman" w:hAnsi="Times New Roman"/>
          <w:b/>
        </w:rPr>
        <w:t>programs that should also be supported.</w:t>
      </w:r>
      <w:r w:rsidRPr="00ED1E1F">
        <w:rPr>
          <w:rFonts w:ascii="Times New Roman" w:hAnsi="Times New Roman"/>
        </w:rPr>
        <w:t xml:space="preserve"> ICT expands the boundaries of work by lowering the degree of formal education required for the labor market. Instead of university degrees that require time and monetary investment, this sector places greater emphasis on applied skills that young people can acquire through vocational training and accreditation (</w:t>
      </w:r>
      <w:r>
        <w:rPr>
          <w:rFonts w:ascii="Times New Roman" w:hAnsi="Times New Roman"/>
        </w:rPr>
        <w:t>e.g.,</w:t>
      </w:r>
      <w:r w:rsidRPr="00ED1E1F">
        <w:rPr>
          <w:rFonts w:ascii="Times New Roman" w:hAnsi="Times New Roman"/>
        </w:rPr>
        <w:t xml:space="preserve"> installation, repairs, and maintenance). Finally,</w:t>
      </w:r>
      <w:r w:rsidRPr="00ED1E1F">
        <w:rPr>
          <w:rFonts w:ascii="Times New Roman" w:hAnsi="Times New Roman" w:cs="Times New Roman"/>
          <w:sz w:val="24"/>
          <w:szCs w:val="24"/>
        </w:rPr>
        <w:t xml:space="preserve"> </w:t>
      </w:r>
      <w:r w:rsidRPr="00ED1E1F">
        <w:rPr>
          <w:rFonts w:ascii="Times New Roman" w:hAnsi="Times New Roman"/>
        </w:rPr>
        <w:t xml:space="preserve">ICT employment lowers the barriers to entry to the job market. It also eliminates geographic boundaries, provides flexibility in the value chain, and enables young people to compete for higher-level jobs due to their specific skill advantage in technology. </w:t>
      </w:r>
    </w:p>
    <w:p w:rsidR="00B2001E" w:rsidRDefault="00B2001E" w:rsidP="00B2001E">
      <w:pPr>
        <w:jc w:val="both"/>
        <w:rPr>
          <w:rFonts w:ascii="Times New Roman" w:hAnsi="Times New Roman"/>
        </w:rPr>
      </w:pPr>
      <w:r w:rsidRPr="00ED1E1F">
        <w:rPr>
          <w:rFonts w:ascii="Times New Roman" w:hAnsi="Times New Roman"/>
          <w:b/>
        </w:rPr>
        <w:t>As ICT is a high-growth industry centered on technology, it absorbs a high share of the young workforce—particularly the mobile sector.</w:t>
      </w:r>
      <w:r w:rsidRPr="00ED1E1F">
        <w:rPr>
          <w:rFonts w:ascii="Times New Roman" w:hAnsi="Times New Roman"/>
        </w:rPr>
        <w:t xml:space="preserve"> The creation of easy-to-use, accessible software services can </w:t>
      </w:r>
      <w:r w:rsidRPr="00ED1E1F">
        <w:rPr>
          <w:rFonts w:ascii="Times New Roman" w:hAnsi="Times New Roman" w:cs="Times New Roman"/>
          <w:szCs w:val="24"/>
        </w:rPr>
        <w:t xml:space="preserve">facilitate participation in the labor force </w:t>
      </w:r>
      <w:r w:rsidRPr="00ED1E1F">
        <w:rPr>
          <w:rFonts w:ascii="Times New Roman" w:hAnsi="Times New Roman"/>
        </w:rPr>
        <w:t>by enabling micro-tasking and crowd-sourcing.</w:t>
      </w:r>
      <w:r w:rsidRPr="00ED1E1F">
        <w:rPr>
          <w:rFonts w:ascii="Times New Roman" w:hAnsi="Times New Roman" w:cs="Times New Roman"/>
          <w:vertAlign w:val="superscript"/>
        </w:rPr>
        <w:footnoteReference w:id="122"/>
      </w:r>
      <w:r w:rsidRPr="00ED1E1F">
        <w:rPr>
          <w:rFonts w:ascii="Times New Roman" w:hAnsi="Times New Roman"/>
        </w:rPr>
        <w:t xml:space="preserve"> ICT can, for example, enable young women to increase their participation in the labor force through remote tasks, which allow for working at home and flexible hours. ICT also has a </w:t>
      </w:r>
      <w:r w:rsidRPr="00ED1E1F">
        <w:rPr>
          <w:rFonts w:ascii="Times New Roman" w:hAnsi="Times New Roman"/>
          <w:bCs/>
        </w:rPr>
        <w:t>high potential for youth entrepreneurship,</w:t>
      </w:r>
      <w:r w:rsidRPr="00ED1E1F">
        <w:rPr>
          <w:rFonts w:ascii="Times New Roman" w:hAnsi="Times New Roman"/>
        </w:rPr>
        <w:t xml:space="preserve"> as seen in examples of globally known entrepreneurs, and more recently, entrepreneurs in emerging markets, such as Vishal Gondal of India. Gondal launched his company, Indiagames, when he was 23 years old, after dropping out of college.  </w:t>
      </w:r>
    </w:p>
    <w:p w:rsidR="00B2001E" w:rsidRPr="00C444A8" w:rsidRDefault="00B2001E" w:rsidP="00B2001E">
      <w:pPr>
        <w:rPr>
          <w:rFonts w:ascii="Times New Roman" w:hAnsi="Times New Roman"/>
          <w:b/>
          <w:color w:val="E36C0A"/>
        </w:rPr>
      </w:pPr>
      <w:r w:rsidRPr="00182AD8">
        <w:rPr>
          <w:rFonts w:ascii="Times New Roman" w:hAnsi="Times New Roman"/>
          <w:b/>
          <w:color w:val="E36C0A"/>
        </w:rPr>
        <w:t xml:space="preserve">4. 3 </w:t>
      </w:r>
      <w:r>
        <w:rPr>
          <w:rFonts w:ascii="Times New Roman" w:hAnsi="Times New Roman"/>
          <w:b/>
          <w:color w:val="E36C0A"/>
        </w:rPr>
        <w:t>Promoting</w:t>
      </w:r>
      <w:r w:rsidRPr="00182AD8">
        <w:rPr>
          <w:rFonts w:ascii="Times New Roman" w:hAnsi="Times New Roman"/>
          <w:b/>
          <w:color w:val="E36C0A"/>
        </w:rPr>
        <w:t xml:space="preserve"> Active Citizenship</w:t>
      </w:r>
      <w:r>
        <w:rPr>
          <w:rFonts w:ascii="Times New Roman" w:hAnsi="Times New Roman"/>
          <w:b/>
          <w:color w:val="E36C0A"/>
        </w:rPr>
        <w:t xml:space="preserve"> among Youth</w:t>
      </w:r>
    </w:p>
    <w:p w:rsidR="00B2001E" w:rsidRPr="00BB02FF" w:rsidRDefault="00B2001E" w:rsidP="00B2001E">
      <w:pPr>
        <w:spacing w:before="240"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(a) </w:t>
      </w:r>
      <w:r w:rsidRPr="00BB02FF">
        <w:rPr>
          <w:rFonts w:ascii="Times New Roman" w:hAnsi="Times New Roman" w:cs="Times New Roman"/>
          <w:b/>
          <w:bCs/>
          <w:i/>
          <w:iCs/>
          <w:sz w:val="24"/>
          <w:szCs w:val="24"/>
        </w:rPr>
        <w:t>Capacity building and support for youth-led organizations and initiatives</w:t>
      </w:r>
    </w:p>
    <w:p w:rsidR="00B2001E" w:rsidRDefault="00B2001E" w:rsidP="00B2001E">
      <w:pPr>
        <w:jc w:val="both"/>
        <w:rPr>
          <w:rFonts w:ascii="Times New Roman" w:hAnsi="Times New Roman" w:cs="Times New Roman"/>
          <w:b/>
          <w:bCs/>
        </w:rPr>
      </w:pPr>
    </w:p>
    <w:p w:rsidR="00B2001E" w:rsidRPr="00BB02FF" w:rsidRDefault="00B2001E" w:rsidP="00B2001E">
      <w:pPr>
        <w:jc w:val="both"/>
        <w:rPr>
          <w:rFonts w:ascii="Times New Roman" w:hAnsi="Times New Roman" w:cs="Times New Roman"/>
        </w:rPr>
      </w:pPr>
      <w:r w:rsidRPr="00BB02FF">
        <w:rPr>
          <w:rFonts w:ascii="Times New Roman" w:hAnsi="Times New Roman" w:cs="Times New Roman"/>
          <w:b/>
          <w:bCs/>
        </w:rPr>
        <w:lastRenderedPageBreak/>
        <w:t>Well-organized, coordinated, and sustainable youth-led organizations can be another pillar of active youth participation, as they can provide both community-based services to young people and represent them as advocates.</w:t>
      </w:r>
      <w:r w:rsidRPr="00BB02FF">
        <w:rPr>
          <w:rFonts w:ascii="Times New Roman" w:hAnsi="Times New Roman" w:cs="Times New Roman"/>
        </w:rPr>
        <w:t xml:space="preserve"> In this context, it would be important to support a broad-based network of youth-led associations in Morocco, which would benefit from more human and financial resources, as well as </w:t>
      </w:r>
      <w:r>
        <w:rPr>
          <w:rFonts w:ascii="Times New Roman" w:hAnsi="Times New Roman" w:cs="Times New Roman"/>
        </w:rPr>
        <w:t xml:space="preserve">from </w:t>
      </w:r>
      <w:r w:rsidRPr="00BB02FF">
        <w:rPr>
          <w:rFonts w:ascii="Times New Roman" w:hAnsi="Times New Roman" w:cs="Times New Roman"/>
        </w:rPr>
        <w:t>support for their management and targeting capacity. Support for youth organizations should thus become part of a broader investment plan to revamp youth centers</w:t>
      </w:r>
      <w:r>
        <w:rPr>
          <w:rFonts w:ascii="Times New Roman" w:hAnsi="Times New Roman" w:cs="Times New Roman"/>
        </w:rPr>
        <w:t xml:space="preserve"> and</w:t>
      </w:r>
      <w:r w:rsidRPr="00BB02FF">
        <w:rPr>
          <w:rFonts w:ascii="Times New Roman" w:hAnsi="Times New Roman" w:cs="Times New Roman"/>
        </w:rPr>
        <w:t xml:space="preserve"> women’s centers, and </w:t>
      </w:r>
      <w:r>
        <w:rPr>
          <w:rFonts w:ascii="Times New Roman" w:hAnsi="Times New Roman" w:cs="Times New Roman"/>
        </w:rPr>
        <w:t>from the</w:t>
      </w:r>
      <w:r w:rsidRPr="00BB02FF">
        <w:rPr>
          <w:rFonts w:ascii="Times New Roman" w:hAnsi="Times New Roman" w:cs="Times New Roman"/>
        </w:rPr>
        <w:t xml:space="preserve"> variety of other youth employment initiatives. National agencies such as the</w:t>
      </w:r>
      <w:r w:rsidRPr="00BB02FF">
        <w:rPr>
          <w:rFonts w:ascii="Times New Roman" w:hAnsi="Times New Roman" w:cs="Times New Roman"/>
          <w:i/>
        </w:rPr>
        <w:t xml:space="preserve"> </w:t>
      </w:r>
      <w:r w:rsidRPr="00BB02FF">
        <w:rPr>
          <w:rFonts w:ascii="Times New Roman" w:hAnsi="Times New Roman" w:cs="Times New Roman"/>
          <w:iCs/>
        </w:rPr>
        <w:t>EN</w:t>
      </w:r>
      <w:r w:rsidRPr="00BB02FF">
        <w:rPr>
          <w:rFonts w:ascii="Times New Roman" w:hAnsi="Times New Roman" w:cs="Times New Roman"/>
          <w:i/>
        </w:rPr>
        <w:t>,</w:t>
      </w:r>
      <w:r w:rsidRPr="00BB02FF">
        <w:rPr>
          <w:rFonts w:ascii="Times New Roman" w:hAnsi="Times New Roman" w:cs="Times New Roman"/>
        </w:rPr>
        <w:t xml:space="preserve"> for example, emphasize the importance of developing or strengthening youth organizations at the municipal and/or local level to establish a permanent dialogue with local elected officials about the quality and accessibility of youth services, as well as to engage youth in monitoring local youth budgets. </w:t>
      </w:r>
    </w:p>
    <w:p w:rsidR="00B2001E" w:rsidRPr="00BB02FF" w:rsidRDefault="00B2001E" w:rsidP="00B2001E">
      <w:pPr>
        <w:pStyle w:val="NoSpacing"/>
        <w:spacing w:line="276" w:lineRule="auto"/>
        <w:jc w:val="both"/>
        <w:rPr>
          <w:rFonts w:ascii="Times New Roman" w:hAnsi="Times New Roman"/>
        </w:rPr>
      </w:pPr>
      <w:r w:rsidRPr="00BB02FF">
        <w:rPr>
          <w:rFonts w:ascii="Times New Roman" w:hAnsi="Times New Roman"/>
          <w:b/>
        </w:rPr>
        <w:t>Finally, youth participation in the development and implementation of national youth policy should be strengthened through proper institutional channels.</w:t>
      </w:r>
      <w:r w:rsidRPr="00BB02FF">
        <w:rPr>
          <w:rFonts w:ascii="Times New Roman" w:hAnsi="Times New Roman"/>
        </w:rPr>
        <w:t xml:space="preserve"> In most European countries, for example, young people and their representative bodies are recognized as stakeholders and equal partners of government in the implementation of national youth policies, a system referred to as co-management. The development and support of youth bodies involves various youth and student organizations, as well as national- and local-level youth councils. These organizations serve as key channels for expressing youth opinion and voice on various critical public policy issues. In Morocco,</w:t>
      </w:r>
      <w:r>
        <w:rPr>
          <w:rFonts w:ascii="Times New Roman" w:hAnsi="Times New Roman"/>
        </w:rPr>
        <w:t xml:space="preserve"> t</w:t>
      </w:r>
      <w:r w:rsidRPr="00BB02FF">
        <w:rPr>
          <w:rFonts w:ascii="Times New Roman" w:hAnsi="Times New Roman"/>
        </w:rPr>
        <w:t>he establishment of such youth representative bodies could facilitate the interaction and coordination of youth services and other youth-related programs with national policy makers and/or commune or provincial-level authorities</w:t>
      </w:r>
      <w:r>
        <w:rPr>
          <w:rFonts w:ascii="Times New Roman" w:hAnsi="Times New Roman"/>
        </w:rPr>
        <w:t xml:space="preserve">. Such </w:t>
      </w:r>
      <w:r w:rsidRPr="00BB02FF">
        <w:rPr>
          <w:rFonts w:ascii="Times New Roman" w:hAnsi="Times New Roman"/>
        </w:rPr>
        <w:t xml:space="preserve">a process could be supported by the European Youth Forum and the Youth and Sports Directorate of the League of Arab States. These new youth-led institutions would complement institution-building measures to strengthen the performance of public bodies such as the Royal Training Institute for Youth Workers and the National Information and Documentation Center for Youth, as highlighted in </w:t>
      </w:r>
      <w:r>
        <w:rPr>
          <w:rFonts w:ascii="Times New Roman" w:hAnsi="Times New Roman"/>
        </w:rPr>
        <w:t>C</w:t>
      </w:r>
      <w:r w:rsidRPr="00BB02FF">
        <w:rPr>
          <w:rFonts w:ascii="Times New Roman" w:hAnsi="Times New Roman"/>
        </w:rPr>
        <w:t>hapter 3.</w:t>
      </w:r>
    </w:p>
    <w:p w:rsidR="00B2001E" w:rsidRDefault="00B2001E" w:rsidP="00B2001E">
      <w:pPr>
        <w:pStyle w:val="NoSpacing"/>
        <w:spacing w:line="276" w:lineRule="auto"/>
        <w:jc w:val="both"/>
        <w:rPr>
          <w:rFonts w:ascii="Times New Roman" w:hAnsi="Times New Roman"/>
        </w:rPr>
      </w:pPr>
    </w:p>
    <w:p w:rsidR="00B2001E" w:rsidRDefault="00B2001E" w:rsidP="00B2001E">
      <w:pPr>
        <w:spacing w:after="0"/>
        <w:jc w:val="both"/>
        <w:rPr>
          <w:rFonts w:ascii="Times New Roman" w:hAnsi="Times New Roman"/>
        </w:rPr>
      </w:pPr>
      <w:r w:rsidRPr="00BB02FF">
        <w:rPr>
          <w:rFonts w:ascii="Times New Roman" w:hAnsi="Times New Roman" w:cs="Times New Roman"/>
          <w:b/>
        </w:rPr>
        <w:t>Among European Union countries, the organization of youth work and youth policy in Finland can be considered best practice</w:t>
      </w:r>
      <w:r w:rsidRPr="00BB02FF">
        <w:rPr>
          <w:rFonts w:ascii="Times New Roman" w:hAnsi="Times New Roman" w:cs="Times New Roman"/>
        </w:rPr>
        <w:t xml:space="preserve"> </w:t>
      </w:r>
      <w:r w:rsidRPr="00BB02FF">
        <w:rPr>
          <w:rFonts w:ascii="Times New Roman" w:hAnsi="Times New Roman" w:cs="Times New Roman"/>
          <w:b/>
          <w:bCs/>
        </w:rPr>
        <w:t>for addressing youth needs and reducing their social exclusion.</w:t>
      </w:r>
      <w:r w:rsidRPr="00BB02FF">
        <w:rPr>
          <w:rFonts w:ascii="Times New Roman" w:hAnsi="Times New Roman" w:cs="Times New Roman"/>
          <w:vertAlign w:val="superscript"/>
        </w:rPr>
        <w:footnoteReference w:id="123"/>
      </w:r>
      <w:r w:rsidRPr="00BB02FF">
        <w:rPr>
          <w:rFonts w:ascii="Times New Roman" w:hAnsi="Times New Roman" w:cs="Times New Roman"/>
        </w:rPr>
        <w:t xml:space="preserve"> </w:t>
      </w:r>
      <w:r w:rsidRPr="00BB02FF">
        <w:rPr>
          <w:rFonts w:ascii="Times New Roman" w:hAnsi="Times New Roman"/>
        </w:rPr>
        <w:t xml:space="preserve">The Finnish government transfers funds to local authorities for youth work and extends grants to youth organizations and national youth centers. It also extends grants for the construction of facilities for young people, youth research, and international youth cooperation. Annual government expenditure on youth work in 2006 amounted to $50 million, roughly one-tenth of one percent of the national budget. Municipal youth work appropriations in that year amounted to another approximately $190 million—roughly six-tenths of one percent of </w:t>
      </w:r>
      <w:r w:rsidRPr="00BB02FF">
        <w:rPr>
          <w:rFonts w:ascii="Times New Roman" w:hAnsi="Times New Roman"/>
          <w:bCs/>
        </w:rPr>
        <w:t xml:space="preserve">all </w:t>
      </w:r>
      <w:r w:rsidRPr="00BB02FF">
        <w:rPr>
          <w:rFonts w:ascii="Times New Roman" w:hAnsi="Times New Roman"/>
        </w:rPr>
        <w:t>municipal budgets. Youth work emphasizes cooperation with</w:t>
      </w:r>
      <w:r>
        <w:rPr>
          <w:rFonts w:ascii="Times New Roman" w:hAnsi="Times New Roman"/>
        </w:rPr>
        <w:t xml:space="preserve"> </w:t>
      </w:r>
      <w:r w:rsidRPr="00BB02FF">
        <w:rPr>
          <w:rFonts w:ascii="Times New Roman" w:hAnsi="Times New Roman"/>
        </w:rPr>
        <w:t xml:space="preserve">school communities to coordinate activities at youth centers, which offer services such as youth empowerment, citizenship, and after-school activities. In 2005, Finnish youth centers provided about 160,000 youth course days in a country with a population of merely 5.4 million, of which about one million, or 18 percent, were aged 15 to 29. It should be </w:t>
      </w:r>
      <w:r>
        <w:rPr>
          <w:rFonts w:ascii="Times New Roman" w:hAnsi="Times New Roman"/>
        </w:rPr>
        <w:t xml:space="preserve">emphasized </w:t>
      </w:r>
      <w:r w:rsidRPr="00BB02FF">
        <w:rPr>
          <w:rFonts w:ascii="Times New Roman" w:hAnsi="Times New Roman"/>
        </w:rPr>
        <w:t>that Finland was a top performer in the 2003 PISA educational assessment and has one of the lowest early school-leaving rates (8.3 percent) in the European Union (EU), pointing to the excellent complementarities of sound education and youth policies</w:t>
      </w:r>
      <w:r w:rsidRPr="00BB02FF">
        <w:rPr>
          <w:rFonts w:ascii="Times New Roman" w:hAnsi="Times New Roman"/>
          <w:sz w:val="18"/>
        </w:rPr>
        <w:t xml:space="preserve">. </w:t>
      </w:r>
      <w:r w:rsidRPr="00BB02FF">
        <w:rPr>
          <w:rFonts w:ascii="Times New Roman" w:hAnsi="Times New Roman"/>
        </w:rPr>
        <w:t xml:space="preserve"> </w:t>
      </w:r>
    </w:p>
    <w:p w:rsidR="00B2001E" w:rsidRDefault="00B2001E" w:rsidP="00B2001E">
      <w:pPr>
        <w:spacing w:after="0"/>
        <w:jc w:val="both"/>
        <w:rPr>
          <w:rFonts w:ascii="Times New Roman" w:hAnsi="Times New Roman"/>
        </w:rPr>
      </w:pPr>
    </w:p>
    <w:p w:rsidR="00B2001E" w:rsidRDefault="00B2001E" w:rsidP="00B2001E">
      <w:pPr>
        <w:spacing w:after="0"/>
        <w:jc w:val="both"/>
        <w:rPr>
          <w:rFonts w:ascii="Times New Roman" w:hAnsi="Times New Roman"/>
        </w:rPr>
      </w:pPr>
    </w:p>
    <w:p w:rsidR="00B2001E" w:rsidRDefault="00B2001E" w:rsidP="00B2001E">
      <w:pPr>
        <w:spacing w:before="240" w:after="120"/>
        <w:ind w:left="360" w:hanging="360"/>
        <w:contextualSpacing/>
        <w:jc w:val="both"/>
        <w:rPr>
          <w:rFonts w:ascii="Times New Roman Bold" w:hAnsi="Times New Roman Bold" w:cs="Times New Roman"/>
          <w:b/>
          <w:noProof/>
          <w:szCs w:val="20"/>
          <w:lang w:eastAsia="fr-FR"/>
        </w:rPr>
      </w:pPr>
      <w:r>
        <w:rPr>
          <w:rFonts w:ascii="Times New Roman" w:hAnsi="Times New Roman" w:cs="Times New Roman"/>
          <w:i/>
        </w:rPr>
        <w:lastRenderedPageBreak/>
        <w:t>(b)</w:t>
      </w:r>
      <w:r w:rsidRPr="00BB02FF">
        <w:rPr>
          <w:rFonts w:ascii="Times New Roman" w:hAnsi="Times New Roman" w:cs="Times New Roman"/>
          <w:i/>
        </w:rPr>
        <w:t xml:space="preserve"> </w:t>
      </w:r>
      <w:r w:rsidRPr="00502245">
        <w:rPr>
          <w:rFonts w:ascii="Times New Roman Bold" w:hAnsi="Times New Roman Bold" w:cs="Times New Roman"/>
          <w:b/>
          <w:noProof/>
          <w:szCs w:val="20"/>
          <w:lang w:eastAsia="fr-FR"/>
        </w:rPr>
        <w:t>Youth service programs</w:t>
      </w:r>
    </w:p>
    <w:p w:rsidR="00B2001E" w:rsidRPr="00502245" w:rsidRDefault="00B2001E" w:rsidP="00B2001E">
      <w:pPr>
        <w:spacing w:before="240" w:after="120"/>
        <w:ind w:left="360" w:hanging="360"/>
        <w:contextualSpacing/>
        <w:jc w:val="both"/>
        <w:rPr>
          <w:rFonts w:ascii="Times New Roman Bold" w:hAnsi="Times New Roman Bold" w:cs="Times New Roman"/>
          <w:noProof/>
          <w:sz w:val="8"/>
          <w:szCs w:val="2"/>
          <w:lang w:eastAsia="fr-FR"/>
        </w:rPr>
      </w:pPr>
    </w:p>
    <w:p w:rsidR="00B2001E" w:rsidRPr="00ED1E1F" w:rsidRDefault="00B2001E" w:rsidP="00B2001E">
      <w:pPr>
        <w:jc w:val="both"/>
        <w:rPr>
          <w:rFonts w:ascii="Times New Roman" w:hAnsi="Times New Roman"/>
        </w:rPr>
      </w:pPr>
      <w:r w:rsidRPr="00502245">
        <w:rPr>
          <w:rFonts w:ascii="Times New Roman" w:hAnsi="Times New Roman"/>
          <w:b/>
          <w:sz w:val="21"/>
          <w:szCs w:val="21"/>
        </w:rPr>
        <w:t>Youth service programs represent another recommended area for future investments in Morocco, as they provide opportunities for young people to learn new skills while engaging in community development (</w:t>
      </w:r>
      <w:r>
        <w:rPr>
          <w:rFonts w:ascii="Times New Roman" w:hAnsi="Times New Roman"/>
          <w:b/>
          <w:sz w:val="21"/>
          <w:szCs w:val="21"/>
        </w:rPr>
        <w:t>e.g.,</w:t>
      </w:r>
      <w:r w:rsidRPr="00502245">
        <w:rPr>
          <w:rFonts w:ascii="Times New Roman" w:hAnsi="Times New Roman"/>
          <w:b/>
          <w:sz w:val="21"/>
          <w:szCs w:val="21"/>
        </w:rPr>
        <w:t xml:space="preserve"> literacy tutoring, protecting the environment, small-scale infrastructure, etc.) for a period of up to one year.</w:t>
      </w:r>
      <w:r w:rsidRPr="00BB02FF">
        <w:rPr>
          <w:rFonts w:ascii="Times New Roman" w:hAnsi="Times New Roman"/>
        </w:rPr>
        <w:t xml:space="preserve"> Unemployed youth may receive cash for work to ensure both their income support </w:t>
      </w:r>
      <w:r w:rsidRPr="00BB02FF">
        <w:rPr>
          <w:rFonts w:ascii="Times New Roman" w:hAnsi="Times New Roman" w:cs="Times New Roman"/>
          <w:color w:val="000000"/>
        </w:rPr>
        <w:t>and participation.</w:t>
      </w:r>
      <w:r w:rsidRPr="00BB02FF">
        <w:rPr>
          <w:rFonts w:ascii="Times New Roman" w:hAnsi="Times New Roman"/>
        </w:rPr>
        <w:t xml:space="preserve"> Participation in service programs empowers young people to become active citizens and helps build their self-esteem while meeting community needs through volunteer work in areas such as public health, conservation, and tutoring. A quasi-experimental evaluation of the public service program </w:t>
      </w:r>
      <w:r w:rsidRPr="00BB02FF">
        <w:rPr>
          <w:rFonts w:ascii="Times New Roman" w:hAnsi="Times New Roman"/>
          <w:i/>
        </w:rPr>
        <w:t>Americor</w:t>
      </w:r>
      <w:r>
        <w:rPr>
          <w:rFonts w:ascii="Times New Roman" w:hAnsi="Times New Roman"/>
          <w:i/>
        </w:rPr>
        <w:t>ps</w:t>
      </w:r>
      <w:r w:rsidRPr="00BB02FF">
        <w:rPr>
          <w:rFonts w:ascii="Times New Roman" w:hAnsi="Times New Roman"/>
        </w:rPr>
        <w:t xml:space="preserve"> in the </w:t>
      </w:r>
      <w:r>
        <w:rPr>
          <w:rFonts w:ascii="Times New Roman" w:hAnsi="Times New Roman"/>
        </w:rPr>
        <w:t xml:space="preserve">United States </w:t>
      </w:r>
      <w:r w:rsidRPr="00BB02FF">
        <w:rPr>
          <w:rFonts w:ascii="Times New Roman" w:hAnsi="Times New Roman"/>
        </w:rPr>
        <w:t>showed that participants had a greater incidence of post-program civic engagement and more positive attitudes towards employment, but no significa</w:t>
      </w:r>
      <w:r w:rsidRPr="00ED1E1F">
        <w:rPr>
          <w:rFonts w:ascii="Times New Roman" w:hAnsi="Times New Roman"/>
        </w:rPr>
        <w:t>nt increase in educational attainment as compared to a control group. By</w:t>
      </w:r>
      <w:r>
        <w:rPr>
          <w:rFonts w:ascii="Times New Roman" w:hAnsi="Times New Roman"/>
        </w:rPr>
        <w:t xml:space="preserve"> </w:t>
      </w:r>
      <w:r w:rsidRPr="00ED1E1F">
        <w:rPr>
          <w:rFonts w:ascii="Times New Roman" w:hAnsi="Times New Roman"/>
        </w:rPr>
        <w:t xml:space="preserve">contrast, </w:t>
      </w:r>
      <w:r w:rsidRPr="00ED1E1F">
        <w:rPr>
          <w:rFonts w:ascii="Times New Roman" w:hAnsi="Times New Roman"/>
          <w:i/>
        </w:rPr>
        <w:t>Youth Service Canada</w:t>
      </w:r>
      <w:r w:rsidRPr="00ED1E1F">
        <w:rPr>
          <w:rFonts w:ascii="Times New Roman" w:hAnsi="Times New Roman"/>
        </w:rPr>
        <w:t xml:space="preserve"> is considered to have had positive impacts on both the post-program employment and further education of beneficiaries.</w:t>
      </w:r>
      <w:r w:rsidRPr="00ED1E1F">
        <w:rPr>
          <w:rFonts w:ascii="Garamond" w:hAnsi="Garamond"/>
          <w:vertAlign w:val="superscript"/>
        </w:rPr>
        <w:footnoteReference w:id="124"/>
      </w:r>
      <w:r w:rsidRPr="00ED1E1F">
        <w:rPr>
          <w:rFonts w:ascii="Times New Roman" w:hAnsi="Times New Roman"/>
        </w:rPr>
        <w:t xml:space="preserve">  </w:t>
      </w: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295"/>
        <w:tblLook w:val="00A0"/>
      </w:tblPr>
      <w:tblGrid>
        <w:gridCol w:w="9405"/>
      </w:tblGrid>
      <w:tr w:rsidR="00B2001E" w:rsidRPr="0020652B" w:rsidTr="00BA77ED">
        <w:trPr>
          <w:trHeight w:val="5949"/>
        </w:trPr>
        <w:tc>
          <w:tcPr>
            <w:tcW w:w="9405" w:type="dxa"/>
            <w:shd w:val="clear" w:color="auto" w:fill="FDE295"/>
          </w:tcPr>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b/>
                <w:iCs/>
                <w:color w:val="000000"/>
                <w:sz w:val="10"/>
                <w:szCs w:val="2"/>
              </w:rPr>
            </w:pPr>
          </w:p>
          <w:p w:rsidR="00B2001E" w:rsidRDefault="00B2001E" w:rsidP="00BA77ED">
            <w:pPr>
              <w:tabs>
                <w:tab w:val="left" w:pos="9270"/>
              </w:tabs>
              <w:autoSpaceDE w:val="0"/>
              <w:autoSpaceDN w:val="0"/>
              <w:adjustRightInd w:val="0"/>
              <w:spacing w:after="0" w:line="240" w:lineRule="auto"/>
              <w:ind w:left="90" w:right="90"/>
              <w:jc w:val="center"/>
              <w:rPr>
                <w:rFonts w:ascii="Times New Roman" w:hAnsi="Times New Roman" w:cs="Times New Roman"/>
                <w:b/>
                <w:iCs/>
                <w:color w:val="000000"/>
                <w:sz w:val="20"/>
                <w:szCs w:val="12"/>
              </w:rPr>
            </w:pPr>
            <w:r w:rsidRPr="0020652B">
              <w:rPr>
                <w:rFonts w:ascii="Times New Roman" w:hAnsi="Times New Roman" w:cs="Times New Roman"/>
                <w:b/>
                <w:iCs/>
                <w:color w:val="000000"/>
                <w:sz w:val="20"/>
                <w:szCs w:val="12"/>
              </w:rPr>
              <w:t>Box 4.</w:t>
            </w:r>
            <w:r>
              <w:rPr>
                <w:rFonts w:ascii="Times New Roman" w:hAnsi="Times New Roman" w:cs="Times New Roman"/>
                <w:b/>
                <w:iCs/>
                <w:color w:val="000000"/>
                <w:sz w:val="20"/>
                <w:szCs w:val="12"/>
              </w:rPr>
              <w:t>7:</w:t>
            </w:r>
            <w:r w:rsidRPr="0020652B">
              <w:rPr>
                <w:rFonts w:ascii="Times New Roman" w:hAnsi="Times New Roman" w:cs="Times New Roman"/>
                <w:b/>
                <w:iCs/>
                <w:color w:val="000000"/>
                <w:sz w:val="20"/>
                <w:szCs w:val="12"/>
              </w:rPr>
              <w:t xml:space="preserve"> Youth Service Canada</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6"/>
                <w:szCs w:val="2"/>
              </w:rPr>
            </w:pPr>
          </w:p>
          <w:p w:rsidR="00B2001E"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Youth Service Canada (YSC) is a youth service corps designed to provide unemployed and out-of-school youth between 15 and 30 years of age an opportunity to participate in a project that usually lasts 6 to 9 months with the aim of gaining relevant work-related experience. Projects are run by not-for-profit nongovernmental organizations that have developed proposals approved by Human Resource and Skills Development Canada. These implementing organizations assist young people in planning career choices, making a successful transition to the labor market, returning to school, and providing community services. YSC’s terms and conditions are designed to be flexible in order to accommodate regional and local variations. Youth may receive a weekly stipend, a completion grant, or a combination of both for total compensation no greater than Can$</w:t>
            </w:r>
            <w:r>
              <w:rPr>
                <w:rFonts w:ascii="Times New Roman" w:hAnsi="Times New Roman" w:cs="Times New Roman"/>
                <w:iCs/>
                <w:color w:val="000000"/>
                <w:sz w:val="19"/>
                <w:szCs w:val="19"/>
              </w:rPr>
              <w:t xml:space="preserve"> </w:t>
            </w:r>
            <w:r w:rsidRPr="0020652B">
              <w:rPr>
                <w:rFonts w:ascii="Times New Roman" w:hAnsi="Times New Roman" w:cs="Times New Roman"/>
                <w:iCs/>
                <w:color w:val="000000"/>
                <w:sz w:val="19"/>
                <w:szCs w:val="19"/>
              </w:rPr>
              <w:t>10,000 per participant.</w:t>
            </w: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8"/>
                <w:szCs w:val="8"/>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YSC was established in response to severe problems in the youth labor market. Official data from the monthly Canadian Labor Force Survey showed that youth employment had not recovered from the recession of the early 1990s in the way that adult employment had. As a result, the gap between youth and adult unemployment rates increased. Employed youths were more likely to be able to find only part-time employment, whereas in the 1980s, more youth found full-time employment.</w:t>
            </w:r>
          </w:p>
          <w:p w:rsidR="00B2001E"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6"/>
                <w:szCs w:val="6"/>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6"/>
                <w:szCs w:val="6"/>
              </w:rPr>
            </w:pPr>
          </w:p>
          <w:p w:rsidR="00B2001E" w:rsidRPr="0020652B" w:rsidRDefault="00B2001E" w:rsidP="00BA77ED">
            <w:pPr>
              <w:tabs>
                <w:tab w:val="left" w:pos="9270"/>
              </w:tabs>
              <w:autoSpaceDE w:val="0"/>
              <w:autoSpaceDN w:val="0"/>
              <w:adjustRightInd w:val="0"/>
              <w:spacing w:after="0" w:line="240" w:lineRule="auto"/>
              <w:ind w:left="90" w:right="90"/>
              <w:jc w:val="both"/>
              <w:rPr>
                <w:rFonts w:ascii="Times New Roman" w:hAnsi="Times New Roman" w:cs="Times New Roman"/>
                <w:iCs/>
                <w:color w:val="000000"/>
                <w:sz w:val="19"/>
                <w:szCs w:val="19"/>
              </w:rPr>
            </w:pPr>
            <w:r w:rsidRPr="0020652B">
              <w:rPr>
                <w:rFonts w:ascii="Times New Roman" w:hAnsi="Times New Roman" w:cs="Times New Roman"/>
                <w:iCs/>
                <w:color w:val="000000"/>
                <w:sz w:val="19"/>
                <w:szCs w:val="19"/>
              </w:rPr>
              <w:t>The impact evaluation showed that YSC projects responded well to participants’ needs in the following ways: (i)</w:t>
            </w:r>
            <w:r>
              <w:rPr>
                <w:rFonts w:ascii="Times New Roman" w:hAnsi="Times New Roman" w:cs="Times New Roman"/>
                <w:iCs/>
                <w:color w:val="000000"/>
                <w:sz w:val="19"/>
                <w:szCs w:val="19"/>
              </w:rPr>
              <w:t xml:space="preserve"> </w:t>
            </w:r>
            <w:r w:rsidRPr="0020652B">
              <w:rPr>
                <w:rFonts w:ascii="Times New Roman" w:hAnsi="Times New Roman" w:cs="Times New Roman"/>
                <w:iCs/>
                <w:color w:val="000000"/>
                <w:sz w:val="19"/>
                <w:szCs w:val="19"/>
              </w:rPr>
              <w:t>career plans were developed in almost 75 percent of projects; (ii)</w:t>
            </w:r>
            <w:r>
              <w:rPr>
                <w:rFonts w:ascii="Times New Roman" w:hAnsi="Times New Roman" w:cs="Times New Roman"/>
                <w:iCs/>
                <w:color w:val="000000"/>
                <w:sz w:val="19"/>
                <w:szCs w:val="19"/>
              </w:rPr>
              <w:t xml:space="preserve"> </w:t>
            </w:r>
            <w:r w:rsidRPr="0020652B">
              <w:rPr>
                <w:rFonts w:ascii="Times New Roman" w:hAnsi="Times New Roman" w:cs="Times New Roman"/>
                <w:iCs/>
                <w:color w:val="000000"/>
                <w:sz w:val="19"/>
                <w:szCs w:val="19"/>
              </w:rPr>
              <w:t>two-thirds of participants who went on to school or training credited a career plan developed in a YSC project for their decision; (iii)</w:t>
            </w:r>
            <w:r>
              <w:rPr>
                <w:rFonts w:ascii="Times New Roman" w:hAnsi="Times New Roman" w:cs="Times New Roman"/>
                <w:iCs/>
                <w:color w:val="000000"/>
                <w:sz w:val="19"/>
                <w:szCs w:val="19"/>
              </w:rPr>
              <w:t xml:space="preserve"> </w:t>
            </w:r>
            <w:r w:rsidRPr="0020652B">
              <w:rPr>
                <w:rFonts w:ascii="Times New Roman" w:hAnsi="Times New Roman" w:cs="Times New Roman"/>
                <w:iCs/>
                <w:color w:val="000000"/>
                <w:sz w:val="19"/>
                <w:szCs w:val="19"/>
              </w:rPr>
              <w:t>30 percent of youth who completed the program said that the project influenced them to a large extent; (iv)</w:t>
            </w:r>
            <w:r>
              <w:rPr>
                <w:rFonts w:ascii="Times New Roman" w:hAnsi="Times New Roman" w:cs="Times New Roman"/>
                <w:iCs/>
                <w:color w:val="000000"/>
                <w:sz w:val="19"/>
                <w:szCs w:val="19"/>
              </w:rPr>
              <w:t xml:space="preserve"> </w:t>
            </w:r>
            <w:r w:rsidRPr="0020652B">
              <w:rPr>
                <w:rFonts w:ascii="Times New Roman" w:hAnsi="Times New Roman" w:cs="Times New Roman"/>
                <w:iCs/>
                <w:color w:val="000000"/>
                <w:sz w:val="19"/>
                <w:szCs w:val="19"/>
              </w:rPr>
              <w:t>team skills, self-confidence, and gaining an appreciation of community service, among a variety of other personal benefits, were mentioned with considerable frequency by participants; and (v)</w:t>
            </w:r>
            <w:r>
              <w:rPr>
                <w:rFonts w:ascii="Times New Roman" w:hAnsi="Times New Roman" w:cs="Times New Roman"/>
                <w:iCs/>
                <w:color w:val="000000"/>
                <w:sz w:val="19"/>
                <w:szCs w:val="19"/>
              </w:rPr>
              <w:t xml:space="preserve"> </w:t>
            </w:r>
            <w:r w:rsidRPr="0020652B">
              <w:rPr>
                <w:rFonts w:ascii="Times New Roman" w:hAnsi="Times New Roman" w:cs="Times New Roman"/>
                <w:iCs/>
                <w:color w:val="000000"/>
                <w:sz w:val="19"/>
                <w:szCs w:val="19"/>
              </w:rPr>
              <w:t>just over half of currently employed participants saw their current job as a step toward a career goal.</w:t>
            </w:r>
          </w:p>
          <w:p w:rsidR="00B2001E" w:rsidRPr="0020652B" w:rsidRDefault="00B2001E" w:rsidP="00BA77ED">
            <w:pPr>
              <w:tabs>
                <w:tab w:val="left" w:pos="9270"/>
              </w:tabs>
              <w:autoSpaceDE w:val="0"/>
              <w:autoSpaceDN w:val="0"/>
              <w:adjustRightInd w:val="0"/>
              <w:spacing w:after="0" w:line="240" w:lineRule="auto"/>
              <w:ind w:right="90"/>
              <w:jc w:val="both"/>
              <w:rPr>
                <w:rFonts w:ascii="Times New Roman" w:hAnsi="Times New Roman" w:cs="Times New Roman"/>
                <w:iCs/>
                <w:color w:val="000000"/>
                <w:sz w:val="8"/>
                <w:szCs w:val="8"/>
              </w:rPr>
            </w:pPr>
          </w:p>
          <w:p w:rsidR="00B2001E"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i/>
                <w:iCs/>
                <w:color w:val="000000"/>
                <w:sz w:val="15"/>
                <w:szCs w:val="15"/>
              </w:rPr>
            </w:pPr>
          </w:p>
          <w:p w:rsidR="00B2001E" w:rsidRPr="00BA5AA8"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iCs/>
                <w:color w:val="000000"/>
                <w:sz w:val="16"/>
                <w:szCs w:val="16"/>
              </w:rPr>
            </w:pPr>
            <w:r w:rsidRPr="0014340C">
              <w:rPr>
                <w:rFonts w:ascii="Times New Roman" w:hAnsi="Times New Roman" w:cs="Times New Roman"/>
                <w:i/>
                <w:iCs/>
                <w:color w:val="000000"/>
                <w:sz w:val="16"/>
                <w:szCs w:val="16"/>
              </w:rPr>
              <w:t>Source:</w:t>
            </w:r>
            <w:r w:rsidRPr="0014340C">
              <w:rPr>
                <w:rFonts w:ascii="Times New Roman" w:hAnsi="Times New Roman" w:cs="Times New Roman"/>
                <w:iCs/>
                <w:color w:val="000000"/>
                <w:sz w:val="16"/>
                <w:szCs w:val="16"/>
              </w:rPr>
              <w:t xml:space="preserve"> Human Resource and Skills Development Canada, 1999, “Evaluation Reports Summative Evaluation of Youth Service Canada—August 1999,” Evaluation and Data Development Branch, Department of Human Resources Development Canada, Ottawa, </w:t>
            </w:r>
            <w:hyperlink r:id="rId72" w:tgtFrame="_blank" w:history="1">
              <w:r w:rsidRPr="0014340C">
                <w:rPr>
                  <w:rFonts w:ascii="Times New Roman" w:hAnsi="Times New Roman" w:cs="Times New Roman"/>
                  <w:iCs/>
                  <w:color w:val="000000"/>
                  <w:sz w:val="16"/>
                  <w:szCs w:val="16"/>
                </w:rPr>
                <w:t>http://www.hrsdc.gc.ca/eng/cs/sp/hrsdc/edd/reports/1999-000414/page01.shtml</w:t>
              </w:r>
            </w:hyperlink>
            <w:r w:rsidRPr="00BA5AA8">
              <w:rPr>
                <w:rFonts w:ascii="Times New Roman" w:hAnsi="Times New Roman" w:cs="Times New Roman"/>
                <w:iCs/>
                <w:color w:val="000000"/>
                <w:sz w:val="16"/>
                <w:szCs w:val="16"/>
              </w:rPr>
              <w:t xml:space="preserve"> (</w:t>
            </w:r>
            <w:r w:rsidRPr="0014340C">
              <w:rPr>
                <w:rFonts w:ascii="Times New Roman" w:hAnsi="Times New Roman" w:cs="Times New Roman"/>
                <w:i/>
                <w:iCs/>
                <w:color w:val="000000"/>
                <w:sz w:val="16"/>
                <w:szCs w:val="16"/>
              </w:rPr>
              <w:t>accessed April 8, 2011).</w:t>
            </w:r>
          </w:p>
          <w:p w:rsidR="00B2001E" w:rsidRPr="0020652B" w:rsidRDefault="00B2001E" w:rsidP="00BA77ED">
            <w:pPr>
              <w:tabs>
                <w:tab w:val="left" w:pos="9270"/>
              </w:tabs>
              <w:autoSpaceDE w:val="0"/>
              <w:autoSpaceDN w:val="0"/>
              <w:adjustRightInd w:val="0"/>
              <w:spacing w:after="0" w:line="240" w:lineRule="auto"/>
              <w:ind w:left="86" w:right="86"/>
              <w:jc w:val="both"/>
              <w:rPr>
                <w:rFonts w:ascii="Times New Roman" w:hAnsi="Times New Roman" w:cs="Times New Roman"/>
                <w:color w:val="000000"/>
                <w:sz w:val="10"/>
                <w:szCs w:val="10"/>
              </w:rPr>
            </w:pPr>
          </w:p>
        </w:tc>
      </w:tr>
    </w:tbl>
    <w:p w:rsidR="00B2001E" w:rsidRDefault="00B2001E" w:rsidP="00B2001E">
      <w:pPr>
        <w:jc w:val="both"/>
        <w:rPr>
          <w:rFonts w:ascii="Times New Roman" w:hAnsi="Times New Roman" w:cs="Times New Roman"/>
          <w:b/>
        </w:rPr>
      </w:pPr>
    </w:p>
    <w:p w:rsidR="00B2001E" w:rsidRDefault="00B2001E" w:rsidP="00B2001E">
      <w:pPr>
        <w:jc w:val="both"/>
        <w:rPr>
          <w:rFonts w:ascii="Times New Roman" w:hAnsi="Times New Roman" w:cs="Times New Roman"/>
        </w:rPr>
      </w:pPr>
      <w:r w:rsidRPr="00CC0E5A">
        <w:rPr>
          <w:rFonts w:ascii="Times New Roman" w:hAnsi="Times New Roman" w:cs="Times New Roman"/>
        </w:rPr>
        <w:t xml:space="preserve">The rapidly evolving social situation and consciousness of youth in Morocco presents a clear opening for the development of an innovative and ambitious vision: the development of a new </w:t>
      </w:r>
      <w:r>
        <w:rPr>
          <w:rFonts w:ascii="Times New Roman" w:hAnsi="Times New Roman" w:cs="Times New Roman"/>
        </w:rPr>
        <w:t>“</w:t>
      </w:r>
      <w:r w:rsidRPr="00CC0E5A">
        <w:rPr>
          <w:rFonts w:ascii="Times New Roman" w:hAnsi="Times New Roman" w:cs="Times New Roman"/>
        </w:rPr>
        <w:t>social contract</w:t>
      </w:r>
      <w:r>
        <w:rPr>
          <w:rFonts w:ascii="Times New Roman" w:hAnsi="Times New Roman" w:cs="Times New Roman"/>
        </w:rPr>
        <w:t>”</w:t>
      </w:r>
      <w:r w:rsidRPr="00CC0E5A">
        <w:rPr>
          <w:rFonts w:ascii="Times New Roman" w:hAnsi="Times New Roman" w:cs="Times New Roman"/>
        </w:rPr>
        <w:t xml:space="preserve"> between government and this growing and aware segment of society, which responds to their abilities and enthusiasm for constructive engagement, and provides a springboard for a new phase of development. The way forward will need to be carefully planned, targeting interventions </w:t>
      </w:r>
      <w:r>
        <w:rPr>
          <w:rFonts w:ascii="Times New Roman" w:hAnsi="Times New Roman" w:cs="Times New Roman"/>
        </w:rPr>
        <w:t>in</w:t>
      </w:r>
      <w:r w:rsidRPr="00CC0E5A">
        <w:rPr>
          <w:rFonts w:ascii="Times New Roman" w:hAnsi="Times New Roman" w:cs="Times New Roman"/>
        </w:rPr>
        <w:t xml:space="preserve"> a situation </w:t>
      </w:r>
      <w:r>
        <w:rPr>
          <w:rFonts w:ascii="Times New Roman" w:hAnsi="Times New Roman" w:cs="Times New Roman"/>
        </w:rPr>
        <w:t>that</w:t>
      </w:r>
      <w:r w:rsidRPr="00CC0E5A">
        <w:rPr>
          <w:rFonts w:ascii="Times New Roman" w:hAnsi="Times New Roman" w:cs="Times New Roman"/>
        </w:rPr>
        <w:t xml:space="preserve"> is inherently </w:t>
      </w:r>
      <w:r w:rsidRPr="00CC0E5A">
        <w:rPr>
          <w:rFonts w:ascii="Times New Roman" w:hAnsi="Times New Roman" w:cs="Times New Roman"/>
        </w:rPr>
        <w:lastRenderedPageBreak/>
        <w:t xml:space="preserve">dynamic, and to the real needs of a group </w:t>
      </w:r>
      <w:r>
        <w:rPr>
          <w:rFonts w:ascii="Times New Roman" w:hAnsi="Times New Roman" w:cs="Times New Roman"/>
        </w:rPr>
        <w:t>that</w:t>
      </w:r>
      <w:r w:rsidRPr="00CC0E5A">
        <w:rPr>
          <w:rFonts w:ascii="Times New Roman" w:hAnsi="Times New Roman" w:cs="Times New Roman"/>
        </w:rPr>
        <w:t xml:space="preserve"> is socially, economically</w:t>
      </w:r>
      <w:r>
        <w:rPr>
          <w:rFonts w:ascii="Times New Roman" w:hAnsi="Times New Roman" w:cs="Times New Roman"/>
        </w:rPr>
        <w:t>,</w:t>
      </w:r>
      <w:r w:rsidRPr="00CC0E5A">
        <w:rPr>
          <w:rFonts w:ascii="Times New Roman" w:hAnsi="Times New Roman" w:cs="Times New Roman"/>
        </w:rPr>
        <w:t xml:space="preserve"> and </w:t>
      </w:r>
      <w:r>
        <w:rPr>
          <w:rFonts w:ascii="Times New Roman" w:hAnsi="Times New Roman" w:cs="Times New Roman"/>
        </w:rPr>
        <w:t>educati</w:t>
      </w:r>
      <w:r w:rsidRPr="00CC0E5A">
        <w:rPr>
          <w:rFonts w:ascii="Times New Roman" w:hAnsi="Times New Roman" w:cs="Times New Roman"/>
        </w:rPr>
        <w:t>onally diverse. It will also need to be founded in the kind of consultative dialogue with youth and possibilities for new institutional partnerships between government, private sector, community and civil society. Th</w:t>
      </w:r>
      <w:r>
        <w:rPr>
          <w:rFonts w:ascii="Times New Roman" w:hAnsi="Times New Roman" w:cs="Times New Roman"/>
        </w:rPr>
        <w:t>is</w:t>
      </w:r>
      <w:r w:rsidRPr="00CC0E5A">
        <w:rPr>
          <w:rFonts w:ascii="Times New Roman" w:hAnsi="Times New Roman" w:cs="Times New Roman"/>
        </w:rPr>
        <w:t xml:space="preserve"> report represents a contribution to the development of such an evidence-based, consultative, strategic response to the needs of young Moroccan women and men, aimed at their further inclusion on both the economic and the institutional planes, so that future investments in youth can be targeted as directly and effectively as possible. There could not be a more opportune moment for turning the massive potential of Morocco’s youth into agents and assets for the long-term development of the country and society as a whole. </w:t>
      </w:r>
    </w:p>
    <w:p w:rsidR="00B2001E" w:rsidRPr="00765C57" w:rsidRDefault="00B2001E" w:rsidP="00B2001E">
      <w:pPr>
        <w:jc w:val="both"/>
        <w:rPr>
          <w:rFonts w:ascii="Times New Roman" w:hAnsi="Times New Roman" w:cs="Times New Roman"/>
          <w:bCs/>
        </w:rPr>
      </w:pPr>
      <w:bookmarkStart w:id="2" w:name="_Ref283628771"/>
      <w:r>
        <w:rPr>
          <w:rFonts w:ascii="Times New Roman" w:hAnsi="Times New Roman" w:cs="Times New Roman"/>
        </w:rPr>
        <w:t>T</w:t>
      </w:r>
      <w:r w:rsidRPr="007144E8">
        <w:rPr>
          <w:rFonts w:ascii="Times New Roman" w:hAnsi="Times New Roman" w:cs="Times New Roman"/>
        </w:rPr>
        <w:t xml:space="preserve">hese lessons and insights </w:t>
      </w:r>
      <w:r>
        <w:rPr>
          <w:rFonts w:ascii="Times New Roman" w:hAnsi="Times New Roman" w:cs="Times New Roman"/>
        </w:rPr>
        <w:t xml:space="preserve">offer a clear opportunity to create </w:t>
      </w:r>
      <w:r w:rsidRPr="007144E8">
        <w:rPr>
          <w:rFonts w:ascii="Times New Roman" w:hAnsi="Times New Roman" w:cs="Times New Roman"/>
        </w:rPr>
        <w:t xml:space="preserve">a </w:t>
      </w:r>
      <w:r>
        <w:rPr>
          <w:rFonts w:ascii="Times New Roman" w:hAnsi="Times New Roman" w:cs="Times New Roman"/>
        </w:rPr>
        <w:t xml:space="preserve">clear and feasible </w:t>
      </w:r>
      <w:r w:rsidRPr="007144E8">
        <w:rPr>
          <w:rFonts w:ascii="Times New Roman" w:hAnsi="Times New Roman" w:cs="Times New Roman"/>
        </w:rPr>
        <w:t xml:space="preserve">vision for the future of youth </w:t>
      </w:r>
      <w:r>
        <w:rPr>
          <w:rFonts w:ascii="Times New Roman" w:hAnsi="Times New Roman" w:cs="Times New Roman"/>
        </w:rPr>
        <w:t>in Morocco</w:t>
      </w:r>
      <w:r w:rsidRPr="007144E8">
        <w:rPr>
          <w:rFonts w:ascii="Times New Roman" w:hAnsi="Times New Roman" w:cs="Times New Roman"/>
        </w:rPr>
        <w:t>. Three principa</w:t>
      </w:r>
      <w:r>
        <w:rPr>
          <w:rFonts w:ascii="Times New Roman" w:hAnsi="Times New Roman" w:cs="Times New Roman"/>
        </w:rPr>
        <w:t>ls</w:t>
      </w:r>
      <w:r w:rsidRPr="007144E8">
        <w:rPr>
          <w:rFonts w:ascii="Times New Roman" w:hAnsi="Times New Roman" w:cs="Times New Roman"/>
        </w:rPr>
        <w:t xml:space="preserve"> have been proposed for this strategy: </w:t>
      </w:r>
      <w:r>
        <w:rPr>
          <w:rFonts w:ascii="Times New Roman" w:hAnsi="Times New Roman" w:cs="Times New Roman"/>
        </w:rPr>
        <w:t xml:space="preserve">promoting </w:t>
      </w:r>
      <w:r w:rsidRPr="003D2623">
        <w:rPr>
          <w:rFonts w:ascii="Times New Roman" w:hAnsi="Times New Roman" w:cs="Times New Roman"/>
          <w:bCs/>
        </w:rPr>
        <w:t xml:space="preserve">the participation </w:t>
      </w:r>
      <w:r>
        <w:rPr>
          <w:rFonts w:ascii="Times New Roman" w:hAnsi="Times New Roman" w:cs="Times New Roman"/>
          <w:bCs/>
        </w:rPr>
        <w:t xml:space="preserve">of </w:t>
      </w:r>
      <w:r w:rsidRPr="003D2623">
        <w:rPr>
          <w:rFonts w:ascii="Times New Roman" w:hAnsi="Times New Roman" w:cs="Times New Roman"/>
          <w:bCs/>
        </w:rPr>
        <w:t>youth in decision-making; us</w:t>
      </w:r>
      <w:r>
        <w:rPr>
          <w:rFonts w:ascii="Times New Roman" w:hAnsi="Times New Roman" w:cs="Times New Roman"/>
          <w:bCs/>
        </w:rPr>
        <w:t>ing</w:t>
      </w:r>
      <w:r w:rsidRPr="003D2623">
        <w:rPr>
          <w:rFonts w:ascii="Times New Roman" w:hAnsi="Times New Roman" w:cs="Times New Roman"/>
          <w:bCs/>
        </w:rPr>
        <w:t xml:space="preserve"> non-formal learning methods to provide skill</w:t>
      </w:r>
      <w:r>
        <w:rPr>
          <w:rFonts w:ascii="Times New Roman" w:hAnsi="Times New Roman" w:cs="Times New Roman"/>
          <w:bCs/>
        </w:rPr>
        <w:t>s</w:t>
      </w:r>
      <w:r w:rsidRPr="003D2623">
        <w:rPr>
          <w:rFonts w:ascii="Times New Roman" w:hAnsi="Times New Roman" w:cs="Times New Roman"/>
          <w:bCs/>
        </w:rPr>
        <w:t xml:space="preserve"> relevant to both employment and civic participation; and provi</w:t>
      </w:r>
      <w:r>
        <w:rPr>
          <w:rFonts w:ascii="Times New Roman" w:hAnsi="Times New Roman" w:cs="Times New Roman"/>
          <w:bCs/>
        </w:rPr>
        <w:t>ding</w:t>
      </w:r>
      <w:r w:rsidRPr="003D2623">
        <w:rPr>
          <w:rFonts w:ascii="Times New Roman" w:hAnsi="Times New Roman" w:cs="Times New Roman"/>
          <w:bCs/>
        </w:rPr>
        <w:t xml:space="preserve"> integrated, youth-friendly services</w:t>
      </w:r>
      <w:r>
        <w:rPr>
          <w:rFonts w:ascii="Times New Roman" w:hAnsi="Times New Roman" w:cs="Times New Roman"/>
          <w:bCs/>
        </w:rPr>
        <w:t xml:space="preserve"> to enable young people to access the range of </w:t>
      </w:r>
      <w:r w:rsidRPr="00765C57">
        <w:rPr>
          <w:rFonts w:ascii="Times New Roman" w:hAnsi="Times New Roman" w:cs="Times New Roman"/>
          <w:bCs/>
        </w:rPr>
        <w:t>services</w:t>
      </w:r>
      <w:r>
        <w:rPr>
          <w:rFonts w:ascii="Times New Roman" w:hAnsi="Times New Roman" w:cs="Times New Roman"/>
          <w:bCs/>
        </w:rPr>
        <w:t xml:space="preserve"> they need for effective socioeconomic development</w:t>
      </w:r>
      <w:r w:rsidRPr="003D2623">
        <w:rPr>
          <w:rFonts w:ascii="Times New Roman" w:hAnsi="Times New Roman" w:cs="Times New Roman"/>
          <w:bCs/>
        </w:rPr>
        <w:t>.</w:t>
      </w:r>
      <w:r w:rsidRPr="003D2623">
        <w:rPr>
          <w:rFonts w:ascii="Times New Roman" w:hAnsi="Times New Roman" w:cs="Times New Roman"/>
        </w:rPr>
        <w:t xml:space="preserve"> </w:t>
      </w:r>
    </w:p>
    <w:p w:rsidR="00B2001E" w:rsidRDefault="00B2001E" w:rsidP="00B2001E">
      <w:pPr>
        <w:jc w:val="both"/>
        <w:rPr>
          <w:rFonts w:ascii="Times New Roman" w:hAnsi="Times New Roman" w:cs="Times New Roman"/>
        </w:rPr>
      </w:pPr>
      <w:r w:rsidRPr="003D2623">
        <w:rPr>
          <w:rFonts w:ascii="Times New Roman" w:hAnsi="Times New Roman" w:cs="Times New Roman"/>
          <w:bCs/>
        </w:rPr>
        <w:t>These principl</w:t>
      </w:r>
      <w:r>
        <w:rPr>
          <w:rFonts w:ascii="Times New Roman" w:hAnsi="Times New Roman" w:cs="Times New Roman"/>
          <w:bCs/>
        </w:rPr>
        <w:t>es</w:t>
      </w:r>
      <w:r w:rsidRPr="003D2623">
        <w:rPr>
          <w:rFonts w:ascii="Times New Roman" w:hAnsi="Times New Roman" w:cs="Times New Roman"/>
          <w:bCs/>
        </w:rPr>
        <w:t xml:space="preserve"> underlie intervention</w:t>
      </w:r>
      <w:r>
        <w:rPr>
          <w:rFonts w:ascii="Times New Roman" w:hAnsi="Times New Roman" w:cs="Times New Roman"/>
          <w:bCs/>
        </w:rPr>
        <w:t>s</w:t>
      </w:r>
      <w:r w:rsidRPr="003D2623">
        <w:rPr>
          <w:rFonts w:ascii="Times New Roman" w:hAnsi="Times New Roman" w:cs="Times New Roman"/>
          <w:bCs/>
        </w:rPr>
        <w:t xml:space="preserve"> in the creation of employment and entrepreneurship </w:t>
      </w:r>
      <w:r>
        <w:rPr>
          <w:rFonts w:ascii="Times New Roman" w:hAnsi="Times New Roman" w:cs="Times New Roman"/>
          <w:bCs/>
        </w:rPr>
        <w:t xml:space="preserve">skills </w:t>
      </w:r>
      <w:r w:rsidRPr="003D2623">
        <w:rPr>
          <w:rFonts w:ascii="Times New Roman" w:hAnsi="Times New Roman" w:cs="Times New Roman"/>
          <w:bCs/>
        </w:rPr>
        <w:t xml:space="preserve">on the one hand, and an infrastructure </w:t>
      </w:r>
      <w:r>
        <w:rPr>
          <w:rFonts w:ascii="Times New Roman" w:hAnsi="Times New Roman" w:cs="Times New Roman"/>
          <w:bCs/>
        </w:rPr>
        <w:t>for</w:t>
      </w:r>
      <w:r w:rsidRPr="003D2623">
        <w:rPr>
          <w:rFonts w:ascii="Times New Roman" w:hAnsi="Times New Roman" w:cs="Times New Roman"/>
          <w:bCs/>
        </w:rPr>
        <w:t xml:space="preserve"> participation and services for youth on the other. Promising elements on the employment side, as we have seen, include the</w:t>
      </w:r>
      <w:r w:rsidRPr="003D2623">
        <w:rPr>
          <w:rFonts w:ascii="Times New Roman" w:hAnsi="Times New Roman" w:cs="Times New Roman"/>
        </w:rPr>
        <w:t xml:space="preserve"> </w:t>
      </w:r>
      <w:r>
        <w:rPr>
          <w:rFonts w:ascii="Times New Roman" w:hAnsi="Times New Roman" w:cs="Times New Roman"/>
        </w:rPr>
        <w:t>“</w:t>
      </w:r>
      <w:r w:rsidRPr="003D2623">
        <w:rPr>
          <w:rFonts w:ascii="Times New Roman" w:hAnsi="Times New Roman" w:cs="Times New Roman"/>
        </w:rPr>
        <w:t>training plus</w:t>
      </w:r>
      <w:r>
        <w:rPr>
          <w:rFonts w:ascii="Times New Roman" w:hAnsi="Times New Roman" w:cs="Times New Roman"/>
        </w:rPr>
        <w:t>”</w:t>
      </w:r>
      <w:r w:rsidRPr="003D2623">
        <w:rPr>
          <w:rFonts w:ascii="Times New Roman" w:hAnsi="Times New Roman" w:cs="Times New Roman"/>
        </w:rPr>
        <w:t xml:space="preserve"> approach to skill</w:t>
      </w:r>
      <w:r>
        <w:rPr>
          <w:rFonts w:ascii="Times New Roman" w:hAnsi="Times New Roman" w:cs="Times New Roman"/>
        </w:rPr>
        <w:t>s</w:t>
      </w:r>
      <w:r w:rsidRPr="003D2623">
        <w:rPr>
          <w:rFonts w:ascii="Times New Roman" w:hAnsi="Times New Roman" w:cs="Times New Roman"/>
        </w:rPr>
        <w:t xml:space="preserve"> building, entrepreneurship programs, and programs for job intermediation and creation. Underlying the promotion of participation and citizenship would be capacity building and support for youth-led organizations and initiatives, as well as youth service/volunteer programs.</w:t>
      </w:r>
      <w:r w:rsidRPr="00765C57">
        <w:rPr>
          <w:rFonts w:ascii="Times New Roman" w:hAnsi="Times New Roman" w:cs="Times New Roman"/>
        </w:rPr>
        <w:t xml:space="preserve"> </w:t>
      </w:r>
      <w:r>
        <w:rPr>
          <w:rFonts w:ascii="Times New Roman" w:hAnsi="Times New Roman" w:cs="Times New Roman"/>
        </w:rPr>
        <w:t>The g</w:t>
      </w:r>
      <w:r w:rsidRPr="00CC0E5A">
        <w:rPr>
          <w:rFonts w:ascii="Times New Roman" w:hAnsi="Times New Roman" w:cs="Times New Roman"/>
        </w:rPr>
        <w:t xml:space="preserve">lobal experiences showcased throughout </w:t>
      </w:r>
      <w:r>
        <w:rPr>
          <w:rFonts w:ascii="Times New Roman" w:hAnsi="Times New Roman" w:cs="Times New Roman"/>
        </w:rPr>
        <w:t>the present</w:t>
      </w:r>
      <w:r w:rsidRPr="00CC0E5A">
        <w:rPr>
          <w:rFonts w:ascii="Times New Roman" w:hAnsi="Times New Roman" w:cs="Times New Roman"/>
        </w:rPr>
        <w:t xml:space="preserve"> chapter,</w:t>
      </w:r>
      <w:r w:rsidRPr="00765C57">
        <w:rPr>
          <w:rFonts w:ascii="Times New Roman" w:hAnsi="Times New Roman" w:cs="Times New Roman"/>
        </w:rPr>
        <w:t xml:space="preserve"> </w:t>
      </w:r>
      <w:r w:rsidRPr="00CC0E5A">
        <w:rPr>
          <w:rFonts w:ascii="Times New Roman" w:hAnsi="Times New Roman" w:cs="Times New Roman"/>
        </w:rPr>
        <w:t xml:space="preserve">including a number of European </w:t>
      </w:r>
      <w:r>
        <w:rPr>
          <w:rFonts w:ascii="Times New Roman" w:hAnsi="Times New Roman" w:cs="Times New Roman"/>
        </w:rPr>
        <w:t>models</w:t>
      </w:r>
      <w:r w:rsidRPr="00CC0E5A">
        <w:rPr>
          <w:rFonts w:ascii="Times New Roman" w:hAnsi="Times New Roman" w:cs="Times New Roman"/>
        </w:rPr>
        <w:t>,</w:t>
      </w:r>
      <w:r>
        <w:rPr>
          <w:rFonts w:ascii="Times New Roman" w:hAnsi="Times New Roman" w:cs="Times New Roman"/>
        </w:rPr>
        <w:t xml:space="preserve"> offer a range of tested good practices to be seen as a stock of tools, knowledge, and experience from which a partnership of government, youth, and other stakeholders, can draw in seeking solutions to their quite specific challenges.</w:t>
      </w:r>
    </w:p>
    <w:p w:rsidR="00B2001E" w:rsidRPr="002C31AD" w:rsidRDefault="00B2001E" w:rsidP="00B2001E">
      <w:pPr>
        <w:spacing w:after="120"/>
        <w:jc w:val="both"/>
        <w:rPr>
          <w:rFonts w:ascii="Times New Roman" w:hAnsi="Times New Roman" w:cs="Times New Roman"/>
          <w:highlight w:val="yellow"/>
        </w:rPr>
      </w:pPr>
      <w:r w:rsidRPr="00CC0E5A">
        <w:rPr>
          <w:rFonts w:ascii="Times New Roman" w:hAnsi="Times New Roman" w:cs="Times New Roman"/>
        </w:rPr>
        <w:t>The</w:t>
      </w:r>
      <w:r>
        <w:rPr>
          <w:rFonts w:ascii="Times New Roman" w:hAnsi="Times New Roman" w:cs="Times New Roman"/>
        </w:rPr>
        <w:t>se</w:t>
      </w:r>
      <w:r w:rsidRPr="00CC0E5A">
        <w:rPr>
          <w:rFonts w:ascii="Times New Roman" w:hAnsi="Times New Roman" w:cs="Times New Roman"/>
        </w:rPr>
        <w:t xml:space="preserve"> global experiences </w:t>
      </w:r>
      <w:r>
        <w:rPr>
          <w:rFonts w:ascii="Times New Roman" w:hAnsi="Times New Roman" w:cs="Times New Roman"/>
        </w:rPr>
        <w:t xml:space="preserve">also </w:t>
      </w:r>
      <w:r w:rsidRPr="00CC0E5A">
        <w:rPr>
          <w:rFonts w:ascii="Times New Roman" w:hAnsi="Times New Roman" w:cs="Times New Roman"/>
        </w:rPr>
        <w:t>show that sound youth investments do pay off—creating reliable pathways for young people to successfully transition to work and active citizenship.</w:t>
      </w:r>
      <w:r w:rsidRPr="002C31AD">
        <w:rPr>
          <w:rFonts w:ascii="Times New Roman" w:hAnsi="Times New Roman" w:cs="Times New Roman"/>
        </w:rPr>
        <w:t xml:space="preserve"> A</w:t>
      </w:r>
      <w:r w:rsidRPr="00CC0E5A">
        <w:rPr>
          <w:rFonts w:ascii="Times New Roman" w:hAnsi="Times New Roman" w:cs="Times New Roman"/>
        </w:rPr>
        <w:t xml:space="preserve">n integrated investment plan </w:t>
      </w:r>
      <w:r w:rsidRPr="002C31AD">
        <w:rPr>
          <w:rFonts w:ascii="Times New Roman" w:hAnsi="Times New Roman" w:cs="Times New Roman"/>
        </w:rPr>
        <w:t>of this kind for Morocco</w:t>
      </w:r>
      <w:r>
        <w:rPr>
          <w:rFonts w:ascii="Times New Roman" w:hAnsi="Times New Roman" w:cs="Times New Roman"/>
        </w:rPr>
        <w:t xml:space="preserve"> </w:t>
      </w:r>
      <w:r w:rsidRPr="00CC0E5A">
        <w:rPr>
          <w:rFonts w:ascii="Times New Roman" w:hAnsi="Times New Roman" w:cs="Times New Roman"/>
        </w:rPr>
        <w:t xml:space="preserve">is urgently needed </w:t>
      </w:r>
      <w:r w:rsidRPr="002C31AD">
        <w:rPr>
          <w:rFonts w:ascii="Times New Roman" w:hAnsi="Times New Roman" w:cs="Times New Roman"/>
        </w:rPr>
        <w:t xml:space="preserve">to address the root causes of youth disadvantage </w:t>
      </w:r>
      <w:r w:rsidRPr="00CC0E5A">
        <w:rPr>
          <w:rFonts w:ascii="Times New Roman" w:hAnsi="Times New Roman" w:cs="Times New Roman"/>
        </w:rPr>
        <w:t>and include young people as partners in development.</w:t>
      </w:r>
    </w:p>
    <w:bookmarkEnd w:id="2"/>
    <w:p w:rsidR="00B2001E" w:rsidRDefault="00B2001E" w:rsidP="00B2001E">
      <w:pPr>
        <w:pStyle w:val="Title"/>
        <w:pBdr>
          <w:bottom w:val="none" w:sz="0" w:space="0" w:color="auto"/>
        </w:pBdr>
        <w:spacing w:before="240" w:after="0"/>
        <w:ind w:left="-270" w:firstLine="270"/>
        <w:jc w:val="center"/>
        <w:rPr>
          <w:rFonts w:ascii="Segoe UI" w:hAnsi="Segoe UI"/>
          <w:color w:val="auto"/>
          <w:sz w:val="28"/>
          <w:szCs w:val="28"/>
          <w:lang w:bidi="en-US"/>
        </w:rPr>
      </w:pPr>
    </w:p>
    <w:p w:rsidR="00B2001E" w:rsidRDefault="00B2001E" w:rsidP="00B2001E">
      <w:pPr>
        <w:pStyle w:val="Title"/>
        <w:pBdr>
          <w:bottom w:val="none" w:sz="0" w:space="0" w:color="auto"/>
        </w:pBdr>
        <w:spacing w:before="240" w:after="0"/>
        <w:ind w:left="-270" w:firstLine="270"/>
        <w:jc w:val="center"/>
        <w:rPr>
          <w:rFonts w:ascii="Segoe UI" w:hAnsi="Segoe UI"/>
          <w:color w:val="auto"/>
          <w:sz w:val="28"/>
          <w:szCs w:val="28"/>
          <w:lang w:bidi="en-US"/>
        </w:rPr>
      </w:pPr>
    </w:p>
    <w:p w:rsidR="00B2001E" w:rsidRDefault="00B2001E" w:rsidP="00B2001E">
      <w:pPr>
        <w:pStyle w:val="Title"/>
        <w:pBdr>
          <w:bottom w:val="none" w:sz="0" w:space="0" w:color="auto"/>
        </w:pBdr>
        <w:spacing w:before="240" w:after="0"/>
        <w:ind w:left="-270" w:firstLine="270"/>
        <w:jc w:val="center"/>
        <w:rPr>
          <w:rFonts w:ascii="Segoe UI" w:hAnsi="Segoe UI"/>
          <w:color w:val="auto"/>
          <w:sz w:val="28"/>
          <w:szCs w:val="28"/>
          <w:lang w:bidi="en-US"/>
        </w:rPr>
      </w:pPr>
    </w:p>
    <w:p w:rsidR="00B2001E" w:rsidRDefault="00B2001E" w:rsidP="00B2001E">
      <w:pPr>
        <w:pStyle w:val="Title"/>
        <w:pBdr>
          <w:bottom w:val="none" w:sz="0" w:space="0" w:color="auto"/>
        </w:pBdr>
        <w:spacing w:before="240" w:after="0"/>
        <w:ind w:left="-270" w:firstLine="270"/>
        <w:jc w:val="center"/>
        <w:rPr>
          <w:rFonts w:ascii="Segoe UI" w:hAnsi="Segoe UI"/>
          <w:color w:val="auto"/>
          <w:sz w:val="28"/>
          <w:szCs w:val="28"/>
          <w:lang w:bidi="en-US"/>
        </w:rPr>
      </w:pPr>
    </w:p>
    <w:p w:rsidR="00B2001E" w:rsidRDefault="00B2001E" w:rsidP="00B2001E">
      <w:pPr>
        <w:pStyle w:val="Title"/>
        <w:pBdr>
          <w:bottom w:val="none" w:sz="0" w:space="0" w:color="auto"/>
        </w:pBdr>
        <w:spacing w:before="240" w:after="0"/>
        <w:ind w:left="-270" w:firstLine="270"/>
        <w:jc w:val="center"/>
        <w:rPr>
          <w:rFonts w:ascii="Segoe UI" w:hAnsi="Segoe UI"/>
          <w:color w:val="auto"/>
          <w:sz w:val="28"/>
          <w:szCs w:val="28"/>
          <w:lang w:bidi="en-US"/>
        </w:rPr>
      </w:pPr>
    </w:p>
    <w:p w:rsidR="00B2001E" w:rsidRDefault="00B2001E" w:rsidP="00B2001E">
      <w:pPr>
        <w:pStyle w:val="Title"/>
        <w:pBdr>
          <w:bottom w:val="none" w:sz="0" w:space="0" w:color="auto"/>
        </w:pBdr>
        <w:spacing w:before="240" w:after="0"/>
        <w:ind w:left="-270" w:firstLine="270"/>
        <w:jc w:val="center"/>
        <w:rPr>
          <w:rFonts w:ascii="Segoe UI" w:hAnsi="Segoe UI"/>
          <w:color w:val="auto"/>
          <w:sz w:val="28"/>
          <w:szCs w:val="28"/>
          <w:lang w:bidi="en-US"/>
        </w:rPr>
      </w:pPr>
    </w:p>
    <w:p w:rsidR="00B2001E" w:rsidRDefault="00B2001E" w:rsidP="00B2001E">
      <w:pPr>
        <w:spacing w:after="0" w:line="240" w:lineRule="auto"/>
        <w:rPr>
          <w:rFonts w:ascii="Segoe UI" w:hAnsi="Segoe UI" w:cs="Times New Roman"/>
          <w:spacing w:val="5"/>
          <w:kern w:val="28"/>
          <w:sz w:val="28"/>
          <w:szCs w:val="28"/>
          <w:lang w:bidi="en-US"/>
        </w:rPr>
      </w:pPr>
      <w:r>
        <w:rPr>
          <w:rFonts w:ascii="Segoe UI" w:hAnsi="Segoe UI"/>
          <w:sz w:val="28"/>
          <w:szCs w:val="28"/>
          <w:lang w:bidi="en-US"/>
        </w:rPr>
        <w:br w:type="page"/>
      </w:r>
    </w:p>
    <w:p w:rsidR="00B2001E" w:rsidRPr="005C370F" w:rsidRDefault="00B2001E" w:rsidP="00B2001E">
      <w:pPr>
        <w:tabs>
          <w:tab w:val="left" w:pos="1875"/>
        </w:tabs>
        <w:jc w:val="center"/>
        <w:rPr>
          <w:rFonts w:ascii="Times New Roman" w:hAnsi="Times New Roman" w:cs="Times New Roman"/>
          <w:b/>
          <w:bCs/>
          <w:smallCaps/>
          <w:sz w:val="28"/>
          <w:szCs w:val="28"/>
        </w:rPr>
      </w:pPr>
      <w:r w:rsidRPr="005C370F">
        <w:rPr>
          <w:rFonts w:ascii="Times New Roman" w:hAnsi="Times New Roman" w:cs="Times New Roman"/>
          <w:b/>
          <w:bCs/>
          <w:smallCaps/>
          <w:sz w:val="28"/>
          <w:szCs w:val="28"/>
        </w:rPr>
        <w:t>Bibliography</w:t>
      </w:r>
    </w:p>
    <w:p w:rsidR="00B2001E" w:rsidRPr="006945ED" w:rsidRDefault="00B2001E" w:rsidP="00B2001E">
      <w:pPr>
        <w:pStyle w:val="Bilbioentry"/>
        <w:rPr>
          <w:rFonts w:eastAsia="Calibri"/>
          <w:lang w:val="fr-FR"/>
        </w:rPr>
      </w:pPr>
      <w:r w:rsidRPr="005556CE">
        <w:rPr>
          <w:smallCaps/>
        </w:rPr>
        <w:t>Achibane, M., and M. E. Ezzahid</w:t>
      </w:r>
      <w:r w:rsidRPr="005556CE">
        <w:t xml:space="preserve">. </w:t>
      </w:r>
      <w:r w:rsidRPr="00865E69">
        <w:rPr>
          <w:lang w:val="fr-FR"/>
        </w:rPr>
        <w:t xml:space="preserve">2006. “Importance et problèmes des PME au Maroc (The Importance of and Problems of the PME in Morocco).” Premières Journées Scientifiques du FEM, </w:t>
      </w:r>
      <w:r w:rsidRPr="0014340C">
        <w:rPr>
          <w:rStyle w:val="Emphasis"/>
          <w:sz w:val="22"/>
          <w:szCs w:val="22"/>
          <w:lang w:val="fr-FR"/>
        </w:rPr>
        <w:t xml:space="preserve">Faculté des sciences juridiques, économiques, et sociales, Université Cadi Ayyad, </w:t>
      </w:r>
      <w:r w:rsidRPr="00865E69">
        <w:rPr>
          <w:lang w:val="fr-FR"/>
        </w:rPr>
        <w:t xml:space="preserve">April 28–29, 2006, </w:t>
      </w:r>
      <w:r w:rsidRPr="0014340C">
        <w:rPr>
          <w:rStyle w:val="Emphasis"/>
          <w:sz w:val="22"/>
          <w:szCs w:val="22"/>
          <w:lang w:val="fr-FR"/>
        </w:rPr>
        <w:t>Marrakech, Morocco.</w:t>
      </w:r>
    </w:p>
    <w:p w:rsidR="00B2001E" w:rsidRPr="005C370F" w:rsidRDefault="00B2001E" w:rsidP="00B2001E">
      <w:pPr>
        <w:ind w:left="360" w:hanging="360"/>
        <w:rPr>
          <w:rFonts w:ascii="Times New Roman" w:hAnsi="Times New Roman" w:cs="Times New Roman"/>
        </w:rPr>
      </w:pPr>
      <w:r w:rsidRPr="005C370F">
        <w:rPr>
          <w:rFonts w:ascii="Times New Roman" w:eastAsia="Calibri" w:hAnsi="Times New Roman" w:cs="Times New Roman"/>
          <w:smallCaps/>
        </w:rPr>
        <w:t>Aedo, C., and S. Nuñez</w:t>
      </w:r>
      <w:r w:rsidRPr="005C370F">
        <w:rPr>
          <w:rFonts w:ascii="Times New Roman" w:hAnsi="Times New Roman" w:cs="Times New Roman"/>
        </w:rPr>
        <w:t>. 2001. “The Impact of Training Policies in Latin America and the Caribbean: The Case of Programa Joven.” ILADES-Georgetown University Working Paper. School of Economics and Business, Georgetown University, Washington, DC.</w:t>
      </w:r>
    </w:p>
    <w:p w:rsidR="00B2001E" w:rsidRPr="005C370F" w:rsidRDefault="00B2001E" w:rsidP="00B2001E">
      <w:pPr>
        <w:ind w:left="360" w:hanging="360"/>
        <w:rPr>
          <w:rFonts w:ascii="Times New Roman" w:hAnsi="Times New Roman" w:cs="Times New Roman"/>
          <w:lang w:val="fr-FR"/>
        </w:rPr>
      </w:pPr>
      <w:r w:rsidRPr="005C370F">
        <w:rPr>
          <w:rFonts w:ascii="Times New Roman" w:eastAsia="Calibri" w:hAnsi="Times New Roman" w:cs="Times New Roman"/>
          <w:smallCaps/>
          <w:lang w:val="es-CO"/>
        </w:rPr>
        <w:t>Aedo, C., and M. Pizarro Valdivia</w:t>
      </w:r>
      <w:r w:rsidRPr="005C370F">
        <w:rPr>
          <w:rFonts w:ascii="Times New Roman" w:hAnsi="Times New Roman" w:cs="Times New Roman"/>
          <w:lang w:val="es-CO"/>
        </w:rPr>
        <w:t xml:space="preserve">. </w:t>
      </w:r>
      <w:r w:rsidRPr="005C370F">
        <w:rPr>
          <w:rFonts w:ascii="Times New Roman" w:hAnsi="Times New Roman" w:cs="Times New Roman"/>
          <w:lang w:val="fr-FR"/>
        </w:rPr>
        <w:t xml:space="preserve">2004. “Rentabilidad Economica del Programa de Capacitacion Laboral de Jovenes ‘Chile Joven.’” INACAP (Universidad Tecnológica de Chile) and </w:t>
      </w:r>
      <w:r w:rsidRPr="005C370F">
        <w:rPr>
          <w:rFonts w:ascii="Times New Roman" w:hAnsi="Times New Roman" w:cs="Times New Roman"/>
          <w:caps/>
          <w:lang w:val="fr-FR"/>
        </w:rPr>
        <w:t>Mideplan</w:t>
      </w:r>
      <w:r w:rsidRPr="005C370F">
        <w:rPr>
          <w:rFonts w:ascii="Times New Roman" w:hAnsi="Times New Roman" w:cs="Times New Roman"/>
          <w:lang w:val="fr-FR"/>
        </w:rPr>
        <w:t xml:space="preserve"> (Ministerio de Planificación y Cooperación), Santiago, Chile.</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val="fr-FR"/>
        </w:rPr>
        <w:t xml:space="preserve">Afilal, R. 2007. “L’analyse de la situation de participation des adolescents et des jeunes dans les différents mécanismes da participation (Analysis of Adolescent and Youth Participation in Various Mechanisms of Participation).” </w:t>
      </w:r>
      <w:r w:rsidRPr="005C370F">
        <w:rPr>
          <w:rFonts w:ascii="Times New Roman" w:hAnsi="Times New Roman" w:cs="Times New Roman"/>
        </w:rPr>
        <w:t>UNICEF, Rabat.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Agenor, P.-R., and K. E. Aynaoui. 2003. </w:t>
      </w:r>
      <w:r>
        <w:rPr>
          <w:rFonts w:ascii="Times New Roman" w:hAnsi="Times New Roman" w:cs="Times New Roman"/>
        </w:rPr>
        <w:t>“</w:t>
      </w:r>
      <w:r w:rsidRPr="005C370F">
        <w:rPr>
          <w:rFonts w:ascii="Times New Roman" w:hAnsi="Times New Roman" w:cs="Times New Roman"/>
        </w:rPr>
        <w:t>Labor Market Policies and Unemployment in Morocco: A Quantitative Analysis.</w:t>
      </w:r>
      <w:r>
        <w:rPr>
          <w:rFonts w:ascii="Times New Roman" w:hAnsi="Times New Roman" w:cs="Times New Roman"/>
        </w:rPr>
        <w:t>”</w:t>
      </w:r>
      <w:r w:rsidRPr="005C370F">
        <w:rPr>
          <w:rFonts w:ascii="Times New Roman" w:hAnsi="Times New Roman" w:cs="Times New Roman"/>
        </w:rPr>
        <w:t xml:space="preserve"> Policy Research Working Paper 3091. World Bank Institute, Policy Reduction and Economic Management Division,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Assaad, R., and S. Zouari. 2002. “The Timing of Marriage, Fertility, and Female Labor Force Participation in Morocco.” Paper presented at the Ninth Annual Conference of the Economic Research Forum, October 26–28, 2002, Sharjah, UAE.</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Bamfield, Louise. 2007. “The Contribution of Non-formal Learning to Young People’s Life Chances.” Fabian Society report prepared for the National Youth Agency, Leicester, England.</w:t>
      </w:r>
    </w:p>
    <w:p w:rsidR="00B2001E" w:rsidRPr="005C370F" w:rsidRDefault="00B2001E" w:rsidP="00B2001E">
      <w:pPr>
        <w:ind w:left="360" w:hanging="360"/>
        <w:rPr>
          <w:rFonts w:ascii="Times New Roman" w:hAnsi="Times New Roman" w:cs="Times New Roman"/>
          <w:b/>
          <w:lang w:val="fr-FR"/>
        </w:rPr>
      </w:pPr>
      <w:r w:rsidRPr="005C370F">
        <w:rPr>
          <w:rFonts w:ascii="Times New Roman" w:hAnsi="Times New Roman" w:cs="Times New Roman"/>
          <w:lang w:val="fr-FR"/>
        </w:rPr>
        <w:t xml:space="preserve">Barbier J.-P. 2006. L’intermédiation sur le marché du travail dans les pays du Maghreb – Etude comparative entre l’Algérie, le Maroc, et la Tunisie (Intermediation in the Labor Market in the Countries of the Maghreb—A Comparative Study of Algeria, Morocco, and Tunisia).” Institut International d'Etudes Sociales (BIT), Geneva. </w:t>
      </w:r>
    </w:p>
    <w:p w:rsidR="00B2001E" w:rsidRPr="00B2001E" w:rsidRDefault="00B2001E" w:rsidP="00B2001E">
      <w:pPr>
        <w:rPr>
          <w:rFonts w:ascii="Times New Roman" w:hAnsi="Times New Roman" w:cs="Times New Roman"/>
        </w:rPr>
      </w:pPr>
      <w:r w:rsidRPr="005C370F">
        <w:rPr>
          <w:rFonts w:ascii="Times New Roman" w:hAnsi="Times New Roman" w:cs="Times New Roman"/>
          <w:lang w:val="fr-FR"/>
        </w:rPr>
        <w:t>Beaud, S., et F. Weber. 2003. “Guide de l’Enquête de Terrain</w:t>
      </w:r>
      <w:r w:rsidRPr="005C370F">
        <w:rPr>
          <w:rFonts w:ascii="Times New Roman" w:hAnsi="Times New Roman" w:cs="Times New Roman"/>
          <w:bCs/>
          <w:lang w:val="fr-FR"/>
        </w:rPr>
        <w:t xml:space="preserve">.” </w:t>
      </w:r>
      <w:r w:rsidRPr="00B2001E">
        <w:rPr>
          <w:rFonts w:ascii="Times New Roman" w:hAnsi="Times New Roman" w:cs="Times New Roman"/>
        </w:rPr>
        <w:t xml:space="preserve">Paris: Éditions La Découverte. </w:t>
      </w:r>
    </w:p>
    <w:p w:rsidR="00B2001E" w:rsidRPr="005C370F" w:rsidRDefault="00B2001E" w:rsidP="00B2001E">
      <w:pPr>
        <w:ind w:left="360" w:hanging="360"/>
        <w:rPr>
          <w:rFonts w:ascii="Times New Roman" w:hAnsi="Times New Roman" w:cs="Times New Roman"/>
        </w:rPr>
      </w:pPr>
      <w:r w:rsidRPr="00B2001E">
        <w:rPr>
          <w:rFonts w:ascii="Times New Roman" w:hAnsi="Times New Roman" w:cs="Times New Roman"/>
        </w:rPr>
        <w:t xml:space="preserve">Betcherman, G., </w:t>
      </w:r>
      <w:r w:rsidRPr="00B2001E">
        <w:rPr>
          <w:rFonts w:ascii="Times New Roman" w:hAnsi="Times New Roman" w:cs="Times New Roman"/>
          <w:bCs/>
        </w:rPr>
        <w:t xml:space="preserve">M. Godfrey, S. Puerto, F. Rother, and A. Stavreska. </w:t>
      </w:r>
      <w:r w:rsidRPr="00B2001E">
        <w:rPr>
          <w:rFonts w:ascii="Times New Roman" w:hAnsi="Times New Roman" w:cs="Times New Roman"/>
        </w:rPr>
        <w:t xml:space="preserve">2007. </w:t>
      </w:r>
      <w:r>
        <w:rPr>
          <w:rFonts w:ascii="Times New Roman" w:hAnsi="Times New Roman" w:cs="Times New Roman"/>
        </w:rPr>
        <w:t>“</w:t>
      </w:r>
      <w:r w:rsidRPr="005C370F">
        <w:rPr>
          <w:rFonts w:ascii="Times New Roman" w:hAnsi="Times New Roman" w:cs="Times New Roman"/>
        </w:rPr>
        <w:t xml:space="preserve">Global Inventory of Interventions to Support Young Workers: Synthesis Report.” Working Paper 40601. Social Protection Unit, Human Development Network, World Bank, Washington, DC.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Betcherman, G., K. Olivas, and A. Dar. 2004. “Impacts of Active Labor Market Programs: New Evidence from Evaluations with Particular Attention to Developing and Transition Countries.” Social Protection Unit, Human Development Network, World Bank, Washington, DC.</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Belkahia, R. 2006. “La gouvernance des PME : Éléments de réflexion (Governance of the PME: Elements of Reflexion</w:t>
      </w:r>
      <w:r>
        <w:rPr>
          <w:rFonts w:ascii="Times New Roman" w:hAnsi="Times New Roman" w:cs="Times New Roman"/>
          <w:lang w:val="fr-FR"/>
        </w:rPr>
        <w:t>.</w:t>
      </w:r>
      <w:r w:rsidRPr="005C370F">
        <w:rPr>
          <w:rFonts w:ascii="Times New Roman" w:hAnsi="Times New Roman" w:cs="Times New Roman"/>
          <w:lang w:val="fr-FR"/>
        </w:rPr>
        <w:t xml:space="preserve">” Initiative MENA-OCDE sur la gouvernance et l’investissement à l’appui du développement du développement et Ministère des Affaires économiques et générales, atelier des 23–24 </w:t>
      </w:r>
      <w:r>
        <w:rPr>
          <w:rFonts w:ascii="Times New Roman" w:hAnsi="Times New Roman" w:cs="Times New Roman"/>
          <w:lang w:val="fr-FR"/>
        </w:rPr>
        <w:t>N</w:t>
      </w:r>
      <w:r w:rsidRPr="005C370F">
        <w:rPr>
          <w:rFonts w:ascii="Times New Roman" w:hAnsi="Times New Roman" w:cs="Times New Roman"/>
          <w:lang w:val="fr-FR"/>
        </w:rPr>
        <w:t>ovembre 2006, Rabat.</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spacing w:val="-4"/>
        </w:rPr>
        <w:lastRenderedPageBreak/>
        <w:t>Bensaid, D. 1995. “</w:t>
      </w:r>
      <w:r w:rsidRPr="005C370F">
        <w:rPr>
          <w:rFonts w:ascii="Times New Roman" w:hAnsi="Times New Roman" w:cs="Times New Roman"/>
        </w:rPr>
        <w:t xml:space="preserve">L’étudiant et l’institution (The Student and the Institution).” </w:t>
      </w:r>
      <w:r w:rsidRPr="005C370F">
        <w:rPr>
          <w:rFonts w:ascii="Times New Roman" w:hAnsi="Times New Roman" w:cs="Times New Roman"/>
          <w:lang w:val="fr-FR"/>
        </w:rPr>
        <w:t xml:space="preserve">In R. Bourquia, M.E. Harras, and D. Bensaid, “Jeunesse estudiantine marocaine: valeurs et stratégies,” </w:t>
      </w:r>
      <w:r w:rsidRPr="005C370F">
        <w:rPr>
          <w:rFonts w:ascii="Times New Roman" w:hAnsi="Times New Roman" w:cs="Times New Roman"/>
          <w:i/>
          <w:lang w:val="fr-FR"/>
        </w:rPr>
        <w:t>Essais et Études,</w:t>
      </w:r>
      <w:r w:rsidRPr="005C370F">
        <w:rPr>
          <w:rFonts w:ascii="Times New Roman" w:hAnsi="Times New Roman" w:cs="Times New Roman"/>
          <w:lang w:val="fr-FR"/>
        </w:rPr>
        <w:t xml:space="preserve"> no. 14. Publications de la Faculté des Lettres et des Sciences Humaines, Rabat. (Imprimerie Najah El Jadida, Casablanca.)</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val="fr-FR"/>
        </w:rPr>
        <w:t xml:space="preserve">Boudarbat, B., and A. Ajbilou. </w:t>
      </w:r>
      <w:r w:rsidRPr="005C370F">
        <w:rPr>
          <w:rFonts w:ascii="Times New Roman" w:hAnsi="Times New Roman" w:cs="Times New Roman"/>
        </w:rPr>
        <w:t xml:space="preserve">2009. “Moroccan Youth in an Era of Volatile Growth, Urbanization, and Poverty.” In </w:t>
      </w:r>
      <w:r w:rsidRPr="005C370F">
        <w:rPr>
          <w:rFonts w:ascii="Times New Roman" w:hAnsi="Times New Roman" w:cs="Times New Roman"/>
          <w:i/>
        </w:rPr>
        <w:t>A Generation in Waiting: The Unfulfilled Promise of Young People in the Middle East,</w:t>
      </w:r>
      <w:r w:rsidRPr="005C370F">
        <w:rPr>
          <w:rFonts w:ascii="Times New Roman" w:hAnsi="Times New Roman" w:cs="Times New Roman"/>
        </w:rPr>
        <w:t xml:space="preserve"> ed. N. Dhillon and T. Yousef, 166–88. Washington, DC: The Brookings Institution.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2009. “Youth Exclusion in Morocco: Context, Consequences, and Policies.” Middle East Youth Initiative Working Paper. Wolfensohn Center for Development, Brookings Institution, Washington, DC, and the Dubai School of Government, Abu Dhabi.</w:t>
      </w:r>
    </w:p>
    <w:p w:rsidR="00B2001E" w:rsidRPr="005C370F" w:rsidRDefault="00B2001E" w:rsidP="00B2001E">
      <w:pPr>
        <w:ind w:left="360" w:hanging="360"/>
        <w:rPr>
          <w:rFonts w:ascii="Times New Roman" w:hAnsi="Times New Roman" w:cs="Times New Roman"/>
          <w:lang w:val="fr-FR" w:eastAsia="fr-FR"/>
        </w:rPr>
      </w:pPr>
      <w:r w:rsidRPr="005C370F">
        <w:rPr>
          <w:rFonts w:ascii="Times New Roman" w:hAnsi="Times New Roman" w:cs="Times New Roman"/>
        </w:rPr>
        <w:t xml:space="preserve">Bougroum, M., and A. Ibourk. </w:t>
      </w:r>
      <w:r w:rsidRPr="005C370F">
        <w:rPr>
          <w:rFonts w:ascii="Times New Roman" w:hAnsi="Times New Roman" w:cs="Times New Roman"/>
          <w:lang w:val="fr-FR"/>
        </w:rPr>
        <w:t xml:space="preserve">2002. “Le chômage des diplômés au Maroc: quelques réflexions sur les dispositifs d’aide à l’insertion.” </w:t>
      </w:r>
      <w:r w:rsidRPr="005C370F">
        <w:rPr>
          <w:rFonts w:ascii="Times New Roman" w:hAnsi="Times New Roman" w:cs="Times New Roman"/>
          <w:i/>
          <w:lang w:val="fr-FR"/>
        </w:rPr>
        <w:t>Formation et Emploi</w:t>
      </w:r>
      <w:r w:rsidRPr="005C370F">
        <w:rPr>
          <w:rFonts w:ascii="Times New Roman" w:hAnsi="Times New Roman" w:cs="Times New Roman"/>
          <w:lang w:val="fr-FR"/>
        </w:rPr>
        <w:t>, no. 79: 83–101.</w:t>
      </w:r>
    </w:p>
    <w:p w:rsidR="00B2001E" w:rsidRPr="005C370F" w:rsidRDefault="00B2001E" w:rsidP="002F612A">
      <w:pPr>
        <w:ind w:left="360" w:hanging="360"/>
        <w:rPr>
          <w:rFonts w:ascii="Times New Roman" w:hAnsi="Times New Roman" w:cs="Times New Roman"/>
        </w:rPr>
      </w:pPr>
      <w:r w:rsidRPr="005C370F">
        <w:rPr>
          <w:rFonts w:ascii="Times New Roman" w:hAnsi="Times New Roman" w:cs="Times New Roman"/>
          <w:lang w:val="fr-FR"/>
        </w:rPr>
        <w:t xml:space="preserve">———. 2003. “Effet des stages subventionnés sur le processus d’insertion des diplômés au Maroc: une approche micro-économétrique (The Effect of Subsidized Apprenticeships on the Process of Integration of University Graduates: A Microeconometric Approach).” </w:t>
      </w:r>
      <w:r w:rsidRPr="002F612A">
        <w:rPr>
          <w:rFonts w:ascii="Times New Roman" w:hAnsi="Times New Roman" w:cs="Times New Roman"/>
        </w:rPr>
        <w:t xml:space="preserve">Communication </w:t>
      </w:r>
      <w:r w:rsidR="002F612A">
        <w:rPr>
          <w:rFonts w:ascii="Times New Roman" w:hAnsi="Times New Roman" w:cs="Times New Roman"/>
        </w:rPr>
        <w:t xml:space="preserve"> at the </w:t>
      </w:r>
      <w:r w:rsidRPr="002F612A">
        <w:rPr>
          <w:rFonts w:ascii="Times New Roman" w:hAnsi="Times New Roman" w:cs="Times New Roman"/>
        </w:rPr>
        <w:t xml:space="preserve"> Annual Conference of Economic Research Forum, December 16–18, 2003, Marrakech. Available on the website of the Economic Research Forum, Cairo, http://www.erf.org.eg/cms.php?id=</w:t>
      </w:r>
      <w:r w:rsidRPr="005C370F">
        <w:rPr>
          <w:rFonts w:ascii="Times New Roman" w:hAnsi="Times New Roman" w:cs="Times New Roman"/>
        </w:rPr>
        <w:br/>
        <w:t>conferences_details&amp;conference_id=5.</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spacing w:val="-4"/>
        </w:rPr>
        <w:t xml:space="preserve">Boujendar, J. </w:t>
      </w:r>
      <w:r w:rsidRPr="005C370F">
        <w:rPr>
          <w:rFonts w:ascii="Times New Roman" w:hAnsi="Times New Roman" w:cs="Times New Roman"/>
        </w:rPr>
        <w:t xml:space="preserve">2009. “L’insertion professionnelle des jeunes au Maroc (Professional Integration of Young People in Morocco).” Rabat. mimeo. </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rPr>
        <w:t xml:space="preserve">Bourquia, R., M.E. Harras, and D. Bensaid. </w:t>
      </w:r>
      <w:r w:rsidRPr="005C370F">
        <w:rPr>
          <w:rFonts w:ascii="Times New Roman" w:hAnsi="Times New Roman" w:cs="Times New Roman"/>
          <w:lang w:val="fr-FR"/>
        </w:rPr>
        <w:t xml:space="preserve">1995. “Jeunesse estudiantine marocaine: valeurs et stratégies,” </w:t>
      </w:r>
      <w:r w:rsidRPr="005C370F">
        <w:rPr>
          <w:rFonts w:ascii="Times New Roman" w:hAnsi="Times New Roman" w:cs="Times New Roman"/>
          <w:i/>
          <w:lang w:val="fr-FR"/>
        </w:rPr>
        <w:t>Essais et Études,</w:t>
      </w:r>
      <w:r w:rsidRPr="005C370F">
        <w:rPr>
          <w:rFonts w:ascii="Times New Roman" w:hAnsi="Times New Roman" w:cs="Times New Roman"/>
          <w:lang w:val="fr-FR"/>
        </w:rPr>
        <w:t xml:space="preserve"> no. 14. Publications de la Faculté des Lettres et des Sciences Humaines, Rabat. (Imprimerie Najah El Jadida, Casablanca.)</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Cered (Centre d’Etudes et de Recherches Démographiques).1999. “L’adolescence en question: analyse des résultats de l’enquête sur les adolescents en milieu urbain (Adolesence in Question: Analysis of the Results of a Study on Adolescents in Urban Areas).” Centre d’Etudes et de Recherches Démographiques, Rabat.</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 xml:space="preserve">Cherak, A. 1996. “Bibliographie de la sociologie marocaine (Bibliography of Moroccan Sociology).” </w:t>
      </w:r>
      <w:r w:rsidRPr="005C370F">
        <w:rPr>
          <w:rFonts w:ascii="Times New Roman" w:hAnsi="Times New Roman" w:cs="Times New Roman"/>
          <w:i/>
          <w:lang w:val="fr-FR"/>
        </w:rPr>
        <w:t>Revue des sciences et de l’information</w:t>
      </w:r>
      <w:r w:rsidRPr="005C370F">
        <w:rPr>
          <w:rFonts w:ascii="Times New Roman" w:hAnsi="Times New Roman" w:cs="Times New Roman"/>
          <w:lang w:val="fr-FR"/>
        </w:rPr>
        <w:t>, no. 4 (Éditions Hermes).</w:t>
      </w:r>
    </w:p>
    <w:p w:rsidR="00B2001E" w:rsidRPr="005C370F" w:rsidRDefault="00B2001E" w:rsidP="00B2001E">
      <w:pPr>
        <w:ind w:left="360" w:hanging="360"/>
        <w:rPr>
          <w:rFonts w:ascii="Times New Roman" w:hAnsi="Times New Roman" w:cs="Times New Roman"/>
        </w:rPr>
      </w:pPr>
      <w:r w:rsidRPr="00026E52">
        <w:rPr>
          <w:rFonts w:ascii="Times New Roman" w:hAnsi="Times New Roman" w:cs="Times New Roman"/>
          <w:lang w:val="fr-FR"/>
        </w:rPr>
        <w:t xml:space="preserve">Chigunta, F. 2002. </w:t>
      </w:r>
      <w:r w:rsidRPr="005C370F">
        <w:rPr>
          <w:rFonts w:ascii="Times New Roman" w:hAnsi="Times New Roman" w:cs="Times New Roman"/>
        </w:rPr>
        <w:t xml:space="preserve">“The Socio-Economic Situation of Youth </w:t>
      </w:r>
      <w:r>
        <w:rPr>
          <w:rFonts w:ascii="Times New Roman" w:hAnsi="Times New Roman" w:cs="Times New Roman"/>
        </w:rPr>
        <w:t>i</w:t>
      </w:r>
      <w:r w:rsidRPr="005C370F">
        <w:rPr>
          <w:rFonts w:ascii="Times New Roman" w:hAnsi="Times New Roman" w:cs="Times New Roman"/>
        </w:rPr>
        <w:t>n Africa: Problems, Prospects and Options.” Paper presented at the Youth Employment Summit, Alexandria, Egypt, September 7–11, 2002.</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 xml:space="preserve">Cunningham, W., </w:t>
      </w:r>
      <w:r w:rsidRPr="00850A5C">
        <w:rPr>
          <w:rStyle w:val="A8"/>
          <w:rFonts w:ascii="Times New Roman" w:hAnsi="Times New Roman" w:cs="Times New Roman"/>
          <w:sz w:val="22"/>
        </w:rPr>
        <w:t xml:space="preserve">M.L. Sanchez-Puerta, and A. Wuermli. </w:t>
      </w:r>
      <w:r w:rsidRPr="006C1A71">
        <w:rPr>
          <w:rFonts w:ascii="Times New Roman" w:hAnsi="Times New Roman" w:cs="Times New Roman"/>
        </w:rPr>
        <w:t>2010. “</w:t>
      </w:r>
      <w:r w:rsidRPr="005C370F">
        <w:rPr>
          <w:rFonts w:ascii="Times New Roman" w:hAnsi="Times New Roman" w:cs="Times New Roman"/>
        </w:rPr>
        <w:t xml:space="preserve">Active Labor Market Programs for Youth: A Framework to Guide Employment Interventions.” </w:t>
      </w:r>
      <w:r w:rsidRPr="005C370F">
        <w:rPr>
          <w:rFonts w:ascii="Times New Roman" w:hAnsi="Times New Roman" w:cs="Times New Roman"/>
          <w:i/>
        </w:rPr>
        <w:t xml:space="preserve">World Bank Employment Policy Primer, </w:t>
      </w:r>
      <w:r w:rsidRPr="005C370F">
        <w:rPr>
          <w:rFonts w:ascii="Times New Roman" w:hAnsi="Times New Roman" w:cs="Times New Roman"/>
        </w:rPr>
        <w:t xml:space="preserve">no. 16 (November). Social Protection and Labor Unit, World Bank, Washington, DC.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lastRenderedPageBreak/>
        <w:t>EDC (Education Development Center). 2007. “Morocco Cross-Sectoral Youth Assessment: Testing the Support to Dar Chebab Concept.” Report prepared for EQUIP 3 Program of USAID. EDC, Newton, MA.</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val="es-CO"/>
        </w:rPr>
        <w:t xml:space="preserve">Elias, V. R. Nunez, R. Cossa, and D. Bravo. </w:t>
      </w:r>
      <w:r w:rsidRPr="005C370F">
        <w:rPr>
          <w:rFonts w:ascii="Times New Roman" w:hAnsi="Times New Roman" w:cs="Times New Roman"/>
        </w:rPr>
        <w:t>2004. “An Econometric Cost-Benefit Analysis of Argentina’s Youth Training Program.” Research Network Working Paper R-482. Inter-American Development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ETF (European Training Foundation). 2003. “Structures and Mechanisms for Information and Needs Forecast on Training, Qualification and Employment: The Observatory Function in Morocco.” ETF, Turin.</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 xml:space="preserve">European Youth Forum. 2002. “11 Indicators of a (National) Youth Policy.” Publication 0762-02 WYD. European Union, Brussels. http://www.un.org/esa/socdev/unyin/documents/CoE_indicators.pdf.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Dhillon, N., and T. Yousef, eds. 2009. </w:t>
      </w:r>
      <w:r w:rsidRPr="005C370F">
        <w:rPr>
          <w:rFonts w:ascii="Times New Roman" w:hAnsi="Times New Roman" w:cs="Times New Roman"/>
          <w:i/>
        </w:rPr>
        <w:t>A Generation in Waiting: Youth Inclusion in the Middle East.</w:t>
      </w:r>
      <w:r w:rsidRPr="005C370F">
        <w:rPr>
          <w:rFonts w:ascii="Times New Roman" w:hAnsi="Times New Roman" w:cs="Times New Roman"/>
        </w:rPr>
        <w:t xml:space="preserve"> Washington, DC: Brookings Institution Press.</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Gallup, Inc., and Silatech. 2010. “The Silatech Index: Voices of Young Arabs.” Gallup, Inc., Washington, DC, and Silatech, Doha, Qatar. http://sasorigin.onstreammedia.com/origin/gallupinc/media/poll/pdf/Silatech.Report.2010.Nov.pdf. </w:t>
      </w:r>
    </w:p>
    <w:p w:rsidR="00B2001E" w:rsidRPr="005C370F" w:rsidRDefault="00B2001E" w:rsidP="00B2001E">
      <w:pPr>
        <w:rPr>
          <w:rFonts w:ascii="Times New Roman" w:hAnsi="Times New Roman" w:cs="Times New Roman"/>
          <w:lang w:val="fr-FR"/>
        </w:rPr>
      </w:pPr>
      <w:r w:rsidRPr="005C370F">
        <w:rPr>
          <w:rFonts w:ascii="Times New Roman" w:hAnsi="Times New Roman" w:cs="Times New Roman"/>
          <w:lang w:val="fr-FR"/>
        </w:rPr>
        <w:t xml:space="preserve">Gravitz, M. 2001. </w:t>
      </w:r>
      <w:r w:rsidRPr="005C370F">
        <w:rPr>
          <w:rFonts w:ascii="Times New Roman" w:hAnsi="Times New Roman" w:cs="Times New Roman"/>
          <w:i/>
          <w:lang w:val="fr-FR"/>
        </w:rPr>
        <w:t xml:space="preserve">Méthodes des sciences socials </w:t>
      </w:r>
      <w:r w:rsidRPr="005C370F">
        <w:rPr>
          <w:rFonts w:ascii="Times New Roman" w:hAnsi="Times New Roman" w:cs="Times New Roman"/>
          <w:lang w:val="fr-FR"/>
        </w:rPr>
        <w:t>(Methods of the Social Sciences). Paris: Éditions Dalloz.</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val="fr-FR"/>
        </w:rPr>
        <w:t xml:space="preserve">Keday, A. 2005. “Les programmes des institutions de protection de l’enfance et la question de l’insertion des jeunes délinquants (Programs of Institutions of Childhood Protection and the Issue of the Integration of Young Deliquents). </w:t>
      </w:r>
      <w:r w:rsidRPr="005C370F">
        <w:rPr>
          <w:rFonts w:ascii="Times New Roman" w:hAnsi="Times New Roman" w:cs="Times New Roman"/>
        </w:rPr>
        <w:t xml:space="preserve">Doctoral thesis. </w:t>
      </w:r>
      <w:r w:rsidRPr="005C370F">
        <w:rPr>
          <w:rFonts w:ascii="Times New Roman" w:hAnsi="Times New Roman" w:cs="Times New Roman"/>
          <w:bCs/>
        </w:rPr>
        <w:t>Universite Sidi Mohamed Ben Abdellah,</w:t>
      </w:r>
      <w:r w:rsidRPr="005C370F">
        <w:rPr>
          <w:rFonts w:ascii="Times New Roman" w:hAnsi="Times New Roman" w:cs="Times New Roman"/>
        </w:rPr>
        <w:t xml:space="preserve"> Fès.</w:t>
      </w:r>
    </w:p>
    <w:p w:rsidR="00B2001E" w:rsidRPr="005C370F" w:rsidRDefault="00B2001E" w:rsidP="00B2001E">
      <w:pPr>
        <w:ind w:left="360" w:hanging="360"/>
        <w:rPr>
          <w:rFonts w:ascii="Times New Roman" w:hAnsi="Times New Roman" w:cs="Times New Roman"/>
        </w:rPr>
      </w:pPr>
      <w:r w:rsidRPr="00026E52">
        <w:rPr>
          <w:rFonts w:ascii="Times New Roman" w:hAnsi="Times New Roman" w:cs="Times New Roman"/>
        </w:rPr>
        <w:t xml:space="preserve">Habilitation juridique des pauvres au Maroc (Legal Empowerment of the Poor).” </w:t>
      </w:r>
      <w:r w:rsidRPr="005C370F">
        <w:rPr>
          <w:rFonts w:ascii="Times New Roman" w:hAnsi="Times New Roman" w:cs="Times New Roman"/>
        </w:rPr>
        <w:t>United Nations Commission on Human Rights and UNDP, Rabat.</w:t>
      </w:r>
    </w:p>
    <w:p w:rsidR="00B2001E" w:rsidRPr="005C370F" w:rsidRDefault="00B2001E" w:rsidP="00B2001E">
      <w:pPr>
        <w:rPr>
          <w:rFonts w:ascii="Times New Roman" w:hAnsi="Times New Roman" w:cs="Times New Roman"/>
        </w:rPr>
      </w:pPr>
      <w:r w:rsidRPr="00B2001E">
        <w:rPr>
          <w:rFonts w:ascii="Times New Roman" w:hAnsi="Times New Roman" w:cs="Times New Roman"/>
          <w:lang w:val="fr-FR"/>
        </w:rPr>
        <w:t xml:space="preserve">Heure Joyeuse. </w:t>
      </w:r>
      <w:r w:rsidRPr="005C370F">
        <w:rPr>
          <w:rFonts w:ascii="Times New Roman" w:hAnsi="Times New Roman" w:cs="Times New Roman"/>
          <w:lang w:val="fr-FR"/>
        </w:rPr>
        <w:t xml:space="preserve">2009. “Activity Report 2009.” </w:t>
      </w:r>
      <w:r w:rsidRPr="00B2001E">
        <w:rPr>
          <w:rFonts w:ascii="Times New Roman" w:hAnsi="Times New Roman" w:cs="Times New Roman"/>
          <w:lang w:val="fr-FR"/>
        </w:rPr>
        <w:t xml:space="preserve">Heure Joyeuse. </w:t>
      </w:r>
      <w:r w:rsidRPr="005C370F">
        <w:rPr>
          <w:rFonts w:ascii="Times New Roman" w:hAnsi="Times New Roman" w:cs="Times New Roman"/>
        </w:rPr>
        <w:t>Casablanca.</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Human Resource and Skills Development Canada. 1999. “Evaluation Reports Summative Evaluation of Youth Service Canada—August 1999,” Evaluation and Data Development Branch, Department of Human Resources Development Canada, Ottawa, </w:t>
      </w:r>
      <w:hyperlink r:id="rId73" w:tgtFrame="_blank" w:history="1">
        <w:r w:rsidRPr="005C370F">
          <w:rPr>
            <w:rStyle w:val="Hyperlink"/>
            <w:rFonts w:ascii="Times New Roman" w:hAnsi="Times New Roman"/>
          </w:rPr>
          <w:t>http://www.hrsdc.gc.ca/eng/cs/sp/hrsdc/edd/</w:t>
        </w:r>
        <w:r w:rsidRPr="005C370F">
          <w:rPr>
            <w:rFonts w:ascii="Times New Roman" w:hAnsi="Times New Roman" w:cs="Times New Roman"/>
            <w:color w:val="0000FF"/>
            <w:u w:val="single"/>
          </w:rPr>
          <w:br/>
        </w:r>
        <w:r w:rsidRPr="005C370F">
          <w:rPr>
            <w:rStyle w:val="Hyperlink"/>
            <w:rFonts w:ascii="Times New Roman" w:hAnsi="Times New Roman"/>
          </w:rPr>
          <w:t>reports/1999-000414/page01.shtml</w:t>
        </w:r>
      </w:hyperlink>
      <w:r w:rsidRPr="005C370F">
        <w:rPr>
          <w:rFonts w:ascii="Times New Roman" w:hAnsi="Times New Roman" w:cs="Times New Roman"/>
        </w:rPr>
        <w: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Kharoufi, M. 2008. “2008 “Habilitation juridique du secteur informel (Legal Empowerment of the Informal Sector).” Paper presented at the conference “Habilitation juridique des pauvres au Maroc (Legal Empowerment of the Poor),” organized by the United Nations Commission on Human Rights and UNDP, February 11, 2008, Rabat.</w:t>
      </w:r>
    </w:p>
    <w:p w:rsidR="00B2001E" w:rsidRPr="005C370F" w:rsidRDefault="00B2001E" w:rsidP="00B2001E">
      <w:pPr>
        <w:rPr>
          <w:rFonts w:ascii="Times New Roman" w:hAnsi="Times New Roman" w:cs="Times New Roman"/>
        </w:rPr>
      </w:pPr>
      <w:r w:rsidRPr="005C370F">
        <w:rPr>
          <w:rFonts w:ascii="Times New Roman" w:hAnsi="Times New Roman" w:cs="Times New Roman"/>
        </w:rPr>
        <w:t xml:space="preserve">Kharoufi, M. 2009. “Youth Mapping Report.” Evaluation report, mimeo.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ILO (International Labour Organization). 2010. “L’Emploi des jeunes au maroc (Youth Employment in Morocco).” Draft report. ILO Morocco office, Rabat.</w:t>
      </w:r>
    </w:p>
    <w:p w:rsidR="00B2001E" w:rsidRPr="005C370F" w:rsidRDefault="00B2001E" w:rsidP="00B2001E">
      <w:pPr>
        <w:ind w:left="360" w:hanging="360"/>
        <w:rPr>
          <w:rFonts w:ascii="Times New Roman" w:hAnsi="Times New Roman" w:cs="Times New Roman"/>
        </w:rPr>
      </w:pPr>
      <w:r w:rsidRPr="00B2001E">
        <w:rPr>
          <w:rFonts w:ascii="Times New Roman" w:hAnsi="Times New Roman" w:cs="Times New Roman"/>
          <w:lang w:val="fr-FR"/>
        </w:rPr>
        <w:lastRenderedPageBreak/>
        <w:t xml:space="preserve">“Les jeunes d’aujourd’hui: Enquête (Young People Today: A Survey).” </w:t>
      </w:r>
      <w:r w:rsidRPr="005C370F">
        <w:rPr>
          <w:rFonts w:ascii="Times New Roman" w:hAnsi="Times New Roman" w:cs="Times New Roman"/>
        </w:rPr>
        <w:t xml:space="preserve">2006. </w:t>
      </w:r>
      <w:r w:rsidRPr="005C370F">
        <w:rPr>
          <w:rFonts w:ascii="Times New Roman" w:hAnsi="Times New Roman" w:cs="Times New Roman"/>
          <w:i/>
        </w:rPr>
        <w:t>L’Économiste</w:t>
      </w:r>
      <w:r w:rsidRPr="005C370F">
        <w:rPr>
          <w:rFonts w:ascii="Times New Roman" w:hAnsi="Times New Roman" w:cs="Times New Roman"/>
        </w:rPr>
        <w:t xml:space="preserve"> (Moroccan daily newspaper), Casablanca.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La Cava, G., P. Lytle, and A. Kolev. 2006. “Young People in South Eastern Europe: From Risk to Empowerment.” With Z. Ozbil, C. Clert, and D. Marginean. </w:t>
      </w:r>
      <w:r w:rsidRPr="005C370F">
        <w:rPr>
          <w:rFonts w:ascii="Times New Roman" w:hAnsi="Times New Roman" w:cs="Times New Roman"/>
          <w:bCs/>
        </w:rPr>
        <w:t xml:space="preserve">Environmentally and Socially Sustainable Development, </w:t>
      </w:r>
      <w:r w:rsidRPr="005C370F">
        <w:rPr>
          <w:rFonts w:ascii="Times New Roman" w:hAnsi="Times New Roman" w:cs="Times New Roman"/>
        </w:rPr>
        <w:t>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val="fr-FR"/>
        </w:rPr>
        <w:t xml:space="preserve">La Cava, G., and N. O’Higgins. </w:t>
      </w:r>
      <w:r w:rsidRPr="005C370F">
        <w:rPr>
          <w:rFonts w:ascii="Times New Roman" w:hAnsi="Times New Roman" w:cs="Times New Roman"/>
        </w:rPr>
        <w:t>2010. “Young People in Arab Countries: Promoting Opportunities, Participation and Stability.” Background paper prepared for the World Bank for Marseille Conference on Young People in Arab Countries, April 28–30, 2010</w:t>
      </w:r>
      <w:r>
        <w:rPr>
          <w:rFonts w:ascii="Times New Roman" w:hAnsi="Times New Roman" w:cs="Times New Roman"/>
        </w:rPr>
        <w: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La Cava, G., G. Rossotto, and C. Paradi-Guilford. 2011. “ICT for Youth in the Middle East and North Africa Region: Policies to Promote Employment and Social Inclusion.” </w:t>
      </w:r>
      <w:r w:rsidRPr="005C370F">
        <w:rPr>
          <w:rFonts w:ascii="Times New Roman" w:hAnsi="Times New Roman" w:cs="Times New Roman"/>
          <w:i/>
        </w:rPr>
        <w:t>Arab Brief,</w:t>
      </w:r>
      <w:r w:rsidRPr="005C370F">
        <w:rPr>
          <w:rFonts w:ascii="Times New Roman" w:hAnsi="Times New Roman" w:cs="Times New Roman"/>
        </w:rPr>
        <w:t xml:space="preserve"> no. 1 (February). World Bank, Washington, DC.</w:t>
      </w:r>
    </w:p>
    <w:p w:rsidR="00B2001E" w:rsidRPr="005C370F" w:rsidRDefault="00B2001E" w:rsidP="00B2001E">
      <w:pPr>
        <w:rPr>
          <w:rFonts w:ascii="Times New Roman" w:hAnsi="Times New Roman" w:cs="Times New Roman"/>
        </w:rPr>
      </w:pPr>
      <w:r w:rsidRPr="005C370F">
        <w:rPr>
          <w:rFonts w:ascii="Times New Roman" w:hAnsi="Times New Roman" w:cs="Times New Roman"/>
        </w:rPr>
        <w:t xml:space="preserve">League of Arab States. 2007. “Arab Youth Issues Annual Report 2007.” League of Arab States, Cairo. </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Manpower. 2010. “Confronting the Youth Unemployment Crisis: What is Next?” Manpower concept paper. Manpower, Milwaukee, Wisconsin.</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 2010. “Teachable Fit: A New Approach for Easing the Talent Mismatch.” Manpower, Milwaukee, Wisconsin, http://files.shareholder.com/downloads/MAN/1225633030x0x375396/</w:t>
      </w:r>
      <w:r w:rsidRPr="005C370F">
        <w:rPr>
          <w:rFonts w:ascii="Times New Roman" w:hAnsi="Times New Roman" w:cs="Times New Roman"/>
        </w:rPr>
        <w:br/>
        <w:t xml:space="preserve">d48a8496-9990-4679-a830-e17fd0a61b0d/FP_Teachable_Fit_Framework_US_hi.pdf. </w:t>
      </w:r>
    </w:p>
    <w:p w:rsidR="00B2001E" w:rsidRPr="005C370F" w:rsidRDefault="00B2001E" w:rsidP="00B2001E">
      <w:pPr>
        <w:ind w:left="360" w:hanging="360"/>
        <w:rPr>
          <w:rFonts w:ascii="Times New Roman" w:hAnsi="Times New Roman" w:cs="Times New Roman"/>
          <w:b/>
        </w:rPr>
      </w:pPr>
      <w:r w:rsidRPr="005C370F">
        <w:rPr>
          <w:rFonts w:ascii="Times New Roman" w:eastAsia="Calibri" w:hAnsi="Times New Roman" w:cs="Times New Roman"/>
        </w:rPr>
        <w:t>Marouani, M.A. and D. A. Robalino, 2008</w:t>
      </w:r>
      <w:r w:rsidRPr="005C370F">
        <w:rPr>
          <w:rFonts w:ascii="Times New Roman" w:hAnsi="Times New Roman" w:cs="Times New Roman"/>
        </w:rPr>
        <w:t xml:space="preserve"> “Assessing Interactions Among Education, Social Insurance, and Labor Market Policies in a General Equilibrium Framework: An Application to Morocco,” Policy Research Working Paper 4681, </w:t>
      </w:r>
      <w:r w:rsidRPr="005C370F">
        <w:rPr>
          <w:rFonts w:ascii="Times New Roman" w:eastAsia="Calibri" w:hAnsi="Times New Roman" w:cs="Times New Roman"/>
        </w:rPr>
        <w:t>Human Development Department and Human Development Hub, MENA Region,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McGinnis, L., V. Mangiaterra, and J.F. Sanchez. 2005. “Children and Youth: A Resource Guide for Bank Staff.” HDNCY (Human Development Network, Children and Youth Unit) Working Paper 2.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Merton, Brian. 2004. </w:t>
      </w:r>
      <w:r w:rsidRPr="005C370F">
        <w:rPr>
          <w:rFonts w:ascii="Times New Roman" w:hAnsi="Times New Roman" w:cs="Times New Roman"/>
          <w:i/>
        </w:rPr>
        <w:t xml:space="preserve">An Evaluation of the Impact of Youth Work in England. </w:t>
      </w:r>
      <w:r w:rsidRPr="005C370F">
        <w:rPr>
          <w:rFonts w:ascii="Times New Roman" w:hAnsi="Times New Roman" w:cs="Times New Roman"/>
        </w:rPr>
        <w:t xml:space="preserve">Research Report RR606. Nottingham: U.K. Department for Education and Skills. </w:t>
      </w:r>
    </w:p>
    <w:p w:rsidR="00B2001E" w:rsidRPr="005C370F" w:rsidRDefault="00B2001E" w:rsidP="00B2001E">
      <w:pPr>
        <w:rPr>
          <w:rFonts w:ascii="Times New Roman" w:hAnsi="Times New Roman" w:cs="Times New Roman"/>
        </w:rPr>
      </w:pPr>
      <w:r w:rsidRPr="005C370F">
        <w:rPr>
          <w:rFonts w:ascii="Times New Roman" w:hAnsi="Times New Roman" w:cs="Times New Roman"/>
        </w:rPr>
        <w:t xml:space="preserve">Morocco, Kingdom of. Entraide Nationale. </w:t>
      </w:r>
      <w:r w:rsidRPr="005C370F">
        <w:rPr>
          <w:rFonts w:ascii="Times New Roman" w:hAnsi="Times New Roman" w:cs="Times New Roman"/>
          <w:lang w:val="fr-FR"/>
        </w:rPr>
        <w:t xml:space="preserve">2008. “La précarité au Maroc: Concept et typologie.” </w:t>
      </w:r>
      <w:r w:rsidRPr="005C370F">
        <w:rPr>
          <w:rFonts w:ascii="Times New Roman" w:hAnsi="Times New Roman" w:cs="Times New Roman"/>
        </w:rPr>
        <w:t>Entraide Nationale, Rabat.</w:t>
      </w:r>
    </w:p>
    <w:p w:rsidR="00B2001E" w:rsidRPr="00026E52" w:rsidRDefault="00B2001E" w:rsidP="00B2001E">
      <w:pPr>
        <w:ind w:left="360" w:hanging="360"/>
        <w:rPr>
          <w:rFonts w:ascii="Times New Roman" w:hAnsi="Times New Roman" w:cs="Times New Roman"/>
          <w:b/>
        </w:rPr>
      </w:pPr>
      <w:r w:rsidRPr="005C370F">
        <w:rPr>
          <w:rFonts w:ascii="Times New Roman" w:hAnsi="Times New Roman" w:cs="Times New Roman"/>
        </w:rPr>
        <w:t xml:space="preserve">———. Ministry of </w:t>
      </w:r>
      <w:r w:rsidRPr="005C370F">
        <w:rPr>
          <w:rFonts w:ascii="Times New Roman" w:hAnsi="Times New Roman" w:cs="Times New Roman"/>
          <w:bCs/>
          <w:lang w:eastAsia="fr-FR"/>
        </w:rPr>
        <w:t>Agriculture</w:t>
      </w:r>
      <w:r w:rsidRPr="005C370F">
        <w:rPr>
          <w:rFonts w:ascii="Times New Roman" w:hAnsi="Times New Roman" w:cs="Times New Roman"/>
        </w:rPr>
        <w:t xml:space="preserve">. </w:t>
      </w:r>
      <w:r w:rsidRPr="005C370F">
        <w:rPr>
          <w:rFonts w:ascii="Times New Roman" w:hAnsi="Times New Roman" w:cs="Times New Roman"/>
          <w:bCs/>
          <w:lang w:eastAsia="fr-FR"/>
        </w:rPr>
        <w:t xml:space="preserve">Directorate of Education, Training, and Research. </w:t>
      </w:r>
      <w:r w:rsidRPr="005C370F">
        <w:rPr>
          <w:rFonts w:ascii="Times New Roman" w:hAnsi="Times New Roman" w:cs="Times New Roman"/>
          <w:lang w:val="fr-FR"/>
        </w:rPr>
        <w:t xml:space="preserve">1996. “Données Générales sur l'Agriculture Marocaine: Recensement Général de l'Agriculture 1996 (General Data on Moroccan Agriculture: General Agricultural Census 1996).” </w:t>
      </w:r>
      <w:r w:rsidRPr="00026E52">
        <w:rPr>
          <w:rFonts w:ascii="Times New Roman" w:hAnsi="Times New Roman" w:cs="Times New Roman"/>
        </w:rPr>
        <w:t xml:space="preserve">Ministry of Agriculture, Rabat. </w:t>
      </w:r>
      <w:hyperlink r:id="rId74" w:history="1">
        <w:r w:rsidRPr="00026E52">
          <w:rPr>
            <w:rStyle w:val="Hyperlink"/>
            <w:rFonts w:ascii="Times New Roman" w:hAnsi="Times New Roman"/>
          </w:rPr>
          <w:t>http://www.vulgarisation.net/rga_expl.htm</w:t>
        </w:r>
      </w:hyperlink>
      <w:r w:rsidRPr="00026E52">
        <w:rPr>
          <w:rFonts w:ascii="Times New Roman" w:hAnsi="Times New Roman" w:cs="Times New Roman"/>
        </w:rPr>
        <w:t xml:space="preserve">. </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 Entraide Nationale. 2010: “Etat synthétique des programmes sociaux: projets de développement réalisés dans le cadre de la Coopération nationale et international” (Synthesis of Social Program Conditions: Development Projects Realized by the National Social Assistance Agency and International).” Entraide Nationale, Rabat.</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lastRenderedPageBreak/>
        <w:t>———. Entraide Nationale. 2010. “Projet de Formation d’un centre de formation continue (Project for the Creation of a Continuous Training Center).” Entraide Nationale, Rabat.</w:t>
      </w:r>
    </w:p>
    <w:p w:rsidR="00B2001E" w:rsidRPr="005C370F" w:rsidRDefault="00B2001E" w:rsidP="00B2001E">
      <w:pPr>
        <w:ind w:left="360" w:hanging="360"/>
        <w:rPr>
          <w:rFonts w:ascii="Times New Roman" w:hAnsi="Times New Roman" w:cs="Times New Roman"/>
        </w:rPr>
      </w:pPr>
      <w:r w:rsidRPr="00026E52">
        <w:rPr>
          <w:rFonts w:ascii="Times New Roman" w:hAnsi="Times New Roman" w:cs="Times New Roman"/>
          <w:lang w:val="fr-FR"/>
        </w:rPr>
        <w:t xml:space="preserve">———. Ministry of Finance and Privatization. </w:t>
      </w:r>
      <w:r w:rsidRPr="005C370F">
        <w:rPr>
          <w:rFonts w:ascii="Times New Roman" w:hAnsi="Times New Roman" w:cs="Times New Roman"/>
          <w:lang w:val="fr-FR"/>
        </w:rPr>
        <w:t xml:space="preserve">2007. “Etude comparative de la petite et moyenne industrie et de la grande industrie au Maroc (Comparative Study of Small, Medium, and Big Industry in Morocco).” </w:t>
      </w:r>
      <w:r w:rsidRPr="005C370F">
        <w:rPr>
          <w:rFonts w:ascii="Times New Roman" w:hAnsi="Times New Roman" w:cs="Times New Roman"/>
        </w:rPr>
        <w:t xml:space="preserve">Department of Research and Financial Forecasting, Ministry of Finance and Privatization, Rabat. </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 xml:space="preserve">———. HCP (Haut-Commissariat au Plan).2006. “Activité, emploi et chômage en 2006: rapport de synthèse (Activity, Employment, and Unemployment in 2006: Synthesis Report).” HCP, Rabat. </w:t>
      </w:r>
      <w:hyperlink r:id="rId75" w:history="1">
        <w:r w:rsidRPr="005C370F">
          <w:rPr>
            <w:rStyle w:val="Hyperlink"/>
            <w:rFonts w:ascii="Times New Roman" w:hAnsi="Times New Roman"/>
            <w:lang w:val="fr-FR"/>
          </w:rPr>
          <w:t>http://www.hcp.ma/pubData%5CemploiChomage%5CrapportsSyntheseAnnuelle%5C2006.pdf</w:t>
        </w:r>
      </w:hyperlink>
      <w:r w:rsidRPr="005C370F">
        <w:rPr>
          <w:rFonts w:ascii="Times New Roman" w:hAnsi="Times New Roman" w:cs="Times New Roman"/>
          <w:lang w:val="fr-FR"/>
        </w:rPr>
        <w:t>.</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 HCP (Haut-Commissariat au Plan). 2009. “Activité, emploi et chômage 2009: Premiers resultats HCP, Rabat.</w:t>
      </w:r>
    </w:p>
    <w:p w:rsidR="00B2001E" w:rsidRPr="00026E52" w:rsidRDefault="00B2001E" w:rsidP="00B2001E">
      <w:pPr>
        <w:rPr>
          <w:rFonts w:ascii="Times New Roman" w:hAnsi="Times New Roman" w:cs="Times New Roman"/>
        </w:rPr>
      </w:pPr>
      <w:r w:rsidRPr="005C370F">
        <w:rPr>
          <w:rFonts w:ascii="Times New Roman" w:hAnsi="Times New Roman" w:cs="Times New Roman"/>
          <w:lang w:val="fr-FR"/>
        </w:rPr>
        <w:t xml:space="preserve">———. HCP (Haut-Commissariat au Plan) 2010. </w:t>
      </w:r>
      <w:r w:rsidRPr="00026E52">
        <w:rPr>
          <w:rFonts w:ascii="Times New Roman" w:hAnsi="Times New Roman" w:cs="Times New Roman"/>
        </w:rPr>
        <w:t>2005. “2004–2005 Census.” HCP, Rabat.</w:t>
      </w:r>
    </w:p>
    <w:p w:rsidR="00B2001E" w:rsidRPr="005C370F" w:rsidRDefault="00B2001E" w:rsidP="00B2001E">
      <w:pPr>
        <w:ind w:left="360" w:hanging="360"/>
        <w:rPr>
          <w:rFonts w:ascii="Times New Roman" w:hAnsi="Times New Roman" w:cs="Times New Roman"/>
        </w:rPr>
      </w:pPr>
      <w:r w:rsidRPr="00026E52">
        <w:rPr>
          <w:rFonts w:ascii="Times New Roman" w:hAnsi="Times New Roman" w:cs="Times New Roman"/>
        </w:rPr>
        <w:t xml:space="preserve">———. Ministry of Health. </w:t>
      </w:r>
      <w:r w:rsidRPr="00B2001E">
        <w:rPr>
          <w:rFonts w:ascii="Times New Roman" w:hAnsi="Times New Roman" w:cs="Times New Roman"/>
          <w:lang w:val="fr-FR"/>
        </w:rPr>
        <w:t xml:space="preserve">2008. </w:t>
      </w:r>
      <w:r w:rsidRPr="005C370F">
        <w:rPr>
          <w:rFonts w:ascii="Times New Roman" w:hAnsi="Times New Roman" w:cs="Times New Roman"/>
          <w:lang w:val="fr-FR"/>
        </w:rPr>
        <w:t xml:space="preserve">“Enquête nationale à indicateurs multiples et santé des jeunes (National Survey on Multiple Youth Indicators and Youth Health), ENIMSJ 2006–2007.” </w:t>
      </w:r>
      <w:r w:rsidRPr="005C370F">
        <w:rPr>
          <w:rFonts w:ascii="Times New Roman" w:hAnsi="Times New Roman" w:cs="Times New Roman"/>
        </w:rPr>
        <w:t>Ministry of Health, Rabat.</w:t>
      </w:r>
    </w:p>
    <w:p w:rsidR="00B2001E" w:rsidRPr="005C370F" w:rsidRDefault="00B2001E" w:rsidP="00B2001E">
      <w:pPr>
        <w:ind w:left="360" w:hanging="360"/>
        <w:rPr>
          <w:rFonts w:ascii="Times New Roman" w:hAnsi="Times New Roman" w:cs="Times New Roman"/>
          <w:lang w:bidi="ar-MA"/>
        </w:rPr>
      </w:pPr>
      <w:r w:rsidRPr="005C370F">
        <w:rPr>
          <w:rFonts w:ascii="Times New Roman" w:hAnsi="Times New Roman" w:cs="Times New Roman"/>
        </w:rPr>
        <w:t xml:space="preserve">———. Ministry of Youth and Sports. </w:t>
      </w:r>
      <w:r w:rsidRPr="005C370F">
        <w:rPr>
          <w:rFonts w:ascii="Times New Roman" w:hAnsi="Times New Roman" w:cs="Times New Roman"/>
          <w:lang w:bidi="ar-MA"/>
        </w:rPr>
        <w:t xml:space="preserve">n.d., “Guide des centres de formation professionnelle féminine (Guide to Vocational Training Centers for Women).In Arabic. </w:t>
      </w:r>
      <w:r w:rsidRPr="005C370F">
        <w:rPr>
          <w:rFonts w:ascii="Times New Roman" w:hAnsi="Times New Roman" w:cs="Times New Roman"/>
        </w:rPr>
        <w:t xml:space="preserve">Ministry of Youth and Sports, </w:t>
      </w:r>
      <w:r w:rsidRPr="005C370F">
        <w:rPr>
          <w:rFonts w:ascii="Times New Roman" w:hAnsi="Times New Roman" w:cs="Times New Roman"/>
          <w:lang w:bidi="ar-MA"/>
        </w:rPr>
        <w:t>Rabat.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bidi="ar-MA"/>
        </w:rPr>
        <w:t xml:space="preserve">———. Ministry of Youth and Sports. n.d. </w:t>
      </w:r>
      <w:r w:rsidRPr="005C370F">
        <w:rPr>
          <w:rFonts w:ascii="Times New Roman" w:hAnsi="Times New Roman" w:cs="Times New Roman"/>
        </w:rPr>
        <w:t>“Réseau des Centres de la Protection de l’Enfance (The Network of Child Protection Centers).” Childhood Division, Ministry of Youth and Sports, Rabat.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Ministry of Youth and Sports.2001. “Consultation nationale des jeunes.” Ministry of Youth and Sports, Rabat.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 Ministry of Youth and Sports. </w:t>
      </w:r>
      <w:r w:rsidRPr="005C370F">
        <w:rPr>
          <w:rFonts w:ascii="Times New Roman" w:hAnsi="Times New Roman" w:cs="Times New Roman"/>
          <w:lang w:val="fr-FR"/>
        </w:rPr>
        <w:t xml:space="preserve">2007. “La nouvelle politique nationale des jeunes.” </w:t>
      </w:r>
      <w:r w:rsidRPr="005C370F">
        <w:rPr>
          <w:rFonts w:ascii="Times New Roman" w:hAnsi="Times New Roman" w:cs="Times New Roman"/>
        </w:rPr>
        <w:t>Division of Youth, Ministry of Youth and Sports, Rabat.</w:t>
      </w:r>
    </w:p>
    <w:p w:rsidR="00B2001E" w:rsidRPr="005C370F" w:rsidRDefault="00B2001E" w:rsidP="00B2001E">
      <w:pPr>
        <w:rPr>
          <w:rFonts w:ascii="Times New Roman" w:hAnsi="Times New Roman" w:cs="Times New Roman"/>
        </w:rPr>
      </w:pPr>
      <w:r w:rsidRPr="005C370F">
        <w:rPr>
          <w:rFonts w:ascii="Times New Roman" w:hAnsi="Times New Roman" w:cs="Times New Roman"/>
        </w:rPr>
        <w:t>———. Office of the Prime Minister.</w:t>
      </w:r>
      <w:r w:rsidRPr="005C370F">
        <w:rPr>
          <w:rFonts w:ascii="Times New Roman" w:hAnsi="Times New Roman" w:cs="Times New Roman"/>
          <w:b/>
        </w:rPr>
        <w:t xml:space="preserve"> </w:t>
      </w:r>
      <w:r w:rsidRPr="005C370F">
        <w:rPr>
          <w:rFonts w:ascii="Times New Roman" w:hAnsi="Times New Roman" w:cs="Times New Roman"/>
        </w:rPr>
        <w:t xml:space="preserve">2002. Decree No. 2-02-379. </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 xml:space="preserve">———. Ministry of Economic Forecasting and Planning. </w:t>
      </w:r>
      <w:r w:rsidRPr="00026E52">
        <w:rPr>
          <w:rFonts w:ascii="Times New Roman" w:hAnsi="Times New Roman" w:cs="Times New Roman"/>
          <w:lang w:val="fr-FR"/>
        </w:rPr>
        <w:t xml:space="preserve">2000. “Le plan de développement économique et sociale, 2000–2004.” </w:t>
      </w:r>
      <w:r w:rsidRPr="005C370F">
        <w:rPr>
          <w:rFonts w:ascii="Times New Roman" w:hAnsi="Times New Roman" w:cs="Times New Roman"/>
        </w:rPr>
        <w:t>Ministry of Economic Forecasting and Planning, Rabat. Available on the United Nations’ website: http://unpan1.un.org/intradoc/groups/public/documents/cafrad/</w:t>
      </w:r>
      <w:r w:rsidRPr="005C370F">
        <w:rPr>
          <w:rFonts w:ascii="Times New Roman" w:hAnsi="Times New Roman" w:cs="Times New Roman"/>
        </w:rPr>
        <w:br/>
        <w:t xml:space="preserve">unpan002445.pdf. </w:t>
      </w:r>
    </w:p>
    <w:p w:rsidR="00B2001E" w:rsidRPr="005C370F" w:rsidRDefault="00B2001E" w:rsidP="00B2001E">
      <w:pPr>
        <w:rPr>
          <w:rFonts w:ascii="Times New Roman" w:hAnsi="Times New Roman" w:cs="Times New Roman"/>
        </w:rPr>
      </w:pPr>
      <w:r w:rsidRPr="005C370F">
        <w:rPr>
          <w:rFonts w:ascii="Times New Roman" w:hAnsi="Times New Roman" w:cs="Times New Roman"/>
        </w:rPr>
        <w:t>———. Parliament. 2000. Law 12-00 on Apprenticeship and Training in Morocco.</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Vizirat. 1935. Decree of the Vizirat of 13 December 1935 Concerning the Monitoring of Private Assistance and Charity Works.</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Moura Castro, C. de. 1999. “Proyecto Joven: New Solutions and Some Surprises,” Publication No. EDU-110. Sustainable Development Department Best Practices Series, Inter-American Development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lastRenderedPageBreak/>
        <w:t>Puerto, O.S. 2007. “Interventions to Support Young Workers in Latin America and the Caribbean: Regional Report for the Youth Employment Inventory.” World Bank, Washington, DC.</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rPr>
        <w:t xml:space="preserve">Population Council. 2010. “Survey of Young People in Egypt: Preliminary Report.” </w:t>
      </w:r>
      <w:r w:rsidRPr="005C370F">
        <w:rPr>
          <w:rFonts w:ascii="Times New Roman" w:hAnsi="Times New Roman" w:cs="Times New Roman"/>
          <w:lang w:val="fr-FR"/>
        </w:rPr>
        <w:t>Population Council, Cairo. http://www.popcouncil.org/pdfs/2010PGY_SYPEPrelimReport.pdf.</w:t>
      </w:r>
    </w:p>
    <w:p w:rsidR="00B2001E" w:rsidRPr="005C370F" w:rsidRDefault="00B2001E" w:rsidP="00B2001E">
      <w:pPr>
        <w:ind w:left="360" w:hanging="360"/>
        <w:rPr>
          <w:rFonts w:ascii="Times New Roman" w:hAnsi="Times New Roman" w:cs="Times New Roman"/>
          <w:b/>
          <w:lang w:val="fr-FR"/>
        </w:rPr>
      </w:pPr>
      <w:r w:rsidRPr="005C370F">
        <w:rPr>
          <w:rFonts w:ascii="Times New Roman" w:hAnsi="Times New Roman" w:cs="Times New Roman"/>
          <w:lang w:val="fr-FR"/>
        </w:rPr>
        <w:t>Rachik, H. 2005. “Jeunesse et changement social.” Paper prepared for the study, “</w:t>
      </w:r>
      <w:r w:rsidRPr="005C370F">
        <w:rPr>
          <w:rFonts w:ascii="Times New Roman" w:hAnsi="Times New Roman" w:cs="Times New Roman"/>
          <w:i/>
          <w:lang w:val="fr-FR"/>
        </w:rPr>
        <w:t>50 ans de dévéloppement humain and Perspectives 2025</w:t>
      </w:r>
      <w:r w:rsidRPr="005C370F">
        <w:rPr>
          <w:rFonts w:ascii="Times New Roman" w:hAnsi="Times New Roman" w:cs="Times New Roman"/>
          <w:lang w:val="fr-FR"/>
        </w:rPr>
        <w:t xml:space="preserve"> (50 Years of Human Development and Possibilities for 2025) (Rabat: Comité 50 ans de dévéloppement humain and Perspectives 2025). </w:t>
      </w:r>
      <w:hyperlink r:id="rId76" w:history="1">
        <w:r w:rsidRPr="005C370F">
          <w:rPr>
            <w:rStyle w:val="Hyperlink"/>
            <w:rFonts w:ascii="Times New Roman" w:hAnsi="Times New Roman"/>
            <w:lang w:val="fr-FR"/>
          </w:rPr>
          <w:t>http://www.rdh50.ma/fr/pdf/contributions/GT2-8.pdf</w:t>
        </w:r>
      </w:hyperlink>
      <w:r w:rsidRPr="005C370F">
        <w:rPr>
          <w:rFonts w:ascii="Times New Roman" w:hAnsi="Times New Roman" w:cs="Times New Roman"/>
          <w:lang w:val="fr-FR"/>
        </w:rPr>
        <w:t xml:space="preserve">. </w:t>
      </w:r>
    </w:p>
    <w:p w:rsidR="00B2001E" w:rsidRPr="006945ED"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 xml:space="preserve">———. 2006. “Rapport de synthèse: Enquête nationale sur les valeurs [Synthesis Report: National Survey on Values.” </w:t>
      </w:r>
      <w:r w:rsidRPr="00865E69">
        <w:rPr>
          <w:rFonts w:ascii="Times New Roman" w:hAnsi="Times New Roman" w:cs="Times New Roman"/>
          <w:bCs/>
          <w:lang w:val="fr-FR"/>
        </w:rPr>
        <w:t>mimeo.</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UNICEF (United Nations Children’s Fund). 2006. “Les enfants en institution au Maroc (Institutionalized Children in Morocco).” UNICEF Morocco Office, Rabat.</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Williamson, J.G. 2001. “Demographic Change, Economic Growth, and Inequality.” In </w:t>
      </w:r>
      <w:r w:rsidRPr="005C370F">
        <w:rPr>
          <w:rFonts w:ascii="Times New Roman" w:hAnsi="Times New Roman" w:cs="Times New Roman"/>
          <w:i/>
        </w:rPr>
        <w:t>Population Matters: Demographic Change, Economic Growth, and Poverty in the Developing World,</w:t>
      </w:r>
      <w:r w:rsidRPr="005C370F">
        <w:rPr>
          <w:rFonts w:ascii="Times New Roman" w:hAnsi="Times New Roman" w:cs="Times New Roman"/>
        </w:rPr>
        <w:t xml:space="preserve"> ed. N. Birdsall, A.C. Kelley, and S.W. Sinding, 106–36. New York: Oxford University Press.</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World Bank. Operations Evaluation Department. 2004, “An OED Review of Social Development in Bank Activities.” World Bank, Washington, DC.</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 2005. “Royaume du Maroc: evaluation du climat d’investissement</w:t>
      </w:r>
      <w:r w:rsidRPr="005C370F">
        <w:rPr>
          <w:rFonts w:ascii="Times New Roman" w:hAnsi="Times New Roman" w:cs="Times New Roman"/>
          <w:i/>
        </w:rPr>
        <w:t xml:space="preserve"> </w:t>
      </w:r>
      <w:r w:rsidRPr="005C370F">
        <w:rPr>
          <w:rFonts w:ascii="Times New Roman" w:hAnsi="Times New Roman" w:cs="Times New Roman"/>
        </w:rPr>
        <w:t xml:space="preserve">(Kingdom of Morocco: Investment Climate Assessment).” Report on joint research undertaken by the Private Sector Department, MENA Region, World Bank; International Finance Corporation; and the Ministry of Commerce and Industry of the Kingdom of Morocco. World Bank Morocco Office, Rabat.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2006. World Development Report (WDR) 2007: Development and the Next Generation. Washington, DC: World Bank.</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2007. “Macedonia Children and Youth Project.” Implementation Completion and Results Report.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2007. “Moving Out of Poverty in Morocco.” Draft Report 39992-MOR. World Bank, Washington, DC.</w:t>
      </w:r>
    </w:p>
    <w:p w:rsidR="00B2001E" w:rsidRPr="005C370F" w:rsidRDefault="00B2001E" w:rsidP="00B2001E">
      <w:pPr>
        <w:ind w:left="360" w:hanging="360"/>
        <w:rPr>
          <w:rFonts w:ascii="Times New Roman" w:hAnsi="Times New Roman" w:cs="Times New Roman"/>
          <w:b/>
        </w:rPr>
      </w:pPr>
      <w:r w:rsidRPr="005C370F">
        <w:rPr>
          <w:rFonts w:ascii="Times New Roman" w:hAnsi="Times New Roman" w:cs="Times New Roman"/>
        </w:rPr>
        <w:t xml:space="preserve">———. 2007. </w:t>
      </w:r>
      <w:r w:rsidRPr="005C370F">
        <w:rPr>
          <w:rFonts w:ascii="Times New Roman" w:hAnsi="Times New Roman" w:cs="Times New Roman"/>
          <w:i/>
          <w:iCs/>
        </w:rPr>
        <w:t>Youth—An Undervalued Asset: Towards a New Agenda in the Middle East and North Africa</w:t>
      </w:r>
      <w:r w:rsidRPr="005C370F">
        <w:rPr>
          <w:rFonts w:ascii="Times New Roman" w:hAnsi="Times New Roman" w:cs="Times New Roman"/>
        </w:rPr>
        <w:t xml:space="preserve">. Policy Note 43372. Human Development Department, MENA Region (MNSHD), World Bank, Washington, DC. </w:t>
      </w:r>
    </w:p>
    <w:p w:rsidR="00B2001E" w:rsidRPr="005C370F" w:rsidRDefault="00B2001E" w:rsidP="00B2001E">
      <w:pPr>
        <w:ind w:left="360" w:hanging="360"/>
        <w:rPr>
          <w:rFonts w:ascii="Times New Roman" w:hAnsi="Times New Roman" w:cs="Times New Roman"/>
          <w:lang w:val="fr-FR"/>
        </w:rPr>
      </w:pPr>
      <w:r w:rsidRPr="005C370F">
        <w:rPr>
          <w:rFonts w:ascii="Times New Roman" w:hAnsi="Times New Roman" w:cs="Times New Roman"/>
          <w:lang w:val="fr-FR"/>
        </w:rPr>
        <w:t>———. 2008. “Développement des compétences et protection sociale dans le cadre d’une stratégie intégrée pour la création d’emplois (Developing Skills and Social Protection as Part of an Integrated Job Creation Strategy).” World Bank.</w:t>
      </w:r>
    </w:p>
    <w:tbl>
      <w:tblPr>
        <w:tblW w:w="0" w:type="auto"/>
        <w:tblCellSpacing w:w="0" w:type="dxa"/>
        <w:tblCellMar>
          <w:left w:w="0" w:type="dxa"/>
          <w:right w:w="0" w:type="dxa"/>
        </w:tblCellMar>
        <w:tblLook w:val="04A0"/>
      </w:tblPr>
      <w:tblGrid>
        <w:gridCol w:w="9360"/>
      </w:tblGrid>
      <w:tr w:rsidR="00B2001E" w:rsidTr="00BA77ED">
        <w:trPr>
          <w:tblCellSpacing w:w="0" w:type="dxa"/>
        </w:trPr>
        <w:tc>
          <w:tcPr>
            <w:tcW w:w="0" w:type="auto"/>
            <w:vAlign w:val="center"/>
            <w:hideMark/>
          </w:tcPr>
          <w:p w:rsidR="00B2001E" w:rsidRPr="005C370F" w:rsidRDefault="00B2001E" w:rsidP="00BA77ED">
            <w:pPr>
              <w:rPr>
                <w:rFonts w:ascii="Times New Roman" w:hAnsi="Times New Roman" w:cs="Times New Roman"/>
              </w:rPr>
            </w:pPr>
            <w:r w:rsidRPr="005C370F">
              <w:rPr>
                <w:rFonts w:ascii="Times New Roman" w:hAnsi="Times New Roman" w:cs="Times New Roman"/>
              </w:rPr>
              <w:t xml:space="preserve">———. 2008. “Integrated Strategy for Skills Development and Social Protection.” World Bank, </w:t>
            </w:r>
            <w:r w:rsidRPr="005C370F">
              <w:rPr>
                <w:rFonts w:ascii="Times New Roman" w:hAnsi="Times New Roman" w:cs="Times New Roman"/>
              </w:rPr>
              <w:lastRenderedPageBreak/>
              <w:t xml:space="preserve">Washington, DC.  </w:t>
            </w:r>
          </w:p>
        </w:tc>
      </w:tr>
    </w:tbl>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lastRenderedPageBreak/>
        <w:t>———. 2008. “Youth–An Undervalued Asset: Towards a New Agenda in the Middle East and North Africa; Progress, Challenges and Way Forward,” Human Development and Sustainable Development Departments, MENA Region,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———.2009. “Morocco—Country Partnership Strategy for the period FY2010–13.” </w:t>
      </w:r>
      <w:r w:rsidRPr="005C370F">
        <w:rPr>
          <w:rFonts w:ascii="Times New Roman" w:hAnsi="Times New Roman" w:cs="Times New Roman"/>
          <w:bCs/>
        </w:rPr>
        <w:t>Mag</w:t>
      </w:r>
      <w:r>
        <w:rPr>
          <w:rFonts w:ascii="Times New Roman" w:hAnsi="Times New Roman" w:cs="Times New Roman"/>
          <w:bCs/>
        </w:rPr>
        <w:t>h</w:t>
      </w:r>
      <w:r w:rsidRPr="005C370F">
        <w:rPr>
          <w:rFonts w:ascii="Times New Roman" w:hAnsi="Times New Roman" w:cs="Times New Roman"/>
          <w:bCs/>
        </w:rPr>
        <w:t>reb Department,</w:t>
      </w:r>
      <w:r w:rsidRPr="005C370F">
        <w:rPr>
          <w:rFonts w:ascii="Times New Roman" w:hAnsi="Times New Roman" w:cs="Times New Roman"/>
        </w:rPr>
        <w:t xml:space="preserve">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2010. “Kingdom of Morocco; Poverty in Rural Areas: What We Know, What We Don't Know, What We Should Know.” Policy Note. Middle East and North Africa Region, MNSED, World Bank, Washington, DC.</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rPr>
        <w:t xml:space="preserve">———. 2010. “Narrowing the Gap: Improving Labor Market Opportunities for Women in Egypt.” Report 54698-EG. </w:t>
      </w:r>
      <w:r w:rsidRPr="005C370F">
        <w:rPr>
          <w:rFonts w:ascii="Times New Roman" w:hAnsi="Times New Roman" w:cs="Times New Roman"/>
          <w:bCs/>
        </w:rPr>
        <w:t>MNSED,</w:t>
      </w:r>
      <w:r w:rsidRPr="005C370F">
        <w:rPr>
          <w:rFonts w:ascii="Times New Roman" w:hAnsi="Times New Roman" w:cs="Times New Roman"/>
          <w:b/>
        </w:rPr>
        <w:t xml:space="preserve"> </w:t>
      </w:r>
      <w:r w:rsidRPr="005C370F">
        <w:rPr>
          <w:rFonts w:ascii="Times New Roman" w:hAnsi="Times New Roman" w:cs="Times New Roman"/>
        </w:rPr>
        <w:t>World Bank, Washington, DC.</w:t>
      </w:r>
    </w:p>
    <w:p w:rsidR="00B2001E" w:rsidRPr="005C370F" w:rsidRDefault="00B2001E" w:rsidP="00B2001E">
      <w:pPr>
        <w:ind w:left="360" w:hanging="360"/>
        <w:rPr>
          <w:rFonts w:ascii="Times New Roman" w:hAnsi="Times New Roman" w:cs="Times New Roman"/>
          <w:b/>
          <w:lang w:val="fr-FR"/>
        </w:rPr>
      </w:pPr>
      <w:r w:rsidRPr="005C370F">
        <w:rPr>
          <w:rFonts w:ascii="Times New Roman" w:hAnsi="Times New Roman" w:cs="Times New Roman"/>
        </w:rPr>
        <w:t xml:space="preserve">———. 2010. </w:t>
      </w:r>
      <w:r w:rsidRPr="00B2001E">
        <w:rPr>
          <w:rFonts w:ascii="Times New Roman" w:hAnsi="Times New Roman" w:cs="Times New Roman"/>
        </w:rPr>
        <w:t xml:space="preserve">“Note stratégique sur le ciblage et la Protection Sociale (Strategy Note on Targeting and Social Protection).” </w:t>
      </w:r>
      <w:r w:rsidRPr="005C370F">
        <w:rPr>
          <w:rFonts w:ascii="Times New Roman" w:hAnsi="Times New Roman" w:cs="Times New Roman"/>
          <w:lang w:val="fr-FR"/>
        </w:rPr>
        <w:t>MNSHD, World Bank.</w:t>
      </w:r>
      <w:r w:rsidRPr="005C370F">
        <w:rPr>
          <w:rFonts w:ascii="Times New Roman" w:hAnsi="Times New Roman" w:cs="Times New Roman"/>
          <w:b/>
          <w:lang w:val="fr-FR"/>
        </w:rPr>
        <w:t xml:space="preserve"> </w:t>
      </w:r>
    </w:p>
    <w:p w:rsidR="00B2001E" w:rsidRPr="005C370F" w:rsidRDefault="00B2001E" w:rsidP="00B2001E">
      <w:pPr>
        <w:ind w:left="360" w:hanging="360"/>
        <w:rPr>
          <w:rFonts w:ascii="Times New Roman" w:hAnsi="Times New Roman" w:cs="Times New Roman"/>
        </w:rPr>
      </w:pPr>
      <w:r w:rsidRPr="005C370F">
        <w:rPr>
          <w:rFonts w:ascii="Times New Roman" w:hAnsi="Times New Roman" w:cs="Times New Roman"/>
          <w:lang w:val="fr-FR"/>
        </w:rPr>
        <w:t xml:space="preserve">———. 2010. “Royaume du Maroc: Note stratégique sur le ciblage et la protection sociale (Strategic Note on Targeting and Social Protection).” </w:t>
      </w:r>
      <w:r w:rsidRPr="005C370F">
        <w:rPr>
          <w:rFonts w:ascii="Times New Roman" w:hAnsi="Times New Roman" w:cs="Times New Roman"/>
        </w:rPr>
        <w:t>Report 22486-MOR. MNSHD, World Bank, Washington, DC.</w:t>
      </w:r>
    </w:p>
    <w:p w:rsidR="00B2001E" w:rsidRDefault="00B2001E" w:rsidP="00B2001E">
      <w:pPr>
        <w:ind w:left="360" w:hanging="360"/>
        <w:rPr>
          <w:rFonts w:ascii="Times New Roman" w:hAnsi="Times New Roman" w:cs="Times New Roman"/>
        </w:rPr>
      </w:pPr>
      <w:r w:rsidRPr="005C370F">
        <w:rPr>
          <w:rFonts w:ascii="Times New Roman" w:hAnsi="Times New Roman" w:cs="Times New Roman"/>
        </w:rPr>
        <w:t xml:space="preserve">Yahya, Fathi Belhaj. 2008. “Ash shabab at Tunisi wa ad Din (Tunisian Youth and Religion).” In “Al musharaka as siyassia wa ash shabbab fi al </w:t>
      </w:r>
      <w:r>
        <w:rPr>
          <w:rFonts w:ascii="Times New Roman" w:hAnsi="Times New Roman" w:cs="Times New Roman"/>
        </w:rPr>
        <w:t>‘</w:t>
      </w:r>
      <w:r w:rsidRPr="005C370F">
        <w:rPr>
          <w:rFonts w:ascii="Times New Roman" w:hAnsi="Times New Roman" w:cs="Times New Roman"/>
        </w:rPr>
        <w:t xml:space="preserve">alam al </w:t>
      </w:r>
      <w:r>
        <w:rPr>
          <w:rFonts w:ascii="Times New Roman" w:hAnsi="Times New Roman" w:cs="Times New Roman"/>
        </w:rPr>
        <w:t>‘</w:t>
      </w:r>
      <w:r w:rsidRPr="005C370F">
        <w:rPr>
          <w:rFonts w:ascii="Times New Roman" w:hAnsi="Times New Roman" w:cs="Times New Roman"/>
        </w:rPr>
        <w:t>Arabi (Political Participation and Youth in the Arab World),” ed. Ghanim, Jardini, and Rania. The Lebanese Centre for Studies, London, United Kingdom.</w:t>
      </w:r>
    </w:p>
    <w:p w:rsidR="00B2001E" w:rsidRDefault="00B2001E" w:rsidP="00B2001E">
      <w:pPr>
        <w:ind w:left="360" w:hanging="360"/>
        <w:rPr>
          <w:rFonts w:ascii="Times New Roman" w:hAnsi="Times New Roman" w:cs="Times New Roman"/>
        </w:rPr>
      </w:pPr>
    </w:p>
    <w:p w:rsidR="00B2001E" w:rsidRDefault="00B2001E" w:rsidP="00B2001E">
      <w:pPr>
        <w:ind w:left="360" w:hanging="360"/>
        <w:rPr>
          <w:rFonts w:ascii="Times New Roman" w:hAnsi="Times New Roman" w:cs="Times New Roman"/>
        </w:rPr>
      </w:pPr>
    </w:p>
    <w:p w:rsidR="00B2001E" w:rsidRDefault="00B2001E" w:rsidP="00B2001E">
      <w:pPr>
        <w:ind w:left="360" w:hanging="360"/>
        <w:rPr>
          <w:rFonts w:ascii="Times New Roman" w:hAnsi="Times New Roman" w:cs="Times New Roman"/>
        </w:rPr>
        <w:sectPr w:rsidR="00B2001E" w:rsidSect="00B2001E">
          <w:pgSz w:w="12240" w:h="15840"/>
          <w:pgMar w:top="1440" w:right="1440" w:bottom="1440" w:left="1440" w:header="720" w:footer="720" w:gutter="0"/>
          <w:pgNumType w:start="93"/>
          <w:cols w:space="720"/>
          <w:titlePg/>
          <w:docGrid w:linePitch="360"/>
        </w:sectPr>
      </w:pPr>
    </w:p>
    <w:bookmarkEnd w:id="0"/>
    <w:p w:rsidR="005C370F" w:rsidRPr="005C370F" w:rsidRDefault="005C370F" w:rsidP="005C370F">
      <w:pPr>
        <w:jc w:val="center"/>
        <w:rPr>
          <w:rFonts w:ascii="Times New Roman" w:hAnsi="Times New Roman" w:cs="Times New Roman"/>
          <w:b/>
          <w:sz w:val="28"/>
          <w:szCs w:val="28"/>
          <w:u w:val="single"/>
        </w:rPr>
      </w:pPr>
      <w:r w:rsidRPr="005C370F">
        <w:rPr>
          <w:rFonts w:ascii="Times New Roman" w:hAnsi="Times New Roman" w:cs="Times New Roman"/>
          <w:b/>
          <w:sz w:val="28"/>
          <w:szCs w:val="28"/>
          <w:u w:val="single"/>
        </w:rPr>
        <w:lastRenderedPageBreak/>
        <w:t>Annex 1</w:t>
      </w:r>
    </w:p>
    <w:p w:rsidR="005C370F" w:rsidRDefault="005C370F" w:rsidP="0032632E">
      <w:pPr>
        <w:pStyle w:val="ListParagraph"/>
        <w:numPr>
          <w:ilvl w:val="0"/>
          <w:numId w:val="50"/>
        </w:numPr>
        <w:ind w:hanging="720"/>
        <w:rPr>
          <w:rFonts w:ascii="Times New Roman" w:hAnsi="Times New Roman"/>
          <w:b/>
          <w:sz w:val="24"/>
          <w:szCs w:val="24"/>
        </w:rPr>
      </w:pPr>
      <w:r>
        <w:rPr>
          <w:rFonts w:ascii="Times New Roman" w:hAnsi="Times New Roman"/>
          <w:b/>
          <w:sz w:val="24"/>
          <w:szCs w:val="24"/>
        </w:rPr>
        <w:t xml:space="preserve"> Regression Results</w:t>
      </w:r>
    </w:p>
    <w:p w:rsidR="005C370F" w:rsidRPr="005C370F" w:rsidRDefault="005C370F" w:rsidP="005C370F">
      <w:pPr>
        <w:rPr>
          <w:rFonts w:ascii="Times New Roman" w:hAnsi="Times New Roman" w:cs="Times New Roman"/>
          <w:b/>
          <w:bCs/>
          <w:color w:val="4F81BD"/>
          <w:sz w:val="18"/>
          <w:szCs w:val="18"/>
        </w:rPr>
      </w:pPr>
      <w:r>
        <w:rPr>
          <w:rFonts w:ascii="Times New Roman" w:hAnsi="Times New Roman" w:cs="Times New Roman"/>
          <w:b/>
        </w:rPr>
        <w:t>Regression A.1.</w:t>
      </w:r>
      <w:r>
        <w:rPr>
          <w:rFonts w:ascii="Times New Roman" w:hAnsi="Times New Roman" w:cs="Times New Roman"/>
          <w:b/>
        </w:rPr>
        <w:fldChar w:fldCharType="begin"/>
      </w:r>
      <w:r>
        <w:rPr>
          <w:rFonts w:ascii="Times New Roman" w:hAnsi="Times New Roman" w:cs="Times New Roman"/>
          <w:b/>
        </w:rPr>
        <w:instrText xml:space="preserve"> SEQ Regression \* ARABIC </w:instrText>
      </w:r>
      <w:r>
        <w:rPr>
          <w:rFonts w:ascii="Times New Roman" w:hAnsi="Times New Roman" w:cs="Times New Roman"/>
          <w:b/>
        </w:rPr>
        <w:fldChar w:fldCharType="separate"/>
      </w:r>
      <w:r w:rsidR="006A7DAE">
        <w:rPr>
          <w:rFonts w:ascii="Times New Roman" w:hAnsi="Times New Roman" w:cs="Times New Roman"/>
          <w:b/>
          <w:noProof/>
        </w:rPr>
        <w:t>1</w:t>
      </w:r>
      <w:r>
        <w:rPr>
          <w:rFonts w:ascii="Times New Roman" w:hAnsi="Times New Roman" w:cs="Times New Roman"/>
          <w:b/>
        </w:rPr>
        <w:fldChar w:fldCharType="end"/>
      </w:r>
      <w:r>
        <w:rPr>
          <w:rFonts w:ascii="Times New Roman" w:hAnsi="Times New Roman" w:cs="Times New Roman"/>
          <w:b/>
        </w:rPr>
        <w:t>: Probability of being unemployed among all youth in the labor force as a function of sex (male/female), area (rural/urban) and education</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rPr>
        <w:t xml:space="preserve">                            </w:t>
      </w:r>
      <w:r>
        <w:rPr>
          <w:rFonts w:ascii="Courier New" w:hAnsi="Courier New" w:cs="Courier New"/>
          <w:sz w:val="20"/>
          <w:szCs w:val="20"/>
          <w:lang w:val="es-ES_tradnl"/>
        </w:rPr>
        <w:t xml:space="preserve">Estimate Std. Error z value Pr(&gt;|z|)    </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lang w:val="es-ES_tradnl"/>
        </w:rPr>
        <w:t>(Intercept)                 -1.24600    0.25035  -4.977 6.46e-07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factor(SEX)2 FEMALE          0.46656    0.17984   2.594  0.00948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factor(AREA)2 RURAL         -0.93033    0.17008  -5.470 4.50e-08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factor(EDUC)1 PRIMARY        0.09279    0.26150   0.355  0.72270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factor(EDUC)2 LOW SECONDARY  0.54693    0.26328   2.077  0.03777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factor(EDUC)3 SECONDARY      0.78191    0.28773   2.718  0.00658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factor(EDUC)4 LOW TERTIARY   0.19007    0.35454   0.536  0.59188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factor(EDUC)5 TERTIARY      -0.09951    1.18613  -0.084  0.93314    </w:t>
      </w:r>
    </w:p>
    <w:p w:rsidR="005C370F" w:rsidRDefault="005C370F" w:rsidP="005C370F">
      <w:pPr>
        <w:spacing w:after="0" w:line="240" w:lineRule="auto"/>
        <w:rPr>
          <w:rFonts w:ascii="Courier New" w:hAnsi="Courier New" w:cs="Courier New"/>
          <w:b/>
          <w:sz w:val="20"/>
          <w:szCs w:val="20"/>
        </w:rPr>
      </w:pPr>
    </w:p>
    <w:p w:rsidR="005C370F" w:rsidRDefault="005C370F" w:rsidP="005C370F">
      <w:pPr>
        <w:spacing w:after="0" w:line="240" w:lineRule="auto"/>
        <w:rPr>
          <w:rFonts w:ascii="Courier New" w:hAnsi="Courier New" w:cs="Courier New"/>
          <w:b/>
          <w:sz w:val="20"/>
          <w:szCs w:val="20"/>
        </w:rPr>
      </w:pPr>
      <w:r>
        <w:rPr>
          <w:rFonts w:ascii="Courier New" w:hAnsi="Courier New" w:cs="Courier New"/>
          <w:b/>
          <w:sz w:val="20"/>
          <w:szCs w:val="20"/>
        </w:rPr>
        <w:t>1108 observations</w:t>
      </w:r>
    </w:p>
    <w:p w:rsidR="005C370F" w:rsidRDefault="005C370F" w:rsidP="005C370F">
      <w:pPr>
        <w:spacing w:after="0" w:line="240" w:lineRule="auto"/>
        <w:rPr>
          <w:rFonts w:ascii="Courier New" w:hAnsi="Courier New" w:cs="Courier New"/>
          <w:b/>
          <w:sz w:val="20"/>
          <w:szCs w:val="20"/>
        </w:rPr>
      </w:pPr>
    </w:p>
    <w:p w:rsidR="005C370F" w:rsidRDefault="005C370F" w:rsidP="005C370F">
      <w:pPr>
        <w:rPr>
          <w:rFonts w:ascii="Times New Roman" w:hAnsi="Times New Roman" w:cs="Times New Roman"/>
          <w:b/>
        </w:rPr>
      </w:pPr>
      <w:r>
        <w:rPr>
          <w:rFonts w:ascii="Times New Roman" w:hAnsi="Times New Roman" w:cs="Times New Roman"/>
          <w:b/>
        </w:rPr>
        <w:t>Regression A.1.2: Probability of a youth having different labor market status</w:t>
      </w:r>
    </w:p>
    <w:p w:rsidR="005C370F" w:rsidRDefault="005C370F" w:rsidP="005C370F">
      <w:pPr>
        <w:spacing w:after="0" w:line="240" w:lineRule="auto"/>
        <w:rPr>
          <w:rFonts w:ascii="Courier New" w:hAnsi="Courier New" w:cs="Courier New"/>
          <w:b/>
          <w:sz w:val="20"/>
          <w:szCs w:val="20"/>
        </w:rPr>
      </w:pPr>
    </w:p>
    <w:p w:rsidR="005C370F" w:rsidRDefault="005C370F" w:rsidP="005C370F">
      <w:pPr>
        <w:pStyle w:val="ListParagraph"/>
        <w:rPr>
          <w:rFonts w:ascii="Times New Roman" w:hAnsi="Times New Roman"/>
          <w:b/>
          <w:sz w:val="24"/>
          <w:szCs w:val="24"/>
        </w:rPr>
      </w:pPr>
      <w:r>
        <w:rPr>
          <w:rFonts w:ascii="Times New Roman" w:hAnsi="Times New Roman"/>
          <w:b/>
          <w:sz w:val="24"/>
          <w:szCs w:val="24"/>
        </w:rPr>
        <w:t>Multinomial logit results: marginal probability changes at average characteristics</w:t>
      </w:r>
    </w:p>
    <w:tbl>
      <w:tblPr>
        <w:tblW w:w="9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800"/>
        <w:gridCol w:w="1912"/>
        <w:gridCol w:w="1661"/>
        <w:gridCol w:w="1694"/>
      </w:tblGrid>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EMPLOYED</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UNEMPLOYED</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DEMOTIVATED</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OTHER</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IS_MALE</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0.513***</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0.0922***</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-0.0373**</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-0.568***</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(0.0185)</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(0.0120)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(0.0179)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(0.0169)</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IS_URBAN</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0.000313</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0.0548***</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0.0112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-0.0663**</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(0.0270)</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(0.0153)</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(0.0249)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(0.0284)</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A2024</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0.143***</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0.0251</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-0.0514*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-0.117***</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(0.0327)</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(0.0178)</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(0.0262)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(0.0299)</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A2529</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0.212***</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0.0153</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-0.0955***</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-0.132***</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(0.0337)</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(0.0181)</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(0.0266)</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(0.0303)</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ED_PRIMARY</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-0.0375</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0.0873***</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0.0462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-0.0960***</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(0.0284)</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(0.0229)</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(0.0286)</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(0.0282)</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ED_LOWSEC</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-0.0493</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0.120***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0.0965**</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-0.167***</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(0.0357)</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(0.0353)</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(0.0418)</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(0.0315)</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ED_SECONDARY</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-0.0141</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0.0583</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0.171**</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-0.215***</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(0.0605)</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(0.0504)</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(0.0726)</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(0.0393)</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ED_VOCATIONAL</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0.0523</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0.236***</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0.00681</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-0.295***</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(0.0557)</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(0.0597)</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(0.0594)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(0.0235)</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ED_TERTIARY</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0.150</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0.157*</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-0.00262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-0.305***</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(0.0969)</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(0.0905)</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(0.0934)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(0.0235)</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rPr>
                <w:rFonts w:ascii="Arial" w:hAnsi="Arial"/>
                <w:sz w:val="20"/>
                <w:szCs w:val="20"/>
              </w:rPr>
            </w:pPr>
            <w:r w:rsidRPr="0032632E">
              <w:rPr>
                <w:rFonts w:ascii="Arial" w:hAnsi="Arial"/>
                <w:sz w:val="20"/>
                <w:szCs w:val="20"/>
              </w:rPr>
              <w:t>AI</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0.0118**</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-0.00144</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-0.0172***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0.00687</w:t>
            </w:r>
          </w:p>
        </w:tc>
      </w:tr>
      <w:tr w:rsidR="005C370F" w:rsidRPr="0032632E" w:rsidTr="0032632E">
        <w:trPr>
          <w:trHeight w:val="2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Default="005C370F" w:rsidP="0032632E">
            <w:pPr>
              <w:spacing w:after="0" w:line="240" w:lineRule="auto"/>
            </w:pP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(0.00496)</w:t>
            </w:r>
          </w:p>
        </w:tc>
        <w:tc>
          <w:tcPr>
            <w:tcW w:w="1912"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(0.00269)</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(0.00458)</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32632E" w:rsidRDefault="005C370F" w:rsidP="0032632E">
            <w:pPr>
              <w:spacing w:after="0" w:line="240" w:lineRule="auto"/>
              <w:jc w:val="center"/>
              <w:rPr>
                <w:rFonts w:ascii="Arial" w:hAnsi="Arial"/>
                <w:sz w:val="20"/>
                <w:szCs w:val="20"/>
              </w:rPr>
            </w:pPr>
            <w:r w:rsidRPr="0032632E">
              <w:rPr>
                <w:rFonts w:ascii="Arial" w:hAnsi="Arial"/>
                <w:sz w:val="20"/>
                <w:szCs w:val="20"/>
              </w:rPr>
              <w:t>(0.00512)</w:t>
            </w:r>
          </w:p>
        </w:tc>
      </w:tr>
    </w:tbl>
    <w:p w:rsidR="005C370F" w:rsidRPr="005C370F" w:rsidRDefault="005C370F" w:rsidP="005C370F">
      <w:pPr>
        <w:rPr>
          <w:rFonts w:cs="Times New Roman"/>
        </w:rPr>
      </w:pPr>
    </w:p>
    <w:p w:rsidR="005C370F" w:rsidRDefault="005C370F" w:rsidP="005C370F">
      <w:pPr>
        <w:spacing w:after="0" w:line="240" w:lineRule="auto"/>
        <w:rPr>
          <w:rFonts w:ascii="Courier New" w:hAnsi="Courier New" w:cs="Courier New"/>
          <w:b/>
          <w:sz w:val="20"/>
          <w:szCs w:val="20"/>
        </w:rPr>
      </w:pPr>
    </w:p>
    <w:p w:rsidR="005C370F" w:rsidRDefault="005C370F" w:rsidP="005C370F">
      <w:pPr>
        <w:rPr>
          <w:rFonts w:ascii="Times New Roman" w:hAnsi="Times New Roman" w:cs="Times New Roman"/>
          <w:b/>
        </w:rPr>
      </w:pPr>
      <w:bookmarkStart w:id="3" w:name="_Ref280188826"/>
      <w:r>
        <w:rPr>
          <w:rFonts w:ascii="Times New Roman" w:hAnsi="Times New Roman" w:cs="Times New Roman"/>
          <w:b/>
        </w:rPr>
        <w:t xml:space="preserve">Regression </w:t>
      </w:r>
      <w:bookmarkEnd w:id="3"/>
      <w:r>
        <w:rPr>
          <w:rFonts w:ascii="Times New Roman" w:hAnsi="Times New Roman" w:cs="Times New Roman"/>
          <w:b/>
        </w:rPr>
        <w:t>A.1.4: Probability of having a formal job among employed youth as a function of wealth (AI) and education</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rPr>
        <w:lastRenderedPageBreak/>
        <w:t xml:space="preserve">                           </w:t>
      </w:r>
      <w:r>
        <w:rPr>
          <w:rFonts w:ascii="Courier New" w:hAnsi="Courier New" w:cs="Courier New"/>
          <w:sz w:val="20"/>
          <w:szCs w:val="20"/>
          <w:lang w:val="es-ES_tradnl"/>
        </w:rPr>
        <w:t xml:space="preserve">Estimate Std. Error z value Pr(&gt;|z|)    </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lang w:val="es-ES_tradnl"/>
        </w:rPr>
        <w:t>(Intercept)                -3.36467    0.42140  -7.984 1.41e-15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AI                          0.20567    0.06241   3.296 0.000982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factor(EDUC)2 PRIMARY       0.75569    0.41959   1.801 0.071697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factor(EDUC)3 LOWSECONDARY  0.80515    0.47860   1.682 0.092509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factor(EDUC)4 SECONDARY     2.14606    0.53381   4.020 5.81e-05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factor(EDUC)5 VOCATIONAL    2.19649    0.45353   4.843 1.28e-06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factor(EDUC)6 TERTIARY      3.84599    0.83508   4.606 4.11e-06 ***</w:t>
      </w: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389 observations</w:t>
      </w: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Courier New" w:hAnsi="Courier New" w:cs="Courier New"/>
        </w:rPr>
      </w:pPr>
    </w:p>
    <w:p w:rsidR="005C370F" w:rsidRDefault="005C370F" w:rsidP="005C370F">
      <w:pPr>
        <w:rPr>
          <w:rFonts w:ascii="Times New Roman" w:hAnsi="Times New Roman" w:cs="Times New Roman"/>
          <w:b/>
        </w:rPr>
      </w:pPr>
      <w:bookmarkStart w:id="4" w:name="_Ref280187044"/>
      <w:r>
        <w:rPr>
          <w:rFonts w:ascii="Times New Roman" w:hAnsi="Times New Roman" w:cs="Times New Roman"/>
          <w:b/>
        </w:rPr>
        <w:t>Regression A.1.5</w:t>
      </w:r>
      <w:bookmarkEnd w:id="4"/>
      <w:r>
        <w:rPr>
          <w:rFonts w:ascii="Times New Roman" w:hAnsi="Times New Roman" w:cs="Times New Roman"/>
          <w:b/>
        </w:rPr>
        <w:t>: Probability of being underemployed among employed youth as a function of wealth (AI), formality of the job (CONTRACT) and sex (male/female)</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                    Estimate Std. Error z value Pr(&gt;|z|)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(Intercept)         -0.15690    0.13743  -1.142 0.253579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AI                  -0.16445    0.03063  -5.369  7.9e-08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CONTRACT            -1.61614    0.47552  -3.399 0.000677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factor(SEX)2 FEMALE -0.61802    0.26667  -2.318 0.020475 *  </w:t>
      </w: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845 observations</w:t>
      </w: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rPr>
      </w:pPr>
    </w:p>
    <w:p w:rsidR="005C370F" w:rsidRDefault="005C370F" w:rsidP="005C370F">
      <w:pPr>
        <w:rPr>
          <w:rFonts w:ascii="Times New Roman" w:hAnsi="Times New Roman" w:cs="Times New Roman"/>
          <w:b/>
        </w:rPr>
      </w:pPr>
      <w:r>
        <w:rPr>
          <w:rFonts w:ascii="Times New Roman" w:hAnsi="Times New Roman" w:cs="Times New Roman"/>
          <w:b/>
        </w:rPr>
        <w:t>Regression A.1.6: Probability of a young person being paid less than minimum wage</w:t>
      </w:r>
    </w:p>
    <w:p w:rsidR="005C370F" w:rsidRDefault="005C370F" w:rsidP="005C370F">
      <w:pPr>
        <w:spacing w:after="0" w:line="240" w:lineRule="auto"/>
        <w:rPr>
          <w:rFonts w:ascii="Courier New" w:hAnsi="Courier New" w:cs="Courier New"/>
        </w:rPr>
      </w:pPr>
      <w:r>
        <w:rPr>
          <w:rFonts w:ascii="Courier New" w:hAnsi="Courier New" w:cs="Courier New"/>
        </w:rPr>
        <w:t>FILL UP</w:t>
      </w: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b/>
        </w:rPr>
      </w:pPr>
    </w:p>
    <w:p w:rsidR="005C370F" w:rsidRDefault="005C370F" w:rsidP="005C370F">
      <w:pPr>
        <w:rPr>
          <w:rFonts w:ascii="Times New Roman" w:hAnsi="Times New Roman" w:cs="Times New Roman"/>
          <w:b/>
        </w:rPr>
      </w:pPr>
      <w:r>
        <w:rPr>
          <w:rFonts w:ascii="Times New Roman" w:hAnsi="Times New Roman" w:cs="Times New Roman"/>
          <w:b/>
        </w:rPr>
        <w:t>Regression A.1.7: Probability of wanting to work among youth as a function of sex (male/female), location (rural/urban) and education</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rPr>
        <w:t xml:space="preserve">                           </w:t>
      </w:r>
      <w:r>
        <w:rPr>
          <w:rFonts w:ascii="Courier New" w:hAnsi="Courier New" w:cs="Courier New"/>
          <w:sz w:val="20"/>
          <w:szCs w:val="20"/>
          <w:lang w:val="es-ES_tradnl"/>
        </w:rPr>
        <w:t xml:space="preserve">Estimate Std. Error z value Pr(&gt;|z|)    </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lang w:val="es-ES_tradnl"/>
        </w:rPr>
        <w:t>(Intercept)                 3.64476    0.24996  14.581  &lt; 2e-16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AI                         -0.05184    0.02493  -2.079 0.037582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factor(SEX)2               -3.97133    0.20762 -19.128  &lt; 2e-16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factor(AREA)2              -0.53175    0.13790  -3.856 0.000115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factor(EDUC)2 PRIMARY       0.67694    0.14812   4.570 4.87e-06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factor(EDUC)3 LOWSECONDARY  1.21990    0.22491   5.424 5.83e-08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factor(EDUC)4 SECONDARY     2.97640    0.61942   4.805 1.55e-06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factor(EDUC)5 VOCATIONAL    4.54573    1.01898   4.461 8.16e-06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factor(EDUC)6 TERTIARY      2.99247    0.75917   3.942 8.09e-05 ***</w:t>
      </w: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2127 observations</w:t>
      </w:r>
    </w:p>
    <w:p w:rsidR="005C370F" w:rsidRDefault="005C370F" w:rsidP="005C370F">
      <w:pPr>
        <w:spacing w:after="0" w:line="240" w:lineRule="auto"/>
        <w:rPr>
          <w:rFonts w:ascii="Courier New" w:hAnsi="Courier New" w:cs="Courier New"/>
          <w:b/>
        </w:rPr>
      </w:pPr>
    </w:p>
    <w:p w:rsidR="005C370F" w:rsidRDefault="005C370F" w:rsidP="005C370F">
      <w:pPr>
        <w:rPr>
          <w:rFonts w:ascii="Times New Roman" w:hAnsi="Times New Roman" w:cs="Times New Roman"/>
          <w:b/>
        </w:rPr>
      </w:pPr>
      <w:bookmarkStart w:id="5" w:name="_Ref280192379"/>
      <w:r>
        <w:rPr>
          <w:rFonts w:ascii="Times New Roman" w:hAnsi="Times New Roman" w:cs="Times New Roman"/>
          <w:b/>
        </w:rPr>
        <w:t xml:space="preserve">Regression </w:t>
      </w:r>
      <w:bookmarkEnd w:id="5"/>
      <w:r>
        <w:rPr>
          <w:rFonts w:ascii="Times New Roman" w:hAnsi="Times New Roman" w:cs="Times New Roman"/>
          <w:b/>
        </w:rPr>
        <w:t>A.1.10: Probability of wanting the emigrate sometime in the future as a function of sex (male/female), location (rural/urban), education and the level of satisfaction with one's education and the opportunities to improve social status in the future (1-very satisfied—4-dissatisfied)</w:t>
      </w:r>
    </w:p>
    <w:p w:rsidR="005C370F" w:rsidRDefault="005C370F" w:rsidP="005C370F">
      <w:pPr>
        <w:keepNext/>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2882 observations</w:t>
      </w:r>
    </w:p>
    <w:p w:rsidR="005C370F" w:rsidRDefault="005C370F" w:rsidP="005C370F">
      <w:pPr>
        <w:spacing w:after="0" w:line="240" w:lineRule="auto"/>
        <w:rPr>
          <w:rFonts w:ascii="Courier New" w:hAnsi="Courier New" w:cs="Courier New"/>
        </w:rPr>
      </w:pPr>
    </w:p>
    <w:p w:rsidR="005C370F" w:rsidRDefault="005C370F" w:rsidP="005C370F">
      <w:pPr>
        <w:spacing w:after="0" w:line="240" w:lineRule="auto"/>
        <w:rPr>
          <w:rFonts w:ascii="Courier New" w:hAnsi="Courier New" w:cs="Courier New"/>
        </w:rPr>
      </w:pPr>
      <w:r>
        <w:rPr>
          <w:rFonts w:ascii="Courier" w:hAnsi="Courier"/>
          <w:sz w:val="20"/>
          <w:szCs w:val="20"/>
        </w:rPr>
        <w:lastRenderedPageBreak/>
        <w:t>Coefficients:</w:t>
      </w:r>
      <w:r>
        <w:br/>
      </w:r>
      <w:r>
        <w:rPr>
          <w:rFonts w:ascii="Courier" w:hAnsi="Courier"/>
          <w:sz w:val="20"/>
          <w:szCs w:val="20"/>
        </w:rPr>
        <w:t>                            Estimate Std. Error z value Pr(&gt;|z|)    </w:t>
      </w:r>
      <w:r>
        <w:br/>
      </w:r>
      <w:r>
        <w:rPr>
          <w:rFonts w:ascii="Courier" w:hAnsi="Courier"/>
          <w:sz w:val="20"/>
          <w:szCs w:val="20"/>
        </w:rPr>
        <w:t>(Intercept)                 -0.96032    0.18692  -5.138 2.78e-07 ***</w:t>
      </w:r>
      <w:r>
        <w:br/>
      </w:r>
      <w:r>
        <w:rPr>
          <w:rFonts w:ascii="Courier" w:hAnsi="Courier"/>
          <w:sz w:val="20"/>
          <w:szCs w:val="20"/>
        </w:rPr>
        <w:t>factor(SEX)2 FEMALE         -1.36151    0.08898 -15.301  &lt; 2e-16 ***</w:t>
      </w:r>
      <w:r>
        <w:br/>
      </w:r>
      <w:r>
        <w:rPr>
          <w:rFonts w:ascii="Courier" w:hAnsi="Courier"/>
          <w:sz w:val="20"/>
          <w:szCs w:val="20"/>
        </w:rPr>
        <w:t>factor(AREA)2 RURAL         -0.51066    0.09790  -5.216 1.83e-07 ***</w:t>
      </w:r>
      <w:r>
        <w:br/>
      </w:r>
      <w:r>
        <w:rPr>
          <w:rFonts w:ascii="Courier" w:hAnsi="Courier"/>
          <w:sz w:val="20"/>
          <w:szCs w:val="20"/>
        </w:rPr>
        <w:t>factor(EDUC2)2 PRIMARY       0.33076    0.14726   2.246  0.02470 *  </w:t>
      </w:r>
      <w:r>
        <w:br/>
      </w:r>
      <w:r>
        <w:rPr>
          <w:rFonts w:ascii="Courier" w:hAnsi="Courier"/>
          <w:sz w:val="20"/>
          <w:szCs w:val="20"/>
        </w:rPr>
        <w:t>factor(EDUC2)3 LOWSECONDARY  0.62381    0.15216   4.100 4.14e-05 ***</w:t>
      </w:r>
      <w:r>
        <w:br/>
      </w:r>
      <w:r>
        <w:rPr>
          <w:rFonts w:ascii="Courier" w:hAnsi="Courier"/>
          <w:sz w:val="20"/>
          <w:szCs w:val="20"/>
        </w:rPr>
        <w:t>factor(EDUC2)4 SECONDARY     0.80282    0.16965   4.732 2.22e-06 ***</w:t>
      </w:r>
      <w:r>
        <w:br/>
      </w:r>
      <w:r>
        <w:rPr>
          <w:rFonts w:ascii="Courier" w:hAnsi="Courier"/>
          <w:sz w:val="20"/>
          <w:szCs w:val="20"/>
        </w:rPr>
        <w:t>factor(EDUC2)5 TERTIARY      1.03441    0.22977   4.502 6.73e-06 ***</w:t>
      </w:r>
      <w:r>
        <w:br/>
      </w:r>
      <w:r>
        <w:rPr>
          <w:rFonts w:ascii="Courier" w:hAnsi="Courier"/>
          <w:sz w:val="20"/>
          <w:szCs w:val="20"/>
        </w:rPr>
        <w:t xml:space="preserve">factor(VOC)1-LESS THAN TECH  0.53056    0.18293   2.900  0.00373 ** </w:t>
      </w:r>
      <w:r>
        <w:br/>
      </w:r>
      <w:r>
        <w:rPr>
          <w:rFonts w:ascii="Courier" w:hAnsi="Courier"/>
          <w:sz w:val="20"/>
          <w:szCs w:val="20"/>
        </w:rPr>
        <w:t>factor(VOC)2-TECHNICIAN     -0.07213    0.19349  -0.373  0.70931    </w:t>
      </w:r>
      <w:r>
        <w:br/>
      </w:r>
      <w:r>
        <w:rPr>
          <w:rFonts w:ascii="Courier" w:hAnsi="Courier"/>
          <w:sz w:val="20"/>
          <w:szCs w:val="20"/>
        </w:rPr>
        <w:t>SATISF_EDUCATION             0.26924    0.10936   2.462  0.01382 *  </w:t>
      </w:r>
      <w:r>
        <w:br/>
      </w:r>
      <w:r>
        <w:rPr>
          <w:rFonts w:ascii="Courier" w:hAnsi="Courier"/>
          <w:sz w:val="20"/>
          <w:szCs w:val="20"/>
        </w:rPr>
        <w:t>SATISF_FUTURE_SOCIAL         0.45124    0.10325   4.370 1.24e-05 ***</w:t>
      </w:r>
      <w:r>
        <w:br/>
      </w:r>
    </w:p>
    <w:p w:rsidR="005C370F" w:rsidRDefault="005C370F" w:rsidP="005C370F">
      <w:pPr>
        <w:spacing w:after="0" w:line="240" w:lineRule="auto"/>
        <w:rPr>
          <w:rFonts w:ascii="Courier New" w:hAnsi="Courier New" w:cs="Courier New"/>
        </w:rPr>
      </w:pPr>
    </w:p>
    <w:p w:rsidR="005C370F" w:rsidRDefault="005C370F" w:rsidP="005C370F">
      <w:pPr>
        <w:rPr>
          <w:rFonts w:ascii="Times New Roman" w:hAnsi="Times New Roman" w:cs="Times New Roman"/>
          <w:b/>
        </w:rPr>
      </w:pPr>
      <w:r>
        <w:rPr>
          <w:rFonts w:ascii="Times New Roman" w:hAnsi="Times New Roman" w:cs="Times New Roman"/>
          <w:b/>
        </w:rPr>
        <w:t>Regression A.1.11: Probability of having an actual plan for emigration as a function of sex (male/female), education and the level of satisfaction with: one's participation in the community, voice in youth matters and the opportunities to improve social status in the future (1-very satisfied—4-dissatisfied)</w:t>
      </w:r>
    </w:p>
    <w:p w:rsidR="005C370F" w:rsidRDefault="005C370F" w:rsidP="005C370F">
      <w:pPr>
        <w:spacing w:after="0" w:line="240" w:lineRule="auto"/>
        <w:rPr>
          <w:rFonts w:ascii="Courier New" w:hAnsi="Courier New" w:cs="Courier New"/>
          <w:sz w:val="20"/>
          <w:szCs w:val="20"/>
        </w:rPr>
      </w:pPr>
    </w:p>
    <w:p w:rsidR="005C370F" w:rsidRPr="005C370F" w:rsidRDefault="005C370F" w:rsidP="005C370F">
      <w:pPr>
        <w:spacing w:after="0" w:line="240" w:lineRule="auto"/>
        <w:rPr>
          <w:rFonts w:ascii="Courier" w:hAnsi="Courier" w:cs="Times New Roman"/>
          <w:sz w:val="20"/>
          <w:szCs w:val="20"/>
        </w:rPr>
      </w:pPr>
      <w:r>
        <w:rPr>
          <w:rFonts w:ascii="Courier" w:hAnsi="Courier"/>
          <w:sz w:val="20"/>
          <w:szCs w:val="20"/>
        </w:rPr>
        <w:t>Coefficients:</w:t>
      </w:r>
      <w:r>
        <w:br/>
      </w:r>
      <w:r>
        <w:rPr>
          <w:rFonts w:ascii="Courier" w:hAnsi="Courier"/>
          <w:sz w:val="20"/>
          <w:szCs w:val="20"/>
        </w:rPr>
        <w:t>                            Estimate Std. Error z value Pr(&gt;|z|)    </w:t>
      </w:r>
      <w:r>
        <w:br/>
      </w:r>
      <w:r>
        <w:rPr>
          <w:rFonts w:ascii="Courier" w:hAnsi="Courier"/>
          <w:sz w:val="20"/>
          <w:szCs w:val="20"/>
        </w:rPr>
        <w:t>(Intercept)                 -3.44009    0.31558 -10.901  &lt; 2e-16 ***</w:t>
      </w:r>
      <w:r>
        <w:br/>
      </w:r>
      <w:r>
        <w:rPr>
          <w:rFonts w:ascii="Courier" w:hAnsi="Courier"/>
          <w:sz w:val="20"/>
          <w:szCs w:val="20"/>
        </w:rPr>
        <w:t>AI                           0.14624    0.02755   5.309 1.10e-07 ***</w:t>
      </w:r>
      <w:r>
        <w:br/>
      </w:r>
      <w:r>
        <w:rPr>
          <w:rFonts w:ascii="Courier" w:hAnsi="Courier"/>
          <w:sz w:val="20"/>
          <w:szCs w:val="20"/>
        </w:rPr>
        <w:t>factor(SEX)2 FEMALE         -0.58764    0.13547  -4.338 1.44e-05 ***</w:t>
      </w:r>
      <w:r>
        <w:br/>
      </w:r>
      <w:r>
        <w:rPr>
          <w:rFonts w:ascii="Courier" w:hAnsi="Courier"/>
          <w:sz w:val="20"/>
          <w:szCs w:val="20"/>
        </w:rPr>
        <w:t>factor(EDUC2)2 PRIMARY       0.49215    0.30530   1.612 0.106965    </w:t>
      </w:r>
      <w:r>
        <w:br/>
      </w:r>
      <w:r>
        <w:rPr>
          <w:rFonts w:ascii="Courier" w:hAnsi="Courier"/>
          <w:sz w:val="20"/>
          <w:szCs w:val="20"/>
        </w:rPr>
        <w:t xml:space="preserve">factor(EDUC2)3 LOWSECONDARY  0.95734    0.29494   3.246 0.001171 ** </w:t>
      </w:r>
      <w:r>
        <w:br/>
      </w:r>
      <w:r>
        <w:rPr>
          <w:rFonts w:ascii="Courier" w:hAnsi="Courier"/>
          <w:sz w:val="20"/>
          <w:szCs w:val="20"/>
        </w:rPr>
        <w:t>factor(EDUC2)4 SECONDARY     1.09206    0.30524   3.578 0.000347 ***</w:t>
      </w:r>
      <w:r>
        <w:br/>
      </w:r>
      <w:r>
        <w:rPr>
          <w:rFonts w:ascii="Courier" w:hAnsi="Courier"/>
          <w:sz w:val="20"/>
          <w:szCs w:val="20"/>
        </w:rPr>
        <w:t>factor(EDUC2)5 TERTIARY      1.55515    0.34465   4.512 6.41e-06 ***</w:t>
      </w:r>
      <w:r>
        <w:br/>
      </w:r>
      <w:r>
        <w:rPr>
          <w:rFonts w:ascii="Courier" w:hAnsi="Courier"/>
          <w:sz w:val="20"/>
          <w:szCs w:val="20"/>
        </w:rPr>
        <w:t>factor(VOC)1-LESS THAN TECH  0.39999    0.22656   1.765 0.077483 .  </w:t>
      </w:r>
      <w:r>
        <w:br/>
      </w:r>
      <w:r>
        <w:rPr>
          <w:rFonts w:ascii="Courier" w:hAnsi="Courier"/>
          <w:sz w:val="20"/>
          <w:szCs w:val="20"/>
        </w:rPr>
        <w:t>factor(VOC)2-TECHNICIAN     -0.22590    0.26524  -0.852 0.394382    </w:t>
      </w:r>
      <w:r>
        <w:br/>
      </w:r>
      <w:r>
        <w:rPr>
          <w:rFonts w:ascii="Courier" w:hAnsi="Courier"/>
          <w:sz w:val="20"/>
          <w:szCs w:val="20"/>
        </w:rPr>
        <w:t>SATISF_PARTIC_COMMUN        -0.22787    0.13684  -1.665 0.095873 .</w:t>
      </w: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Courier New" w:hAnsi="Courier New" w:cs="Courier New"/>
          <w:sz w:val="20"/>
          <w:szCs w:val="20"/>
        </w:rPr>
      </w:pPr>
      <w:r>
        <w:rPr>
          <w:rFonts w:ascii="Times New Roman" w:hAnsi="Times New Roman" w:cs="Times New Roman"/>
          <w:b/>
        </w:rPr>
        <w:t>Regression A.1.12: Probability of knowing about ANAPEC as a function of sex (male/female), location (rural/urban), education</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 </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rPr>
        <w:t xml:space="preserve">                          </w:t>
      </w:r>
      <w:r>
        <w:rPr>
          <w:rFonts w:ascii="Courier New" w:hAnsi="Courier New" w:cs="Courier New"/>
          <w:sz w:val="20"/>
          <w:szCs w:val="20"/>
          <w:lang w:val="es-ES_tradnl"/>
        </w:rPr>
        <w:t xml:space="preserve">Estimate Std. Error z value Pr(&gt;|z|)    </w:t>
      </w:r>
    </w:p>
    <w:p w:rsidR="005C370F" w:rsidRDefault="005C370F" w:rsidP="005C370F">
      <w:pPr>
        <w:spacing w:after="0" w:line="240" w:lineRule="auto"/>
        <w:rPr>
          <w:rFonts w:ascii="Courier New" w:hAnsi="Courier New" w:cs="Courier New"/>
          <w:sz w:val="20"/>
          <w:szCs w:val="20"/>
          <w:lang w:val="es-ES_tradnl"/>
        </w:rPr>
      </w:pPr>
      <w:r>
        <w:rPr>
          <w:rFonts w:ascii="Courier New" w:hAnsi="Courier New" w:cs="Courier New"/>
          <w:sz w:val="20"/>
          <w:szCs w:val="20"/>
          <w:lang w:val="es-ES_tradnl"/>
        </w:rPr>
        <w:t>(Intercept)                -4.49336    0.35299 -12.729  &lt; 2e-16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AI                          0.09023    0.02874   3.140 0.001690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factor(SEX)2 FEMALE        -0.26699    0.13400  -1.993 0.046313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factor(AREA)2 RURAL        -0.67877    0.19015  -3.570 0.000357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factor(EDUC)2 PRIMARY       1.69152    0.33941   4.984 6.24e-07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factor(EDUC)3 LOWSECONDARY  2.99807    0.32805   9.139  &lt; 2e-16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factor(EDUC)4 SECONDARY     4.64235    0.35298  13.152  &lt; 2e-16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factor(EDUC)5 VOCATIONAL    4.27236    0.36806  11.608  &lt; 2e-16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factor(EDUC)6 TERTIARY      6.61585    0.68119   9.712  &lt; 2e-16 ***</w:t>
      </w: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2882 observations</w:t>
      </w: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Times New Roman" w:hAnsi="Times New Roman" w:cs="Times New Roman"/>
          <w:b/>
        </w:rPr>
      </w:pPr>
      <w:bookmarkStart w:id="6" w:name="_Ref281742519"/>
      <w:r>
        <w:rPr>
          <w:rFonts w:ascii="Times New Roman" w:hAnsi="Times New Roman" w:cs="Times New Roman"/>
          <w:b/>
        </w:rPr>
        <w:t xml:space="preserve">Regression </w:t>
      </w:r>
      <w:bookmarkEnd w:id="6"/>
      <w:r>
        <w:rPr>
          <w:rFonts w:ascii="Times New Roman" w:hAnsi="Times New Roman" w:cs="Times New Roman"/>
          <w:b/>
        </w:rPr>
        <w:t>A.1.13: Probability that a youth who is looking for a job or has given up due to the belief that no jobs are available has given up as a function of gender, area, education and participation in job services</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Coefficients:</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                           Estimate Std. Error z value Pr(&gt;|z|)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lastRenderedPageBreak/>
        <w:t xml:space="preserve">(Intercept)                  0.3475     0.2245   1.548  0.12168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factor(AREA)2 RURAL          0.5774     0.2166   2.666  0.00767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factor(SEX)2 FEMALE          1.2788     0.1966   6.504 7.84e-11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factor(EDUC)2 PRIMARY       -0.5871     0.2387  -2.459  0.01392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factor(EDUC)3 LOWSECONDARY  -0.5603     0.2914  -1.923  0.05452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factor(EDUC)4 SECONDARY     -0.2367     0.4788  -0.494  0.62110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factor(EDUC)5 VOCATIONAL    -0.9992     0.4412  -2.265  0.02352 *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factor(EDUC)6 TERTIARY      -0.6570     0.6771  -0.970  0.33193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USEDANAPECSVCS               0.2106     0.7327   0.287  0.77374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USEDJOBTRAINING             -0.4919     0.3428  -1.435  0.15128    </w:t>
      </w: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 xml:space="preserve">USEDITTRAINING              -0.5110     0.4947  -1.033  0.30163    </w:t>
      </w: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Courier New" w:hAnsi="Courier New" w:cs="Courier New"/>
          <w:sz w:val="20"/>
          <w:szCs w:val="20"/>
        </w:rPr>
      </w:pPr>
      <w:r>
        <w:rPr>
          <w:rFonts w:ascii="Courier New" w:hAnsi="Courier New" w:cs="Courier New"/>
          <w:sz w:val="20"/>
          <w:szCs w:val="20"/>
        </w:rPr>
        <w:t>Number of observations 595</w:t>
      </w:r>
    </w:p>
    <w:p w:rsidR="005C370F" w:rsidRDefault="005C370F" w:rsidP="005C370F">
      <w:pPr>
        <w:rPr>
          <w:rFonts w:ascii="Courier New" w:hAnsi="Courier New" w:cs="Courier New"/>
          <w:sz w:val="20"/>
          <w:szCs w:val="20"/>
        </w:rPr>
      </w:pPr>
    </w:p>
    <w:p w:rsidR="005C370F" w:rsidRDefault="005C370F" w:rsidP="005C370F">
      <w:pPr>
        <w:spacing w:after="0" w:line="240" w:lineRule="auto"/>
        <w:rPr>
          <w:rFonts w:ascii="Times New Roman" w:hAnsi="Times New Roman" w:cs="Times New Roman"/>
          <w:b/>
        </w:rPr>
      </w:pPr>
      <w:bookmarkStart w:id="7" w:name="_Ref281745234"/>
      <w:r>
        <w:rPr>
          <w:rFonts w:ascii="Times New Roman" w:hAnsi="Times New Roman" w:cs="Times New Roman"/>
          <w:b/>
        </w:rPr>
        <w:t xml:space="preserve">Regression </w:t>
      </w:r>
      <w:bookmarkEnd w:id="7"/>
      <w:r>
        <w:rPr>
          <w:rFonts w:ascii="Times New Roman" w:hAnsi="Times New Roman" w:cs="Times New Roman"/>
          <w:b/>
        </w:rPr>
        <w:t>A.1.14: Probability of being satisfied with the current job as a function of wealth, industry of employment, and the knowledge and use of selected job services (ANAPEC and non-ANAPEC)</w:t>
      </w:r>
    </w:p>
    <w:p w:rsidR="005C370F" w:rsidRDefault="005C370F" w:rsidP="005C370F">
      <w:pPr>
        <w:spacing w:after="0" w:line="240" w:lineRule="auto"/>
        <w:rPr>
          <w:rFonts w:ascii="Times New Roman" w:hAnsi="Times New Roman" w:cs="Times New Roman"/>
          <w:b/>
        </w:rPr>
      </w:pP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Courier New" w:hAnsi="Courier New" w:cs="Courier New"/>
          <w:sz w:val="20"/>
          <w:szCs w:val="20"/>
        </w:rPr>
      </w:pPr>
    </w:p>
    <w:p w:rsidR="005C370F" w:rsidRDefault="005C370F" w:rsidP="005C370F">
      <w:pPr>
        <w:spacing w:after="0" w:line="240" w:lineRule="auto"/>
        <w:rPr>
          <w:rFonts w:ascii="Courier New" w:hAnsi="Courier New" w:cs="Courier New"/>
          <w:sz w:val="20"/>
          <w:szCs w:val="20"/>
        </w:rPr>
      </w:pP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Coefficients:</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Estimate Std. Error z value Pr(&gt;|z|)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(Intercept)                  0.3095     0.2258   1.370  0.17057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factor(AREA)2 RURAL          0.6026     0.2173   2.774  0.00555 **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factor(SEX)2 FEMALE          1.2843     0.1970   6.520 7.05e-11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factor(EDUC)2 PRIMARY       -0.5724     0.2398  -2.387  0.01701 *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factor(EDUC)3 LOWSECONDARY  -0.5263     0.2927  -1.798  0.07215 .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factor(EDUC)4 SECONDARY     -0.2026     0.4799  -0.422  0.67287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factor(EDUC)5 VOCATIONAL    -0.9542     0.4443  -2.148  0.03172 *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factor(EDUC)6 TERTIARY      -0.6249     0.6785  -0.921  0.35706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USEDANAPECSVCS               0.2243     0.7334   0.306  0.75973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USEDJOBTRAINING             -0.5106     0.3463  -1.474  0.14039    </w:t>
      </w:r>
    </w:p>
    <w:p w:rsidR="005C370F" w:rsidRDefault="005C370F" w:rsidP="005C37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USEDITTRAINING              -0.5081     0.4949  -1.027  0.30465</w:t>
      </w:r>
    </w:p>
    <w:p w:rsidR="005C370F" w:rsidRDefault="005C370F" w:rsidP="005C370F">
      <w:pPr>
        <w:rPr>
          <w:rFonts w:ascii="Courier New" w:hAnsi="Courier New" w:cs="Courier New"/>
          <w:sz w:val="20"/>
          <w:szCs w:val="20"/>
        </w:rPr>
      </w:pPr>
      <w:r>
        <w:rPr>
          <w:rFonts w:ascii="Courier New" w:hAnsi="Courier New" w:cs="Courier New"/>
          <w:sz w:val="20"/>
          <w:szCs w:val="20"/>
        </w:rPr>
        <w:br w:type="page"/>
      </w:r>
    </w:p>
    <w:p w:rsidR="005C370F" w:rsidRDefault="005C370F" w:rsidP="0032632E">
      <w:pPr>
        <w:pStyle w:val="ListParagraph"/>
        <w:numPr>
          <w:ilvl w:val="0"/>
          <w:numId w:val="50"/>
        </w:numPr>
        <w:ind w:hanging="720"/>
        <w:rPr>
          <w:rFonts w:ascii="Times New Roman" w:hAnsi="Times New Roman"/>
          <w:b/>
          <w:sz w:val="24"/>
          <w:szCs w:val="24"/>
        </w:rPr>
      </w:pPr>
      <w:r>
        <w:rPr>
          <w:rFonts w:ascii="Times New Roman" w:hAnsi="Times New Roman"/>
          <w:b/>
        </w:rPr>
        <w:t xml:space="preserve">Construction of the Asset Index to Rank Household Economic Position </w:t>
      </w:r>
    </w:p>
    <w:p w:rsidR="005C370F" w:rsidRDefault="005C370F" w:rsidP="005C370F">
      <w:pPr>
        <w:jc w:val="both"/>
        <w:rPr>
          <w:rFonts w:ascii="Times New Roman" w:hAnsi="Times New Roman" w:cs="Times New Roman"/>
        </w:rPr>
      </w:pPr>
      <w:r>
        <w:rPr>
          <w:rFonts w:ascii="Times New Roman" w:hAnsi="Times New Roman" w:cs="Times New Roman"/>
        </w:rPr>
        <w:t>In order to classify the households by their wealth, we developed an asset index taking to consideration the various types of assets and services that households have access to (following an approach developed by Filmer and Prichett 1998). While household expenditures (measured from detailed expenditure modules) is a superior measure of assessing household welfare, several studies demonstrate the asset index to be a reliable indicator of welfare as well. For example, studies by Filmer and Scott (2001) and Filmer and Pritchett (2001) illustrate that the ranking of households according to their economic positions based on the asset index are very close to rankings based on expenditures.</w:t>
      </w:r>
    </w:p>
    <w:p w:rsidR="005C370F" w:rsidRDefault="005C370F" w:rsidP="005C370F">
      <w:pPr>
        <w:jc w:val="both"/>
        <w:rPr>
          <w:rFonts w:ascii="Times New Roman" w:hAnsi="Times New Roman" w:cs="Times New Roman"/>
        </w:rPr>
      </w:pPr>
      <w:r>
        <w:rPr>
          <w:rFonts w:ascii="Times New Roman" w:hAnsi="Times New Roman" w:cs="Times New Roman"/>
        </w:rPr>
        <w:t>In constructing an asset index from the MHYS 2009-2010 we used available information on dwelling characteristics (e.g., construction material of dwelling, the number of rooms, household use of kitchen, toilets, etc. ), and household possessions of durable items (e.g., vehicles, television, refrigerator, etc.) . Using principal component analysis, we constructed an index which allowed us to rank households by their wealth and then group them into ten groups (deciles) ordered by the level of wealth.</w:t>
      </w:r>
    </w:p>
    <w:p w:rsidR="001D0287" w:rsidRDefault="001D0287" w:rsidP="005C370F">
      <w:pPr>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8"/>
        <w:gridCol w:w="3240"/>
        <w:gridCol w:w="1170"/>
      </w:tblGrid>
      <w:tr w:rsidR="005C370F" w:rsidRPr="0032632E" w:rsidTr="0032632E">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5C370F" w:rsidRPr="0032632E" w:rsidRDefault="005C370F" w:rsidP="0032632E">
            <w:pPr>
              <w:spacing w:after="0" w:line="360" w:lineRule="auto"/>
              <w:jc w:val="both"/>
              <w:rPr>
                <w:rFonts w:ascii="Times New Roman" w:hAnsi="Times New Roman" w:cs="Times New Roman"/>
                <w:b/>
                <w:sz w:val="20"/>
                <w:szCs w:val="20"/>
              </w:rPr>
            </w:pPr>
            <w:r w:rsidRPr="0032632E">
              <w:rPr>
                <w:rFonts w:ascii="Times New Roman" w:hAnsi="Times New Roman" w:cs="Times New Roman"/>
                <w:b/>
                <w:sz w:val="20"/>
                <w:szCs w:val="20"/>
              </w:rPr>
              <w:t>Table A.1.1: The full set of variables considered in developing the asset index and their weights</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b/>
                <w:color w:val="000000"/>
                <w:sz w:val="18"/>
                <w:szCs w:val="18"/>
              </w:rPr>
            </w:pPr>
            <w:r w:rsidRPr="001D0287">
              <w:rPr>
                <w:rFonts w:ascii="Times New Roman" w:hAnsi="Times New Roman" w:cs="Times New Roman"/>
                <w:b/>
                <w:color w:val="000000"/>
                <w:sz w:val="18"/>
                <w:szCs w:val="18"/>
              </w:rPr>
              <w:t>Variables</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b/>
                <w:color w:val="000000"/>
                <w:sz w:val="18"/>
                <w:szCs w:val="18"/>
              </w:rPr>
            </w:pPr>
            <w:r w:rsidRPr="001D0287">
              <w:rPr>
                <w:rFonts w:ascii="Times New Roman" w:hAnsi="Times New Roman" w:cs="Times New Roman"/>
                <w:b/>
                <w:color w:val="000000"/>
                <w:sz w:val="18"/>
                <w:szCs w:val="18"/>
              </w:rPr>
              <w:t>Values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b/>
                <w:color w:val="000000"/>
                <w:sz w:val="18"/>
                <w:szCs w:val="18"/>
              </w:rPr>
            </w:pPr>
            <w:r w:rsidRPr="001D0287">
              <w:rPr>
                <w:rFonts w:ascii="Times New Roman" w:hAnsi="Times New Roman" w:cs="Times New Roman"/>
                <w:b/>
                <w:color w:val="000000"/>
                <w:sz w:val="18"/>
                <w:szCs w:val="18"/>
              </w:rPr>
              <w:t>Weight</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Type of housing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Shelter or similar=0 else 1</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0.053</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How many rooms does your household occupy?</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Number of rooms</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0.158</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What is the main construction material of the roof?</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Straw or other=0 else 1</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0.093</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What is the main construction material of the wall?</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Bricks, rocks or wood=1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0.142</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What type of floor does the house have?</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Tile, cement=1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0.207</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How is lighting provided in your household?</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Electrical=1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0.209</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Is this house connected to a drinking water supply?</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-0.241</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this house have a Kitchen?</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-0.140</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your household have exclusive use of the kitchen?</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0.110</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this house have a bathroom?</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-0.286</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Is the bathroom used only by members of your household?</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0.280</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toilet?</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-0.211</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Is the toilet used only by members of your household?</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0.155</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Fuel for cooking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Gas or electricity=1, LPG=0.5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0.140</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refrigerator?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0.257</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television?</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0.206</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satellite dish?</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0.215</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radio?</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0.091</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landline phone?</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0.090</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computer?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0.287</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the internet?</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0.253</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car?</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0.282</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lastRenderedPageBreak/>
              <w:t>Does household have a motorcycle?</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0.154</w:t>
            </w:r>
          </w:p>
        </w:tc>
      </w:tr>
      <w:tr w:rsidR="005C370F" w:rsidRPr="001D0287" w:rsidTr="0032632E">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Does household have a bicycle?</w:t>
            </w:r>
          </w:p>
        </w:tc>
        <w:tc>
          <w:tcPr>
            <w:tcW w:w="324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rPr>
                <w:rFonts w:ascii="Times New Roman" w:hAnsi="Times New Roman" w:cs="Times New Roman"/>
                <w:color w:val="000000"/>
                <w:sz w:val="18"/>
                <w:szCs w:val="18"/>
              </w:rPr>
            </w:pPr>
            <w:r w:rsidRPr="001D0287">
              <w:rPr>
                <w:rFonts w:ascii="Times New Roman" w:hAnsi="Times New Roman" w:cs="Times New Roman"/>
                <w:color w:val="000000"/>
                <w:sz w:val="18"/>
                <w:szCs w:val="18"/>
              </w:rPr>
              <w:t>Yes=1 else 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hideMark/>
          </w:tcPr>
          <w:p w:rsidR="005C370F" w:rsidRPr="001D0287" w:rsidRDefault="005C370F" w:rsidP="0032632E">
            <w:pPr>
              <w:spacing w:after="0" w:line="240" w:lineRule="auto"/>
              <w:jc w:val="center"/>
              <w:rPr>
                <w:rFonts w:ascii="Times New Roman" w:hAnsi="Times New Roman" w:cs="Times New Roman"/>
                <w:color w:val="000000"/>
                <w:sz w:val="18"/>
                <w:szCs w:val="18"/>
              </w:rPr>
            </w:pPr>
            <w:r w:rsidRPr="001D0287">
              <w:rPr>
                <w:rFonts w:ascii="Times New Roman" w:hAnsi="Times New Roman" w:cs="Times New Roman"/>
                <w:color w:val="000000"/>
                <w:sz w:val="18"/>
                <w:szCs w:val="18"/>
              </w:rPr>
              <w:t>0.234</w:t>
            </w:r>
          </w:p>
        </w:tc>
      </w:tr>
    </w:tbl>
    <w:p w:rsidR="00E15A08" w:rsidRPr="005C370F" w:rsidRDefault="005C370F" w:rsidP="005C370F">
      <w:pPr>
        <w:jc w:val="center"/>
        <w:rPr>
          <w:rFonts w:ascii="Times New Roman" w:hAnsi="Times New Roman" w:cs="Times New Roman"/>
          <w:b/>
          <w:sz w:val="28"/>
          <w:u w:val="single"/>
          <w:lang w:val="fr-CA" w:bidi="en-US"/>
        </w:rPr>
      </w:pPr>
      <w:r>
        <w:rPr>
          <w:rFonts w:ascii="Courier New" w:hAnsi="Courier New" w:cs="Courier New"/>
          <w:sz w:val="20"/>
          <w:szCs w:val="20"/>
        </w:rPr>
        <w:br w:type="page"/>
      </w:r>
      <w:r w:rsidR="00E15A08" w:rsidRPr="005C370F">
        <w:rPr>
          <w:rFonts w:ascii="Times New Roman" w:hAnsi="Times New Roman" w:cs="Times New Roman"/>
          <w:b/>
          <w:sz w:val="28"/>
          <w:u w:val="single"/>
          <w:lang w:val="fr-CA" w:bidi="en-US"/>
        </w:rPr>
        <w:lastRenderedPageBreak/>
        <w:t>Annexe 2</w:t>
      </w:r>
    </w:p>
    <w:p w:rsidR="00E15A08" w:rsidRPr="005C370F" w:rsidRDefault="00E15A08" w:rsidP="00E15A08">
      <w:pPr>
        <w:rPr>
          <w:lang w:val="fr-CA" w:bidi="en-US"/>
        </w:rPr>
      </w:pPr>
    </w:p>
    <w:p w:rsidR="00E15A08" w:rsidRPr="00B63D81" w:rsidRDefault="00E15A08" w:rsidP="00E15A08">
      <w:pPr>
        <w:jc w:val="center"/>
        <w:rPr>
          <w:rFonts w:ascii="Times New Roman" w:hAnsi="Times New Roman" w:cs="Times New Roman"/>
          <w:b/>
          <w:color w:val="E36C0A"/>
          <w:sz w:val="20"/>
          <w:szCs w:val="20"/>
          <w:lang w:val="fr-FR"/>
        </w:rPr>
      </w:pPr>
      <w:r w:rsidRPr="00B63D81">
        <w:rPr>
          <w:rFonts w:ascii="Times New Roman" w:hAnsi="Times New Roman" w:cs="Times New Roman"/>
          <w:b/>
          <w:color w:val="E36C0A"/>
          <w:sz w:val="20"/>
          <w:szCs w:val="20"/>
          <w:lang w:val="fr-FR"/>
        </w:rPr>
        <w:t>Note méthodologique pour l’analyse qualitative</w:t>
      </w:r>
    </w:p>
    <w:p w:rsidR="00E15A08" w:rsidRPr="00B63D81" w:rsidRDefault="00E15A08" w:rsidP="00E15A08">
      <w:pPr>
        <w:spacing w:after="0" w:line="240" w:lineRule="auto"/>
        <w:rPr>
          <w:rFonts w:ascii="Times New Roman" w:hAnsi="Times New Roman" w:cs="Times New Roman"/>
          <w:b/>
          <w:bCs/>
          <w:color w:val="984806"/>
          <w:sz w:val="20"/>
          <w:szCs w:val="20"/>
          <w:lang w:val="fr-BE" w:eastAsia="fr-FR"/>
        </w:rPr>
      </w:pPr>
    </w:p>
    <w:p w:rsidR="00E15A08" w:rsidRPr="00B63D81" w:rsidRDefault="00E15A08" w:rsidP="00E15A08">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Table des matières</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I. Contexte et problématique</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II. Objectifs de l’étude</w:t>
      </w:r>
    </w:p>
    <w:p w:rsidR="00E15A08" w:rsidRPr="00B63D81" w:rsidRDefault="00E15A08" w:rsidP="00E15A08">
      <w:pPr>
        <w:spacing w:after="0" w:line="240" w:lineRule="auto"/>
        <w:ind w:left="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Objectifs généraux</w:t>
      </w:r>
    </w:p>
    <w:p w:rsidR="00E15A08" w:rsidRPr="00B63D81" w:rsidRDefault="00E15A08" w:rsidP="00E15A08">
      <w:pPr>
        <w:spacing w:after="0" w:line="240" w:lineRule="auto"/>
        <w:ind w:left="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Objectifs spécifiques de l’étude qualitative</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III. Méthodologie</w:t>
      </w:r>
    </w:p>
    <w:p w:rsidR="00E15A08" w:rsidRPr="00B63D81" w:rsidRDefault="00E15A08" w:rsidP="00E15A08">
      <w:pPr>
        <w:spacing w:after="0" w:line="240" w:lineRule="auto"/>
        <w:ind w:left="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Echantillonnage</w:t>
      </w:r>
    </w:p>
    <w:p w:rsidR="00E15A08" w:rsidRPr="00B63D81" w:rsidRDefault="00E15A08" w:rsidP="00E15A08">
      <w:pPr>
        <w:spacing w:after="0" w:line="240" w:lineRule="auto"/>
        <w:ind w:left="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Techniques de l’enquête</w:t>
      </w:r>
    </w:p>
    <w:p w:rsidR="00E15A08" w:rsidRPr="00B63D81" w:rsidRDefault="00E15A08" w:rsidP="00E15A08">
      <w:pPr>
        <w:spacing w:after="0" w:line="240" w:lineRule="auto"/>
        <w:ind w:left="63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a)Le focus group</w:t>
      </w:r>
    </w:p>
    <w:p w:rsidR="00E15A08" w:rsidRPr="00B63D81" w:rsidRDefault="00E15A08" w:rsidP="00E15A08">
      <w:pPr>
        <w:spacing w:after="0" w:line="240" w:lineRule="auto"/>
        <w:ind w:left="63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b) L’entretien individuel et le récit de vie</w:t>
      </w:r>
    </w:p>
    <w:p w:rsidR="00E15A08" w:rsidRPr="00B63D81" w:rsidRDefault="00E15A08" w:rsidP="00E15A08">
      <w:pPr>
        <w:spacing w:after="0" w:line="240" w:lineRule="auto"/>
        <w:ind w:left="63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 l’analyse des institutions de prise en charge des jeunes</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Documentannexe1 - Projet guide d’animation des Focus Group</w:t>
      </w:r>
    </w:p>
    <w:p w:rsidR="00E15A08" w:rsidRPr="00B63D81" w:rsidRDefault="00E15A08" w:rsidP="00E15A08">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Documentannexe2 - Projet guide d’entretien</w:t>
      </w:r>
    </w:p>
    <w:p w:rsidR="00E15A08" w:rsidRPr="00B63D81" w:rsidRDefault="00E15A08" w:rsidP="00E15A08">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Document annexe3 - Fiche de collecte des données services Jeunesse</w:t>
      </w:r>
    </w:p>
    <w:p w:rsidR="00E15A08" w:rsidRPr="00E15A08" w:rsidRDefault="00E15A08" w:rsidP="005C370F">
      <w:pPr>
        <w:pStyle w:val="TOC1"/>
        <w:rPr>
          <w:lang w:val="fr-CA"/>
        </w:rPr>
      </w:pPr>
      <w:bookmarkStart w:id="8" w:name="_Toc237344697"/>
    </w:p>
    <w:p w:rsidR="00E15A08" w:rsidRPr="00E15A08" w:rsidRDefault="00E15A08" w:rsidP="005C370F">
      <w:pPr>
        <w:pStyle w:val="TOC1"/>
        <w:rPr>
          <w:lang w:val="fr-CA"/>
        </w:rPr>
      </w:pPr>
      <w:r w:rsidRPr="00E15A08">
        <w:rPr>
          <w:lang w:val="fr-CA"/>
        </w:rPr>
        <w:t>I. Contexte et problématique :</w:t>
      </w:r>
      <w:bookmarkEnd w:id="8"/>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résultats du Recensement Général de la Population et de l’Habitat (RGPH, 2004) montrent l’importance dominante de la population des jeunes âgés de 15 à 29 ans au sein de la population globale (29.1  %, soit 8,6 millions). Cette catégorie de jeunes potentiellement productifs représente un atout démographique unique qui atteindra son maximum en 2013 (avec un effectif de 9,8 millions)</w:t>
      </w:r>
      <w:r w:rsidRPr="00B63D81">
        <w:rPr>
          <w:rFonts w:ascii="Times New Roman" w:hAnsi="Times New Roman" w:cs="Times New Roman"/>
          <w:sz w:val="20"/>
          <w:szCs w:val="20"/>
          <w:vertAlign w:val="superscript"/>
          <w:lang w:val="fr-BE" w:eastAsia="fr-FR"/>
        </w:rPr>
        <w:footnoteReference w:id="125"/>
      </w:r>
      <w:r w:rsidRPr="00B63D81">
        <w:rPr>
          <w:rFonts w:ascii="Times New Roman" w:hAnsi="Times New Roman" w:cs="Times New Roman"/>
          <w:sz w:val="20"/>
          <w:szCs w:val="20"/>
          <w:lang w:val="fr-BE" w:eastAsia="fr-FR"/>
        </w:rPr>
        <w:t>, permettant de mettre en place une solide base productive avant même que la population vieillissante ne manifeste ses besoins en services sociaux et publics (les projections démographiques indiquent qu’à partir de 2015 la population du troisième âge connaîtra une croissance sensible.) Or, la marginalisation des jeunes et les lenteurs dans les actions risquent fort de précipiter un déclin économique et une déstabilisation sociopolitique.</w:t>
      </w:r>
    </w:p>
    <w:p w:rsidR="00E15A08" w:rsidRPr="00B63D81" w:rsidRDefault="00E15A08" w:rsidP="00E15A08">
      <w:pPr>
        <w:keepNext/>
        <w:spacing w:after="0"/>
        <w:jc w:val="both"/>
        <w:rPr>
          <w:rFonts w:ascii="Times New Roman" w:hAnsi="Times New Roman" w:cs="Times New Roman"/>
          <w:sz w:val="20"/>
          <w:szCs w:val="20"/>
          <w:lang w:val="fr-BE" w:eastAsia="fr-FR"/>
        </w:rPr>
      </w:pP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Cette catégorie est, en effet, la plus touchée par les transformations socioéconomiques et culturelles rapides</w:t>
      </w:r>
      <w:r w:rsidRPr="00B63D81">
        <w:rPr>
          <w:rFonts w:ascii="Times New Roman" w:hAnsi="Times New Roman" w:cs="Times New Roman"/>
          <w:sz w:val="20"/>
          <w:szCs w:val="20"/>
          <w:vertAlign w:val="superscript"/>
          <w:lang w:val="fr-BE" w:eastAsia="fr-FR"/>
        </w:rPr>
        <w:footnoteReference w:id="126"/>
      </w:r>
      <w:r w:rsidRPr="00B63D81">
        <w:rPr>
          <w:rFonts w:ascii="Times New Roman" w:hAnsi="Times New Roman" w:cs="Times New Roman"/>
          <w:sz w:val="20"/>
          <w:szCs w:val="20"/>
          <w:lang w:val="fr-BE" w:eastAsia="fr-FR"/>
        </w:rPr>
        <w:t xml:space="preserve">, notamment le taux de chômage très élevé, qui touche 17,2 % des jeunes de 15-24 ans et 14,4% des jeunes de 25-34 ans, par rapport à une moyenne nationale de 9,8% </w:t>
      </w:r>
      <w:r w:rsidRPr="00B63D81">
        <w:rPr>
          <w:rFonts w:ascii="Times New Roman" w:hAnsi="Times New Roman" w:cs="Times New Roman"/>
          <w:sz w:val="20"/>
          <w:szCs w:val="20"/>
          <w:vertAlign w:val="superscript"/>
          <w:lang w:val="fr-BE" w:eastAsia="fr-FR"/>
        </w:rPr>
        <w:footnoteReference w:id="127"/>
      </w:r>
      <w:r w:rsidRPr="00B63D81">
        <w:rPr>
          <w:rFonts w:ascii="Times New Roman" w:hAnsi="Times New Roman" w:cs="Times New Roman"/>
          <w:sz w:val="20"/>
          <w:szCs w:val="20"/>
          <w:lang w:val="fr-BE" w:eastAsia="fr-FR"/>
        </w:rPr>
        <w:t>. La jeunesse la plus instruite (éducation supérieure et plus) connaît les taux de chômage les plus élevés du pays. Néanmoins les moins instruits,  qui représentaient, en 2006, 82%</w:t>
      </w:r>
      <w:r w:rsidRPr="00B63D81">
        <w:rPr>
          <w:rFonts w:ascii="Times New Roman" w:hAnsi="Times New Roman" w:cs="Times New Roman"/>
          <w:sz w:val="20"/>
          <w:szCs w:val="20"/>
          <w:vertAlign w:val="superscript"/>
          <w:lang w:val="fr-BE" w:eastAsia="fr-FR"/>
        </w:rPr>
        <w:footnoteReference w:id="128"/>
      </w:r>
      <w:r w:rsidRPr="00B63D81">
        <w:rPr>
          <w:rFonts w:ascii="Times New Roman" w:hAnsi="Times New Roman" w:cs="Times New Roman"/>
          <w:sz w:val="20"/>
          <w:szCs w:val="20"/>
          <w:lang w:val="fr-BE" w:eastAsia="fr-FR"/>
        </w:rPr>
        <w:t xml:space="preserve"> des jeunes actifs (15-34), rencontrent aussi beaucoup d’obstacles à l’insertion sur le marché du travail. Dans les régions urbaines, 17,9% des jeunes âgés de 15-24 sans diplôme primaire et 38,8% des jeunes ayant abandonné leurs études sans compléter le secondaire (bac) étaient chômeurs en  2006. Dans les régions rurales, le taux de chômage des sans-diplômes était de 4,2 %, et celui des jeunes ayant abandonné l’école secondaire était de 13,2%. Ensemble, ces groupes de jeunes moins instruits constituaient, en 2006, 75% du stock des jeunes chômeurs (15-34), soit environ 637000 jeunes</w:t>
      </w:r>
      <w:r w:rsidRPr="00B63D81">
        <w:rPr>
          <w:rFonts w:ascii="Times New Roman" w:hAnsi="Times New Roman" w:cs="Times New Roman"/>
          <w:sz w:val="20"/>
          <w:szCs w:val="20"/>
          <w:vertAlign w:val="superscript"/>
          <w:lang w:val="fr-BE" w:eastAsia="fr-FR"/>
        </w:rPr>
        <w:footnoteReference w:id="129"/>
      </w:r>
      <w:r w:rsidRPr="00B63D81">
        <w:rPr>
          <w:rFonts w:ascii="Times New Roman" w:hAnsi="Times New Roman" w:cs="Times New Roman"/>
          <w:sz w:val="20"/>
          <w:szCs w:val="20"/>
          <w:lang w:val="fr-BE" w:eastAsia="fr-FR"/>
        </w:rPr>
        <w:t xml:space="preserve">. L’exode rural étant un moyen courant pour les jeunes de tenter de fuir l’exclusion </w:t>
      </w:r>
      <w:r w:rsidRPr="00B63D81">
        <w:rPr>
          <w:rFonts w:ascii="Times New Roman" w:hAnsi="Times New Roman" w:cs="Times New Roman"/>
          <w:sz w:val="20"/>
          <w:szCs w:val="20"/>
          <w:lang w:val="fr-BE" w:eastAsia="fr-FR"/>
        </w:rPr>
        <w:lastRenderedPageBreak/>
        <w:t>économique, le taux relativement bas du chômage des jeunes en milieu rural doit aussi être associé à ceux observés dans les régions urbaines.</w:t>
      </w: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 les facteurs socio-économiques sont les causes majeures de l’exclusion des jeunes, le handicap, sous toutes ses formes</w:t>
      </w:r>
      <w:r w:rsidRPr="00B63D81">
        <w:rPr>
          <w:rFonts w:ascii="Times New Roman" w:hAnsi="Times New Roman" w:cs="Times New Roman"/>
          <w:sz w:val="20"/>
          <w:szCs w:val="20"/>
          <w:vertAlign w:val="superscript"/>
          <w:lang w:val="fr-BE" w:eastAsia="fr-FR"/>
        </w:rPr>
        <w:footnoteReference w:id="130"/>
      </w:r>
      <w:r w:rsidRPr="00B63D81">
        <w:rPr>
          <w:rFonts w:ascii="Times New Roman" w:hAnsi="Times New Roman" w:cs="Times New Roman"/>
          <w:sz w:val="20"/>
          <w:szCs w:val="20"/>
          <w:lang w:val="fr-BE" w:eastAsia="fr-FR"/>
        </w:rPr>
        <w:t xml:space="preserve"> risque d’exclure durablement d’autres catégories de jeunes. Leur intégration demande une meilleure connaissance de leurs problèmes particuliers et nécessite la prise en considération de leurs besoins spécifiques </w:t>
      </w:r>
    </w:p>
    <w:p w:rsidR="00E15A08" w:rsidRPr="00B63D81" w:rsidRDefault="00E15A08" w:rsidP="00E15A08">
      <w:pPr>
        <w:spacing w:after="0"/>
        <w:jc w:val="both"/>
        <w:rPr>
          <w:rFonts w:ascii="Times New Roman" w:hAnsi="Times New Roman" w:cs="Times New Roman"/>
          <w:sz w:val="20"/>
          <w:szCs w:val="20"/>
          <w:lang w:val="fr-BE" w:eastAsia="fr-FR"/>
        </w:rPr>
      </w:pP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Dans ce même contexte, les jeunes filles doivent faire face à davantage d’obstacles socioculturels et l’accès au marché du travail leur est difficile. Ainsi, le taux de participation des jeunes de sexe féminine équivaut approximativement au 1/3 de celui des jeunes garçons dans les régions urbaines et à la moitié dans les régions rurales</w:t>
      </w:r>
      <w:r w:rsidRPr="00B63D81">
        <w:rPr>
          <w:rFonts w:ascii="Times New Roman" w:hAnsi="Times New Roman" w:cs="Times New Roman"/>
          <w:sz w:val="20"/>
          <w:szCs w:val="20"/>
          <w:vertAlign w:val="superscript"/>
          <w:lang w:val="fr-BE" w:eastAsia="fr-FR"/>
        </w:rPr>
        <w:footnoteReference w:id="131"/>
      </w:r>
      <w:r w:rsidRPr="00B63D81">
        <w:rPr>
          <w:rFonts w:ascii="Times New Roman" w:hAnsi="Times New Roman" w:cs="Times New Roman"/>
          <w:sz w:val="20"/>
          <w:szCs w:val="20"/>
          <w:lang w:val="fr-BE" w:eastAsia="fr-FR"/>
        </w:rPr>
        <w:t>. Paradoxalement, les jeunes filles sont très touchées par le chômage et les faibles rémunérations alors que leurs performances scolaires sont supérieures à celles des garçons.</w:t>
      </w:r>
    </w:p>
    <w:p w:rsidR="00E15A08" w:rsidRPr="00B63D81" w:rsidRDefault="00E15A08" w:rsidP="00E15A08">
      <w:pPr>
        <w:spacing w:after="0"/>
        <w:jc w:val="both"/>
        <w:rPr>
          <w:rFonts w:ascii="Times New Roman" w:hAnsi="Times New Roman" w:cs="Times New Roman"/>
          <w:sz w:val="20"/>
          <w:szCs w:val="20"/>
          <w:lang w:val="fr-BE" w:eastAsia="fr-FR"/>
        </w:rPr>
      </w:pPr>
    </w:p>
    <w:p w:rsidR="00E15A08" w:rsidRPr="00B63D81" w:rsidRDefault="00E15A08" w:rsidP="00E15A08">
      <w:pPr>
        <w:spacing w:after="0"/>
        <w:jc w:val="both"/>
        <w:rPr>
          <w:rFonts w:ascii="Times New Roman" w:hAnsi="Times New Roman" w:cs="Times New Roman"/>
          <w:sz w:val="20"/>
          <w:szCs w:val="20"/>
          <w:lang w:val="fr-FR"/>
        </w:rPr>
      </w:pPr>
      <w:r w:rsidRPr="00B63D81">
        <w:rPr>
          <w:rFonts w:ascii="Times New Roman" w:hAnsi="Times New Roman" w:cs="Times New Roman"/>
          <w:sz w:val="20"/>
          <w:szCs w:val="20"/>
          <w:lang w:val="fr-BE" w:eastAsia="fr-FR"/>
        </w:rPr>
        <w:t>Les études et les données relatives aux jeunes défavorisés précisant les  facteurs et les effets de leur marginalisation ne sont pas nombreuses</w:t>
      </w:r>
      <w:r w:rsidRPr="00B63D81">
        <w:rPr>
          <w:rFonts w:ascii="Times New Roman" w:hAnsi="Times New Roman" w:cs="Times New Roman"/>
          <w:sz w:val="20"/>
          <w:szCs w:val="20"/>
          <w:vertAlign w:val="superscript"/>
          <w:lang w:val="fr-BE" w:eastAsia="fr-FR"/>
        </w:rPr>
        <w:footnoteReference w:id="132"/>
      </w:r>
      <w:r w:rsidRPr="00B63D81">
        <w:rPr>
          <w:rFonts w:ascii="Times New Roman" w:hAnsi="Times New Roman" w:cs="Times New Roman"/>
          <w:sz w:val="20"/>
          <w:szCs w:val="20"/>
          <w:lang w:val="fr-BE" w:eastAsia="fr-FR"/>
        </w:rPr>
        <w:t>. Les données disponibles correspondent, en général, aux principaux indicateurs statistiques (pauvreté, travail, éducation, et analphabétisme). Exceptés les thèmes de santé et fertilité, qui ont fait récemment l’objet d’une enquête nationale parmi les jeunes</w:t>
      </w:r>
      <w:r w:rsidRPr="00B63D81">
        <w:rPr>
          <w:rFonts w:ascii="Times New Roman" w:hAnsi="Times New Roman" w:cs="Times New Roman"/>
          <w:sz w:val="20"/>
          <w:szCs w:val="20"/>
          <w:vertAlign w:val="superscript"/>
          <w:lang w:val="fr-BE" w:eastAsia="fr-FR"/>
        </w:rPr>
        <w:footnoteReference w:id="133"/>
      </w:r>
      <w:r w:rsidRPr="00B63D81">
        <w:rPr>
          <w:rFonts w:ascii="Times New Roman" w:hAnsi="Times New Roman" w:cs="Times New Roman"/>
          <w:sz w:val="20"/>
          <w:szCs w:val="20"/>
          <w:lang w:val="fr-BE" w:eastAsia="fr-FR"/>
        </w:rPr>
        <w:t xml:space="preserve">, l’analyse des facteurs contribuant à la marginalisation économique, politique et sociale de cette population est </w:t>
      </w:r>
      <w:r w:rsidRPr="00B63D81">
        <w:rPr>
          <w:rFonts w:ascii="Times New Roman" w:hAnsi="Times New Roman" w:cs="Times New Roman"/>
          <w:lang w:val="fr-BE" w:eastAsia="fr-FR"/>
        </w:rPr>
        <w:t xml:space="preserve">encore dans un état </w:t>
      </w:r>
      <w:r w:rsidRPr="00B63D81">
        <w:rPr>
          <w:rFonts w:ascii="Times New Roman" w:hAnsi="Times New Roman" w:cs="Times New Roman"/>
          <w:lang w:val="fr-FR"/>
        </w:rPr>
        <w:t xml:space="preserve">embryonnaire, et on </w:t>
      </w:r>
      <w:r w:rsidRPr="00B63D81">
        <w:rPr>
          <w:rFonts w:ascii="Times New Roman" w:hAnsi="Times New Roman" w:cs="Times New Roman"/>
          <w:sz w:val="20"/>
          <w:szCs w:val="20"/>
          <w:lang w:val="fr-FR"/>
        </w:rPr>
        <w:t>compte sur des études de nature qualitative qui couvrent seulement des zones circonscrites, surtout urbaines</w:t>
      </w:r>
      <w:r w:rsidRPr="00B63D81">
        <w:rPr>
          <w:rFonts w:ascii="Times New Roman" w:hAnsi="Times New Roman" w:cs="Times New Roman"/>
          <w:sz w:val="20"/>
          <w:szCs w:val="20"/>
        </w:rPr>
        <w:footnoteReference w:id="134"/>
      </w:r>
      <w:r w:rsidRPr="00B63D81">
        <w:rPr>
          <w:rFonts w:ascii="Times New Roman" w:hAnsi="Times New Roman" w:cs="Times New Roman"/>
          <w:sz w:val="20"/>
          <w:szCs w:val="20"/>
          <w:lang w:val="fr-FR"/>
        </w:rPr>
        <w:t>.</w:t>
      </w:r>
    </w:p>
    <w:p w:rsidR="00E15A08" w:rsidRPr="00B63D81" w:rsidRDefault="00E15A08" w:rsidP="00E15A08">
      <w:pPr>
        <w:spacing w:after="0"/>
        <w:jc w:val="both"/>
        <w:rPr>
          <w:rFonts w:ascii="Times New Roman" w:hAnsi="Times New Roman" w:cs="Times New Roman"/>
          <w:sz w:val="20"/>
          <w:szCs w:val="20"/>
          <w:lang w:val="fr-FR"/>
        </w:rPr>
      </w:pPr>
    </w:p>
    <w:p w:rsidR="00E15A08" w:rsidRPr="00B63D81" w:rsidRDefault="00E15A08" w:rsidP="00E15A08">
      <w:pPr>
        <w:spacing w:after="0"/>
        <w:jc w:val="both"/>
        <w:rPr>
          <w:rFonts w:ascii="Times New Roman" w:hAnsi="Times New Roman" w:cs="Times New Roman"/>
          <w:sz w:val="20"/>
          <w:szCs w:val="20"/>
          <w:lang w:val="fr-FR"/>
        </w:rPr>
      </w:pPr>
      <w:r w:rsidRPr="00B63D81">
        <w:rPr>
          <w:rFonts w:ascii="Times New Roman" w:hAnsi="Times New Roman" w:cs="Times New Roman"/>
          <w:sz w:val="20"/>
          <w:szCs w:val="20"/>
          <w:lang w:val="fr-FR"/>
        </w:rPr>
        <w:t>Conscient de l’importance des jeunes dans son projet annoncé de démocratisation, de lutte contre la pauvreté et de développement social, l’État marocain, depuis 1999, affiche une ferme volonté politique pour la promotion du statut des jeunes et de leur rôle dans la lutte contre la pauvreté. L’abaissement de l’âge du vote à 18 ans, l’Initiative Nationale de Développement Humain, et le soutien à la société civile sont quelques manifestations de cette politique.</w:t>
      </w:r>
    </w:p>
    <w:p w:rsidR="00E15A08" w:rsidRPr="00B63D81" w:rsidRDefault="00E15A08" w:rsidP="00E15A08">
      <w:pPr>
        <w:spacing w:after="0"/>
        <w:jc w:val="both"/>
        <w:rPr>
          <w:rFonts w:ascii="Times New Roman" w:hAnsi="Times New Roman" w:cs="Times New Roman"/>
          <w:sz w:val="20"/>
          <w:szCs w:val="20"/>
          <w:lang w:val="fr-FR"/>
        </w:rPr>
      </w:pPr>
    </w:p>
    <w:p w:rsidR="00E15A08" w:rsidRPr="00B63D81" w:rsidRDefault="00E15A08" w:rsidP="00E15A08">
      <w:pPr>
        <w:spacing w:after="0"/>
        <w:jc w:val="both"/>
        <w:rPr>
          <w:rFonts w:ascii="Times New Roman" w:hAnsi="Times New Roman" w:cs="Times New Roman"/>
          <w:sz w:val="20"/>
          <w:szCs w:val="20"/>
          <w:lang w:val="fr-FR"/>
        </w:rPr>
      </w:pPr>
      <w:r w:rsidRPr="00B63D81">
        <w:rPr>
          <w:rFonts w:ascii="Times New Roman" w:hAnsi="Times New Roman" w:cs="Times New Roman"/>
          <w:sz w:val="20"/>
          <w:szCs w:val="20"/>
          <w:lang w:val="fr-FR"/>
        </w:rPr>
        <w:t>Si les jeunes scolarisés sont encadrés par le système éducatif et ciblés par la plupart des programmes publics d’insertion au travail, les jeunes non-scolarisés, sans soutien familial ni travail, en situation de délinquance ou de travail précaire sont censés être encadrés et pris en charge par des institutions capables de répondre spécifiquement à leurs attentes et besoins</w:t>
      </w:r>
      <w:r w:rsidRPr="00B63D81">
        <w:rPr>
          <w:rFonts w:ascii="Times New Roman" w:hAnsi="Times New Roman" w:cs="Times New Roman"/>
          <w:sz w:val="20"/>
          <w:szCs w:val="20"/>
        </w:rPr>
        <w:footnoteReference w:id="135"/>
      </w:r>
      <w:r w:rsidRPr="00B63D81">
        <w:rPr>
          <w:rFonts w:ascii="Times New Roman" w:hAnsi="Times New Roman" w:cs="Times New Roman"/>
          <w:sz w:val="20"/>
          <w:szCs w:val="20"/>
          <w:lang w:val="fr-FR"/>
        </w:rPr>
        <w:t>. A ce niveau, et à partir d’un premier constat, il semble que la plupart de ces institutions (</w:t>
      </w:r>
      <w:r w:rsidRPr="00B63D81">
        <w:rPr>
          <w:rFonts w:ascii="Times New Roman" w:hAnsi="Times New Roman" w:cs="Times New Roman"/>
          <w:i/>
          <w:sz w:val="20"/>
          <w:szCs w:val="20"/>
          <w:lang w:val="fr-FR"/>
        </w:rPr>
        <w:t>Entraide nationale</w:t>
      </w:r>
      <w:r w:rsidRPr="00B63D81">
        <w:rPr>
          <w:rFonts w:ascii="Times New Roman" w:hAnsi="Times New Roman" w:cs="Times New Roman"/>
          <w:sz w:val="20"/>
          <w:szCs w:val="20"/>
          <w:lang w:val="fr-FR"/>
        </w:rPr>
        <w:t>, Jeunesse et Sport, Ministère du Développement Social, etc.) font face à des  défis  institutionnels et financières pour assumer leurs nouveaux rôles, du fait qu’elles continuent à assurer, principalement, le rôle de filet de sécurité contre la pauvreté et la prise en charge matérielle des cas extrêmes (orphelins, jeunes délinquants, enfants et jeunes sans soutien familiale, etc.).</w:t>
      </w:r>
    </w:p>
    <w:p w:rsidR="00E15A08" w:rsidRPr="00B63D81" w:rsidRDefault="00E15A08" w:rsidP="00E15A08">
      <w:pPr>
        <w:spacing w:after="0"/>
        <w:jc w:val="both"/>
        <w:rPr>
          <w:rFonts w:ascii="Times New Roman" w:hAnsi="Times New Roman" w:cs="Times New Roman"/>
          <w:sz w:val="20"/>
          <w:szCs w:val="20"/>
          <w:lang w:val="fr-FR"/>
        </w:rPr>
      </w:pPr>
    </w:p>
    <w:p w:rsidR="00E15A08" w:rsidRPr="00B63D81" w:rsidRDefault="00E15A08" w:rsidP="00E15A08">
      <w:pPr>
        <w:spacing w:after="0"/>
        <w:jc w:val="both"/>
        <w:rPr>
          <w:rFonts w:ascii="Times New Roman" w:hAnsi="Times New Roman" w:cs="Times New Roman"/>
          <w:sz w:val="20"/>
          <w:szCs w:val="20"/>
          <w:lang w:val="fr-FR"/>
        </w:rPr>
      </w:pPr>
      <w:r w:rsidRPr="00B63D81">
        <w:rPr>
          <w:rFonts w:ascii="Times New Roman" w:hAnsi="Times New Roman" w:cs="Times New Roman"/>
          <w:sz w:val="20"/>
          <w:szCs w:val="20"/>
          <w:lang w:val="fr-FR"/>
        </w:rPr>
        <w:t xml:space="preserve">Les difficultés rencontrées par les jeunes pour assurer, par une participation active, un rôle de levier pour les programmes de développement et pour le projet sociétal en général se traduisent sur, le plan politique, par une faible participation politique et sociale (inscription aux listes électorales, vote, activités associatives, etc.). D’un autre côté la radicalisation émergente des valeurs est alimentée essentiellement par les jeunes exclus des quartiers périurbains pauvres des grandes villes, dont une partie est issue de la migration rurale. Cette migration est liée au manque d’opportunités de la jeunesse rural par rapport à l’accès à la terre, l’emploi attractif et aux services éducatifs et récréatifs.    </w:t>
      </w:r>
    </w:p>
    <w:p w:rsidR="00E15A08" w:rsidRPr="00B63D81" w:rsidRDefault="00E15A08" w:rsidP="00E15A08">
      <w:pPr>
        <w:keepNext/>
        <w:spacing w:before="240" w:after="60" w:line="240" w:lineRule="auto"/>
        <w:outlineLvl w:val="1"/>
        <w:rPr>
          <w:rFonts w:ascii="Times New Roman" w:hAnsi="Times New Roman" w:cs="Times New Roman"/>
          <w:color w:val="E36C0A"/>
          <w:kern w:val="32"/>
          <w:sz w:val="20"/>
          <w:szCs w:val="20"/>
          <w:lang w:val="fr-BE" w:eastAsia="fr-FR"/>
        </w:rPr>
      </w:pPr>
      <w:bookmarkStart w:id="9" w:name="_Toc237344698"/>
      <w:r w:rsidRPr="00B63D81">
        <w:rPr>
          <w:rFonts w:ascii="Times New Roman" w:hAnsi="Times New Roman" w:cs="Times New Roman"/>
          <w:color w:val="E36C0A"/>
          <w:sz w:val="20"/>
          <w:szCs w:val="20"/>
          <w:lang w:val="fr-BE" w:eastAsia="fr-FR"/>
        </w:rPr>
        <w:lastRenderedPageBreak/>
        <w:t>II.   Objectifs de l’étude</w:t>
      </w:r>
      <w:bookmarkEnd w:id="9"/>
      <w:r w:rsidRPr="00B63D81">
        <w:rPr>
          <w:rFonts w:ascii="Times New Roman" w:hAnsi="Times New Roman" w:cs="Times New Roman"/>
          <w:color w:val="E36C0A"/>
          <w:kern w:val="32"/>
          <w:sz w:val="20"/>
          <w:szCs w:val="20"/>
          <w:lang w:val="fr-BE" w:eastAsia="fr-FR"/>
        </w:rPr>
        <w:t> </w:t>
      </w:r>
    </w:p>
    <w:p w:rsidR="00E15A08" w:rsidRPr="00B63D81" w:rsidRDefault="00E15A08" w:rsidP="00E15A08">
      <w:pPr>
        <w:spacing w:after="0" w:line="240" w:lineRule="auto"/>
        <w:rPr>
          <w:rFonts w:ascii="Times New Roman" w:hAnsi="Times New Roman" w:cs="Times New Roman"/>
          <w:b/>
          <w:bCs/>
          <w:sz w:val="20"/>
          <w:szCs w:val="20"/>
          <w:lang w:val="fr-BE" w:eastAsia="fr-FR"/>
        </w:rPr>
      </w:pPr>
    </w:p>
    <w:p w:rsidR="00E15A08" w:rsidRPr="00B63D81" w:rsidRDefault="00E15A08" w:rsidP="00E15A08">
      <w:pPr>
        <w:keepNext/>
        <w:spacing w:after="0" w:line="240" w:lineRule="auto"/>
        <w:jc w:val="lowKashida"/>
        <w:outlineLvl w:val="1"/>
        <w:rPr>
          <w:rFonts w:ascii="Times New Roman" w:hAnsi="Times New Roman" w:cs="Times New Roman"/>
          <w:sz w:val="20"/>
          <w:szCs w:val="20"/>
          <w:lang w:val="fr-BE" w:eastAsia="fr-FR"/>
        </w:rPr>
      </w:pPr>
      <w:bookmarkStart w:id="10" w:name="_Toc237344699"/>
      <w:r w:rsidRPr="00B63D81">
        <w:rPr>
          <w:rFonts w:ascii="Times New Roman" w:hAnsi="Times New Roman" w:cs="Times New Roman"/>
          <w:sz w:val="20"/>
          <w:szCs w:val="20"/>
          <w:lang w:val="fr-BE" w:eastAsia="fr-FR"/>
        </w:rPr>
        <w:t>Objectifs Généraux</w:t>
      </w:r>
      <w:bookmarkEnd w:id="10"/>
      <w:r w:rsidRPr="00B63D81">
        <w:rPr>
          <w:rFonts w:ascii="Times New Roman" w:hAnsi="Times New Roman" w:cs="Times New Roman"/>
          <w:sz w:val="20"/>
          <w:szCs w:val="20"/>
          <w:lang w:val="fr-BE" w:eastAsia="fr-FR"/>
        </w:rPr>
        <w:t> :</w:t>
      </w:r>
    </w:p>
    <w:p w:rsidR="00E15A08" w:rsidRPr="00B63D81" w:rsidRDefault="00E15A08" w:rsidP="00E15A08">
      <w:pPr>
        <w:keepNext/>
        <w:spacing w:after="0" w:line="240" w:lineRule="auto"/>
        <w:jc w:val="lowKashida"/>
        <w:outlineLvl w:val="1"/>
        <w:rPr>
          <w:rFonts w:ascii="Times New Roman" w:hAnsi="Times New Roman" w:cs="Times New Roman"/>
          <w:sz w:val="20"/>
          <w:szCs w:val="20"/>
          <w:lang w:val="fr-BE" w:eastAsia="fr-FR"/>
        </w:rPr>
      </w:pPr>
    </w:p>
    <w:p w:rsidR="00E15A08" w:rsidRPr="00B63D81" w:rsidRDefault="00E15A08" w:rsidP="00E15A08">
      <w:pPr>
        <w:spacing w:after="0" w:line="240" w:lineRule="auto"/>
        <w:jc w:val="lowKashida"/>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L’étude portant sur « </w:t>
      </w:r>
      <w:r w:rsidRPr="00B63D81">
        <w:rPr>
          <w:rFonts w:ascii="Times New Roman" w:hAnsi="Times New Roman" w:cs="Times New Roman"/>
          <w:i/>
          <w:iCs/>
          <w:sz w:val="20"/>
          <w:szCs w:val="20"/>
          <w:lang w:val="fr-BE" w:eastAsia="fr-FR"/>
        </w:rPr>
        <w:t xml:space="preserve">Lever les obstacles à l’inclusion de la jeunesse» </w:t>
      </w:r>
      <w:r w:rsidRPr="00B63D81">
        <w:rPr>
          <w:rFonts w:ascii="Times New Roman" w:hAnsi="Times New Roman" w:cs="Times New Roman"/>
          <w:iCs/>
          <w:sz w:val="20"/>
          <w:szCs w:val="20"/>
          <w:lang w:val="fr-BE" w:eastAsia="fr-FR"/>
        </w:rPr>
        <w:t>se fixe deux objectifs principaux :</w:t>
      </w:r>
    </w:p>
    <w:p w:rsidR="00E15A08" w:rsidRPr="00B63D81" w:rsidRDefault="00E15A08" w:rsidP="0032632E">
      <w:pPr>
        <w:numPr>
          <w:ilvl w:val="0"/>
          <w:numId w:val="29"/>
        </w:numPr>
        <w:spacing w:before="120" w:after="0"/>
        <w:jc w:val="lowKashida"/>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Documenter et analyser les facteurs qui contribuent à l’exclusion des jeunes de 15 à 29 ans des opportunités économiques et d’une citoyenneté active, participative et agissante;</w:t>
      </w:r>
    </w:p>
    <w:p w:rsidR="00E15A08" w:rsidRPr="00B63D81" w:rsidRDefault="00E15A08" w:rsidP="0032632E">
      <w:pPr>
        <w:numPr>
          <w:ilvl w:val="0"/>
          <w:numId w:val="29"/>
        </w:numPr>
        <w:spacing w:before="120" w:after="0"/>
        <w:jc w:val="lowKashida"/>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Formuler des recommandations pour une stratégie visant la résolution des problèmes générés par l’exclusion des jeunes.</w:t>
      </w:r>
    </w:p>
    <w:p w:rsidR="00E15A08" w:rsidRPr="00B63D81" w:rsidRDefault="00E15A08" w:rsidP="00E15A08">
      <w:pPr>
        <w:spacing w:after="0"/>
        <w:jc w:val="lowKashida"/>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L’étude mettra l’accent sur les problèmes rencontrés par les jeunes, particulièrement les plus vulnérables, aux niveaux scolaire, administratif, économique, avec un intérêt particulier pour la question de l’égalité des sexes. Une attention particulière sera portée aux questions actuellement sous documentées, particulièrement la qualité de l'emploi, la participation à l’économie informelle, la situation de la jeunesse dans les zones rurales, l’utilisation du « temps libre » (hors école, famille et travail), toujours en mettant en perspective la question de l’égalité des sexes. </w:t>
      </w:r>
    </w:p>
    <w:p w:rsidR="00E15A08" w:rsidRPr="00B63D81" w:rsidRDefault="00E15A08" w:rsidP="00E15A08">
      <w:pPr>
        <w:spacing w:after="0"/>
        <w:jc w:val="lowKashida"/>
        <w:rPr>
          <w:rFonts w:ascii="Times New Roman" w:hAnsi="Times New Roman" w:cs="Times New Roman"/>
          <w:sz w:val="20"/>
          <w:szCs w:val="20"/>
          <w:lang w:val="fr-BE" w:eastAsia="fr-FR"/>
        </w:rPr>
      </w:pPr>
    </w:p>
    <w:p w:rsidR="00E15A08" w:rsidRPr="00B63D81" w:rsidRDefault="00E15A08" w:rsidP="00E15A08">
      <w:pPr>
        <w:spacing w:after="240"/>
        <w:jc w:val="lowKashida"/>
        <w:rPr>
          <w:rFonts w:ascii="Times New Roman" w:hAnsi="Times New Roman" w:cs="Times New Roman"/>
          <w:sz w:val="20"/>
          <w:szCs w:val="20"/>
          <w:lang w:val="fr-BE"/>
        </w:rPr>
      </w:pPr>
      <w:r w:rsidRPr="00B63D81">
        <w:rPr>
          <w:rFonts w:ascii="Times New Roman" w:hAnsi="Times New Roman" w:cs="Times New Roman"/>
          <w:sz w:val="20"/>
          <w:szCs w:val="20"/>
          <w:lang w:val="fr-BE"/>
        </w:rPr>
        <w:t xml:space="preserve">En parallèle, l'étude des institutions qui ciblent les jeunes analysera l'optimisation et le contenu des stratégies en place, et leur capacités atteindre les diverses catégories de la jeunesse (y compris les </w:t>
      </w:r>
      <w:r w:rsidRPr="00B63D81">
        <w:rPr>
          <w:rFonts w:ascii="Times New Roman" w:hAnsi="Times New Roman" w:cs="Times New Roman"/>
          <w:lang w:val="fr-BE"/>
        </w:rPr>
        <w:t xml:space="preserve">politiques économiques, </w:t>
      </w:r>
      <w:r w:rsidRPr="00B63D81">
        <w:rPr>
          <w:rFonts w:ascii="Times New Roman" w:hAnsi="Times New Roman" w:cs="Times New Roman"/>
          <w:sz w:val="20"/>
          <w:szCs w:val="20"/>
          <w:lang w:val="fr-BE"/>
        </w:rPr>
        <w:t xml:space="preserve">l’éducation non-formelle et les filières de formations, les activités récréatives et les programmes de protection des jeunes défavorisés).  </w:t>
      </w:r>
    </w:p>
    <w:p w:rsidR="00E15A08" w:rsidRPr="00B63D81" w:rsidRDefault="00E15A08" w:rsidP="00E15A08">
      <w:pPr>
        <w:spacing w:after="240"/>
        <w:rPr>
          <w:rFonts w:ascii="Times New Roman" w:hAnsi="Times New Roman" w:cs="Times New Roman"/>
          <w:sz w:val="20"/>
          <w:szCs w:val="20"/>
          <w:lang w:val="fr-BE"/>
        </w:rPr>
      </w:pPr>
      <w:r w:rsidRPr="00B63D81">
        <w:rPr>
          <w:rFonts w:ascii="Times New Roman" w:hAnsi="Times New Roman" w:cs="Times New Roman"/>
          <w:sz w:val="20"/>
          <w:szCs w:val="20"/>
          <w:lang w:val="fr-BE"/>
        </w:rPr>
        <w:t>Basée  sur les résultats des recherches antérieures- ainsi que sur des expériences internationales - l’étude proposera un programme incluant des options des politiques publiques et d'investissement pour le Maroc, qui seront discutées avec les acteurs ministériels concernés par les problématiques de la jeunesse, (Jeunesse et Sports, Développement Social, Agriculture, Emploi et Formation Professionnelle,  Économie, etc.).</w:t>
      </w:r>
    </w:p>
    <w:p w:rsidR="00E15A08" w:rsidRPr="00B63D81" w:rsidRDefault="00E15A08" w:rsidP="00E15A08">
      <w:pPr>
        <w:keepNext/>
        <w:spacing w:after="0"/>
        <w:outlineLvl w:val="1"/>
        <w:rPr>
          <w:rFonts w:ascii="Times New Roman" w:hAnsi="Times New Roman" w:cs="Times New Roman"/>
          <w:sz w:val="20"/>
          <w:szCs w:val="20"/>
          <w:lang w:val="fr-BE" w:eastAsia="fr-FR"/>
        </w:rPr>
      </w:pPr>
      <w:bookmarkStart w:id="11" w:name="_Toc237344700"/>
      <w:r w:rsidRPr="00B63D81">
        <w:rPr>
          <w:rFonts w:ascii="Times New Roman" w:hAnsi="Times New Roman" w:cs="Times New Roman"/>
          <w:sz w:val="20"/>
          <w:szCs w:val="20"/>
          <w:lang w:val="fr-BE" w:eastAsia="fr-FR"/>
        </w:rPr>
        <w:t>Objectifs spécifiques de l’étude qualitative:</w:t>
      </w:r>
      <w:bookmarkEnd w:id="11"/>
    </w:p>
    <w:p w:rsidR="00E15A08" w:rsidRPr="00B63D81" w:rsidRDefault="00E15A08" w:rsidP="00E15A08">
      <w:pPr>
        <w:spacing w:after="0"/>
        <w:rPr>
          <w:rFonts w:ascii="Times New Roman" w:hAnsi="Times New Roman" w:cs="Times New Roman"/>
          <w:b/>
          <w:bCs/>
          <w:sz w:val="20"/>
          <w:szCs w:val="20"/>
          <w:lang w:val="fr-BE" w:eastAsia="fr-FR"/>
        </w:rPr>
      </w:pPr>
    </w:p>
    <w:p w:rsidR="00E15A08" w:rsidRPr="00B63D81" w:rsidRDefault="00E15A08" w:rsidP="0032632E">
      <w:pPr>
        <w:numPr>
          <w:ilvl w:val="0"/>
          <w:numId w:val="28"/>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Faire  l’état des lieux de la question au Maroc et construire un cadre analytique des types d’exclusion sociale des jeunes défavorisés. </w:t>
      </w:r>
    </w:p>
    <w:p w:rsidR="00E15A08" w:rsidRPr="00B63D81" w:rsidRDefault="00E15A08" w:rsidP="0032632E">
      <w:pPr>
        <w:numPr>
          <w:ilvl w:val="0"/>
          <w:numId w:val="28"/>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Analyser les conditions d’exclusion des jeunes et leurs causes, y inclus les barrières institutionnelles, dans les domaines suivants:</w:t>
      </w:r>
    </w:p>
    <w:p w:rsidR="00E15A08" w:rsidRPr="00B63D81" w:rsidRDefault="00E15A08" w:rsidP="00E15A08">
      <w:pPr>
        <w:spacing w:after="0"/>
        <w:rPr>
          <w:rFonts w:ascii="Times New Roman" w:hAnsi="Times New Roman" w:cs="Times New Roman"/>
          <w:sz w:val="20"/>
          <w:szCs w:val="20"/>
          <w:lang w:val="fr-BE" w:eastAsia="fr-FR"/>
        </w:rPr>
      </w:pPr>
    </w:p>
    <w:p w:rsidR="00E15A08" w:rsidRPr="00B63D81" w:rsidRDefault="00E15A08" w:rsidP="0032632E">
      <w:pPr>
        <w:numPr>
          <w:ilvl w:val="0"/>
          <w:numId w:val="27"/>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la </w:t>
      </w:r>
      <w:r w:rsidRPr="00B63D81">
        <w:rPr>
          <w:rFonts w:ascii="Times New Roman" w:hAnsi="Times New Roman" w:cs="Times New Roman"/>
          <w:i/>
          <w:sz w:val="20"/>
          <w:szCs w:val="20"/>
          <w:lang w:val="fr-BE" w:eastAsia="fr-FR"/>
        </w:rPr>
        <w:t>transition de l’éducation formelle au monde  du travail</w:t>
      </w:r>
      <w:r w:rsidRPr="00B63D81">
        <w:rPr>
          <w:rFonts w:ascii="Times New Roman" w:hAnsi="Times New Roman" w:cs="Times New Roman"/>
          <w:sz w:val="20"/>
          <w:szCs w:val="20"/>
          <w:lang w:val="fr-BE" w:eastAsia="fr-FR"/>
        </w:rPr>
        <w:t xml:space="preserve"> (choix de type d’activité, moyens de recherche d’emploi et attentes, lien entre choix éducative et choix professionnels, l’accès aux programmes d’emploi, de crédit et pour l’auto-emploi, accès à la formation professionnelle). </w:t>
      </w:r>
    </w:p>
    <w:p w:rsidR="00E15A08" w:rsidRPr="00B63D81" w:rsidRDefault="00E15A08" w:rsidP="0032632E">
      <w:pPr>
        <w:numPr>
          <w:ilvl w:val="0"/>
          <w:numId w:val="27"/>
        </w:numPr>
        <w:spacing w:after="0"/>
        <w:jc w:val="both"/>
        <w:rPr>
          <w:rFonts w:ascii="Times New Roman" w:hAnsi="Times New Roman" w:cs="Times New Roman"/>
          <w:sz w:val="20"/>
          <w:szCs w:val="20"/>
          <w:lang w:val="fr-BE" w:eastAsia="fr-FR"/>
        </w:rPr>
      </w:pPr>
      <w:r w:rsidRPr="00B63D81">
        <w:rPr>
          <w:rFonts w:ascii="Times New Roman" w:hAnsi="Times New Roman" w:cs="Times New Roman"/>
          <w:i/>
          <w:sz w:val="20"/>
          <w:szCs w:val="20"/>
          <w:lang w:val="fr-BE" w:eastAsia="fr-FR"/>
        </w:rPr>
        <w:t>La condition des jeunes les plus vulnérables dans le monde du travail</w:t>
      </w:r>
      <w:r w:rsidRPr="00B63D81">
        <w:rPr>
          <w:rFonts w:ascii="Times New Roman" w:hAnsi="Times New Roman" w:cs="Times New Roman"/>
          <w:sz w:val="20"/>
          <w:szCs w:val="20"/>
          <w:lang w:val="fr-BE" w:eastAsia="fr-FR"/>
        </w:rPr>
        <w:t xml:space="preserve"> (qualité de l’emploi dans l’économie informelle, barrières à la participation dans l’économie formelle, les expériences d’auto-emploi). </w:t>
      </w:r>
    </w:p>
    <w:p w:rsidR="00E15A08" w:rsidRPr="00B63D81" w:rsidRDefault="00E15A08" w:rsidP="0032632E">
      <w:pPr>
        <w:numPr>
          <w:ilvl w:val="0"/>
          <w:numId w:val="27"/>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La </w:t>
      </w:r>
      <w:r w:rsidRPr="00B63D81">
        <w:rPr>
          <w:rFonts w:ascii="Times New Roman" w:hAnsi="Times New Roman" w:cs="Times New Roman"/>
          <w:i/>
          <w:sz w:val="20"/>
          <w:szCs w:val="20"/>
          <w:lang w:val="fr-BE" w:eastAsia="fr-FR"/>
        </w:rPr>
        <w:t>condition et les attentes de la jeunesse dans les zones rurales</w:t>
      </w:r>
      <w:r w:rsidRPr="00B63D81">
        <w:rPr>
          <w:rFonts w:ascii="Times New Roman" w:hAnsi="Times New Roman" w:cs="Times New Roman"/>
          <w:sz w:val="20"/>
          <w:szCs w:val="20"/>
          <w:lang w:val="fr-BE" w:eastAsia="fr-FR"/>
        </w:rPr>
        <w:t>, y compris les moyens ou les obstacles d’accès a la terre, au crédit, a la formation agricole (technique et professionnelle), à l’emploi hors ferme, aux loisirs, à l’instruction, et aux services publiques.</w:t>
      </w:r>
    </w:p>
    <w:p w:rsidR="00E15A08" w:rsidRPr="00B63D81" w:rsidRDefault="00E15A08" w:rsidP="0032632E">
      <w:pPr>
        <w:numPr>
          <w:ilvl w:val="0"/>
          <w:numId w:val="27"/>
        </w:numPr>
        <w:spacing w:after="0"/>
        <w:jc w:val="both"/>
        <w:rPr>
          <w:rFonts w:ascii="Times New Roman" w:hAnsi="Times New Roman" w:cs="Times New Roman"/>
          <w:sz w:val="20"/>
          <w:szCs w:val="20"/>
          <w:lang w:val="fr-BE" w:eastAsia="fr-FR"/>
        </w:rPr>
      </w:pPr>
      <w:r w:rsidRPr="00B63D81">
        <w:rPr>
          <w:rFonts w:ascii="Times New Roman" w:hAnsi="Times New Roman" w:cs="Times New Roman"/>
          <w:i/>
          <w:sz w:val="20"/>
          <w:szCs w:val="20"/>
          <w:lang w:val="fr-BE" w:eastAsia="fr-FR"/>
        </w:rPr>
        <w:t>Obstacles et degrés de participation des jeunes dans les institutions locales</w:t>
      </w:r>
      <w:r w:rsidRPr="00B63D81">
        <w:rPr>
          <w:rFonts w:ascii="Times New Roman" w:hAnsi="Times New Roman" w:cs="Times New Roman"/>
          <w:sz w:val="20"/>
          <w:szCs w:val="20"/>
          <w:lang w:val="fr-BE" w:eastAsia="fr-FR"/>
        </w:rPr>
        <w:t xml:space="preserve"> (famille, communes, école, associations communautaires). Analyse des </w:t>
      </w:r>
      <w:r w:rsidRPr="00B63D81">
        <w:rPr>
          <w:rFonts w:ascii="Times New Roman" w:hAnsi="Times New Roman" w:cs="Times New Roman"/>
          <w:i/>
          <w:sz w:val="20"/>
          <w:szCs w:val="20"/>
          <w:lang w:val="fr-BE" w:eastAsia="fr-FR"/>
        </w:rPr>
        <w:t xml:space="preserve">facteurs sociaux </w:t>
      </w:r>
      <w:r w:rsidRPr="00B63D81">
        <w:rPr>
          <w:rFonts w:ascii="Times New Roman" w:hAnsi="Times New Roman" w:cs="Times New Roman"/>
          <w:sz w:val="20"/>
          <w:szCs w:val="20"/>
          <w:lang w:val="fr-BE" w:eastAsia="fr-FR"/>
        </w:rPr>
        <w:t>qui contribuent à la formation de l’identité, des modalités de citoyenneté, de participation, et des valeurs de référence des jeunes (associations, medias, internet,  groupes politiques).</w:t>
      </w:r>
    </w:p>
    <w:p w:rsidR="00E15A08" w:rsidRPr="00B63D81" w:rsidRDefault="00E15A08" w:rsidP="0032632E">
      <w:pPr>
        <w:numPr>
          <w:ilvl w:val="0"/>
          <w:numId w:val="27"/>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Situation des </w:t>
      </w:r>
      <w:r w:rsidRPr="00B63D81">
        <w:rPr>
          <w:rFonts w:ascii="Times New Roman" w:hAnsi="Times New Roman" w:cs="Times New Roman"/>
          <w:i/>
          <w:sz w:val="20"/>
          <w:szCs w:val="20"/>
          <w:lang w:val="fr-BE" w:eastAsia="fr-FR"/>
        </w:rPr>
        <w:t>jeunes à forts risques de précarité</w:t>
      </w:r>
      <w:r w:rsidRPr="00B63D81">
        <w:rPr>
          <w:rFonts w:ascii="Times New Roman" w:hAnsi="Times New Roman" w:cs="Times New Roman"/>
          <w:sz w:val="20"/>
          <w:szCs w:val="20"/>
          <w:lang w:val="fr-BE" w:eastAsia="fr-FR"/>
        </w:rPr>
        <w:t xml:space="preserve"> et d’exclusion sociale (jeunes en institutions, jeunes en conflit avec la loi, etc.). </w:t>
      </w:r>
    </w:p>
    <w:p w:rsidR="00E15A08" w:rsidRPr="00B63D81" w:rsidRDefault="00E15A08" w:rsidP="00E15A08">
      <w:pPr>
        <w:spacing w:after="0"/>
        <w:rPr>
          <w:rFonts w:ascii="Times New Roman" w:hAnsi="Times New Roman" w:cs="Times New Roman"/>
          <w:sz w:val="20"/>
          <w:szCs w:val="20"/>
          <w:lang w:val="fr-BE" w:eastAsia="fr-FR"/>
        </w:rPr>
      </w:pPr>
    </w:p>
    <w:p w:rsidR="00E15A08" w:rsidRPr="00B63D81" w:rsidRDefault="00E15A08" w:rsidP="0032632E">
      <w:pPr>
        <w:numPr>
          <w:ilvl w:val="0"/>
          <w:numId w:val="28"/>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lastRenderedPageBreak/>
        <w:t xml:space="preserve">Mener une analyse des politiques publiques et des départements ciblant spécifiquement les jeunes défavorisées au Maroc (Ministère Développement Social, </w:t>
      </w:r>
      <w:r w:rsidRPr="00B63D81">
        <w:rPr>
          <w:rFonts w:ascii="Times New Roman" w:hAnsi="Times New Roman" w:cs="Times New Roman"/>
          <w:i/>
          <w:sz w:val="20"/>
          <w:szCs w:val="20"/>
          <w:lang w:val="fr-BE" w:eastAsia="fr-FR"/>
        </w:rPr>
        <w:t>Entraide nationale</w:t>
      </w:r>
      <w:r w:rsidRPr="00B63D81">
        <w:rPr>
          <w:rFonts w:ascii="Times New Roman" w:hAnsi="Times New Roman" w:cs="Times New Roman"/>
          <w:sz w:val="20"/>
          <w:szCs w:val="20"/>
          <w:lang w:val="fr-BE" w:eastAsia="fr-FR"/>
        </w:rPr>
        <w:t xml:space="preserve">, Agence de Développement Social, Ministère de la Jeunesse et Sports, etc.). </w:t>
      </w:r>
    </w:p>
    <w:p w:rsidR="00E15A08" w:rsidRPr="00B63D81" w:rsidRDefault="00E15A08" w:rsidP="0032632E">
      <w:pPr>
        <w:numPr>
          <w:ilvl w:val="0"/>
          <w:numId w:val="28"/>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Formuler des recommandations qui peuvent servir à la mise à niveau des politiques publiques et proposer des options politiques et financières, en se basant sur les attentes identifiées des jeunes marocains enquêtés.</w:t>
      </w:r>
    </w:p>
    <w:p w:rsidR="00E15A08" w:rsidRPr="00B63D81" w:rsidRDefault="00E15A08" w:rsidP="00E15A08">
      <w:pPr>
        <w:keepNext/>
        <w:spacing w:before="240" w:after="60" w:line="240" w:lineRule="auto"/>
        <w:jc w:val="both"/>
        <w:outlineLvl w:val="0"/>
        <w:rPr>
          <w:rFonts w:ascii="Times New Roman" w:hAnsi="Times New Roman" w:cs="Times New Roman"/>
          <w:color w:val="E36C0A"/>
          <w:kern w:val="32"/>
          <w:sz w:val="20"/>
          <w:szCs w:val="20"/>
          <w:lang w:val="fr-BE" w:eastAsia="fr-FR"/>
        </w:rPr>
      </w:pPr>
      <w:r w:rsidRPr="00B63D81">
        <w:rPr>
          <w:rFonts w:ascii="Times New Roman" w:hAnsi="Times New Roman" w:cs="Times New Roman"/>
          <w:color w:val="E36C0A"/>
          <w:kern w:val="32"/>
          <w:sz w:val="20"/>
          <w:szCs w:val="20"/>
          <w:lang w:val="fr-BE" w:eastAsia="fr-FR"/>
        </w:rPr>
        <w:t>III.   Méthodologie:</w:t>
      </w:r>
    </w:p>
    <w:p w:rsidR="00E15A08" w:rsidRPr="00B63D81" w:rsidRDefault="00E15A08" w:rsidP="00E15A08">
      <w:pPr>
        <w:tabs>
          <w:tab w:val="center" w:pos="4536"/>
          <w:tab w:val="right" w:pos="9072"/>
        </w:tabs>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Selon l’approche sociologique</w:t>
      </w:r>
      <w:r w:rsidRPr="00B63D81">
        <w:rPr>
          <w:rFonts w:ascii="Times New Roman" w:hAnsi="Times New Roman" w:cs="Times New Roman"/>
          <w:sz w:val="20"/>
          <w:szCs w:val="20"/>
          <w:vertAlign w:val="superscript"/>
          <w:lang w:val="fr-BE" w:eastAsia="fr-FR"/>
        </w:rPr>
        <w:footnoteReference w:id="136"/>
      </w:r>
      <w:r w:rsidRPr="00B63D81">
        <w:rPr>
          <w:rFonts w:ascii="Times New Roman" w:hAnsi="Times New Roman" w:cs="Times New Roman"/>
          <w:sz w:val="20"/>
          <w:szCs w:val="20"/>
          <w:lang w:val="fr-BE" w:eastAsia="fr-FR"/>
        </w:rPr>
        <w:t>, le choix d’une méthode de collecte de données se fait en fonction de la nature de l’information recherchée et des objectifs de la recherche.</w:t>
      </w: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lang w:val="fr-BE" w:eastAsia="fr-FR"/>
        </w:rPr>
        <w:t xml:space="preserve"> </w:t>
      </w:r>
      <w:r w:rsidRPr="00B63D81">
        <w:rPr>
          <w:rFonts w:ascii="Times New Roman" w:hAnsi="Times New Roman" w:cs="Times New Roman"/>
          <w:sz w:val="20"/>
          <w:szCs w:val="20"/>
          <w:lang w:val="fr-BE" w:eastAsia="fr-FR"/>
        </w:rPr>
        <w:t>Pour l’approche quantitative, la donnée recherchée est traduite en indicateur simple (âge, nombre d’enfants, connaissances, attitudes, pratiques, etc.). L’indicateur est toujours traduit en valeur numérique précis. Le questionnaire fermé et le traitement informatique y constituent le cadre logique de la collecte des données. Le traitement et l’analyse s’y font en terme de variables (A+B = 100). En d’autres termes, l’indicateur (la valeur statistique de la fréquence d’une réponse) ne peut avoir une signification statistique ou sociologique, que s’il est croisé avec un autre indicateur, d’où son caractère ‘’variable’. Toute la validité scientifique de l’approche quantitative repose donc sur la validité et la pertinence statistique de la population- mère et le degré de représentativité de l’échantillon retenu pour l’administration du questionnaire.</w:t>
      </w:r>
    </w:p>
    <w:p w:rsidR="00E15A08" w:rsidRPr="00B63D81" w:rsidRDefault="00E15A08" w:rsidP="00E15A08">
      <w:p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En ce qui concerne l’approche qualitative, le concept de donnée est tout à fait différent. L’information recherchée a exclusivement un caractère qualitatif, c’est-à-dire, non quantifiable. A ce titre, la déclaration d’un interviewé ou d’un participant à un FG n’est pas un indicateur et n’établit pas de relation de variable avec d’autres réponses. Cette dimension qualitative requiert une approche méthodologique spécifique. A ce titre, la personne interrogée représente un profil qui se dessine en pointillés et non une population statistique et l’analyse des données s’effectue en termes d’analyse du discours et non pas par un traitement statistique.</w:t>
      </w:r>
    </w:p>
    <w:p w:rsidR="00E15A08" w:rsidRPr="00B63D81" w:rsidRDefault="00E15A08" w:rsidP="00E15A08">
      <w:pPr>
        <w:spacing w:after="0"/>
        <w:rPr>
          <w:rFonts w:ascii="Times New Roman" w:hAnsi="Times New Roman" w:cs="Times New Roman"/>
          <w:sz w:val="20"/>
          <w:szCs w:val="20"/>
          <w:lang w:val="fr-BE" w:eastAsia="fr-FR"/>
        </w:rPr>
      </w:pP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L’actuelle étude est conduite en parallèle avec une étude quantitative par questionnaire qui couvre l’ensemble du territoire marocain. A cet effet, et dans un souci méthodologique de coordination de la démarche des deux approches, nous avons pris en considération les items du questionnaire qui sera utilisé dans le volet  qualitatif dans le choix des axes des guides d’animation des Focus Group. L’objectif et d’approfondir et de mieux cerner, sous plusieurs  éclairages,  la problématique générale qui est celle de l’exclusion des jeunes.</w:t>
      </w:r>
    </w:p>
    <w:p w:rsidR="00E15A08" w:rsidRPr="00B63D81" w:rsidRDefault="00E15A08" w:rsidP="00E15A08">
      <w:pPr>
        <w:spacing w:after="0"/>
        <w:jc w:val="both"/>
        <w:rPr>
          <w:rFonts w:ascii="Times New Roman" w:hAnsi="Times New Roman" w:cs="Times New Roman"/>
          <w:bCs/>
          <w:sz w:val="20"/>
          <w:szCs w:val="20"/>
          <w:lang w:val="fr-BE" w:eastAsia="fr-FR"/>
        </w:rPr>
      </w:pPr>
      <w:r w:rsidRPr="00B63D81">
        <w:rPr>
          <w:rFonts w:ascii="Times New Roman" w:hAnsi="Times New Roman" w:cs="Times New Roman"/>
          <w:sz w:val="20"/>
          <w:szCs w:val="20"/>
          <w:lang w:val="fr-BE" w:eastAsia="fr-FR"/>
        </w:rPr>
        <w:t xml:space="preserve">D’autre part, la collecte des données nécessaires à l’analyse institutionnelle utilisera, avec quelques modifications, la même fiche qui va servir à la collecte des données sur </w:t>
      </w:r>
      <w:r w:rsidRPr="00B63D81">
        <w:rPr>
          <w:rFonts w:ascii="Times New Roman" w:hAnsi="Times New Roman" w:cs="Times New Roman"/>
          <w:bCs/>
          <w:sz w:val="20"/>
          <w:szCs w:val="20"/>
          <w:lang w:val="fr-BE" w:eastAsia="fr-FR"/>
        </w:rPr>
        <w:t>l’évaluation du système des programmes sociaux au Maroc.</w:t>
      </w:r>
    </w:p>
    <w:p w:rsidR="00E15A08" w:rsidRPr="00B63D81" w:rsidRDefault="00E15A08" w:rsidP="00E15A08">
      <w:pPr>
        <w:keepNext/>
        <w:spacing w:before="240" w:after="60"/>
        <w:jc w:val="both"/>
        <w:outlineLvl w:val="1"/>
        <w:rPr>
          <w:rFonts w:ascii="Times New Roman" w:hAnsi="Times New Roman" w:cs="Times New Roman"/>
          <w:i/>
          <w:iCs/>
          <w:sz w:val="20"/>
          <w:szCs w:val="20"/>
          <w:lang w:val="fr-BE" w:eastAsia="fr-FR"/>
        </w:rPr>
      </w:pPr>
      <w:bookmarkStart w:id="12" w:name="_Toc237344702"/>
      <w:r w:rsidRPr="00B63D81">
        <w:rPr>
          <w:rFonts w:ascii="Times New Roman" w:hAnsi="Times New Roman" w:cs="Times New Roman"/>
          <w:i/>
          <w:iCs/>
          <w:sz w:val="20"/>
          <w:szCs w:val="20"/>
          <w:lang w:val="fr-BE" w:eastAsia="fr-FR"/>
        </w:rPr>
        <w:t>Echantillonnage</w:t>
      </w:r>
      <w:bookmarkEnd w:id="12"/>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composition de l’échantillon de l’étude a été faite à la lumière de  paramètres paramètre socio-spatiaux: Le Maroc est divisé en plusieurs aires écologiques (mer, plaine, montagne, oasis et Sahara). Chacune de ces aires se distingue par une composition ethnique dominante, d’une sous- culture, de croyances et de traditions. Nous proposons de retenir la Région comme base de l’identification des catégories de jeunes et des localités qui seront touchées par l’enquête de terrain.</w:t>
      </w:r>
    </w:p>
    <w:p w:rsidR="00E15A08" w:rsidRPr="00B63D81" w:rsidRDefault="00E15A08" w:rsidP="00E15A08">
      <w:pPr>
        <w:spacing w:after="0" w:line="240" w:lineRule="auto"/>
        <w:ind w:left="360"/>
        <w:jc w:val="both"/>
        <w:rPr>
          <w:rFonts w:ascii="Times New Roman" w:hAnsi="Times New Roman" w:cs="Times New Roman"/>
          <w:sz w:val="20"/>
          <w:szCs w:val="20"/>
          <w:lang w:val="fr-BE" w:eastAsia="fr-FR"/>
        </w:rPr>
      </w:pPr>
    </w:p>
    <w:p w:rsidR="00E15A08"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Les régions du </w:t>
      </w:r>
      <w:r w:rsidRPr="00B63D81">
        <w:rPr>
          <w:rFonts w:ascii="Times New Roman" w:hAnsi="Times New Roman" w:cs="Times New Roman"/>
          <w:b/>
          <w:bCs/>
          <w:sz w:val="20"/>
          <w:szCs w:val="20"/>
          <w:lang w:val="fr-BE" w:eastAsia="fr-FR"/>
        </w:rPr>
        <w:t xml:space="preserve">Grand Casablanca, Fès Boulmane, Sous-Massa Draa et Tanger Tétouan </w:t>
      </w:r>
      <w:r w:rsidRPr="00B63D81">
        <w:rPr>
          <w:rFonts w:ascii="Times New Roman" w:hAnsi="Times New Roman" w:cs="Times New Roman"/>
          <w:sz w:val="20"/>
          <w:szCs w:val="20"/>
          <w:lang w:val="fr-BE" w:eastAsia="fr-FR"/>
        </w:rPr>
        <w:t xml:space="preserve">régions sont retenues. </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b/>
          <w:bCs/>
          <w:i/>
          <w:sz w:val="20"/>
          <w:szCs w:val="20"/>
          <w:u w:val="single"/>
          <w:lang w:val="fr-BE"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2175"/>
        <w:gridCol w:w="2447"/>
        <w:gridCol w:w="2800"/>
      </w:tblGrid>
      <w:tr w:rsidR="00E15A08" w:rsidRPr="00B63D81" w:rsidTr="0032632E">
        <w:tc>
          <w:tcPr>
            <w:tcW w:w="2087" w:type="dxa"/>
            <w:shd w:val="clear" w:color="auto" w:fill="E36C0A"/>
          </w:tcPr>
          <w:p w:rsidR="00E15A08" w:rsidRPr="00B63D81" w:rsidRDefault="00E15A08" w:rsidP="0032632E">
            <w:pPr>
              <w:spacing w:after="0" w:line="240" w:lineRule="auto"/>
              <w:jc w:val="center"/>
              <w:rPr>
                <w:rFonts w:ascii="Times New Roman" w:hAnsi="Times New Roman" w:cs="Times New Roman"/>
                <w:b/>
                <w:bCs/>
                <w:color w:val="000000"/>
                <w:sz w:val="20"/>
                <w:szCs w:val="20"/>
                <w:lang w:val="fr-BE" w:eastAsia="fr-FR"/>
              </w:rPr>
            </w:pPr>
            <w:r w:rsidRPr="00B63D81">
              <w:rPr>
                <w:rFonts w:ascii="Times New Roman" w:hAnsi="Times New Roman" w:cs="Times New Roman"/>
                <w:b/>
                <w:bCs/>
                <w:color w:val="000000"/>
                <w:sz w:val="20"/>
                <w:szCs w:val="20"/>
                <w:lang w:val="fr-BE" w:eastAsia="fr-FR"/>
              </w:rPr>
              <w:t>Grand Casablanca</w:t>
            </w:r>
          </w:p>
        </w:tc>
        <w:tc>
          <w:tcPr>
            <w:tcW w:w="2233" w:type="dxa"/>
            <w:shd w:val="clear" w:color="auto" w:fill="E36C0A"/>
          </w:tcPr>
          <w:p w:rsidR="00E15A08" w:rsidRPr="00B63D81" w:rsidRDefault="00E15A08" w:rsidP="0032632E">
            <w:pPr>
              <w:spacing w:after="0" w:line="240" w:lineRule="auto"/>
              <w:jc w:val="center"/>
              <w:rPr>
                <w:rFonts w:ascii="Times New Roman" w:hAnsi="Times New Roman" w:cs="Times New Roman"/>
                <w:b/>
                <w:bCs/>
                <w:color w:val="000000"/>
                <w:sz w:val="20"/>
                <w:szCs w:val="20"/>
                <w:lang w:val="fr-BE" w:eastAsia="fr-FR"/>
              </w:rPr>
            </w:pPr>
            <w:r w:rsidRPr="00B63D81">
              <w:rPr>
                <w:rFonts w:ascii="Times New Roman" w:hAnsi="Times New Roman" w:cs="Times New Roman"/>
                <w:b/>
                <w:bCs/>
                <w:color w:val="000000"/>
                <w:sz w:val="20"/>
                <w:szCs w:val="20"/>
                <w:lang w:val="fr-BE" w:eastAsia="fr-FR"/>
              </w:rPr>
              <w:t>Fès Boulmane</w:t>
            </w:r>
          </w:p>
        </w:tc>
        <w:tc>
          <w:tcPr>
            <w:tcW w:w="2520" w:type="dxa"/>
            <w:shd w:val="clear" w:color="auto" w:fill="E36C0A"/>
          </w:tcPr>
          <w:p w:rsidR="00E15A08" w:rsidRPr="00B63D81" w:rsidRDefault="00E15A08" w:rsidP="0032632E">
            <w:pPr>
              <w:spacing w:after="0" w:line="240" w:lineRule="auto"/>
              <w:jc w:val="center"/>
              <w:rPr>
                <w:rFonts w:ascii="Times New Roman" w:hAnsi="Times New Roman" w:cs="Times New Roman"/>
                <w:b/>
                <w:bCs/>
                <w:color w:val="000000"/>
                <w:sz w:val="20"/>
                <w:szCs w:val="20"/>
                <w:lang w:val="fr-BE" w:eastAsia="fr-FR"/>
              </w:rPr>
            </w:pPr>
            <w:r w:rsidRPr="00B63D81">
              <w:rPr>
                <w:rFonts w:ascii="Times New Roman" w:hAnsi="Times New Roman" w:cs="Times New Roman"/>
                <w:b/>
                <w:bCs/>
                <w:color w:val="000000"/>
                <w:sz w:val="20"/>
                <w:szCs w:val="20"/>
                <w:lang w:val="fr-BE" w:eastAsia="fr-FR"/>
              </w:rPr>
              <w:t>SMD</w:t>
            </w:r>
          </w:p>
        </w:tc>
        <w:tc>
          <w:tcPr>
            <w:tcW w:w="2880" w:type="dxa"/>
            <w:shd w:val="clear" w:color="auto" w:fill="E36C0A"/>
          </w:tcPr>
          <w:p w:rsidR="00E15A08" w:rsidRPr="00B63D81" w:rsidRDefault="00E15A08" w:rsidP="0032632E">
            <w:pPr>
              <w:spacing w:after="0" w:line="240" w:lineRule="auto"/>
              <w:jc w:val="center"/>
              <w:rPr>
                <w:rFonts w:ascii="Times New Roman" w:hAnsi="Times New Roman" w:cs="Times New Roman"/>
                <w:b/>
                <w:bCs/>
                <w:color w:val="000000"/>
                <w:sz w:val="20"/>
                <w:szCs w:val="20"/>
                <w:lang w:val="fr-BE" w:eastAsia="fr-FR"/>
              </w:rPr>
            </w:pPr>
            <w:r w:rsidRPr="00B63D81">
              <w:rPr>
                <w:rFonts w:ascii="Times New Roman" w:hAnsi="Times New Roman" w:cs="Times New Roman"/>
                <w:b/>
                <w:bCs/>
                <w:color w:val="000000"/>
                <w:sz w:val="20"/>
                <w:szCs w:val="20"/>
                <w:lang w:val="fr-BE" w:eastAsia="fr-FR"/>
              </w:rPr>
              <w:t>Tanger Tétouan</w:t>
            </w:r>
          </w:p>
        </w:tc>
      </w:tr>
      <w:tr w:rsidR="00E15A08" w:rsidRPr="00B63D81" w:rsidTr="0032632E">
        <w:tc>
          <w:tcPr>
            <w:tcW w:w="2087"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Sidi Moumen</w:t>
            </w:r>
          </w:p>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p>
        </w:tc>
        <w:tc>
          <w:tcPr>
            <w:tcW w:w="2233"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Fès Médina</w:t>
            </w:r>
          </w:p>
        </w:tc>
        <w:tc>
          <w:tcPr>
            <w:tcW w:w="2520"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Anza (Agadir)</w:t>
            </w:r>
          </w:p>
        </w:tc>
        <w:tc>
          <w:tcPr>
            <w:tcW w:w="2880"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Beni Makada (Tanger)</w:t>
            </w:r>
          </w:p>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p>
        </w:tc>
      </w:tr>
      <w:tr w:rsidR="00E15A08" w:rsidRPr="00B63D81" w:rsidTr="0032632E">
        <w:tc>
          <w:tcPr>
            <w:tcW w:w="2087"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Bernoussi</w:t>
            </w:r>
          </w:p>
        </w:tc>
        <w:tc>
          <w:tcPr>
            <w:tcW w:w="2233"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Sefrou El Manzel</w:t>
            </w:r>
          </w:p>
        </w:tc>
        <w:tc>
          <w:tcPr>
            <w:tcW w:w="2520"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Tiout (Taroudant)</w:t>
            </w:r>
          </w:p>
        </w:tc>
        <w:tc>
          <w:tcPr>
            <w:tcW w:w="2880"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Beni Karrich (Tétouan)</w:t>
            </w:r>
          </w:p>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p>
        </w:tc>
      </w:tr>
      <w:tr w:rsidR="00E15A08" w:rsidRPr="00B63D81" w:rsidTr="0032632E">
        <w:tc>
          <w:tcPr>
            <w:tcW w:w="2087"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lastRenderedPageBreak/>
              <w:t>Mohammedia</w:t>
            </w:r>
          </w:p>
        </w:tc>
        <w:tc>
          <w:tcPr>
            <w:tcW w:w="2233"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Guigou (Boulmane)</w:t>
            </w:r>
          </w:p>
        </w:tc>
        <w:tc>
          <w:tcPr>
            <w:tcW w:w="2520"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Agdez (Zagoura)</w:t>
            </w:r>
          </w:p>
        </w:tc>
        <w:tc>
          <w:tcPr>
            <w:tcW w:w="2880" w:type="dxa"/>
          </w:tcPr>
          <w:p w:rsidR="00E15A08" w:rsidRPr="00B63D81" w:rsidRDefault="00E15A08" w:rsidP="0032632E">
            <w:pPr>
              <w:spacing w:after="0" w:line="240" w:lineRule="auto"/>
              <w:jc w:val="center"/>
              <w:rPr>
                <w:rFonts w:ascii="Times New Roman" w:hAnsi="Times New Roman" w:cs="Times New Roman"/>
                <w:color w:val="000000"/>
                <w:sz w:val="20"/>
                <w:szCs w:val="20"/>
                <w:lang w:val="fr-BE" w:eastAsia="fr-FR"/>
              </w:rPr>
            </w:pPr>
            <w:r w:rsidRPr="00B63D81">
              <w:rPr>
                <w:rFonts w:ascii="Times New Roman" w:hAnsi="Times New Roman" w:cs="Times New Roman"/>
                <w:color w:val="000000"/>
                <w:sz w:val="20"/>
                <w:szCs w:val="20"/>
                <w:lang w:val="fr-BE" w:eastAsia="fr-FR"/>
              </w:rPr>
              <w:t>Tanakoub (Chefchaouen)</w:t>
            </w:r>
          </w:p>
        </w:tc>
      </w:tr>
      <w:tr w:rsidR="00E15A08" w:rsidRPr="00573E1C" w:rsidTr="0032632E">
        <w:tc>
          <w:tcPr>
            <w:tcW w:w="9720" w:type="dxa"/>
            <w:gridSpan w:val="4"/>
          </w:tcPr>
          <w:p w:rsidR="00E15A08" w:rsidRPr="00B63D81" w:rsidRDefault="00E15A08" w:rsidP="0032632E">
            <w:pPr>
              <w:spacing w:after="0" w:line="240" w:lineRule="auto"/>
              <w:rPr>
                <w:rFonts w:ascii="Times New Roman" w:hAnsi="Times New Roman" w:cs="Times New Roman"/>
                <w:i/>
                <w:iCs/>
                <w:color w:val="000000"/>
                <w:sz w:val="20"/>
                <w:szCs w:val="20"/>
                <w:lang w:val="fr-BE" w:eastAsia="fr-FR"/>
              </w:rPr>
            </w:pPr>
            <w:r w:rsidRPr="00B63D81">
              <w:rPr>
                <w:rFonts w:ascii="Times New Roman" w:hAnsi="Times New Roman" w:cs="Times New Roman"/>
                <w:i/>
                <w:iCs/>
                <w:color w:val="000000"/>
                <w:sz w:val="20"/>
                <w:szCs w:val="20"/>
                <w:lang w:val="fr-BE" w:eastAsia="fr-FR"/>
              </w:rPr>
              <w:t>Sala El Jadida (Région Rabat Salé ZemourZair): Enquête pilote.</w:t>
            </w:r>
          </w:p>
        </w:tc>
      </w:tr>
    </w:tbl>
    <w:p w:rsidR="00E15A08" w:rsidRPr="00B63D81" w:rsidRDefault="00E15A08" w:rsidP="00E15A08">
      <w:pPr>
        <w:spacing w:after="0" w:line="240" w:lineRule="auto"/>
        <w:rPr>
          <w:rFonts w:ascii="Times New Roman" w:hAnsi="Times New Roman" w:cs="Times New Roman"/>
          <w:color w:val="000000"/>
          <w:sz w:val="20"/>
          <w:szCs w:val="20"/>
          <w:lang w:val="fr-BE" w:eastAsia="fr-FR"/>
        </w:rPr>
      </w:pP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 l’intérieur de ces régions, le choix des sites d’enquête est fait sur la base des critères suivants :</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poids démographique (les quatre plus grandes régions du Maroc) ;</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données de la carte de la pauvreté (Haut-Commissariat au Plan) ;</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nombre des quartiers ciblés par l’INDH ;</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la migration interne et internationale;</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l’habitat insalubre et des quartiers périphériques</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diversité économique et écologique (Mer, plaine, Montagne et industrie, artisanat, agriculture, élevage et tourisme et économie informelle) ;</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type d’activité économique dominant ;</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diversité linguistique et ethnique (arabophones et les trois langues amazigh Tachalhit, Tarifit et Tamazight);</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dynamisme du tissu associatif,</w:t>
      </w:r>
    </w:p>
    <w:p w:rsidR="00E15A08" w:rsidRPr="00B63D81" w:rsidRDefault="00E15A08" w:rsidP="0032632E">
      <w:pPr>
        <w:numPr>
          <w:ilvl w:val="0"/>
          <w:numId w:val="30"/>
        </w:numPr>
        <w:tabs>
          <w:tab w:val="num" w:pos="630"/>
        </w:tabs>
        <w:spacing w:after="0"/>
        <w:ind w:left="630" w:hanging="27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présence des centres et des activités de toutes les institutions en charge de la jeunesse.</w:t>
      </w:r>
    </w:p>
    <w:p w:rsidR="00E15A08" w:rsidRPr="00B63D81" w:rsidRDefault="00E15A08" w:rsidP="00E15A08">
      <w:pPr>
        <w:tabs>
          <w:tab w:val="num" w:pos="630"/>
        </w:tabs>
        <w:spacing w:after="0" w:line="240" w:lineRule="auto"/>
        <w:ind w:left="60"/>
        <w:rPr>
          <w:rFonts w:ascii="Times New Roman" w:hAnsi="Times New Roman" w:cs="Times New Roman"/>
          <w:sz w:val="20"/>
          <w:szCs w:val="20"/>
          <w:lang w:val="fr-BE" w:eastAsia="fr-FR"/>
        </w:rPr>
      </w:pPr>
    </w:p>
    <w:p w:rsidR="00E15A08" w:rsidRPr="00B63D81" w:rsidRDefault="00E15A08" w:rsidP="00E15A08">
      <w:pPr>
        <w:tabs>
          <w:tab w:val="num" w:pos="630"/>
        </w:tabs>
        <w:spacing w:after="0" w:line="240" w:lineRule="auto"/>
        <w:ind w:left="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 Ces critères de base seront personnalisés, selon les spécificités de chaque région :</w:t>
      </w:r>
    </w:p>
    <w:p w:rsidR="00E15A08" w:rsidRPr="00B63D81" w:rsidRDefault="00E15A08" w:rsidP="00E15A08">
      <w:pPr>
        <w:tabs>
          <w:tab w:val="num" w:pos="630"/>
        </w:tabs>
        <w:spacing w:after="0" w:line="240" w:lineRule="auto"/>
        <w:ind w:left="60"/>
        <w:rPr>
          <w:rFonts w:ascii="Times New Roman" w:hAnsi="Times New Roman" w:cs="Times New Roman"/>
          <w:sz w:val="20"/>
          <w:szCs w:val="20"/>
          <w:lang w:val="fr-BE" w:eastAsia="fr-FR"/>
        </w:rPr>
      </w:pPr>
    </w:p>
    <w:p w:rsidR="00E15A08" w:rsidRPr="00B63D81" w:rsidRDefault="00E15A08" w:rsidP="0032632E">
      <w:pPr>
        <w:numPr>
          <w:ilvl w:val="0"/>
          <w:numId w:val="42"/>
        </w:numPr>
        <w:spacing w:after="0" w:line="240" w:lineRule="auto"/>
        <w:rPr>
          <w:rFonts w:ascii="Times New Roman" w:hAnsi="Times New Roman" w:cs="Times New Roman"/>
          <w:b/>
          <w:bCs/>
          <w:sz w:val="20"/>
          <w:szCs w:val="20"/>
          <w:u w:val="single"/>
          <w:lang w:val="fr-BE" w:eastAsia="fr-FR"/>
        </w:rPr>
      </w:pPr>
      <w:r w:rsidRPr="00B63D81">
        <w:rPr>
          <w:rFonts w:ascii="Times New Roman" w:hAnsi="Times New Roman" w:cs="Times New Roman"/>
          <w:b/>
          <w:bCs/>
          <w:sz w:val="20"/>
          <w:szCs w:val="20"/>
          <w:u w:val="single"/>
          <w:lang w:val="fr-BE" w:eastAsia="fr-FR"/>
        </w:rPr>
        <w:t xml:space="preserve"> Grand Casablanca :</w:t>
      </w:r>
    </w:p>
    <w:p w:rsidR="00E15A08" w:rsidRPr="00B63D81" w:rsidRDefault="00E15A08" w:rsidP="00E15A08">
      <w:pPr>
        <w:spacing w:after="0" w:line="240" w:lineRule="auto"/>
        <w:ind w:left="780"/>
        <w:rPr>
          <w:rFonts w:ascii="Times New Roman" w:hAnsi="Times New Roman" w:cs="Times New Roman"/>
          <w:sz w:val="20"/>
          <w:szCs w:val="20"/>
          <w:lang w:val="fr-BE" w:eastAsia="fr-FR"/>
        </w:rPr>
      </w:pP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industrielle et côtière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poids démographique (La plus grande métropole du Maroc)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nombre des quartiers ciblés par l’INDH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la migration interne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L’importance de l’activité industrielle et commerciale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l’habitat insalubre et des quartiers périphériques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quasi-totalité des quartiers et des villages sont accessibles</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à dominance arabophone</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L’activité du tissu associatif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présence des centres et des activités de toutes les institutions en charge de la jeunesse</w:t>
      </w:r>
    </w:p>
    <w:p w:rsidR="00E15A08" w:rsidRPr="00B63D81" w:rsidRDefault="00E15A08" w:rsidP="00E15A08">
      <w:pPr>
        <w:spacing w:after="0" w:line="240" w:lineRule="auto"/>
        <w:ind w:left="780"/>
        <w:rPr>
          <w:rFonts w:ascii="Times New Roman" w:hAnsi="Times New Roman" w:cs="Times New Roman"/>
          <w:lang w:val="fr-BE" w:eastAsia="fr-F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E15A08" w:rsidRPr="00573E1C" w:rsidTr="0032632E">
        <w:trPr>
          <w:trHeight w:val="710"/>
        </w:trPr>
        <w:tc>
          <w:tcPr>
            <w:tcW w:w="9000" w:type="dxa"/>
            <w:shd w:val="clear" w:color="auto" w:fill="E36C0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lang w:val="fr-BE" w:eastAsia="fr-FR"/>
              </w:rPr>
              <w:t>1</w:t>
            </w:r>
            <w:r w:rsidRPr="00B63D81">
              <w:rPr>
                <w:rFonts w:ascii="Times New Roman" w:hAnsi="Times New Roman" w:cs="Times New Roman"/>
                <w:sz w:val="20"/>
                <w:szCs w:val="20"/>
                <w:lang w:val="fr-BE" w:eastAsia="fr-FR"/>
              </w:rPr>
              <w:t xml:space="preserve">.1  </w:t>
            </w:r>
            <w:r w:rsidRPr="00B63D81">
              <w:rPr>
                <w:rFonts w:ascii="Times New Roman" w:hAnsi="Times New Roman" w:cs="Times New Roman"/>
                <w:b/>
                <w:bCs/>
                <w:sz w:val="20"/>
                <w:szCs w:val="20"/>
                <w:lang w:val="fr-BE" w:eastAsia="fr-FR"/>
              </w:rPr>
              <w:t>Quartier Sidi Moumen</w:t>
            </w:r>
            <w:r w:rsidRPr="00B63D81">
              <w:rPr>
                <w:rFonts w:ascii="Times New Roman" w:hAnsi="Times New Roman" w:cs="Times New Roman"/>
                <w:sz w:val="20"/>
                <w:szCs w:val="20"/>
                <w:lang w:val="fr-BE" w:eastAsia="fr-FR"/>
              </w:rPr>
              <w:t xml:space="preserve"> (Milieu urbain. Municipalité de + de 100 000 habitants)</w:t>
            </w:r>
          </w:p>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1.2  </w:t>
            </w:r>
            <w:r w:rsidRPr="00B63D81">
              <w:rPr>
                <w:rFonts w:ascii="Times New Roman" w:hAnsi="Times New Roman" w:cs="Times New Roman"/>
                <w:b/>
                <w:bCs/>
                <w:sz w:val="20"/>
                <w:szCs w:val="20"/>
                <w:lang w:val="fr-BE" w:eastAsia="fr-FR"/>
              </w:rPr>
              <w:t>Sidi Bernouss</w:t>
            </w:r>
            <w:r w:rsidRPr="00B63D81">
              <w:rPr>
                <w:rFonts w:ascii="Times New Roman" w:hAnsi="Times New Roman" w:cs="Times New Roman"/>
                <w:sz w:val="20"/>
                <w:szCs w:val="20"/>
                <w:lang w:val="fr-BE" w:eastAsia="fr-FR"/>
              </w:rPr>
              <w:t>i (Milieu urbain. Municipalité de + de 100 000 habitants)</w:t>
            </w:r>
          </w:p>
          <w:p w:rsidR="00E15A08" w:rsidRPr="00B63D81" w:rsidRDefault="00E15A08" w:rsidP="0032632E">
            <w:pPr>
              <w:numPr>
                <w:ilvl w:val="1"/>
                <w:numId w:val="41"/>
              </w:numPr>
              <w:spacing w:after="0" w:line="240" w:lineRule="auto"/>
              <w:rPr>
                <w:rFonts w:ascii="Times New Roman" w:hAnsi="Times New Roman" w:cs="Times New Roman"/>
                <w:lang w:val="fr-BE" w:eastAsia="fr-FR"/>
              </w:rPr>
            </w:pPr>
            <w:r w:rsidRPr="00B63D81">
              <w:rPr>
                <w:rFonts w:ascii="Times New Roman" w:hAnsi="Times New Roman" w:cs="Times New Roman"/>
                <w:b/>
                <w:bCs/>
                <w:sz w:val="20"/>
                <w:szCs w:val="20"/>
                <w:lang w:val="fr-BE" w:eastAsia="fr-FR"/>
              </w:rPr>
              <w:t>Mohammedia</w:t>
            </w:r>
            <w:r w:rsidRPr="00B63D81">
              <w:rPr>
                <w:rFonts w:ascii="Times New Roman" w:hAnsi="Times New Roman" w:cs="Times New Roman"/>
                <w:sz w:val="20"/>
                <w:szCs w:val="20"/>
                <w:lang w:val="fr-BE" w:eastAsia="fr-FR"/>
              </w:rPr>
              <w:t xml:space="preserve"> (Milieu urbain. Municipalité de + de 60 000 habitants)</w:t>
            </w:r>
          </w:p>
        </w:tc>
      </w:tr>
    </w:tbl>
    <w:p w:rsidR="00E15A08" w:rsidRPr="00B63D81" w:rsidRDefault="00E15A08" w:rsidP="00E15A08">
      <w:pPr>
        <w:spacing w:after="0" w:line="240" w:lineRule="auto"/>
        <w:ind w:left="1140"/>
        <w:rPr>
          <w:rFonts w:ascii="Times New Roman" w:hAnsi="Times New Roman" w:cs="Times New Roman"/>
          <w:b/>
          <w:bCs/>
          <w:u w:val="single"/>
          <w:lang w:val="fr-BE" w:eastAsia="fr-FR"/>
        </w:rPr>
      </w:pPr>
    </w:p>
    <w:p w:rsidR="00E15A08" w:rsidRPr="00B63D81" w:rsidRDefault="00E15A08" w:rsidP="0032632E">
      <w:pPr>
        <w:numPr>
          <w:ilvl w:val="0"/>
          <w:numId w:val="42"/>
        </w:numPr>
        <w:spacing w:after="0" w:line="240" w:lineRule="auto"/>
        <w:rPr>
          <w:rFonts w:ascii="Times New Roman" w:hAnsi="Times New Roman" w:cs="Times New Roman"/>
          <w:b/>
          <w:bCs/>
          <w:sz w:val="20"/>
          <w:szCs w:val="20"/>
          <w:u w:val="single"/>
          <w:lang w:val="fr-BE" w:eastAsia="fr-FR"/>
        </w:rPr>
      </w:pPr>
      <w:r w:rsidRPr="00B63D81">
        <w:rPr>
          <w:rFonts w:ascii="Times New Roman" w:hAnsi="Times New Roman" w:cs="Times New Roman"/>
          <w:b/>
          <w:bCs/>
          <w:sz w:val="20"/>
          <w:szCs w:val="20"/>
          <w:u w:val="single"/>
          <w:lang w:val="fr-BE" w:eastAsia="fr-FR"/>
        </w:rPr>
        <w:t>Région Sousse Massa Dràa</w:t>
      </w:r>
    </w:p>
    <w:p w:rsidR="00E15A08" w:rsidRPr="00B63D81" w:rsidRDefault="00E15A08" w:rsidP="00E15A08">
      <w:pPr>
        <w:spacing w:after="0" w:line="240" w:lineRule="auto"/>
        <w:rPr>
          <w:rFonts w:ascii="Times New Roman" w:hAnsi="Times New Roman" w:cs="Times New Roman"/>
          <w:b/>
          <w:bCs/>
          <w:sz w:val="20"/>
          <w:szCs w:val="20"/>
          <w:u w:val="single"/>
          <w:lang w:val="fr-BE" w:eastAsia="fr-FR"/>
        </w:rPr>
      </w:pP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poids démographique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données de la carte de la pauvreté (Haut- Commissariat au Plan)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nombre des quartiers ciblés par l’INDH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la migration internationale (France et Belgique)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émettrice de  main d’œuvre non qualifiée (Travaux publiques, bâtiment, etc.)</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Activités de pêche artisanale et industrielle, l’agriculture intensive et le tourisme (Souss)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Rareté de l’eau et cultures oasiennes (Valée de Draa)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l’habitat insalubre et des quartiers périphériques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Habitat rural en Ksours (Groupements d’habitas fortifiés à une seule dominance ethnique, notamment dans la province de Zagora)</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lastRenderedPageBreak/>
        <w:t xml:space="preserve">Intenses activités agricoles (Pêches, agriculture intensive moderne, cultures oasiennes)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à dominance berbérophone (Tachelhit)</w:t>
      </w:r>
    </w:p>
    <w:p w:rsidR="00E15A08" w:rsidRPr="00B63D81" w:rsidRDefault="00E15A08" w:rsidP="0032632E">
      <w:pPr>
        <w:numPr>
          <w:ilvl w:val="0"/>
          <w:numId w:val="30"/>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Importantes activités associatives fédérées (Tissu associatif, confédération des associations, activités génératrices des revenus)</w:t>
      </w:r>
    </w:p>
    <w:p w:rsidR="00E15A08" w:rsidRPr="00B63D81" w:rsidRDefault="00E15A08" w:rsidP="00E15A08">
      <w:pPr>
        <w:spacing w:after="0" w:line="240" w:lineRule="auto"/>
        <w:rPr>
          <w:rFonts w:ascii="Times New Roman" w:hAnsi="Times New Roman" w:cs="Times New Roman"/>
          <w:sz w:val="20"/>
          <w:szCs w:val="20"/>
          <w:lang w:val="fr-BE" w:eastAsia="fr-FR"/>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0"/>
      </w:tblGrid>
      <w:tr w:rsidR="00E15A08" w:rsidRPr="00573E1C" w:rsidTr="0032632E">
        <w:trPr>
          <w:trHeight w:val="701"/>
        </w:trPr>
        <w:tc>
          <w:tcPr>
            <w:tcW w:w="9270"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2.1  </w:t>
            </w:r>
            <w:r w:rsidRPr="00B63D81">
              <w:rPr>
                <w:rFonts w:ascii="Times New Roman" w:hAnsi="Times New Roman" w:cs="Times New Roman"/>
                <w:b/>
                <w:bCs/>
                <w:sz w:val="20"/>
                <w:szCs w:val="20"/>
                <w:lang w:val="fr-BE" w:eastAsia="fr-FR"/>
              </w:rPr>
              <w:t>Agadir, Municipalité d’Anza</w:t>
            </w:r>
            <w:r w:rsidRPr="00B63D81">
              <w:rPr>
                <w:rFonts w:ascii="Times New Roman" w:hAnsi="Times New Roman" w:cs="Times New Roman"/>
                <w:bCs/>
                <w:sz w:val="20"/>
                <w:szCs w:val="20"/>
                <w:lang w:val="fr-BE" w:eastAsia="fr-FR"/>
              </w:rPr>
              <w:t>, (+ de 20 000 habitants), non enclavée</w:t>
            </w:r>
          </w:p>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2.2  </w:t>
            </w:r>
            <w:r w:rsidRPr="00B63D81">
              <w:rPr>
                <w:rFonts w:ascii="Times New Roman" w:hAnsi="Times New Roman" w:cs="Times New Roman"/>
                <w:b/>
                <w:bCs/>
                <w:sz w:val="20"/>
                <w:szCs w:val="20"/>
                <w:lang w:val="fr-BE" w:eastAsia="fr-FR"/>
              </w:rPr>
              <w:t>Tiout, Commune rurale, Province de Taroudant</w:t>
            </w:r>
            <w:r w:rsidRPr="00B63D81">
              <w:rPr>
                <w:rFonts w:ascii="Times New Roman" w:hAnsi="Times New Roman" w:cs="Times New Roman"/>
                <w:bCs/>
                <w:sz w:val="20"/>
                <w:szCs w:val="20"/>
                <w:lang w:val="fr-BE" w:eastAsia="fr-FR"/>
              </w:rPr>
              <w:t>, (- de 10000 habitants, 5 Km de la route ;</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Cs/>
                <w:sz w:val="20"/>
                <w:szCs w:val="20"/>
                <w:lang w:val="fr-BE" w:eastAsia="fr-FR"/>
              </w:rPr>
              <w:t xml:space="preserve">2.3  </w:t>
            </w:r>
            <w:r w:rsidRPr="00B63D81">
              <w:rPr>
                <w:rFonts w:ascii="Times New Roman" w:hAnsi="Times New Roman" w:cs="Times New Roman"/>
                <w:b/>
                <w:bCs/>
                <w:sz w:val="20"/>
                <w:szCs w:val="20"/>
                <w:lang w:val="fr-BE" w:eastAsia="fr-FR"/>
              </w:rPr>
              <w:t>Tiguit, Cercle d’Agdez</w:t>
            </w:r>
            <w:r w:rsidRPr="00B63D81">
              <w:rPr>
                <w:rFonts w:ascii="Times New Roman" w:hAnsi="Times New Roman" w:cs="Times New Roman"/>
                <w:bCs/>
                <w:sz w:val="20"/>
                <w:szCs w:val="20"/>
                <w:lang w:val="fr-BE" w:eastAsia="fr-FR"/>
              </w:rPr>
              <w:t>, Province de Zagora (- de 5000 habitant ; + de 15 KM de la route principale).</w:t>
            </w:r>
          </w:p>
        </w:tc>
      </w:tr>
    </w:tbl>
    <w:p w:rsidR="00E15A08" w:rsidRPr="00B63D81" w:rsidRDefault="00E15A08" w:rsidP="00E15A08">
      <w:pPr>
        <w:spacing w:after="0" w:line="240" w:lineRule="auto"/>
        <w:rPr>
          <w:rFonts w:ascii="Times New Roman" w:hAnsi="Times New Roman" w:cs="Times New Roman"/>
          <w:b/>
          <w:bCs/>
          <w:sz w:val="20"/>
          <w:szCs w:val="20"/>
          <w:u w:val="single"/>
          <w:lang w:val="fr-BE" w:eastAsia="fr-FR"/>
        </w:rPr>
      </w:pPr>
    </w:p>
    <w:p w:rsidR="00E15A08" w:rsidRPr="00B63D81" w:rsidRDefault="00E15A08" w:rsidP="0032632E">
      <w:pPr>
        <w:numPr>
          <w:ilvl w:val="0"/>
          <w:numId w:val="42"/>
        </w:numPr>
        <w:spacing w:after="0" w:line="240" w:lineRule="auto"/>
        <w:rPr>
          <w:rFonts w:ascii="Times New Roman" w:hAnsi="Times New Roman" w:cs="Times New Roman"/>
          <w:b/>
          <w:bCs/>
          <w:sz w:val="20"/>
          <w:szCs w:val="20"/>
          <w:u w:val="single"/>
          <w:lang w:val="fr-BE" w:eastAsia="fr-FR"/>
        </w:rPr>
      </w:pPr>
      <w:r w:rsidRPr="00B63D81">
        <w:rPr>
          <w:rFonts w:ascii="Times New Roman" w:hAnsi="Times New Roman" w:cs="Times New Roman"/>
          <w:b/>
          <w:bCs/>
          <w:sz w:val="20"/>
          <w:szCs w:val="20"/>
          <w:u w:val="single"/>
          <w:lang w:val="fr-BE" w:eastAsia="fr-FR"/>
        </w:rPr>
        <w:t xml:space="preserve"> Région Fès Boulemane</w:t>
      </w:r>
    </w:p>
    <w:p w:rsidR="00E15A08" w:rsidRPr="00B63D81" w:rsidRDefault="00E15A08" w:rsidP="00E15A08">
      <w:pPr>
        <w:spacing w:after="0" w:line="240" w:lineRule="auto"/>
        <w:ind w:left="360"/>
        <w:rPr>
          <w:rFonts w:ascii="Times New Roman" w:hAnsi="Times New Roman" w:cs="Times New Roman"/>
          <w:b/>
          <w:bCs/>
          <w:sz w:val="20"/>
          <w:szCs w:val="20"/>
          <w:lang w:val="fr-BE" w:eastAsia="fr-FR"/>
        </w:rPr>
      </w:pP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semi-montagneuse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poids démographique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nombre des quartiers ciblés par l’INDH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la migration interne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l’habitat insalubre et des quartiers périphériques</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à composition ethnique mixte (arabophones dans les villes et berbérophones (Amazigh) dans les campagnes</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L’activité du tissu associatif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La présence des centres et des activités de toutes les institutions en charge de la jeunesse,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Importante activité artisanale avec un important taux de jeunes apprentis (- de 15 ans)</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Activités agricoles et pastorales (Province de Boulemane).</w:t>
      </w:r>
    </w:p>
    <w:p w:rsidR="00E15A08" w:rsidRPr="00B63D81" w:rsidRDefault="00E15A08" w:rsidP="00E15A08">
      <w:pPr>
        <w:spacing w:after="0" w:line="240" w:lineRule="auto"/>
        <w:rPr>
          <w:rFonts w:ascii="Times New Roman" w:hAnsi="Times New Roman" w:cs="Times New Roman"/>
          <w:sz w:val="20"/>
          <w:szCs w:val="20"/>
          <w:lang w:val="fr-BE"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E15A08" w:rsidRPr="00573E1C" w:rsidTr="0032632E">
        <w:trPr>
          <w:trHeight w:val="718"/>
        </w:trPr>
        <w:tc>
          <w:tcPr>
            <w:tcW w:w="9286"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3.1 </w:t>
            </w:r>
            <w:r w:rsidRPr="00B63D81">
              <w:rPr>
                <w:rFonts w:ascii="Times New Roman" w:hAnsi="Times New Roman" w:cs="Times New Roman"/>
                <w:b/>
                <w:bCs/>
                <w:sz w:val="20"/>
                <w:szCs w:val="20"/>
                <w:lang w:val="fr-BE" w:eastAsia="fr-FR"/>
              </w:rPr>
              <w:t xml:space="preserve">Quartier BabFtouh, </w:t>
            </w:r>
            <w:r w:rsidRPr="00B63D81">
              <w:rPr>
                <w:rFonts w:ascii="Times New Roman" w:hAnsi="Times New Roman" w:cs="Times New Roman"/>
                <w:bCs/>
                <w:sz w:val="20"/>
                <w:szCs w:val="20"/>
                <w:lang w:val="fr-BE" w:eastAsia="fr-FR"/>
              </w:rPr>
              <w:t>Fès (+ de 50 000  habitants)</w:t>
            </w:r>
          </w:p>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3.2</w:t>
            </w:r>
            <w:r w:rsidRPr="00B63D81">
              <w:rPr>
                <w:rFonts w:ascii="Times New Roman" w:hAnsi="Times New Roman" w:cs="Times New Roman"/>
                <w:b/>
                <w:bCs/>
                <w:sz w:val="20"/>
                <w:szCs w:val="20"/>
                <w:lang w:val="fr-BE" w:eastAsia="fr-FR"/>
              </w:rPr>
              <w:t xml:space="preserve"> Séfrou</w:t>
            </w:r>
            <w:r w:rsidRPr="00B63D81">
              <w:rPr>
                <w:rFonts w:ascii="Times New Roman" w:hAnsi="Times New Roman" w:cs="Times New Roman"/>
                <w:bCs/>
                <w:sz w:val="20"/>
                <w:szCs w:val="20"/>
                <w:lang w:val="fr-BE" w:eastAsia="fr-FR"/>
              </w:rPr>
              <w:t>,  (+ de 50 000  habitants)</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Cs/>
                <w:sz w:val="20"/>
                <w:szCs w:val="20"/>
                <w:lang w:val="fr-BE" w:eastAsia="fr-FR"/>
              </w:rPr>
              <w:t>3.3</w:t>
            </w:r>
            <w:r w:rsidRPr="00B63D81">
              <w:rPr>
                <w:rFonts w:ascii="Times New Roman" w:hAnsi="Times New Roman" w:cs="Times New Roman"/>
                <w:b/>
                <w:bCs/>
                <w:sz w:val="20"/>
                <w:szCs w:val="20"/>
                <w:lang w:val="fr-BE" w:eastAsia="fr-FR"/>
              </w:rPr>
              <w:t xml:space="preserve"> Guigou, Province de Boulmane </w:t>
            </w:r>
            <w:r w:rsidRPr="00B63D81">
              <w:rPr>
                <w:rFonts w:ascii="Times New Roman" w:hAnsi="Times New Roman" w:cs="Times New Roman"/>
                <w:bCs/>
                <w:sz w:val="20"/>
                <w:szCs w:val="20"/>
                <w:lang w:val="fr-BE" w:eastAsia="fr-FR"/>
              </w:rPr>
              <w:t>(- de 10000 habitant)</w:t>
            </w:r>
          </w:p>
        </w:tc>
      </w:tr>
    </w:tbl>
    <w:p w:rsidR="00E15A08" w:rsidRPr="00B63D81" w:rsidRDefault="00E15A08" w:rsidP="00E15A08">
      <w:pPr>
        <w:spacing w:after="0" w:line="240" w:lineRule="auto"/>
        <w:ind w:left="360"/>
        <w:rPr>
          <w:rFonts w:ascii="Times New Roman" w:hAnsi="Times New Roman" w:cs="Times New Roman"/>
          <w:b/>
          <w:bCs/>
          <w:sz w:val="20"/>
          <w:szCs w:val="20"/>
          <w:lang w:val="fr-BE" w:eastAsia="fr-FR"/>
        </w:rPr>
      </w:pPr>
    </w:p>
    <w:p w:rsidR="00E15A08" w:rsidRPr="00B63D81" w:rsidRDefault="00E15A08" w:rsidP="0032632E">
      <w:pPr>
        <w:numPr>
          <w:ilvl w:val="0"/>
          <w:numId w:val="42"/>
        </w:num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Région Tanger Tétouan</w:t>
      </w:r>
    </w:p>
    <w:p w:rsidR="00E15A08" w:rsidRPr="00B63D81" w:rsidRDefault="00E15A08" w:rsidP="00E15A08">
      <w:pPr>
        <w:spacing w:after="0"/>
        <w:ind w:left="360"/>
        <w:rPr>
          <w:rFonts w:ascii="Times New Roman" w:hAnsi="Times New Roman" w:cs="Times New Roman"/>
          <w:sz w:val="20"/>
          <w:szCs w:val="20"/>
          <w:lang w:val="fr-BE" w:eastAsia="fr-FR"/>
        </w:rPr>
      </w:pP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montagneuse (84 % de la province de Chefchaouen)</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poids démographique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données de la carte de la pauvreté (Haut-Commissariat au Plan)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nombre des quartiers ciblés par l’INDH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L’importance de la migration interne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L’importance de l’habitat insalubre et des quartiers périphériques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Habita très dispersé en milieu rural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Activités économiques de subsistance (autoconsommation, élevage à l’étable, contrebande et culture du cannabis au sud de la région) ;</w:t>
      </w:r>
    </w:p>
    <w:p w:rsidR="00E15A08" w:rsidRPr="00B63D81" w:rsidRDefault="00E15A08" w:rsidP="0032632E">
      <w:pPr>
        <w:numPr>
          <w:ilvl w:val="0"/>
          <w:numId w:val="30"/>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 à dominance arabophone avec des foyers berbérophones (Tarifit)  en montagne</w:t>
      </w:r>
    </w:p>
    <w:p w:rsidR="00E15A08" w:rsidRPr="00B63D81" w:rsidRDefault="00E15A08" w:rsidP="0032632E">
      <w:pPr>
        <w:numPr>
          <w:ilvl w:val="0"/>
          <w:numId w:val="30"/>
        </w:numPr>
        <w:spacing w:after="0"/>
        <w:rPr>
          <w:rFonts w:ascii="Times New Roman" w:hAnsi="Times New Roman" w:cs="Times New Roman"/>
          <w:b/>
          <w:bCs/>
          <w:sz w:val="20"/>
          <w:szCs w:val="20"/>
          <w:u w:val="single"/>
          <w:lang w:val="fr-BE" w:eastAsia="fr-FR"/>
        </w:rPr>
      </w:pPr>
      <w:r w:rsidRPr="00B63D81">
        <w:rPr>
          <w:rFonts w:ascii="Times New Roman" w:hAnsi="Times New Roman" w:cs="Times New Roman"/>
          <w:sz w:val="20"/>
          <w:szCs w:val="20"/>
          <w:lang w:val="fr-BE" w:eastAsia="fr-FR"/>
        </w:rPr>
        <w:t>Importante présence des ‘’enfants de la rue’’ en relation avec la migration interne et l’immigration clandestine.</w:t>
      </w:r>
    </w:p>
    <w:p w:rsidR="00E15A08" w:rsidRPr="00B63D81" w:rsidRDefault="00E15A08" w:rsidP="00E15A08">
      <w:pPr>
        <w:spacing w:after="0" w:line="240" w:lineRule="auto"/>
        <w:ind w:left="780"/>
        <w:rPr>
          <w:rFonts w:ascii="Times New Roman" w:hAnsi="Times New Roman" w:cs="Times New Roman"/>
          <w:b/>
          <w:bCs/>
          <w:sz w:val="20"/>
          <w:szCs w:val="20"/>
          <w:u w:val="single"/>
          <w:lang w:val="fr-BE"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E15A08" w:rsidRPr="00573E1C" w:rsidTr="0032632E">
        <w:trPr>
          <w:trHeight w:val="647"/>
        </w:trPr>
        <w:tc>
          <w:tcPr>
            <w:tcW w:w="9360" w:type="dxa"/>
            <w:shd w:val="clear" w:color="auto" w:fill="E36C0A"/>
          </w:tcPr>
          <w:p w:rsidR="00E15A08" w:rsidRPr="00B63D81" w:rsidRDefault="00E15A08" w:rsidP="0032632E">
            <w:pPr>
              <w:spacing w:after="0" w:line="240" w:lineRule="auto"/>
              <w:ind w:left="12"/>
              <w:rPr>
                <w:rFonts w:ascii="Times New Roman" w:hAnsi="Times New Roman" w:cs="Times New Roman"/>
                <w:bCs/>
                <w:sz w:val="20"/>
                <w:szCs w:val="20"/>
                <w:lang w:val="fr-BE" w:eastAsia="fr-FR"/>
              </w:rPr>
            </w:pPr>
            <w:r w:rsidRPr="00B63D81">
              <w:rPr>
                <w:rFonts w:ascii="Times New Roman" w:hAnsi="Times New Roman" w:cs="Times New Roman"/>
                <w:b/>
                <w:bCs/>
                <w:sz w:val="20"/>
                <w:szCs w:val="20"/>
                <w:lang w:val="fr-BE" w:eastAsia="fr-FR"/>
              </w:rPr>
              <w:t xml:space="preserve">4.1 Beni Makkada, </w:t>
            </w:r>
            <w:r w:rsidRPr="00B63D81">
              <w:rPr>
                <w:rFonts w:ascii="Times New Roman" w:hAnsi="Times New Roman" w:cs="Times New Roman"/>
                <w:bCs/>
                <w:sz w:val="20"/>
                <w:szCs w:val="20"/>
                <w:lang w:val="fr-BE" w:eastAsia="fr-FR"/>
              </w:rPr>
              <w:t>Tanger (+ de 50000 habitants)</w:t>
            </w:r>
          </w:p>
          <w:p w:rsidR="00E15A08" w:rsidRPr="00B63D81" w:rsidRDefault="00E15A08" w:rsidP="0032632E">
            <w:pPr>
              <w:spacing w:after="0" w:line="240" w:lineRule="auto"/>
              <w:ind w:left="12"/>
              <w:rPr>
                <w:rFonts w:ascii="Times New Roman" w:hAnsi="Times New Roman" w:cs="Times New Roman"/>
                <w:bCs/>
                <w:sz w:val="20"/>
                <w:szCs w:val="20"/>
                <w:lang w:val="fr-BE" w:eastAsia="fr-FR"/>
              </w:rPr>
            </w:pPr>
            <w:r w:rsidRPr="00B63D81">
              <w:rPr>
                <w:rFonts w:ascii="Times New Roman" w:hAnsi="Times New Roman" w:cs="Times New Roman"/>
                <w:b/>
                <w:bCs/>
                <w:sz w:val="20"/>
                <w:szCs w:val="20"/>
                <w:lang w:val="fr-BE" w:eastAsia="fr-FR"/>
              </w:rPr>
              <w:t xml:space="preserve">4.2 Beni Kerrich, </w:t>
            </w:r>
            <w:r w:rsidRPr="00B63D81">
              <w:rPr>
                <w:rFonts w:ascii="Times New Roman" w:hAnsi="Times New Roman" w:cs="Times New Roman"/>
                <w:bCs/>
                <w:sz w:val="20"/>
                <w:szCs w:val="20"/>
                <w:lang w:val="fr-BE" w:eastAsia="fr-FR"/>
              </w:rPr>
              <w:t>Province de Tétouan (+ de 15 000 habitants</w:t>
            </w:r>
          </w:p>
          <w:p w:rsidR="00E15A08" w:rsidRPr="00B63D81" w:rsidRDefault="00E15A08" w:rsidP="0032632E">
            <w:pPr>
              <w:spacing w:after="0" w:line="240" w:lineRule="auto"/>
              <w:ind w:left="12"/>
              <w:rPr>
                <w:rFonts w:ascii="Times New Roman" w:hAnsi="Times New Roman" w:cs="Times New Roman"/>
                <w:b/>
                <w:bCs/>
                <w:sz w:val="20"/>
                <w:szCs w:val="20"/>
                <w:u w:val="single"/>
                <w:lang w:val="fr-BE" w:eastAsia="fr-FR"/>
              </w:rPr>
            </w:pPr>
            <w:r w:rsidRPr="00B63D81">
              <w:rPr>
                <w:rFonts w:ascii="Times New Roman" w:hAnsi="Times New Roman" w:cs="Times New Roman"/>
                <w:b/>
                <w:bCs/>
                <w:sz w:val="20"/>
                <w:szCs w:val="20"/>
                <w:lang w:val="fr-BE" w:eastAsia="fr-FR"/>
              </w:rPr>
              <w:t xml:space="preserve">4.3  Tanakoub, </w:t>
            </w:r>
            <w:r w:rsidRPr="00B63D81">
              <w:rPr>
                <w:rFonts w:ascii="Times New Roman" w:hAnsi="Times New Roman" w:cs="Times New Roman"/>
                <w:bCs/>
                <w:sz w:val="20"/>
                <w:szCs w:val="20"/>
                <w:lang w:val="fr-BE" w:eastAsia="fr-FR"/>
              </w:rPr>
              <w:t>Province de Chefchaouen, (- de 5000 habitants)</w:t>
            </w:r>
          </w:p>
        </w:tc>
      </w:tr>
    </w:tbl>
    <w:p w:rsidR="00E15A08" w:rsidRPr="00B63D81" w:rsidRDefault="00E15A08" w:rsidP="00E15A08">
      <w:pPr>
        <w:spacing w:after="0" w:line="240" w:lineRule="auto"/>
        <w:rPr>
          <w:rFonts w:ascii="Times New Roman" w:hAnsi="Times New Roman" w:cs="Times New Roman"/>
          <w:b/>
          <w:bCs/>
          <w:sz w:val="20"/>
          <w:szCs w:val="20"/>
          <w:lang w:val="fr-BE" w:eastAsia="fr-FR"/>
        </w:rPr>
      </w:pPr>
    </w:p>
    <w:p w:rsidR="00E15A08" w:rsidRDefault="00E15A08" w:rsidP="00E15A08">
      <w:p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 partir de ces critères, il a été retenu 12 groupes stratégiques de jeunes respectant rigoureusement la parité en terme de genre et de milieu de résidence (urbain/rural) :</w:t>
      </w:r>
    </w:p>
    <w:p w:rsidR="00315E8A" w:rsidRPr="00B63D81" w:rsidRDefault="00315E8A" w:rsidP="00E15A08">
      <w:pPr>
        <w:spacing w:after="0"/>
        <w:rPr>
          <w:rFonts w:ascii="Times New Roman" w:hAnsi="Times New Roman" w:cs="Times New Roman"/>
          <w:sz w:val="20"/>
          <w:szCs w:val="20"/>
          <w:lang w:val="fr-BE" w:eastAsia="fr-FR"/>
        </w:rPr>
      </w:pPr>
    </w:p>
    <w:tbl>
      <w:tblPr>
        <w:tblW w:w="9540" w:type="dxa"/>
        <w:tblInd w:w="108" w:type="dxa"/>
        <w:tblLook w:val="01E0"/>
      </w:tblPr>
      <w:tblGrid>
        <w:gridCol w:w="9540"/>
      </w:tblGrid>
      <w:tr w:rsidR="00E15A08" w:rsidRPr="00B63D81" w:rsidTr="0032632E">
        <w:trPr>
          <w:trHeight w:val="269"/>
        </w:trPr>
        <w:tc>
          <w:tcPr>
            <w:tcW w:w="9540" w:type="dxa"/>
            <w:tcBorders>
              <w:top w:val="single" w:sz="2" w:space="0" w:color="000000"/>
              <w:left w:val="single" w:sz="2" w:space="0" w:color="000000"/>
              <w:bottom w:val="single" w:sz="4" w:space="0" w:color="auto"/>
              <w:right w:val="single" w:sz="2" w:space="0" w:color="000000"/>
            </w:tcBorders>
          </w:tcPr>
          <w:p w:rsidR="00E15A08" w:rsidRPr="00B63D81" w:rsidRDefault="00E15A08" w:rsidP="0032632E">
            <w:pPr>
              <w:spacing w:after="0" w:line="240" w:lineRule="auto"/>
              <w:jc w:val="center"/>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lastRenderedPageBreak/>
              <w:t>Profils retenus</w:t>
            </w:r>
          </w:p>
        </w:tc>
      </w:tr>
      <w:tr w:rsidR="00E15A08" w:rsidRPr="00573E1C" w:rsidTr="0032632E">
        <w:trPr>
          <w:trHeight w:val="2510"/>
        </w:trPr>
        <w:tc>
          <w:tcPr>
            <w:tcW w:w="9540" w:type="dxa"/>
            <w:tcBorders>
              <w:top w:val="single" w:sz="4" w:space="0" w:color="auto"/>
              <w:left w:val="single" w:sz="4" w:space="0" w:color="auto"/>
              <w:bottom w:val="single" w:sz="4" w:space="0" w:color="auto"/>
              <w:right w:val="single" w:sz="4" w:space="0" w:color="auto"/>
            </w:tcBorders>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
                <w:bCs/>
                <w:sz w:val="20"/>
                <w:szCs w:val="20"/>
                <w:lang w:val="fr-BE" w:eastAsia="fr-FR"/>
              </w:rPr>
              <w:t>15-19 ans</w:t>
            </w:r>
            <w:r w:rsidRPr="00B63D81">
              <w:rPr>
                <w:rFonts w:ascii="Times New Roman" w:hAnsi="Times New Roman" w:cs="Times New Roman"/>
                <w:bCs/>
                <w:sz w:val="20"/>
                <w:szCs w:val="20"/>
                <w:lang w:val="fr-BE" w:eastAsia="fr-FR"/>
              </w:rPr>
              <w:t> : Ce choix vise à mieux comprendre l’impact combiné de plusieurs facteurs d’exclusion des jeunes défavorisés, notamment:</w:t>
            </w:r>
          </w:p>
          <w:p w:rsidR="00E15A08" w:rsidRPr="00B63D81" w:rsidRDefault="00E15A08" w:rsidP="0032632E">
            <w:pPr>
              <w:spacing w:after="0" w:line="240" w:lineRule="auto"/>
              <w:rPr>
                <w:rFonts w:ascii="Times New Roman" w:hAnsi="Times New Roman" w:cs="Times New Roman"/>
                <w:bCs/>
                <w:sz w:val="20"/>
                <w:szCs w:val="20"/>
                <w:lang w:val="fr-BE" w:eastAsia="fr-FR"/>
              </w:rPr>
            </w:pPr>
          </w:p>
          <w:p w:rsidR="00E15A08" w:rsidRPr="001949FC" w:rsidRDefault="00E15A08" w:rsidP="0032632E">
            <w:pPr>
              <w:pStyle w:val="ListParagraph"/>
              <w:numPr>
                <w:ilvl w:val="0"/>
                <w:numId w:val="48"/>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Les particularités de l’adolescence et  la construction de l’identité.</w:t>
            </w:r>
          </w:p>
          <w:p w:rsidR="00E15A08" w:rsidRPr="001949FC" w:rsidRDefault="00E15A08" w:rsidP="0032632E">
            <w:pPr>
              <w:pStyle w:val="ListParagraph"/>
              <w:numPr>
                <w:ilvl w:val="0"/>
                <w:numId w:val="48"/>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La négociation de nouvelles relations de pouvoir avec la famille, l’entourage immédiat et la communauté;</w:t>
            </w:r>
          </w:p>
          <w:p w:rsidR="00E15A08" w:rsidRPr="001949FC" w:rsidRDefault="00E15A08" w:rsidP="0032632E">
            <w:pPr>
              <w:pStyle w:val="ListParagraph"/>
              <w:numPr>
                <w:ilvl w:val="0"/>
                <w:numId w:val="48"/>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Les raisons de l’abandon scolaire, le recours ou non recours à l’éducation non formelle ;</w:t>
            </w:r>
          </w:p>
          <w:p w:rsidR="00E15A08" w:rsidRPr="001949FC" w:rsidRDefault="00E15A08" w:rsidP="0032632E">
            <w:pPr>
              <w:pStyle w:val="ListParagraph"/>
              <w:numPr>
                <w:ilvl w:val="0"/>
                <w:numId w:val="48"/>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Les moyens et les barrières à l’insertion sur le marché du travail d’une partie de cette catégorie ainsi que les déterminants de leurs choix sectorielles et /ou en matière de formation;</w:t>
            </w:r>
          </w:p>
          <w:p w:rsidR="00E15A08" w:rsidRPr="001949FC" w:rsidRDefault="00E15A08" w:rsidP="0032632E">
            <w:pPr>
              <w:pStyle w:val="ListParagraph"/>
              <w:numPr>
                <w:ilvl w:val="0"/>
                <w:numId w:val="48"/>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Les conditions de vie et d’épanouissement, selon le genre et le milieu de résidence</w:t>
            </w:r>
          </w:p>
          <w:p w:rsidR="00E15A08" w:rsidRPr="00B63D81" w:rsidRDefault="00E15A08" w:rsidP="0032632E">
            <w:pPr>
              <w:spacing w:after="0" w:line="240" w:lineRule="auto"/>
              <w:ind w:left="360"/>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perceptions à l’égard de  l’engagement et de la participation et social. :</w:t>
            </w:r>
          </w:p>
        </w:tc>
      </w:tr>
      <w:tr w:rsidR="00E15A08" w:rsidRPr="00B63D81" w:rsidTr="0032632E">
        <w:trPr>
          <w:trHeight w:val="1970"/>
        </w:trPr>
        <w:tc>
          <w:tcPr>
            <w:tcW w:w="9540" w:type="dxa"/>
            <w:tcBorders>
              <w:top w:val="single" w:sz="4" w:space="0" w:color="auto"/>
              <w:left w:val="single" w:sz="4" w:space="0" w:color="auto"/>
              <w:bottom w:val="single" w:sz="4" w:space="0" w:color="auto"/>
              <w:right w:val="single" w:sz="4" w:space="0" w:color="auto"/>
            </w:tcBorders>
          </w:tcPr>
          <w:p w:rsidR="00E15A08" w:rsidRPr="00B63D81" w:rsidRDefault="00E15A08" w:rsidP="0032632E">
            <w:pPr>
              <w:spacing w:after="0" w:line="240" w:lineRule="auto"/>
              <w:ind w:left="360"/>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Les groupes ciblés pour cette catégorie d’âge sont :  </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Les élèves </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 jeunes fréquentant la maison de jeunes /foyer féminin</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jeunes déscolarisés/non scolarisés</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jeunes au travail</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pensionnaires de Dar Attalib/ Orphelinats (Maison de l’étudiant/e)</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pensionnaires des Centres de sauvegarde (Centres d’éducation des jeunes en conflit avec la loi) ;</w:t>
            </w:r>
          </w:p>
          <w:p w:rsidR="00E15A08" w:rsidRPr="00B63D81" w:rsidRDefault="00E15A08" w:rsidP="0032632E">
            <w:pPr>
              <w:numPr>
                <w:ilvl w:val="0"/>
                <w:numId w:val="43"/>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jeunes handicapés.</w:t>
            </w:r>
          </w:p>
        </w:tc>
      </w:tr>
      <w:tr w:rsidR="00E15A08" w:rsidRPr="00573E1C" w:rsidTr="0032632E">
        <w:trPr>
          <w:trHeight w:val="2249"/>
        </w:trPr>
        <w:tc>
          <w:tcPr>
            <w:tcW w:w="9540" w:type="dxa"/>
            <w:tcBorders>
              <w:top w:val="single" w:sz="4" w:space="0" w:color="auto"/>
              <w:left w:val="single" w:sz="4" w:space="0" w:color="auto"/>
              <w:bottom w:val="single" w:sz="4" w:space="0" w:color="auto"/>
              <w:right w:val="single" w:sz="4" w:space="0" w:color="auto"/>
            </w:tcBorders>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
                <w:bCs/>
                <w:sz w:val="20"/>
                <w:szCs w:val="20"/>
                <w:lang w:val="fr-BE" w:eastAsia="fr-FR"/>
              </w:rPr>
              <w:t>20-29 ans</w:t>
            </w:r>
            <w:r w:rsidRPr="00B63D81">
              <w:rPr>
                <w:rFonts w:ascii="Times New Roman" w:hAnsi="Times New Roman" w:cs="Times New Roman"/>
                <w:bCs/>
                <w:sz w:val="20"/>
                <w:szCs w:val="20"/>
                <w:lang w:val="fr-BE" w:eastAsia="fr-FR"/>
              </w:rPr>
              <w:t> : Ce choix vise à mieux comprendre l’impact spécifique de plusieurs facteurs d’exclusion des jeunes défavorisés, et leurs fluctuations  par rapport à la première tranche d’âge (15-19), notamment:</w:t>
            </w:r>
          </w:p>
          <w:p w:rsidR="00E15A08" w:rsidRPr="00B63D81" w:rsidRDefault="00E15A08" w:rsidP="0032632E">
            <w:pPr>
              <w:spacing w:after="0" w:line="240" w:lineRule="auto"/>
              <w:rPr>
                <w:rFonts w:ascii="Times New Roman" w:hAnsi="Times New Roman" w:cs="Times New Roman"/>
                <w:bCs/>
                <w:sz w:val="4"/>
                <w:szCs w:val="4"/>
                <w:lang w:val="fr-BE" w:eastAsia="fr-FR"/>
              </w:rPr>
            </w:pPr>
          </w:p>
          <w:p w:rsidR="00E15A08" w:rsidRPr="001949FC" w:rsidRDefault="00E15A08" w:rsidP="0032632E">
            <w:pPr>
              <w:pStyle w:val="ListParagraph"/>
              <w:numPr>
                <w:ilvl w:val="0"/>
                <w:numId w:val="49"/>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 xml:space="preserve">La perception du travail et du chômage et les perspectives d’avenir; </w:t>
            </w:r>
          </w:p>
          <w:p w:rsidR="00E15A08" w:rsidRPr="001949FC" w:rsidRDefault="00E15A08" w:rsidP="0032632E">
            <w:pPr>
              <w:pStyle w:val="ListParagraph"/>
              <w:numPr>
                <w:ilvl w:val="0"/>
                <w:numId w:val="49"/>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Les barrières à participation communautaire et politique ;</w:t>
            </w:r>
          </w:p>
          <w:p w:rsidR="00E15A08" w:rsidRPr="001949FC" w:rsidRDefault="00E15A08" w:rsidP="0032632E">
            <w:pPr>
              <w:pStyle w:val="ListParagraph"/>
              <w:numPr>
                <w:ilvl w:val="0"/>
                <w:numId w:val="49"/>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L’impact du genre et du milieu de résidence sur le projet de vie du jeune</w:t>
            </w:r>
          </w:p>
          <w:p w:rsidR="00E15A08" w:rsidRPr="001949FC" w:rsidRDefault="00E15A08" w:rsidP="0032632E">
            <w:pPr>
              <w:pStyle w:val="ListParagraph"/>
              <w:numPr>
                <w:ilvl w:val="0"/>
                <w:numId w:val="49"/>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La  perception de la violence et des comportements à risques ;</w:t>
            </w:r>
          </w:p>
          <w:p w:rsidR="00E15A08" w:rsidRPr="001949FC" w:rsidRDefault="00E15A08" w:rsidP="0032632E">
            <w:pPr>
              <w:pStyle w:val="ListParagraph"/>
              <w:numPr>
                <w:ilvl w:val="0"/>
                <w:numId w:val="49"/>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La perception des rôles de l’Etat et de la société civile dans l’intégration des jeunes</w:t>
            </w:r>
          </w:p>
          <w:p w:rsidR="00E15A08" w:rsidRPr="001949FC" w:rsidRDefault="00E15A08" w:rsidP="0032632E">
            <w:pPr>
              <w:pStyle w:val="ListParagraph"/>
              <w:numPr>
                <w:ilvl w:val="0"/>
                <w:numId w:val="49"/>
              </w:numPr>
              <w:spacing w:after="0" w:line="240" w:lineRule="auto"/>
              <w:rPr>
                <w:rFonts w:ascii="Times New Roman" w:hAnsi="Times New Roman" w:cs="Arial"/>
                <w:bCs/>
                <w:sz w:val="22"/>
                <w:szCs w:val="22"/>
                <w:lang w:val="fr-BE" w:eastAsia="fr-FR"/>
              </w:rPr>
            </w:pPr>
            <w:r w:rsidRPr="001949FC">
              <w:rPr>
                <w:rFonts w:ascii="Times New Roman" w:hAnsi="Times New Roman" w:cs="Arial"/>
                <w:bCs/>
                <w:sz w:val="22"/>
                <w:szCs w:val="22"/>
                <w:lang w:val="fr-BE" w:eastAsia="fr-FR"/>
              </w:rPr>
              <w:t>Les rapports entre les sexes et les générations.</w:t>
            </w:r>
          </w:p>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groupes ciblés pour cette catégorie d’âge sont :</w:t>
            </w:r>
          </w:p>
        </w:tc>
      </w:tr>
      <w:tr w:rsidR="00E15A08" w:rsidRPr="00573E1C" w:rsidTr="0032632E">
        <w:trPr>
          <w:trHeight w:val="74"/>
        </w:trPr>
        <w:tc>
          <w:tcPr>
            <w:tcW w:w="9540" w:type="dxa"/>
            <w:tcBorders>
              <w:top w:val="single" w:sz="4" w:space="0" w:color="auto"/>
              <w:left w:val="single" w:sz="4" w:space="0" w:color="auto"/>
              <w:bottom w:val="single" w:sz="4" w:space="0" w:color="auto"/>
              <w:right w:val="single" w:sz="4" w:space="0" w:color="auto"/>
            </w:tcBorders>
          </w:tcPr>
          <w:p w:rsidR="00E15A08" w:rsidRPr="00B63D81" w:rsidRDefault="00E15A08" w:rsidP="0032632E">
            <w:pPr>
              <w:numPr>
                <w:ilvl w:val="0"/>
                <w:numId w:val="44"/>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jeunes travailleurs</w:t>
            </w:r>
          </w:p>
          <w:p w:rsidR="00E15A08" w:rsidRPr="00B63D81" w:rsidRDefault="00E15A08" w:rsidP="0032632E">
            <w:pPr>
              <w:numPr>
                <w:ilvl w:val="0"/>
                <w:numId w:val="44"/>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diplômés chômeurs</w:t>
            </w:r>
          </w:p>
          <w:p w:rsidR="00E15A08" w:rsidRPr="00B63D81" w:rsidRDefault="00E15A08" w:rsidP="0032632E">
            <w:pPr>
              <w:numPr>
                <w:ilvl w:val="0"/>
                <w:numId w:val="44"/>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chômeurs non diplômés</w:t>
            </w:r>
          </w:p>
          <w:p w:rsidR="00E15A08" w:rsidRPr="00B63D81" w:rsidRDefault="00E15A08" w:rsidP="0032632E">
            <w:pPr>
              <w:numPr>
                <w:ilvl w:val="0"/>
                <w:numId w:val="44"/>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jeunes membres d’associations</w:t>
            </w:r>
          </w:p>
          <w:p w:rsidR="00E15A08" w:rsidRPr="00B63D81" w:rsidRDefault="00E15A08" w:rsidP="0032632E">
            <w:pPr>
              <w:numPr>
                <w:ilvl w:val="0"/>
                <w:numId w:val="44"/>
              </w:num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Les jeunes exerçant des activités non formelles</w:t>
            </w:r>
          </w:p>
        </w:tc>
      </w:tr>
    </w:tbl>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keepNext/>
        <w:spacing w:after="0" w:line="240" w:lineRule="auto"/>
        <w:outlineLvl w:val="1"/>
        <w:rPr>
          <w:rFonts w:ascii="Times New Roman" w:hAnsi="Times New Roman" w:cs="Times New Roman"/>
          <w:i/>
          <w:iCs/>
          <w:sz w:val="20"/>
          <w:szCs w:val="20"/>
          <w:lang w:val="fr-BE" w:eastAsia="es-ES"/>
        </w:rPr>
      </w:pPr>
      <w:r w:rsidRPr="00B63D81">
        <w:rPr>
          <w:rFonts w:ascii="Times New Roman" w:hAnsi="Times New Roman" w:cs="Times New Roman"/>
          <w:i/>
          <w:iCs/>
          <w:sz w:val="20"/>
          <w:szCs w:val="20"/>
          <w:lang w:val="fr-BE" w:eastAsia="es-ES"/>
        </w:rPr>
        <w:t xml:space="preserve">Techniques de l’enquête </w:t>
      </w:r>
    </w:p>
    <w:p w:rsidR="00E15A08" w:rsidRPr="00B63D81" w:rsidRDefault="00E15A08" w:rsidP="00E15A08">
      <w:pPr>
        <w:keepNext/>
        <w:spacing w:after="0" w:line="240" w:lineRule="auto"/>
        <w:outlineLvl w:val="1"/>
        <w:rPr>
          <w:rFonts w:ascii="Times New Roman" w:hAnsi="Times New Roman" w:cs="Times New Roman"/>
          <w:i/>
          <w:iCs/>
          <w:sz w:val="12"/>
          <w:szCs w:val="12"/>
          <w:lang w:val="fr-BE" w:eastAsia="es-ES"/>
        </w:rPr>
      </w:pPr>
    </w:p>
    <w:p w:rsidR="00E15A08" w:rsidRPr="00B63D81" w:rsidRDefault="00E15A08" w:rsidP="00E15A08">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sz w:val="20"/>
          <w:szCs w:val="20"/>
          <w:lang w:val="fr-BE" w:eastAsia="fr-FR"/>
        </w:rPr>
        <w:t xml:space="preserve">Trois techniques seront utilisées, à savoir, l’animation des groupes de </w:t>
      </w:r>
      <w:r w:rsidRPr="00B63D81">
        <w:rPr>
          <w:rFonts w:ascii="Times New Roman" w:hAnsi="Times New Roman" w:cs="Times New Roman"/>
          <w:b/>
          <w:bCs/>
          <w:sz w:val="20"/>
          <w:szCs w:val="20"/>
          <w:lang w:val="fr-BE" w:eastAsia="fr-FR"/>
        </w:rPr>
        <w:t>discussion (Focus Group), l’entretien individuel semi-directif et le récit de vie.</w:t>
      </w:r>
    </w:p>
    <w:p w:rsidR="00E15A08" w:rsidRPr="00B63D81" w:rsidRDefault="00E15A08" w:rsidP="00E15A08">
      <w:pPr>
        <w:spacing w:after="0" w:line="240" w:lineRule="auto"/>
        <w:ind w:left="360"/>
        <w:rPr>
          <w:rFonts w:ascii="Times New Roman" w:hAnsi="Times New Roman" w:cs="Times New Roman"/>
          <w:b/>
          <w:bCs/>
          <w:sz w:val="12"/>
          <w:szCs w:val="12"/>
          <w:lang w:val="fr-BE" w:eastAsia="fr-F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2"/>
        <w:gridCol w:w="4568"/>
      </w:tblGrid>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Régions</w:t>
            </w:r>
          </w:p>
        </w:tc>
        <w:tc>
          <w:tcPr>
            <w:tcW w:w="4568" w:type="dxa"/>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4</w:t>
            </w:r>
          </w:p>
        </w:tc>
      </w:tr>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Sites par région (urbain, rural)</w:t>
            </w:r>
          </w:p>
        </w:tc>
        <w:tc>
          <w:tcPr>
            <w:tcW w:w="4568" w:type="dxa"/>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3</w:t>
            </w:r>
          </w:p>
        </w:tc>
      </w:tr>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Récits de vie jeunes par site</w:t>
            </w:r>
          </w:p>
        </w:tc>
        <w:tc>
          <w:tcPr>
            <w:tcW w:w="4568" w:type="dxa"/>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2</w:t>
            </w:r>
          </w:p>
        </w:tc>
      </w:tr>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FG par site</w:t>
            </w:r>
          </w:p>
        </w:tc>
        <w:tc>
          <w:tcPr>
            <w:tcW w:w="4568" w:type="dxa"/>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4</w:t>
            </w:r>
          </w:p>
        </w:tc>
      </w:tr>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Total Focus Groups</w:t>
            </w:r>
          </w:p>
        </w:tc>
        <w:tc>
          <w:tcPr>
            <w:tcW w:w="4568" w:type="dxa"/>
            <w:noWrap/>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30</w:t>
            </w:r>
          </w:p>
        </w:tc>
      </w:tr>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Total récits de vie jeunes</w:t>
            </w:r>
          </w:p>
        </w:tc>
        <w:tc>
          <w:tcPr>
            <w:tcW w:w="4568" w:type="dxa"/>
            <w:noWrap/>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6</w:t>
            </w:r>
          </w:p>
        </w:tc>
      </w:tr>
      <w:tr w:rsidR="00E15A08" w:rsidRPr="00B63D81" w:rsidTr="0032632E">
        <w:trPr>
          <w:trHeight w:val="312"/>
        </w:trPr>
        <w:tc>
          <w:tcPr>
            <w:tcW w:w="4972" w:type="dxa"/>
            <w:noWrap/>
          </w:tcPr>
          <w:p w:rsidR="00E15A08" w:rsidRPr="00B63D81" w:rsidRDefault="00E15A08" w:rsidP="0032632E">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Cs/>
                <w:sz w:val="20"/>
                <w:szCs w:val="20"/>
                <w:lang w:val="fr-BE" w:eastAsia="fr-FR"/>
              </w:rPr>
              <w:t>Total entretiens personnes ressources</w:t>
            </w:r>
            <w:r w:rsidRPr="00B63D81">
              <w:rPr>
                <w:rFonts w:ascii="Times New Roman" w:hAnsi="Times New Roman" w:cs="Times New Roman"/>
                <w:bCs/>
                <w:i/>
                <w:iCs/>
                <w:sz w:val="20"/>
                <w:szCs w:val="20"/>
                <w:lang w:val="fr-BE" w:eastAsia="fr-FR"/>
              </w:rPr>
              <w:t xml:space="preserve"> (Analyse institutionnelle)</w:t>
            </w:r>
          </w:p>
        </w:tc>
        <w:tc>
          <w:tcPr>
            <w:tcW w:w="4568" w:type="dxa"/>
            <w:noWrap/>
          </w:tcPr>
          <w:p w:rsidR="00E15A08" w:rsidRPr="00B63D81" w:rsidRDefault="00E15A08" w:rsidP="0032632E">
            <w:pPr>
              <w:spacing w:after="0" w:line="240" w:lineRule="auto"/>
              <w:jc w:val="right"/>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11</w:t>
            </w:r>
          </w:p>
        </w:tc>
      </w:tr>
    </w:tbl>
    <w:p w:rsidR="00E15A08" w:rsidRPr="00B63D81" w:rsidRDefault="00E15A08" w:rsidP="0032632E">
      <w:pPr>
        <w:keepNext/>
        <w:numPr>
          <w:ilvl w:val="0"/>
          <w:numId w:val="46"/>
        </w:numPr>
        <w:spacing w:before="240" w:after="60" w:line="240" w:lineRule="auto"/>
        <w:outlineLvl w:val="2"/>
        <w:rPr>
          <w:rFonts w:ascii="Times New Roman" w:hAnsi="Times New Roman" w:cs="Times New Roman"/>
          <w:sz w:val="20"/>
          <w:szCs w:val="20"/>
          <w:lang w:val="fr-BE" w:eastAsia="fr-FR"/>
        </w:rPr>
      </w:pPr>
      <w:bookmarkStart w:id="13" w:name="_Toc237344704"/>
      <w:r w:rsidRPr="00B63D81">
        <w:rPr>
          <w:rFonts w:ascii="Times New Roman" w:hAnsi="Times New Roman" w:cs="Times New Roman"/>
          <w:sz w:val="20"/>
          <w:szCs w:val="20"/>
          <w:lang w:val="fr-BE" w:eastAsia="fr-FR"/>
        </w:rPr>
        <w:lastRenderedPageBreak/>
        <w:t>Le groupe de discussion (Focus Group</w:t>
      </w:r>
      <w:bookmarkEnd w:id="13"/>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L'animation de groupe est une méthode de recherche participative qui se fonde sur le principe systémique du feed-back et s'élabore dans un contexte de communication ouverte et de discussion interactive. C'est un espace d'échange, de communication et d'inter-influence aussi bien que de redéploiement des stratégies de pouvoir, de conflit et de séduction. </w:t>
      </w:r>
    </w:p>
    <w:p w:rsidR="00E15A08" w:rsidRPr="00B63D81" w:rsidRDefault="00E15A08" w:rsidP="00E15A08">
      <w:pPr>
        <w:spacing w:after="0" w:line="240" w:lineRule="auto"/>
        <w:rPr>
          <w:rFonts w:ascii="Times New Roman" w:hAnsi="Times New Roman" w:cs="Times New Roman"/>
          <w:b/>
          <w:bCs/>
          <w:sz w:val="2"/>
          <w:szCs w:val="2"/>
          <w:u w:val="single"/>
          <w:lang w:val="fr-BE" w:eastAsia="fr-FR"/>
        </w:rPr>
      </w:pP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bCs/>
          <w:sz w:val="20"/>
          <w:szCs w:val="20"/>
          <w:lang w:val="fr-BE" w:eastAsia="fr-FR"/>
        </w:rPr>
        <w:t>A cet effet, trente et un (31) FG sont organisés </w:t>
      </w: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ind w:left="360"/>
        <w:rPr>
          <w:rFonts w:ascii="Times New Roman" w:hAnsi="Times New Roman" w:cs="Times New Roman"/>
          <w:b/>
          <w:u w:val="single"/>
          <w:lang w:val="fr-BE" w:eastAsia="fr-F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0"/>
        <w:gridCol w:w="3060"/>
        <w:gridCol w:w="1800"/>
        <w:gridCol w:w="2610"/>
      </w:tblGrid>
      <w:tr w:rsidR="00E15A08" w:rsidRPr="00B63D81" w:rsidTr="0032632E">
        <w:trPr>
          <w:trHeight w:val="386"/>
        </w:trPr>
        <w:tc>
          <w:tcPr>
            <w:tcW w:w="2070" w:type="dxa"/>
          </w:tcPr>
          <w:p w:rsidR="00E15A08" w:rsidRPr="00B63D81" w:rsidRDefault="00E15A08" w:rsidP="0032632E">
            <w:pPr>
              <w:spacing w:after="0" w:line="240" w:lineRule="auto"/>
              <w:rPr>
                <w:rFonts w:ascii="Times New Roman" w:hAnsi="Times New Roman" w:cs="Times New Roman"/>
                <w:b/>
                <w:i/>
                <w:iCs/>
                <w:sz w:val="20"/>
                <w:szCs w:val="20"/>
                <w:lang w:val="fr-BE" w:eastAsia="fr-FR"/>
              </w:rPr>
            </w:pPr>
            <w:r w:rsidRPr="00B63D81">
              <w:rPr>
                <w:rFonts w:ascii="Times New Roman" w:hAnsi="Times New Roman" w:cs="Times New Roman"/>
                <w:b/>
                <w:i/>
                <w:iCs/>
                <w:sz w:val="20"/>
                <w:szCs w:val="20"/>
                <w:lang w:val="fr-BE" w:eastAsia="fr-FR"/>
              </w:rPr>
              <w:t>Catégorie d’âge</w:t>
            </w:r>
          </w:p>
        </w:tc>
        <w:tc>
          <w:tcPr>
            <w:tcW w:w="3060" w:type="dxa"/>
          </w:tcPr>
          <w:p w:rsidR="00E15A08" w:rsidRPr="00B63D81" w:rsidRDefault="00E15A08" w:rsidP="0032632E">
            <w:pPr>
              <w:spacing w:after="0" w:line="240" w:lineRule="auto"/>
              <w:rPr>
                <w:rFonts w:ascii="Times New Roman" w:hAnsi="Times New Roman" w:cs="Times New Roman"/>
                <w:b/>
                <w:i/>
                <w:iCs/>
                <w:sz w:val="20"/>
                <w:szCs w:val="20"/>
                <w:lang w:val="fr-BE" w:eastAsia="fr-FR"/>
              </w:rPr>
            </w:pPr>
            <w:r w:rsidRPr="00B63D81">
              <w:rPr>
                <w:rFonts w:ascii="Times New Roman" w:hAnsi="Times New Roman" w:cs="Times New Roman"/>
                <w:b/>
                <w:i/>
                <w:iCs/>
                <w:sz w:val="20"/>
                <w:szCs w:val="20"/>
                <w:lang w:val="fr-BE" w:eastAsia="fr-FR"/>
              </w:rPr>
              <w:t>Profil des participants</w:t>
            </w:r>
          </w:p>
        </w:tc>
        <w:tc>
          <w:tcPr>
            <w:tcW w:w="1800" w:type="dxa"/>
          </w:tcPr>
          <w:p w:rsidR="00E15A08" w:rsidRPr="00B63D81" w:rsidRDefault="00E15A08" w:rsidP="0032632E">
            <w:pPr>
              <w:spacing w:after="0" w:line="240" w:lineRule="auto"/>
              <w:rPr>
                <w:rFonts w:ascii="Times New Roman" w:hAnsi="Times New Roman" w:cs="Times New Roman"/>
                <w:b/>
                <w:i/>
                <w:iCs/>
                <w:sz w:val="20"/>
                <w:szCs w:val="20"/>
                <w:lang w:val="fr-BE" w:eastAsia="fr-FR"/>
              </w:rPr>
            </w:pPr>
            <w:r w:rsidRPr="00B63D81">
              <w:rPr>
                <w:rFonts w:ascii="Times New Roman" w:hAnsi="Times New Roman" w:cs="Times New Roman"/>
                <w:b/>
                <w:i/>
                <w:iCs/>
                <w:sz w:val="20"/>
                <w:szCs w:val="20"/>
                <w:lang w:val="fr-BE" w:eastAsia="fr-FR"/>
              </w:rPr>
              <w:t>Nombre total FG</w:t>
            </w:r>
          </w:p>
        </w:tc>
        <w:tc>
          <w:tcPr>
            <w:tcW w:w="2610" w:type="dxa"/>
          </w:tcPr>
          <w:p w:rsidR="00E15A08" w:rsidRPr="00B63D81" w:rsidRDefault="00E15A08" w:rsidP="0032632E">
            <w:pPr>
              <w:spacing w:after="0" w:line="240" w:lineRule="auto"/>
              <w:rPr>
                <w:rFonts w:ascii="Times New Roman" w:hAnsi="Times New Roman" w:cs="Times New Roman"/>
                <w:b/>
                <w:i/>
                <w:iCs/>
                <w:sz w:val="20"/>
                <w:szCs w:val="20"/>
                <w:lang w:val="fr-BE" w:eastAsia="fr-FR"/>
              </w:rPr>
            </w:pPr>
            <w:r w:rsidRPr="00B63D81">
              <w:rPr>
                <w:rFonts w:ascii="Times New Roman" w:hAnsi="Times New Roman" w:cs="Times New Roman"/>
                <w:b/>
                <w:i/>
                <w:iCs/>
                <w:sz w:val="20"/>
                <w:szCs w:val="20"/>
                <w:lang w:val="fr-BE" w:eastAsia="fr-FR"/>
              </w:rPr>
              <w:t>FG féminins</w:t>
            </w:r>
          </w:p>
          <w:p w:rsidR="00E15A08" w:rsidRPr="00B63D81" w:rsidRDefault="00E15A08" w:rsidP="0032632E">
            <w:pPr>
              <w:spacing w:after="0" w:line="240" w:lineRule="auto"/>
              <w:rPr>
                <w:rFonts w:ascii="Times New Roman" w:hAnsi="Times New Roman" w:cs="Times New Roman"/>
                <w:b/>
                <w:i/>
                <w:iCs/>
                <w:sz w:val="20"/>
                <w:szCs w:val="20"/>
                <w:lang w:val="fr-BE" w:eastAsia="fr-FR"/>
              </w:rPr>
            </w:pPr>
            <w:r w:rsidRPr="00B63D81">
              <w:rPr>
                <w:rFonts w:ascii="Times New Roman" w:hAnsi="Times New Roman" w:cs="Times New Roman"/>
                <w:b/>
                <w:i/>
                <w:iCs/>
                <w:sz w:val="20"/>
                <w:szCs w:val="20"/>
                <w:lang w:val="fr-BE" w:eastAsia="fr-FR"/>
              </w:rPr>
              <w:t>uniquement</w:t>
            </w:r>
          </w:p>
        </w:tc>
      </w:tr>
      <w:tr w:rsidR="00E15A08" w:rsidRPr="00B63D81" w:rsidTr="0032632E">
        <w:tc>
          <w:tcPr>
            <w:tcW w:w="2070" w:type="dxa"/>
            <w:vMerge w:val="restart"/>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15-19</w:t>
            </w: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Elèves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3</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Maison de jeunes /foyer féminin</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4</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Déscolarisé/non scolarisé</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es-CO" w:eastAsia="fr-FR"/>
              </w:rPr>
            </w:pPr>
            <w:r w:rsidRPr="00B63D81">
              <w:rPr>
                <w:rFonts w:ascii="Times New Roman" w:hAnsi="Times New Roman" w:cs="Times New Roman"/>
                <w:iCs/>
                <w:sz w:val="20"/>
                <w:szCs w:val="20"/>
                <w:lang w:val="es-CO" w:eastAsia="fr-FR"/>
              </w:rPr>
              <w:t>Dar Attalib/Dar Atfal /Handicapés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3</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Centre de sauvegarde</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rPr>
          <w:trHeight w:val="242"/>
        </w:trPr>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Jeunes travailleurs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3</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r>
      <w:tr w:rsidR="00E15A08" w:rsidRPr="00B63D81" w:rsidTr="0032632E">
        <w:tc>
          <w:tcPr>
            <w:tcW w:w="2070" w:type="dxa"/>
            <w:vMerge w:val="restart"/>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20-29</w:t>
            </w: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Diplômés chômeurs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Jeunes handicapés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sz w:val="20"/>
                <w:szCs w:val="20"/>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Chômeurs non diplômés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Jeunes en réinsertion</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vMerge/>
          </w:tcPr>
          <w:p w:rsidR="00E15A08" w:rsidRPr="00B63D81" w:rsidRDefault="00E15A08" w:rsidP="0032632E">
            <w:pPr>
              <w:spacing w:after="0" w:line="240" w:lineRule="auto"/>
              <w:rPr>
                <w:rFonts w:ascii="Times New Roman" w:hAnsi="Times New Roman" w:cs="Times New Roman"/>
                <w:iCs/>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Membres d’associations</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3</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r>
      <w:tr w:rsidR="00E15A08" w:rsidRPr="00B63D81" w:rsidTr="0032632E">
        <w:trPr>
          <w:trHeight w:val="224"/>
        </w:trPr>
        <w:tc>
          <w:tcPr>
            <w:tcW w:w="2070" w:type="dxa"/>
            <w:vMerge/>
          </w:tcPr>
          <w:p w:rsidR="00E15A08" w:rsidRPr="00B63D81" w:rsidRDefault="00E15A08" w:rsidP="0032632E">
            <w:pPr>
              <w:spacing w:after="0" w:line="240" w:lineRule="auto"/>
              <w:rPr>
                <w:rFonts w:ascii="Times New Roman" w:hAnsi="Times New Roman" w:cs="Times New Roman"/>
                <w:iCs/>
                <w:lang w:val="fr-BE" w:eastAsia="fr-FR"/>
              </w:rPr>
            </w:pP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Travail non formel</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2</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w:t>
            </w:r>
          </w:p>
        </w:tc>
      </w:tr>
      <w:tr w:rsidR="00E15A08" w:rsidRPr="00B63D81" w:rsidTr="0032632E">
        <w:tc>
          <w:tcPr>
            <w:tcW w:w="207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Total</w:t>
            </w:r>
          </w:p>
        </w:tc>
        <w:tc>
          <w:tcPr>
            <w:tcW w:w="306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 </w:t>
            </w:r>
          </w:p>
        </w:tc>
        <w:tc>
          <w:tcPr>
            <w:tcW w:w="180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30</w:t>
            </w:r>
          </w:p>
        </w:tc>
        <w:tc>
          <w:tcPr>
            <w:tcW w:w="2610" w:type="dxa"/>
          </w:tcPr>
          <w:p w:rsidR="00E15A08" w:rsidRPr="00B63D81" w:rsidRDefault="00E15A08" w:rsidP="0032632E">
            <w:pPr>
              <w:spacing w:after="0" w:line="240" w:lineRule="auto"/>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15</w:t>
            </w:r>
          </w:p>
        </w:tc>
      </w:tr>
    </w:tbl>
    <w:p w:rsidR="00E15A08" w:rsidRPr="00B63D81" w:rsidRDefault="00E15A08" w:rsidP="00E15A08">
      <w:pPr>
        <w:spacing w:after="0" w:line="240" w:lineRule="auto"/>
        <w:ind w:left="360"/>
        <w:rPr>
          <w:rFonts w:ascii="Times New Roman" w:hAnsi="Times New Roman" w:cs="Times New Roman"/>
          <w:b/>
          <w:bCs/>
          <w:sz w:val="20"/>
          <w:szCs w:val="20"/>
          <w:u w:val="single"/>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Planning FG</w:t>
      </w:r>
    </w:p>
    <w:p w:rsidR="00E15A08" w:rsidRPr="00B63D81" w:rsidRDefault="00E15A08" w:rsidP="00E15A08">
      <w:pPr>
        <w:spacing w:after="0" w:line="240" w:lineRule="auto"/>
        <w:rPr>
          <w:rFonts w:ascii="Times New Roman" w:hAnsi="Times New Roman" w:cs="Times New Roman"/>
          <w:b/>
          <w:bCs/>
          <w:lang w:val="fr-BE" w:eastAsia="fr-FR"/>
        </w:rPr>
      </w:pPr>
    </w:p>
    <w:tbl>
      <w:tblPr>
        <w:tblW w:w="47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4"/>
        <w:gridCol w:w="806"/>
        <w:gridCol w:w="2689"/>
        <w:gridCol w:w="610"/>
        <w:gridCol w:w="67"/>
        <w:gridCol w:w="321"/>
        <w:gridCol w:w="52"/>
        <w:gridCol w:w="2670"/>
      </w:tblGrid>
      <w:tr w:rsidR="00E15A08" w:rsidRPr="00B63D81" w:rsidTr="0032632E">
        <w:trPr>
          <w:trHeight w:val="283"/>
        </w:trPr>
        <w:tc>
          <w:tcPr>
            <w:tcW w:w="1000" w:type="pct"/>
            <w:vMerge w:val="restart"/>
          </w:tcPr>
          <w:p w:rsidR="00E15A08" w:rsidRPr="00B63D81" w:rsidRDefault="00E15A08" w:rsidP="0032632E">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Grand Casablanca</w:t>
            </w:r>
          </w:p>
        </w:tc>
        <w:tc>
          <w:tcPr>
            <w:tcW w:w="447" w:type="pct"/>
            <w:vMerge w:val="restart"/>
          </w:tcPr>
          <w:p w:rsidR="00E15A08" w:rsidRPr="00B63D81" w:rsidRDefault="00E15A08" w:rsidP="0032632E">
            <w:pPr>
              <w:spacing w:after="0" w:line="240" w:lineRule="auto"/>
              <w:ind w:left="76"/>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15-19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Elèves</w:t>
            </w:r>
          </w:p>
        </w:tc>
        <w:tc>
          <w:tcPr>
            <w:tcW w:w="338" w:type="pct"/>
          </w:tcPr>
          <w:p w:rsidR="00E15A08" w:rsidRPr="00B63D81" w:rsidRDefault="00E15A08" w:rsidP="0032632E">
            <w:pPr>
              <w:spacing w:after="0" w:line="240" w:lineRule="auto"/>
              <w:ind w:left="72"/>
              <w:jc w:val="right"/>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15"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510" w:type="pct"/>
            <w:gridSpan w:val="2"/>
          </w:tcPr>
          <w:p w:rsidR="00E15A08" w:rsidRPr="00B63D81" w:rsidRDefault="00E15A08" w:rsidP="0032632E">
            <w:pPr>
              <w:spacing w:after="0" w:line="240" w:lineRule="auto"/>
              <w:ind w:left="133" w:hanging="9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Sidi Moumen</w:t>
            </w:r>
          </w:p>
        </w:tc>
      </w:tr>
      <w:tr w:rsidR="00E15A08" w:rsidRPr="00B63D81" w:rsidTr="0032632E">
        <w:trPr>
          <w:trHeight w:val="141"/>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76"/>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Maison de  jeunes</w:t>
            </w:r>
          </w:p>
        </w:tc>
        <w:tc>
          <w:tcPr>
            <w:tcW w:w="338" w:type="pct"/>
          </w:tcPr>
          <w:p w:rsidR="00E15A08" w:rsidRPr="00B63D81" w:rsidRDefault="00E15A08" w:rsidP="0032632E">
            <w:pPr>
              <w:spacing w:after="0" w:line="240" w:lineRule="auto"/>
              <w:ind w:left="72"/>
              <w:jc w:val="right"/>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15"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510" w:type="pct"/>
            <w:gridSpan w:val="2"/>
          </w:tcPr>
          <w:p w:rsidR="00E15A08" w:rsidRPr="00B63D81" w:rsidRDefault="00E15A08" w:rsidP="0032632E">
            <w:pPr>
              <w:spacing w:after="0" w:line="240" w:lineRule="auto"/>
              <w:ind w:left="133" w:hanging="9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Sidi Moumen</w:t>
            </w:r>
          </w:p>
        </w:tc>
      </w:tr>
      <w:tr w:rsidR="00E15A08" w:rsidRPr="00B63D81" w:rsidTr="0032632E">
        <w:trPr>
          <w:trHeight w:val="141"/>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76"/>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Orphelinat/ Dar Attaliba</w:t>
            </w:r>
          </w:p>
        </w:tc>
        <w:tc>
          <w:tcPr>
            <w:tcW w:w="338" w:type="pct"/>
          </w:tcPr>
          <w:p w:rsidR="00E15A08" w:rsidRPr="00B63D81" w:rsidRDefault="00E15A08" w:rsidP="0032632E">
            <w:pPr>
              <w:spacing w:after="0" w:line="240" w:lineRule="auto"/>
              <w:ind w:left="72"/>
              <w:jc w:val="right"/>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15"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510" w:type="pct"/>
            <w:gridSpan w:val="2"/>
          </w:tcPr>
          <w:p w:rsidR="00E15A08" w:rsidRPr="00B63D81" w:rsidRDefault="00E15A08" w:rsidP="0032632E">
            <w:pPr>
              <w:spacing w:after="0" w:line="240" w:lineRule="auto"/>
              <w:ind w:left="133" w:hanging="9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Mohammedia</w:t>
            </w:r>
          </w:p>
        </w:tc>
      </w:tr>
      <w:tr w:rsidR="00E15A08" w:rsidRPr="00B63D81" w:rsidTr="0032632E">
        <w:trPr>
          <w:trHeight w:val="141"/>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76"/>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Centre de sauvegarde</w:t>
            </w:r>
          </w:p>
        </w:tc>
        <w:tc>
          <w:tcPr>
            <w:tcW w:w="338" w:type="pct"/>
          </w:tcPr>
          <w:p w:rsidR="00E15A08" w:rsidRPr="00B63D81" w:rsidRDefault="00E15A08" w:rsidP="0032632E">
            <w:pPr>
              <w:spacing w:after="0" w:line="240" w:lineRule="auto"/>
              <w:ind w:left="72"/>
              <w:jc w:val="right"/>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15"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510" w:type="pct"/>
            <w:gridSpan w:val="2"/>
          </w:tcPr>
          <w:p w:rsidR="00E15A08" w:rsidRPr="00B63D81" w:rsidRDefault="00E15A08" w:rsidP="0032632E">
            <w:pPr>
              <w:spacing w:after="0" w:line="240" w:lineRule="auto"/>
              <w:ind w:left="133" w:hanging="9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Casablanca</w:t>
            </w:r>
          </w:p>
        </w:tc>
      </w:tr>
      <w:tr w:rsidR="00E15A08" w:rsidRPr="00B63D81" w:rsidTr="0032632E">
        <w:trPr>
          <w:trHeight w:val="216"/>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val="restart"/>
          </w:tcPr>
          <w:p w:rsidR="00E15A08" w:rsidRPr="00B63D81" w:rsidRDefault="00E15A08" w:rsidP="0032632E">
            <w:pPr>
              <w:spacing w:after="0" w:line="240" w:lineRule="auto"/>
              <w:ind w:left="76"/>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20-29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Diplômés Chômeurs</w:t>
            </w:r>
          </w:p>
        </w:tc>
        <w:tc>
          <w:tcPr>
            <w:tcW w:w="338" w:type="pct"/>
          </w:tcPr>
          <w:p w:rsidR="00E15A08" w:rsidRPr="00B63D81" w:rsidRDefault="00E15A08" w:rsidP="0032632E">
            <w:pPr>
              <w:spacing w:after="0" w:line="240" w:lineRule="auto"/>
              <w:ind w:left="72"/>
              <w:jc w:val="right"/>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15"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510" w:type="pct"/>
            <w:gridSpan w:val="2"/>
          </w:tcPr>
          <w:p w:rsidR="00E15A08" w:rsidRPr="00B63D81" w:rsidRDefault="00E15A08" w:rsidP="0032632E">
            <w:pPr>
              <w:spacing w:after="0" w:line="240" w:lineRule="auto"/>
              <w:ind w:left="133" w:hanging="9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Sidi Bernoussi</w:t>
            </w:r>
          </w:p>
        </w:tc>
      </w:tr>
      <w:tr w:rsidR="00E15A08" w:rsidRPr="00B63D81" w:rsidTr="0032632E">
        <w:trPr>
          <w:trHeight w:val="144"/>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Travail non formel</w:t>
            </w:r>
          </w:p>
        </w:tc>
        <w:tc>
          <w:tcPr>
            <w:tcW w:w="338" w:type="pct"/>
          </w:tcPr>
          <w:p w:rsidR="00E15A08" w:rsidRPr="00B63D81" w:rsidRDefault="00E15A08" w:rsidP="0032632E">
            <w:pPr>
              <w:spacing w:after="0" w:line="240" w:lineRule="auto"/>
              <w:ind w:left="72"/>
              <w:jc w:val="right"/>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15"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510" w:type="pct"/>
            <w:gridSpan w:val="2"/>
          </w:tcPr>
          <w:p w:rsidR="00E15A08" w:rsidRPr="00B63D81" w:rsidRDefault="00E15A08" w:rsidP="0032632E">
            <w:pPr>
              <w:spacing w:after="0" w:line="240" w:lineRule="auto"/>
              <w:ind w:left="133" w:hanging="9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Sidi Bernoussi</w:t>
            </w:r>
          </w:p>
        </w:tc>
      </w:tr>
      <w:tr w:rsidR="00E15A08" w:rsidRPr="00B63D81" w:rsidTr="0032632E">
        <w:trPr>
          <w:trHeight w:val="162"/>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Jeunes handicapées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ind w:left="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Casablanca</w:t>
            </w:r>
          </w:p>
        </w:tc>
      </w:tr>
      <w:tr w:rsidR="00E15A08" w:rsidRPr="00B63D81" w:rsidTr="0032632E">
        <w:trPr>
          <w:trHeight w:val="269"/>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Membres d’associations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ind w:left="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Mohammedia</w:t>
            </w:r>
          </w:p>
        </w:tc>
      </w:tr>
      <w:tr w:rsidR="00E15A08" w:rsidRPr="00B63D81" w:rsidTr="0032632E">
        <w:trPr>
          <w:trHeight w:val="207"/>
        </w:trPr>
        <w:tc>
          <w:tcPr>
            <w:tcW w:w="1000" w:type="pct"/>
            <w:vMerge w:val="restart"/>
          </w:tcPr>
          <w:p w:rsidR="00E15A08" w:rsidRPr="00B63D81" w:rsidRDefault="00E15A08" w:rsidP="0032632E">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Sous Massa Drâa</w:t>
            </w:r>
          </w:p>
        </w:tc>
        <w:tc>
          <w:tcPr>
            <w:tcW w:w="447" w:type="pct"/>
            <w:vMerge w:val="restart"/>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15-19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Elèves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Tiout, Prov. de Taroudant</w:t>
            </w:r>
          </w:p>
        </w:tc>
      </w:tr>
      <w:tr w:rsidR="00E15A08" w:rsidRPr="00B63D81" w:rsidTr="0032632E">
        <w:trPr>
          <w:trHeight w:val="162"/>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Maisons de jeunes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Municipalité d’Anza</w:t>
            </w:r>
          </w:p>
        </w:tc>
      </w:tr>
      <w:tr w:rsidR="00E15A08" w:rsidRPr="00B63D81" w:rsidTr="0032632E">
        <w:trPr>
          <w:trHeight w:val="27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Orphelinats /Dar Attalib</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b/>
                <w:bCs/>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Tuigit (Cercle d’Agdez)</w:t>
            </w:r>
          </w:p>
        </w:tc>
      </w:tr>
      <w:tr w:rsidR="00E15A08" w:rsidRPr="00B63D81" w:rsidTr="0032632E">
        <w:trPr>
          <w:trHeight w:val="297"/>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Centre de sauvegarde</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Agadir</w:t>
            </w:r>
          </w:p>
        </w:tc>
      </w:tr>
      <w:tr w:rsidR="00E15A08" w:rsidRPr="00B63D81" w:rsidTr="0032632E">
        <w:trPr>
          <w:trHeight w:val="6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val="restart"/>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20-29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Travail non formel</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Municipalité d’Anza</w:t>
            </w:r>
          </w:p>
        </w:tc>
      </w:tr>
      <w:tr w:rsidR="00E15A08" w:rsidRPr="00B63D81" w:rsidTr="0032632E">
        <w:trPr>
          <w:trHeight w:val="18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Chômeurs non diplômés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Tiguit, Cercle d’Agdez</w:t>
            </w:r>
          </w:p>
        </w:tc>
      </w:tr>
      <w:tr w:rsidR="00E15A08" w:rsidRPr="00B63D81" w:rsidTr="0032632E">
        <w:trPr>
          <w:trHeight w:val="6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Diplômés chômeurs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Municipalité d’Anza</w:t>
            </w:r>
          </w:p>
        </w:tc>
      </w:tr>
      <w:tr w:rsidR="00E15A08" w:rsidRPr="00B63D81" w:rsidTr="0032632E">
        <w:trPr>
          <w:trHeight w:val="351"/>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Membres d’associations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Tiguit, Cercle d’Agdez</w:t>
            </w:r>
          </w:p>
        </w:tc>
      </w:tr>
      <w:tr w:rsidR="00E15A08" w:rsidRPr="00B63D81" w:rsidTr="0032632E">
        <w:trPr>
          <w:trHeight w:val="171"/>
        </w:trPr>
        <w:tc>
          <w:tcPr>
            <w:tcW w:w="1000" w:type="pct"/>
            <w:vMerge w:val="restart"/>
          </w:tcPr>
          <w:p w:rsidR="00E15A08" w:rsidRPr="00B63D81" w:rsidRDefault="00E15A08" w:rsidP="0032632E">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Fès Boulmane</w:t>
            </w:r>
          </w:p>
        </w:tc>
        <w:tc>
          <w:tcPr>
            <w:tcW w:w="447" w:type="pct"/>
            <w:vMerge w:val="restart"/>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15-19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Maison de jeunes</w:t>
            </w:r>
          </w:p>
        </w:tc>
        <w:tc>
          <w:tcPr>
            <w:tcW w:w="375" w:type="pct"/>
            <w:gridSpan w:val="2"/>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Séfrou</w:t>
            </w:r>
          </w:p>
        </w:tc>
      </w:tr>
      <w:tr w:rsidR="00E15A08" w:rsidRPr="00B63D81" w:rsidTr="0032632E">
        <w:trPr>
          <w:trHeight w:val="18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Elèves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Fès Medina</w:t>
            </w:r>
          </w:p>
        </w:tc>
      </w:tr>
      <w:tr w:rsidR="00E15A08" w:rsidRPr="00B63D81" w:rsidTr="0032632E">
        <w:trPr>
          <w:trHeight w:val="353"/>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Dar Attaliba/ Orphelinats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Sferou</w:t>
            </w:r>
          </w:p>
        </w:tc>
      </w:tr>
      <w:tr w:rsidR="00E15A08" w:rsidRPr="00B63D81" w:rsidTr="0032632E">
        <w:trPr>
          <w:trHeight w:val="234"/>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Jeunes travailleurs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Fès Medina</w:t>
            </w:r>
          </w:p>
        </w:tc>
      </w:tr>
      <w:tr w:rsidR="00E15A08" w:rsidRPr="00B63D81" w:rsidTr="0032632E">
        <w:trPr>
          <w:trHeight w:val="72"/>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val="restart"/>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20-29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Diplômés chômeurs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Guigou</w:t>
            </w:r>
          </w:p>
        </w:tc>
      </w:tr>
      <w:tr w:rsidR="00E15A08" w:rsidRPr="00B63D81" w:rsidTr="0032632E">
        <w:trPr>
          <w:trHeight w:val="126"/>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Chômeurs non diplômés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Fès Medina</w:t>
            </w:r>
          </w:p>
        </w:tc>
      </w:tr>
      <w:tr w:rsidR="00E15A08" w:rsidRPr="00B63D81" w:rsidTr="0032632E">
        <w:trPr>
          <w:trHeight w:val="207"/>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Membres d’associations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Fès Medina</w:t>
            </w:r>
          </w:p>
        </w:tc>
      </w:tr>
      <w:tr w:rsidR="00E15A08" w:rsidRPr="00B63D81" w:rsidTr="0032632E">
        <w:trPr>
          <w:trHeight w:val="8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Jeunes handicapés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Fès Medina</w:t>
            </w:r>
          </w:p>
        </w:tc>
      </w:tr>
      <w:tr w:rsidR="00E15A08" w:rsidRPr="00B63D81" w:rsidTr="0032632E">
        <w:trPr>
          <w:trHeight w:val="60"/>
        </w:trPr>
        <w:tc>
          <w:tcPr>
            <w:tcW w:w="1000" w:type="pct"/>
            <w:vMerge w:val="restart"/>
          </w:tcPr>
          <w:p w:rsidR="00E15A08" w:rsidRPr="00B63D81" w:rsidRDefault="00E15A08" w:rsidP="0032632E">
            <w:pPr>
              <w:spacing w:after="0" w:line="240" w:lineRule="auto"/>
              <w:rPr>
                <w:rFonts w:ascii="Times New Roman" w:hAnsi="Times New Roman" w:cs="Times New Roman"/>
                <w:bCs/>
                <w:i/>
                <w:iCs/>
                <w:sz w:val="20"/>
                <w:szCs w:val="20"/>
                <w:lang w:val="fr-BE" w:eastAsia="fr-FR"/>
              </w:rPr>
            </w:pPr>
            <w:r w:rsidRPr="00B63D81">
              <w:rPr>
                <w:rFonts w:ascii="Times New Roman" w:hAnsi="Times New Roman" w:cs="Times New Roman"/>
                <w:bCs/>
                <w:i/>
                <w:iCs/>
                <w:sz w:val="20"/>
                <w:szCs w:val="20"/>
                <w:lang w:val="fr-BE" w:eastAsia="fr-FR"/>
              </w:rPr>
              <w:t>Tanger Tétouan</w:t>
            </w:r>
          </w:p>
        </w:tc>
        <w:tc>
          <w:tcPr>
            <w:tcW w:w="447" w:type="pct"/>
            <w:vMerge w:val="restart"/>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15-19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Maison de jeunes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Tanger (Beni Makada)</w:t>
            </w:r>
          </w:p>
        </w:tc>
      </w:tr>
      <w:tr w:rsidR="00E15A08" w:rsidRPr="00B63D81" w:rsidTr="0032632E">
        <w:trPr>
          <w:trHeight w:val="81"/>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Orphelinats /Dar Attalib</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Tanger (Beni Makada)</w:t>
            </w:r>
          </w:p>
        </w:tc>
      </w:tr>
      <w:tr w:rsidR="00E15A08" w:rsidRPr="00B63D81" w:rsidTr="0032632E">
        <w:trPr>
          <w:trHeight w:val="288"/>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Déscolarisés/ Non scolarisés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Tanakoub (Chefchaoun))</w:t>
            </w:r>
          </w:p>
        </w:tc>
      </w:tr>
      <w:tr w:rsidR="00E15A08" w:rsidRPr="00B63D81" w:rsidTr="0032632E">
        <w:trPr>
          <w:trHeight w:val="216"/>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Jeunes au travail </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Beni Kerrich</w:t>
            </w:r>
          </w:p>
        </w:tc>
      </w:tr>
      <w:tr w:rsidR="00E15A08" w:rsidRPr="00B63D81" w:rsidTr="0032632E">
        <w:trPr>
          <w:trHeight w:val="6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val="restart"/>
          </w:tcPr>
          <w:p w:rsidR="00E15A08" w:rsidRPr="00B63D81" w:rsidRDefault="00E15A08" w:rsidP="0032632E">
            <w:pPr>
              <w:spacing w:after="0" w:line="240" w:lineRule="auto"/>
              <w:ind w:left="187" w:hanging="173"/>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20-29</w:t>
            </w: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Travail non formel</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Beni Kerrich</w:t>
            </w:r>
          </w:p>
        </w:tc>
      </w:tr>
      <w:tr w:rsidR="00E15A08" w:rsidRPr="00B63D81" w:rsidTr="0032632E">
        <w:trPr>
          <w:trHeight w:val="6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Diplômés chômeurs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Beni Makada</w:t>
            </w:r>
          </w:p>
        </w:tc>
      </w:tr>
      <w:tr w:rsidR="00E15A08" w:rsidRPr="00B63D81" w:rsidTr="0032632E">
        <w:trPr>
          <w:trHeight w:val="90"/>
        </w:trPr>
        <w:tc>
          <w:tcPr>
            <w:tcW w:w="1000" w:type="pct"/>
            <w:vMerge/>
          </w:tcPr>
          <w:p w:rsidR="00E15A08" w:rsidRPr="00B63D81" w:rsidRDefault="00E15A08" w:rsidP="0032632E">
            <w:pPr>
              <w:spacing w:after="0" w:line="240" w:lineRule="auto"/>
              <w:ind w:left="360"/>
              <w:rPr>
                <w:rFonts w:ascii="Times New Roman" w:hAnsi="Times New Roman" w:cs="Times New Roman"/>
                <w:b/>
                <w:bCs/>
                <w:i/>
                <w:iCs/>
                <w:sz w:val="20"/>
                <w:szCs w:val="20"/>
                <w:lang w:val="fr-BE" w:eastAsia="fr-FR"/>
              </w:rPr>
            </w:pPr>
          </w:p>
        </w:tc>
        <w:tc>
          <w:tcPr>
            <w:tcW w:w="447" w:type="pct"/>
            <w:vMerge/>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Chômeurs non diplômés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Tanakoub</w:t>
            </w:r>
          </w:p>
        </w:tc>
      </w:tr>
      <w:tr w:rsidR="00E15A08" w:rsidRPr="00B63D81" w:rsidTr="0032632E">
        <w:trPr>
          <w:trHeight w:val="251"/>
        </w:trPr>
        <w:tc>
          <w:tcPr>
            <w:tcW w:w="1000" w:type="pct"/>
            <w:vMerge/>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p>
        </w:tc>
        <w:tc>
          <w:tcPr>
            <w:tcW w:w="447" w:type="pct"/>
            <w:vMerge/>
          </w:tcPr>
          <w:p w:rsidR="00E15A08" w:rsidRPr="00B63D81" w:rsidRDefault="00E15A08" w:rsidP="0032632E">
            <w:pPr>
              <w:spacing w:after="0" w:line="240" w:lineRule="auto"/>
              <w:ind w:left="360"/>
              <w:rPr>
                <w:rFonts w:ascii="Times New Roman" w:hAnsi="Times New Roman" w:cs="Times New Roman"/>
                <w:sz w:val="20"/>
                <w:szCs w:val="20"/>
                <w:lang w:val="fr-BE" w:eastAsia="fr-FR"/>
              </w:rPr>
            </w:pPr>
          </w:p>
        </w:tc>
        <w:tc>
          <w:tcPr>
            <w:tcW w:w="1491" w:type="pct"/>
          </w:tcPr>
          <w:p w:rsidR="00E15A08" w:rsidRPr="00B63D81" w:rsidRDefault="00E15A08" w:rsidP="0032632E">
            <w:pPr>
              <w:numPr>
                <w:ilvl w:val="0"/>
                <w:numId w:val="45"/>
              </w:numPr>
              <w:spacing w:after="0" w:line="240" w:lineRule="auto"/>
              <w:ind w:left="164" w:hanging="16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Membres d’associations</w:t>
            </w:r>
          </w:p>
        </w:tc>
        <w:tc>
          <w:tcPr>
            <w:tcW w:w="375" w:type="pct"/>
            <w:gridSpan w:val="2"/>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1</w:t>
            </w:r>
          </w:p>
        </w:tc>
        <w:tc>
          <w:tcPr>
            <w:tcW w:w="207" w:type="pct"/>
            <w:gridSpan w:val="2"/>
          </w:tcPr>
          <w:p w:rsidR="00E15A08" w:rsidRPr="00B63D81" w:rsidRDefault="00E15A08" w:rsidP="0032632E">
            <w:pPr>
              <w:spacing w:after="0" w:line="240" w:lineRule="auto"/>
              <w:ind w:left="-21"/>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w:t>
            </w:r>
          </w:p>
        </w:tc>
        <w:tc>
          <w:tcPr>
            <w:tcW w:w="1480" w:type="pct"/>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Beni Makada</w:t>
            </w:r>
          </w:p>
        </w:tc>
      </w:tr>
    </w:tbl>
    <w:p w:rsidR="00E15A08" w:rsidRPr="00B63D81" w:rsidRDefault="00E15A08" w:rsidP="00E15A08">
      <w:pPr>
        <w:spacing w:after="0" w:line="240" w:lineRule="auto"/>
        <w:rPr>
          <w:rFonts w:ascii="Times New Roman" w:hAnsi="Times New Roman" w:cs="Times New Roman"/>
          <w:sz w:val="14"/>
          <w:szCs w:val="14"/>
          <w:lang w:val="fr-BE" w:eastAsia="fr-FR"/>
        </w:rPr>
      </w:pPr>
    </w:p>
    <w:p w:rsidR="00E15A08" w:rsidRPr="00B63D81" w:rsidRDefault="00E15A08" w:rsidP="00E15A08">
      <w:pPr>
        <w:spacing w:after="0" w:line="240" w:lineRule="auto"/>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Eu égard à la particularité de recrutement des participants aux FG et aux modalités d’organisation (recrutement des participants, locaux, enregistrement, etc.), le recrutement de douze  facilitateur locaux (2 à 3 par région) s’avère incontournable, d’autant plus que ce profil a contribué activement à la réussite des précédentes enquêtes par FG. Ce profil sera identifié parmi les membres des associations locales actives dans les régions touchées par l’enquête. Les facilitateurs seront chargés, sous la supervision et la responsabilité du consultant de :</w:t>
      </w:r>
    </w:p>
    <w:p w:rsidR="00E15A08" w:rsidRPr="00B63D81" w:rsidRDefault="00E15A08" w:rsidP="00E15A08">
      <w:pPr>
        <w:spacing w:after="0" w:line="240" w:lineRule="auto"/>
        <w:rPr>
          <w:rFonts w:ascii="Times New Roman" w:hAnsi="Times New Roman" w:cs="Times New Roman"/>
          <w:lang w:val="fr-BE"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E15A08" w:rsidRPr="00590648" w:rsidTr="0032632E">
        <w:trPr>
          <w:trHeight w:val="709"/>
        </w:trPr>
        <w:tc>
          <w:tcPr>
            <w:tcW w:w="9360" w:type="dxa"/>
          </w:tcPr>
          <w:p w:rsidR="00E15A08" w:rsidRPr="00B63D81" w:rsidRDefault="00E15A08" w:rsidP="0032632E">
            <w:pPr>
              <w:tabs>
                <w:tab w:val="left" w:pos="426"/>
              </w:tabs>
              <w:spacing w:after="0" w:line="240" w:lineRule="auto"/>
              <w:ind w:left="360"/>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Identifier et préparer les lieux d’organisation des FG et des entretiens,</w:t>
            </w:r>
          </w:p>
          <w:p w:rsidR="00E15A08" w:rsidRPr="00B63D81" w:rsidRDefault="00E15A08" w:rsidP="0032632E">
            <w:pPr>
              <w:tabs>
                <w:tab w:val="left" w:pos="426"/>
              </w:tabs>
              <w:spacing w:after="0" w:line="240" w:lineRule="auto"/>
              <w:ind w:left="360"/>
              <w:jc w:val="both"/>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Entreprendre les démarches administratives nécessaires à l’organisation de l’enquête,</w:t>
            </w:r>
          </w:p>
          <w:p w:rsidR="00E15A08" w:rsidRPr="00B63D81" w:rsidRDefault="00E15A08" w:rsidP="0032632E">
            <w:pPr>
              <w:numPr>
                <w:ilvl w:val="0"/>
                <w:numId w:val="26"/>
              </w:numPr>
              <w:tabs>
                <w:tab w:val="left" w:pos="426"/>
              </w:tabs>
              <w:spacing w:after="0" w:line="240" w:lineRule="auto"/>
              <w:ind w:firstLine="0"/>
              <w:jc w:val="both"/>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Expliquer les objectifs de l’étude aux administrations, délégations et toute autre structure et / personnes qui seraient impliquées dans l’organisation ou touchées par l’étude,</w:t>
            </w:r>
          </w:p>
          <w:p w:rsidR="00E15A08" w:rsidRPr="00B63D81" w:rsidRDefault="00E15A08" w:rsidP="0032632E">
            <w:pPr>
              <w:numPr>
                <w:ilvl w:val="0"/>
                <w:numId w:val="26"/>
              </w:numPr>
              <w:tabs>
                <w:tab w:val="left" w:pos="426"/>
              </w:tabs>
              <w:spacing w:after="0" w:line="240" w:lineRule="auto"/>
              <w:ind w:firstLine="0"/>
              <w:jc w:val="both"/>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Recruter les participants au FG selon les paramètres de l’échantillon validé. Ce choix sera validé par le consultant et en  coordination avec l’animateur,</w:t>
            </w:r>
          </w:p>
          <w:p w:rsidR="00E15A08" w:rsidRPr="00B63D81" w:rsidRDefault="00E15A08" w:rsidP="0032632E">
            <w:pPr>
              <w:numPr>
                <w:ilvl w:val="0"/>
                <w:numId w:val="26"/>
              </w:numPr>
              <w:tabs>
                <w:tab w:val="left" w:pos="426"/>
              </w:tabs>
              <w:spacing w:after="0" w:line="240" w:lineRule="auto"/>
              <w:ind w:firstLine="0"/>
              <w:jc w:val="both"/>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Accompagner les animateurs aux locaux identifiés pour l’organisation des FG,</w:t>
            </w:r>
          </w:p>
          <w:p w:rsidR="00E15A08" w:rsidRPr="00B63D81" w:rsidRDefault="00E15A08" w:rsidP="0032632E">
            <w:pPr>
              <w:numPr>
                <w:ilvl w:val="0"/>
                <w:numId w:val="26"/>
              </w:numPr>
              <w:tabs>
                <w:tab w:val="left" w:pos="426"/>
              </w:tabs>
              <w:spacing w:after="0" w:line="240" w:lineRule="auto"/>
              <w:ind w:firstLine="0"/>
              <w:jc w:val="both"/>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Veiller au respect strict des consignes relatives au choix des lieux de l’animation et garantir le bon déroulement des animations,</w:t>
            </w:r>
          </w:p>
          <w:p w:rsidR="00E15A08" w:rsidRPr="00B63D81" w:rsidRDefault="00E15A08" w:rsidP="0032632E">
            <w:pPr>
              <w:numPr>
                <w:ilvl w:val="0"/>
                <w:numId w:val="26"/>
              </w:numPr>
              <w:tabs>
                <w:tab w:val="left" w:pos="426"/>
              </w:tabs>
              <w:spacing w:after="0" w:line="240" w:lineRule="auto"/>
              <w:ind w:firstLine="0"/>
              <w:jc w:val="both"/>
              <w:rPr>
                <w:rFonts w:ascii="Times New Roman" w:hAnsi="Times New Roman" w:cs="Times New Roman"/>
                <w:b/>
                <w:bCs/>
                <w:lang w:val="fr-BE" w:eastAsia="fr-FR"/>
              </w:rPr>
            </w:pPr>
            <w:r w:rsidRPr="00B63D81">
              <w:rPr>
                <w:rFonts w:ascii="Times New Roman" w:hAnsi="Times New Roman" w:cs="Times New Roman"/>
                <w:bCs/>
                <w:sz w:val="20"/>
                <w:szCs w:val="20"/>
                <w:lang w:val="fr-BE" w:eastAsia="fr-FR"/>
              </w:rPr>
              <w:t xml:space="preserve">Préparer le lieu de l’animation, s’assurer du bon fonctionnement des prises de courant et </w:t>
            </w:r>
            <w:r w:rsidRPr="00B63D81">
              <w:rPr>
                <w:rFonts w:ascii="Times New Roman" w:hAnsi="Times New Roman" w:cs="Times New Roman"/>
                <w:bCs/>
                <w:lang w:val="fr-BE" w:eastAsia="fr-FR"/>
              </w:rPr>
              <w:t xml:space="preserve">prévoir à </w:t>
            </w:r>
            <w:r w:rsidRPr="00B63D81">
              <w:rPr>
                <w:rFonts w:ascii="Times New Roman" w:hAnsi="Times New Roman" w:cs="Times New Roman"/>
                <w:bCs/>
                <w:sz w:val="20"/>
                <w:szCs w:val="20"/>
                <w:lang w:val="fr-BE" w:eastAsia="fr-FR"/>
              </w:rPr>
              <w:t>l’avance des rafraîchissements (thé, limonades, etc.).</w:t>
            </w:r>
          </w:p>
        </w:tc>
      </w:tr>
    </w:tbl>
    <w:p w:rsidR="00E15A08" w:rsidRPr="00B63D81" w:rsidRDefault="00E15A08" w:rsidP="00E15A08">
      <w:pPr>
        <w:spacing w:after="0" w:line="240" w:lineRule="auto"/>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Puisque cette méthode est basée sur les interactions entre les membres d'un groupe elle se doit d’utiliser des groupes restreints, afin de limiter le risque de formation de sous-groupes à l'intérieur de chaque groupe. Quant au nombre d'individus à recruter dans chacun des groupes, ce nombre devrait se situer entre 6 et 10 personnes, 8 pouvant être un nombre idéal.</w:t>
      </w:r>
    </w:p>
    <w:p w:rsidR="00E15A08" w:rsidRPr="00B63D81" w:rsidRDefault="00E15A08" w:rsidP="00E15A08">
      <w:pPr>
        <w:spacing w:after="0" w:line="240" w:lineRule="auto"/>
        <w:ind w:left="360"/>
        <w:jc w:val="both"/>
        <w:rPr>
          <w:rFonts w:ascii="Times New Roman" w:hAnsi="Times New Roman" w:cs="Times New Roman"/>
          <w:sz w:val="2"/>
          <w:szCs w:val="2"/>
          <w:lang w:val="fr-BE" w:eastAsia="fr-FR"/>
        </w:rPr>
      </w:pPr>
    </w:p>
    <w:p w:rsidR="00E15A08" w:rsidRPr="00B63D81" w:rsidRDefault="00E15A08" w:rsidP="00E15A08">
      <w:pPr>
        <w:spacing w:after="0" w:line="240" w:lineRule="auto"/>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L’animation des FG est assurée par des animateurs qualifiés justifiant une expérience probante. L’animation sera assurée par l’utilisation d’un guide d’animation. </w:t>
      </w:r>
    </w:p>
    <w:p w:rsidR="00E15A08" w:rsidRPr="00B63D81" w:rsidRDefault="00E15A08" w:rsidP="0032632E">
      <w:pPr>
        <w:keepNext/>
        <w:numPr>
          <w:ilvl w:val="0"/>
          <w:numId w:val="46"/>
        </w:numPr>
        <w:spacing w:before="240" w:after="60" w:line="240" w:lineRule="auto"/>
        <w:jc w:val="both"/>
        <w:outlineLvl w:val="2"/>
        <w:rPr>
          <w:rFonts w:ascii="Times New Roman" w:hAnsi="Times New Roman" w:cs="Times New Roman"/>
          <w:b/>
          <w:bCs/>
          <w:sz w:val="20"/>
          <w:szCs w:val="20"/>
          <w:lang w:val="fr-BE" w:eastAsia="es-ES"/>
        </w:rPr>
      </w:pPr>
      <w:bookmarkStart w:id="14" w:name="_Toc107874607"/>
      <w:bookmarkStart w:id="15" w:name="_Toc109093341"/>
      <w:bookmarkStart w:id="16" w:name="_Toc109098173"/>
      <w:bookmarkStart w:id="17" w:name="_Toc237344705"/>
      <w:r w:rsidRPr="00B63D81">
        <w:rPr>
          <w:rFonts w:ascii="Times New Roman" w:hAnsi="Times New Roman" w:cs="Times New Roman"/>
          <w:b/>
          <w:bCs/>
          <w:sz w:val="20"/>
          <w:szCs w:val="20"/>
          <w:lang w:val="fr-BE" w:eastAsia="es-ES"/>
        </w:rPr>
        <w:t>L’entretien individuel</w:t>
      </w:r>
      <w:bookmarkEnd w:id="14"/>
      <w:bookmarkEnd w:id="15"/>
      <w:bookmarkEnd w:id="16"/>
      <w:r w:rsidRPr="00B63D81">
        <w:rPr>
          <w:rFonts w:ascii="Times New Roman" w:hAnsi="Times New Roman" w:cs="Times New Roman"/>
          <w:b/>
          <w:bCs/>
          <w:sz w:val="20"/>
          <w:szCs w:val="20"/>
          <w:lang w:val="fr-BE" w:eastAsia="es-ES"/>
        </w:rPr>
        <w:t xml:space="preserve">  et les récits de vie</w:t>
      </w:r>
      <w:bookmarkEnd w:id="17"/>
    </w:p>
    <w:p w:rsidR="00E15A08" w:rsidRPr="00B63D81" w:rsidRDefault="00E15A08" w:rsidP="00E15A08">
      <w:pPr>
        <w:spacing w:after="0" w:line="240" w:lineRule="auto"/>
        <w:jc w:val="both"/>
        <w:rPr>
          <w:rFonts w:ascii="Times New Roman" w:hAnsi="Times New Roman" w:cs="Times New Roman"/>
          <w:sz w:val="6"/>
          <w:szCs w:val="6"/>
          <w:lang w:val="fr-BE" w:eastAsia="fr-FR"/>
        </w:rPr>
      </w:pPr>
    </w:p>
    <w:p w:rsidR="00E15A08" w:rsidRPr="00B63D81" w:rsidRDefault="00E15A08" w:rsidP="00E15A08">
      <w:pPr>
        <w:spacing w:after="0" w:line="240" w:lineRule="auto"/>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situation de face à face offre la possibilité d’enrichir le guide préétabli par la remontée de l’information des FG. Cela permet de mieux cibler l’information recherchée chez les acteurs stratégiques centraux ou locaux des quatre régions ciblées,</w:t>
      </w:r>
    </w:p>
    <w:p w:rsidR="00E15A08" w:rsidRPr="00B63D81" w:rsidRDefault="00E15A08" w:rsidP="00E15A08">
      <w:pPr>
        <w:spacing w:after="0" w:line="240" w:lineRule="auto"/>
        <w:jc w:val="both"/>
        <w:rPr>
          <w:rFonts w:ascii="Times New Roman" w:hAnsi="Times New Roman" w:cs="Times New Roman"/>
          <w:sz w:val="2"/>
          <w:szCs w:val="2"/>
          <w:lang w:val="fr-BE" w:eastAsia="fr-FR"/>
        </w:rPr>
      </w:pPr>
    </w:p>
    <w:p w:rsidR="00E15A08" w:rsidRPr="00B63D81" w:rsidRDefault="00E15A08" w:rsidP="00E15A08">
      <w:pPr>
        <w:spacing w:after="0" w:line="240" w:lineRule="auto"/>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Les entretiens seront réalisés à l’aide de guides d’entretiens. Eu égard à la multiplicité des profils, nous proposons dans cette note. Les questions-clés du guide d’entretien qui sera utilisé pour interviewer les directeurs provinciaux des institutions. </w:t>
      </w:r>
    </w:p>
    <w:p w:rsidR="00E15A08" w:rsidRPr="00B63D81" w:rsidRDefault="00E15A08" w:rsidP="00E15A08">
      <w:pPr>
        <w:spacing w:after="0" w:line="240" w:lineRule="auto"/>
        <w:jc w:val="both"/>
        <w:rPr>
          <w:rFonts w:ascii="Times New Roman" w:hAnsi="Times New Roman" w:cs="Times New Roman"/>
          <w:sz w:val="2"/>
          <w:szCs w:val="2"/>
          <w:lang w:val="fr-BE" w:eastAsia="fr-FR"/>
        </w:rPr>
      </w:pPr>
    </w:p>
    <w:p w:rsidR="00E15A08" w:rsidRPr="00B63D81" w:rsidRDefault="00E15A08" w:rsidP="00E15A08">
      <w:pPr>
        <w:spacing w:after="0" w:line="240" w:lineRule="auto"/>
        <w:jc w:val="both"/>
        <w:rPr>
          <w:rFonts w:ascii="Times New Roman" w:hAnsi="Times New Roman" w:cs="Times New Roman"/>
          <w:bCs/>
          <w:sz w:val="20"/>
          <w:szCs w:val="20"/>
          <w:lang w:val="fr-BE" w:eastAsia="fr-FR"/>
        </w:rPr>
      </w:pPr>
      <w:r w:rsidRPr="00B63D81">
        <w:rPr>
          <w:rFonts w:ascii="Times New Roman" w:hAnsi="Times New Roman" w:cs="Times New Roman"/>
          <w:sz w:val="20"/>
          <w:szCs w:val="20"/>
          <w:lang w:val="fr-BE" w:eastAsia="fr-FR"/>
        </w:rPr>
        <w:t xml:space="preserve">Le récit de vie, d’autre part, est une relation d’une expérience personnelle et unique, vécue dans la joie ou dans la douleur, déformée ou survalorisée selon le profil et le parcours de l’interviewé. </w:t>
      </w:r>
    </w:p>
    <w:p w:rsidR="00E15A08" w:rsidRPr="00B63D81" w:rsidRDefault="00E15A08" w:rsidP="0032632E">
      <w:pPr>
        <w:keepNext/>
        <w:numPr>
          <w:ilvl w:val="0"/>
          <w:numId w:val="46"/>
        </w:numPr>
        <w:spacing w:before="240" w:after="60" w:line="240" w:lineRule="auto"/>
        <w:jc w:val="both"/>
        <w:outlineLvl w:val="2"/>
        <w:rPr>
          <w:rFonts w:ascii="Times New Roman" w:hAnsi="Times New Roman" w:cs="Times New Roman"/>
          <w:b/>
          <w:bCs/>
          <w:sz w:val="20"/>
          <w:szCs w:val="20"/>
          <w:lang w:val="fr-BE" w:eastAsia="es-ES"/>
        </w:rPr>
      </w:pPr>
      <w:bookmarkStart w:id="18" w:name="_Toc237333125"/>
      <w:bookmarkStart w:id="19" w:name="_Toc237333372"/>
      <w:bookmarkStart w:id="20" w:name="_Toc237333126"/>
      <w:bookmarkStart w:id="21" w:name="_Toc237333373"/>
      <w:bookmarkStart w:id="22" w:name="_Toc237333127"/>
      <w:bookmarkStart w:id="23" w:name="_Toc237333374"/>
      <w:bookmarkStart w:id="24" w:name="_Toc237333153"/>
      <w:bookmarkStart w:id="25" w:name="_Toc237333400"/>
      <w:bookmarkStart w:id="26" w:name="_Toc237333154"/>
      <w:bookmarkStart w:id="27" w:name="_Toc237333401"/>
      <w:bookmarkStart w:id="28" w:name="_Toc237333155"/>
      <w:bookmarkStart w:id="29" w:name="_Toc237333402"/>
      <w:bookmarkStart w:id="30" w:name="_Toc237333156"/>
      <w:bookmarkStart w:id="31" w:name="_Toc237333403"/>
      <w:bookmarkStart w:id="32" w:name="_Toc237333157"/>
      <w:bookmarkStart w:id="33" w:name="_Toc237333404"/>
      <w:bookmarkStart w:id="34" w:name="_Toc237333158"/>
      <w:bookmarkStart w:id="35" w:name="_Toc237333405"/>
      <w:bookmarkStart w:id="36" w:name="_Toc237333159"/>
      <w:bookmarkStart w:id="37" w:name="_Toc237333406"/>
      <w:bookmarkStart w:id="38" w:name="_Toc237333160"/>
      <w:bookmarkStart w:id="39" w:name="_Toc237333407"/>
      <w:bookmarkStart w:id="40" w:name="_Toc237333161"/>
      <w:bookmarkStart w:id="41" w:name="_Toc237333408"/>
      <w:bookmarkStart w:id="42" w:name="_Toc237333162"/>
      <w:bookmarkStart w:id="43" w:name="_Toc237333409"/>
      <w:bookmarkStart w:id="44" w:name="_Toc237333163"/>
      <w:bookmarkStart w:id="45" w:name="_Toc237333410"/>
      <w:bookmarkStart w:id="46" w:name="_Toc237333164"/>
      <w:bookmarkStart w:id="47" w:name="_Toc237333411"/>
      <w:bookmarkStart w:id="48" w:name="_Toc237333166"/>
      <w:bookmarkStart w:id="49" w:name="_Toc237333413"/>
      <w:bookmarkStart w:id="50" w:name="_Toc237333167"/>
      <w:bookmarkStart w:id="51" w:name="_Toc237333414"/>
      <w:bookmarkStart w:id="52" w:name="_Toc237333169"/>
      <w:bookmarkStart w:id="53" w:name="_Toc237333416"/>
      <w:bookmarkStart w:id="54" w:name="_Toc237333182"/>
      <w:bookmarkStart w:id="55" w:name="_Toc237333429"/>
      <w:bookmarkStart w:id="56" w:name="_Toc23734470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B63D81">
        <w:rPr>
          <w:rFonts w:ascii="Times New Roman" w:hAnsi="Times New Roman" w:cs="Times New Roman"/>
          <w:b/>
          <w:bCs/>
          <w:sz w:val="20"/>
          <w:szCs w:val="20"/>
          <w:lang w:val="fr-BE" w:eastAsia="es-ES"/>
        </w:rPr>
        <w:t>L’analyse des institutions de prise en charge des jeunes</w:t>
      </w:r>
      <w:bookmarkEnd w:id="56"/>
    </w:p>
    <w:p w:rsidR="00E15A08" w:rsidRPr="00B63D81" w:rsidRDefault="00E15A08" w:rsidP="00E15A08">
      <w:pPr>
        <w:spacing w:after="0" w:line="240" w:lineRule="auto"/>
        <w:jc w:val="both"/>
        <w:rPr>
          <w:rFonts w:ascii="Times New Roman" w:hAnsi="Times New Roman" w:cs="Times New Roman"/>
          <w:sz w:val="2"/>
          <w:szCs w:val="2"/>
          <w:lang w:val="fr-BE" w:eastAsia="es-ES"/>
        </w:rPr>
      </w:pP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Plusieurs institutions de l’Etat et de la société civile sont engagées dans les efforts d’intégration des jeunes, de la lutte contre l’exclusion et de la prise en charge, en institution, des catégories les plus vulnérables. L’avènement, en 2005, de l’INDH a fourni à l’intervention institutionnelle à caractère social l’appui politique, le cadre logique et  les outils programmatiques qui lui manquaient.</w:t>
      </w:r>
    </w:p>
    <w:p w:rsidR="00E15A08" w:rsidRPr="00B63D81" w:rsidRDefault="00E15A08" w:rsidP="00E15A08">
      <w:p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Toutefois, l’INDH cible prioritairement, le développement en termes de lutte contre la pauvreté et l’exclusion économique et spatiale. Les jeunes ne sont ciblés qu’indirectement ou spécifiquement par des programmes et les plans d’action. Ce sont les départements et les institutions de socialisation et de protection sociale qui continuent à assumer le rôle d’intégration et de lutte contre l’exclusion, particulièrement les enfants et les jeunes de moins de 18 ans.</w:t>
      </w:r>
    </w:p>
    <w:p w:rsidR="00E15A08" w:rsidRPr="00B63D81" w:rsidRDefault="00E15A08" w:rsidP="00E15A08">
      <w:p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lastRenderedPageBreak/>
        <w:t>Dans ce sens, la loi de 2006 (Dahir n°1-06-154) est promulguée pour harmoniser et standardiser l’organisation et le fonctionnement des institutions de protection sociale. A ce titre, une analyse institutionnelle  des principales structures existantes s’avère importante afin mieux comprendre le fonctionnement de ces institutions, leurs capacités d’intégration dans une stratégie générale de lutte contre l’exclusion des jeunes ainsi que leurs capacités de prise en charge et de coordination.</w:t>
      </w:r>
    </w:p>
    <w:p w:rsidR="00E15A08" w:rsidRPr="00B63D81" w:rsidRDefault="00E15A08" w:rsidP="00E15A08">
      <w:p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 ce titre, nous proposons d’analyser des services d’appui direct aux jeunes offerts par les institutions suivantes, à savoir :</w:t>
      </w:r>
    </w:p>
    <w:p w:rsidR="00E15A08" w:rsidRPr="00B63D81" w:rsidRDefault="00E15A08" w:rsidP="0032632E">
      <w:pPr>
        <w:numPr>
          <w:ilvl w:val="1"/>
          <w:numId w:val="30"/>
        </w:num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Jeunesse et Sports ;</w:t>
      </w:r>
    </w:p>
    <w:p w:rsidR="00E15A08" w:rsidRPr="00B63D81" w:rsidRDefault="00E15A08" w:rsidP="0032632E">
      <w:pPr>
        <w:numPr>
          <w:ilvl w:val="1"/>
          <w:numId w:val="30"/>
        </w:num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w:t>
      </w:r>
      <w:r w:rsidRPr="00B63D81">
        <w:rPr>
          <w:rFonts w:ascii="Times New Roman" w:hAnsi="Times New Roman" w:cs="Times New Roman"/>
          <w:i/>
          <w:sz w:val="20"/>
          <w:szCs w:val="20"/>
          <w:lang w:val="fr-BE" w:eastAsia="fr-FR"/>
        </w:rPr>
        <w:t>Entraide Nationale</w:t>
      </w:r>
      <w:r w:rsidRPr="00B63D81">
        <w:rPr>
          <w:rFonts w:ascii="Times New Roman" w:hAnsi="Times New Roman" w:cs="Times New Roman"/>
          <w:sz w:val="20"/>
          <w:szCs w:val="20"/>
          <w:lang w:val="fr-BE" w:eastAsia="fr-FR"/>
        </w:rPr>
        <w:t> ;</w:t>
      </w:r>
    </w:p>
    <w:p w:rsidR="00E15A08" w:rsidRPr="00B63D81" w:rsidRDefault="00E15A08" w:rsidP="0032632E">
      <w:pPr>
        <w:numPr>
          <w:ilvl w:val="1"/>
          <w:numId w:val="30"/>
        </w:num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L’Agence de Développement Social ;</w:t>
      </w:r>
    </w:p>
    <w:p w:rsidR="00E15A08" w:rsidRPr="00B63D81" w:rsidRDefault="00E15A08" w:rsidP="0032632E">
      <w:pPr>
        <w:numPr>
          <w:ilvl w:val="1"/>
          <w:numId w:val="30"/>
        </w:num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Ministère de l’Agriculture et de la Pêche Maritime.</w:t>
      </w:r>
    </w:p>
    <w:p w:rsidR="00E15A08" w:rsidRPr="00B63D81" w:rsidRDefault="00E15A08" w:rsidP="00E15A08">
      <w:pPr>
        <w:autoSpaceDE w:val="0"/>
        <w:autoSpaceDN w:val="0"/>
        <w:adjustRightInd w:val="0"/>
        <w:spacing w:after="0" w:line="240" w:lineRule="auto"/>
        <w:jc w:val="both"/>
        <w:rPr>
          <w:rFonts w:ascii="Times New Roman" w:hAnsi="Times New Roman" w:cs="Times New Roman"/>
          <w:sz w:val="10"/>
          <w:szCs w:val="10"/>
          <w:lang w:val="fr-BE" w:eastAsia="fr-FR"/>
        </w:rPr>
      </w:pPr>
    </w:p>
    <w:p w:rsidR="00E15A08" w:rsidRPr="00B63D81" w:rsidRDefault="00E15A08" w:rsidP="00E15A08">
      <w:pPr>
        <w:autoSpaceDE w:val="0"/>
        <w:autoSpaceDN w:val="0"/>
        <w:adjustRightInd w:val="0"/>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L’objectif est d’analyser:</w:t>
      </w:r>
    </w:p>
    <w:p w:rsidR="00E15A08" w:rsidRPr="00B63D81" w:rsidRDefault="00E15A08" w:rsidP="00E15A08">
      <w:pPr>
        <w:autoSpaceDE w:val="0"/>
        <w:autoSpaceDN w:val="0"/>
        <w:adjustRightInd w:val="0"/>
        <w:spacing w:after="0"/>
        <w:jc w:val="both"/>
        <w:rPr>
          <w:rFonts w:ascii="Times New Roman" w:hAnsi="Times New Roman" w:cs="Times New Roman"/>
          <w:sz w:val="6"/>
          <w:szCs w:val="6"/>
          <w:lang w:val="fr-BE" w:eastAsia="fr-FR"/>
        </w:rPr>
      </w:pPr>
    </w:p>
    <w:p w:rsidR="00E15A08" w:rsidRPr="00B63D81" w:rsidRDefault="00E15A08" w:rsidP="0032632E">
      <w:pPr>
        <w:numPr>
          <w:ilvl w:val="2"/>
          <w:numId w:val="30"/>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 ciblage des services existants par rapport aux besoins du exprimés par les jeunes ;</w:t>
      </w:r>
    </w:p>
    <w:p w:rsidR="00E15A08" w:rsidRPr="00B63D81" w:rsidRDefault="00E15A08" w:rsidP="0032632E">
      <w:pPr>
        <w:numPr>
          <w:ilvl w:val="2"/>
          <w:numId w:val="30"/>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L’adoption ou non de démarches  participatives dans la gestion et évaluation des services ;</w:t>
      </w:r>
    </w:p>
    <w:p w:rsidR="00E15A08" w:rsidRPr="00B63D81" w:rsidRDefault="00E15A08" w:rsidP="0032632E">
      <w:pPr>
        <w:numPr>
          <w:ilvl w:val="2"/>
          <w:numId w:val="30"/>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L’utilisation des ressources financières par rapport aux nombre des bénéficiaires, ainsi que les sources de financement et pérennité des actions;</w:t>
      </w:r>
    </w:p>
    <w:p w:rsidR="00E15A08" w:rsidRPr="00B63D81" w:rsidRDefault="00E15A08" w:rsidP="0032632E">
      <w:pPr>
        <w:numPr>
          <w:ilvl w:val="2"/>
          <w:numId w:val="30"/>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contribution spécifique de l’INDH dans le financement et le soutien aux services existants;</w:t>
      </w:r>
    </w:p>
    <w:p w:rsidR="00E15A08" w:rsidRPr="00B63D81" w:rsidRDefault="00E15A08" w:rsidP="0032632E">
      <w:pPr>
        <w:numPr>
          <w:ilvl w:val="2"/>
          <w:numId w:val="30"/>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relations verticales et transversales de coordinations avec les autres acteurs, particulièrement avec les associations de jeunes ;</w:t>
      </w:r>
    </w:p>
    <w:p w:rsidR="00E15A08" w:rsidRPr="00B63D81" w:rsidRDefault="00E15A08" w:rsidP="0032632E">
      <w:pPr>
        <w:numPr>
          <w:ilvl w:val="2"/>
          <w:numId w:val="30"/>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ressources humaines disponibles (Personnel technique et éducatif).</w:t>
      </w:r>
    </w:p>
    <w:p w:rsidR="00E15A08" w:rsidRPr="00B63D81" w:rsidRDefault="00E15A08" w:rsidP="00E15A08">
      <w:pPr>
        <w:autoSpaceDE w:val="0"/>
        <w:autoSpaceDN w:val="0"/>
        <w:adjustRightInd w:val="0"/>
        <w:spacing w:after="0" w:line="240" w:lineRule="auto"/>
        <w:ind w:left="540"/>
        <w:jc w:val="both"/>
        <w:rPr>
          <w:rFonts w:ascii="Times New Roman" w:hAnsi="Times New Roman" w:cs="Times New Roman"/>
          <w:sz w:val="10"/>
          <w:szCs w:val="10"/>
          <w:lang w:val="fr-BE" w:eastAsia="fr-FR"/>
        </w:rPr>
      </w:pPr>
    </w:p>
    <w:p w:rsidR="00E15A08" w:rsidRPr="00B63D81" w:rsidRDefault="00E15A08" w:rsidP="00E15A08">
      <w:pPr>
        <w:autoSpaceDE w:val="0"/>
        <w:autoSpaceDN w:val="0"/>
        <w:adjustRightInd w:val="0"/>
        <w:spacing w:after="0" w:line="240" w:lineRule="auto"/>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L’analyse est faite à partir de :</w:t>
      </w:r>
    </w:p>
    <w:p w:rsidR="00E15A08" w:rsidRPr="00B63D81" w:rsidRDefault="00E15A08" w:rsidP="0032632E">
      <w:pPr>
        <w:numPr>
          <w:ilvl w:val="0"/>
          <w:numId w:val="38"/>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La revue de la littérature existante (Textes de loi, réglementation ; études ; rapport ; organigrammes, etc.)</w:t>
      </w:r>
    </w:p>
    <w:p w:rsidR="00E15A08" w:rsidRPr="00B63D81" w:rsidRDefault="00E15A08" w:rsidP="0032632E">
      <w:pPr>
        <w:numPr>
          <w:ilvl w:val="0"/>
          <w:numId w:val="38"/>
        </w:numPr>
        <w:tabs>
          <w:tab w:val="num" w:pos="540"/>
        </w:tabs>
        <w:autoSpaceDE w:val="0"/>
        <w:autoSpaceDN w:val="0"/>
        <w:adjustRightInd w:val="0"/>
        <w:spacing w:after="0"/>
        <w:ind w:left="540" w:hanging="18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Collecte de données sur le terrain ;</w:t>
      </w:r>
    </w:p>
    <w:p w:rsidR="00E15A08" w:rsidRPr="00B63D81" w:rsidRDefault="00E15A08" w:rsidP="0032632E">
      <w:pPr>
        <w:keepNext/>
        <w:numPr>
          <w:ilvl w:val="0"/>
          <w:numId w:val="38"/>
        </w:numPr>
        <w:tabs>
          <w:tab w:val="num" w:pos="540"/>
        </w:tabs>
        <w:autoSpaceDE w:val="0"/>
        <w:autoSpaceDN w:val="0"/>
        <w:adjustRightInd w:val="0"/>
        <w:spacing w:after="60" w:line="240" w:lineRule="auto"/>
        <w:ind w:left="540" w:hanging="180"/>
        <w:outlineLvl w:val="0"/>
        <w:rPr>
          <w:rFonts w:ascii="Times New Roman" w:hAnsi="Times New Roman" w:cs="Times New Roman"/>
          <w:b/>
          <w:bCs/>
          <w:kern w:val="32"/>
          <w:sz w:val="20"/>
          <w:szCs w:val="20"/>
          <w:lang w:val="fr-BE" w:eastAsia="fr-FR"/>
        </w:rPr>
      </w:pPr>
      <w:r w:rsidRPr="00B63D81">
        <w:rPr>
          <w:rFonts w:ascii="Times New Roman" w:hAnsi="Times New Roman" w:cs="Times New Roman"/>
          <w:sz w:val="20"/>
          <w:szCs w:val="20"/>
          <w:lang w:val="fr-BE" w:eastAsia="fr-FR"/>
        </w:rPr>
        <w:t>Entretiens avec des personnes ressources.</w:t>
      </w:r>
      <w:bookmarkStart w:id="57" w:name="_Toc237344711"/>
    </w:p>
    <w:p w:rsidR="00E15A08" w:rsidRPr="00B63D81" w:rsidRDefault="00E15A08" w:rsidP="00E15A08">
      <w:pPr>
        <w:keepNext/>
        <w:autoSpaceDE w:val="0"/>
        <w:autoSpaceDN w:val="0"/>
        <w:adjustRightInd w:val="0"/>
        <w:spacing w:after="60" w:line="240" w:lineRule="auto"/>
        <w:ind w:left="540"/>
        <w:outlineLvl w:val="0"/>
        <w:rPr>
          <w:rFonts w:ascii="Times New Roman" w:hAnsi="Times New Roman" w:cs="Times New Roman"/>
          <w:kern w:val="32"/>
          <w:sz w:val="20"/>
          <w:szCs w:val="20"/>
          <w:u w:val="single"/>
          <w:lang w:val="fr-BE" w:eastAsia="fr-FR"/>
        </w:rPr>
      </w:pPr>
      <w:r w:rsidRPr="00B63D81">
        <w:rPr>
          <w:rFonts w:ascii="Times New Roman" w:hAnsi="Times New Roman" w:cs="Times New Roman"/>
          <w:kern w:val="32"/>
          <w:sz w:val="20"/>
          <w:szCs w:val="20"/>
          <w:u w:val="single"/>
          <w:lang w:val="fr-BE" w:eastAsia="fr-FR"/>
        </w:rPr>
        <w:t>Document annexe 1 : Projet guide d’animation des Focus Group</w:t>
      </w:r>
      <w:bookmarkEnd w:id="57"/>
    </w:p>
    <w:p w:rsidR="00E15A08" w:rsidRPr="00B63D81" w:rsidRDefault="00E15A08" w:rsidP="00E15A08">
      <w:pPr>
        <w:spacing w:after="0" w:line="240" w:lineRule="auto"/>
        <w:rPr>
          <w:rFonts w:ascii="Times New Roman" w:hAnsi="Times New Roman" w:cs="Times New Roman"/>
          <w:sz w:val="10"/>
          <w:szCs w:val="10"/>
          <w:lang w:val="fr-BE" w:eastAsia="fr-FR"/>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072"/>
        <w:gridCol w:w="4686"/>
        <w:gridCol w:w="2000"/>
      </w:tblGrid>
      <w:tr w:rsidR="00E15A08" w:rsidRPr="00B63D81" w:rsidTr="0032632E">
        <w:tc>
          <w:tcPr>
            <w:tcW w:w="9198" w:type="dxa"/>
            <w:gridSpan w:val="4"/>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i/>
                <w:sz w:val="20"/>
                <w:szCs w:val="20"/>
                <w:lang w:val="fr-BE" w:eastAsia="fr-FR"/>
              </w:rPr>
              <w:t>STRUCTURE DES FOCUS GROUPS </w:t>
            </w:r>
          </w:p>
        </w:tc>
      </w:tr>
      <w:tr w:rsidR="00E15A08" w:rsidRPr="00B63D81" w:rsidTr="0032632E">
        <w:tc>
          <w:tcPr>
            <w:tcW w:w="1440" w:type="dxa"/>
          </w:tcPr>
          <w:p w:rsidR="00E15A08" w:rsidRPr="00B63D81" w:rsidRDefault="00E15A08" w:rsidP="0032632E">
            <w:pPr>
              <w:spacing w:after="0" w:line="240" w:lineRule="auto"/>
              <w:rPr>
                <w:rFonts w:ascii="Times New Roman" w:hAnsi="Times New Roman" w:cs="Times New Roman"/>
                <w:bCs/>
                <w:sz w:val="20"/>
                <w:szCs w:val="20"/>
                <w:u w:val="single"/>
                <w:lang w:val="fr-BE" w:eastAsia="fr-FR"/>
              </w:rPr>
            </w:pPr>
            <w:r w:rsidRPr="00B63D81">
              <w:rPr>
                <w:rFonts w:ascii="Times New Roman" w:hAnsi="Times New Roman" w:cs="Times New Roman"/>
                <w:bCs/>
                <w:sz w:val="20"/>
                <w:szCs w:val="20"/>
                <w:u w:val="single"/>
                <w:lang w:val="fr-BE" w:eastAsia="fr-FR"/>
              </w:rPr>
              <w:t>Introduction</w:t>
            </w:r>
          </w:p>
        </w:tc>
        <w:tc>
          <w:tcPr>
            <w:tcW w:w="1072"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5 min</w:t>
            </w:r>
          </w:p>
        </w:tc>
        <w:tc>
          <w:tcPr>
            <w:tcW w:w="4686"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sz w:val="20"/>
                <w:szCs w:val="20"/>
                <w:lang w:val="fr-BE" w:eastAsia="fr-FR"/>
              </w:rPr>
              <w:t>Présentation des objectifs de l’étude</w:t>
            </w:r>
          </w:p>
        </w:tc>
        <w:tc>
          <w:tcPr>
            <w:tcW w:w="2000"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Fixe</w:t>
            </w:r>
          </w:p>
        </w:tc>
      </w:tr>
      <w:tr w:rsidR="00E15A08" w:rsidRPr="00B63D81" w:rsidTr="0032632E">
        <w:tc>
          <w:tcPr>
            <w:tcW w:w="1440"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bCs/>
                <w:sz w:val="20"/>
                <w:szCs w:val="20"/>
                <w:u w:val="single"/>
                <w:lang w:val="fr-BE" w:eastAsia="fr-FR"/>
              </w:rPr>
              <w:t>1</w:t>
            </w:r>
            <w:r w:rsidRPr="00B63D81">
              <w:rPr>
                <w:rFonts w:ascii="Times New Roman" w:hAnsi="Times New Roman" w:cs="Times New Roman"/>
                <w:bCs/>
                <w:sz w:val="20"/>
                <w:szCs w:val="20"/>
                <w:u w:val="single"/>
                <w:vertAlign w:val="superscript"/>
                <w:lang w:val="fr-BE" w:eastAsia="fr-FR"/>
              </w:rPr>
              <w:t>e</w:t>
            </w:r>
            <w:r w:rsidRPr="00B63D81">
              <w:rPr>
                <w:rFonts w:ascii="Times New Roman" w:hAnsi="Times New Roman" w:cs="Times New Roman"/>
                <w:bCs/>
                <w:sz w:val="20"/>
                <w:szCs w:val="20"/>
                <w:u w:val="single"/>
                <w:lang w:val="fr-BE" w:eastAsia="fr-FR"/>
              </w:rPr>
              <w:t xml:space="preserve">  axe</w:t>
            </w:r>
          </w:p>
        </w:tc>
        <w:tc>
          <w:tcPr>
            <w:tcW w:w="1072"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bCs/>
                <w:sz w:val="20"/>
                <w:szCs w:val="20"/>
                <w:lang w:val="fr-BE" w:eastAsia="fr-FR"/>
              </w:rPr>
              <w:t>30 min</w:t>
            </w:r>
          </w:p>
        </w:tc>
        <w:tc>
          <w:tcPr>
            <w:tcW w:w="4686"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bCs/>
                <w:sz w:val="20"/>
                <w:szCs w:val="20"/>
                <w:lang w:val="fr-BE" w:eastAsia="fr-FR"/>
              </w:rPr>
              <w:t>L’identité des jeunes</w:t>
            </w:r>
          </w:p>
        </w:tc>
        <w:tc>
          <w:tcPr>
            <w:tcW w:w="2000"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Fixe</w:t>
            </w:r>
          </w:p>
        </w:tc>
      </w:tr>
      <w:tr w:rsidR="00E15A08" w:rsidRPr="00B63D81" w:rsidTr="0032632E">
        <w:tc>
          <w:tcPr>
            <w:tcW w:w="1440" w:type="dxa"/>
          </w:tcPr>
          <w:p w:rsidR="00E15A08" w:rsidRPr="00B63D81" w:rsidRDefault="00E15A08" w:rsidP="0032632E">
            <w:pPr>
              <w:spacing w:after="0" w:line="240" w:lineRule="auto"/>
              <w:rPr>
                <w:rFonts w:ascii="Times New Roman" w:hAnsi="Times New Roman" w:cs="Times New Roman"/>
                <w:bCs/>
                <w:sz w:val="20"/>
                <w:szCs w:val="20"/>
                <w:u w:val="single"/>
                <w:lang w:val="fr-BE" w:eastAsia="fr-FR"/>
              </w:rPr>
            </w:pPr>
            <w:r w:rsidRPr="00B63D81">
              <w:rPr>
                <w:rFonts w:ascii="Times New Roman" w:hAnsi="Times New Roman" w:cs="Times New Roman"/>
                <w:bCs/>
                <w:sz w:val="20"/>
                <w:szCs w:val="20"/>
                <w:u w:val="single"/>
                <w:lang w:val="fr-BE" w:eastAsia="fr-FR"/>
              </w:rPr>
              <w:t>2</w:t>
            </w:r>
            <w:r w:rsidRPr="00B63D81">
              <w:rPr>
                <w:rFonts w:ascii="Times New Roman" w:hAnsi="Times New Roman" w:cs="Times New Roman"/>
                <w:bCs/>
                <w:sz w:val="20"/>
                <w:szCs w:val="20"/>
                <w:u w:val="single"/>
                <w:vertAlign w:val="superscript"/>
                <w:lang w:val="fr-BE" w:eastAsia="fr-FR"/>
              </w:rPr>
              <w:t>e</w:t>
            </w:r>
            <w:r w:rsidRPr="00B63D81">
              <w:rPr>
                <w:rFonts w:ascii="Times New Roman" w:hAnsi="Times New Roman" w:cs="Times New Roman"/>
                <w:bCs/>
                <w:sz w:val="20"/>
                <w:szCs w:val="20"/>
                <w:u w:val="single"/>
                <w:lang w:val="fr-BE" w:eastAsia="fr-FR"/>
              </w:rPr>
              <w:t xml:space="preserve">  axe</w:t>
            </w:r>
            <w:r w:rsidRPr="00B63D81">
              <w:rPr>
                <w:rFonts w:ascii="Times New Roman" w:hAnsi="Times New Roman" w:cs="Times New Roman"/>
                <w:bCs/>
                <w:sz w:val="20"/>
                <w:szCs w:val="20"/>
                <w:lang w:val="fr-BE" w:eastAsia="fr-FR"/>
              </w:rPr>
              <w:t> </w:t>
            </w:r>
          </w:p>
        </w:tc>
        <w:tc>
          <w:tcPr>
            <w:tcW w:w="1072"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40 min</w:t>
            </w:r>
          </w:p>
        </w:tc>
        <w:tc>
          <w:tcPr>
            <w:tcW w:w="4686"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Travail et mécanismes d’intégration/exclusion</w:t>
            </w:r>
          </w:p>
        </w:tc>
        <w:tc>
          <w:tcPr>
            <w:tcW w:w="2000"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Adaptée au groupe</w:t>
            </w:r>
          </w:p>
        </w:tc>
      </w:tr>
      <w:tr w:rsidR="00E15A08" w:rsidRPr="00B63D81" w:rsidTr="0032632E">
        <w:tc>
          <w:tcPr>
            <w:tcW w:w="1440" w:type="dxa"/>
          </w:tcPr>
          <w:p w:rsidR="00E15A08" w:rsidRPr="00B63D81" w:rsidRDefault="00E15A08" w:rsidP="0032632E">
            <w:pPr>
              <w:spacing w:after="0" w:line="240" w:lineRule="auto"/>
              <w:rPr>
                <w:rFonts w:ascii="Times New Roman" w:hAnsi="Times New Roman" w:cs="Times New Roman"/>
                <w:bCs/>
                <w:sz w:val="20"/>
                <w:szCs w:val="20"/>
                <w:u w:val="single"/>
                <w:lang w:val="fr-BE" w:eastAsia="fr-FR"/>
              </w:rPr>
            </w:pPr>
            <w:r w:rsidRPr="00B63D81">
              <w:rPr>
                <w:rFonts w:ascii="Times New Roman" w:hAnsi="Times New Roman" w:cs="Times New Roman"/>
                <w:bCs/>
                <w:sz w:val="20"/>
                <w:szCs w:val="20"/>
                <w:u w:val="single"/>
                <w:lang w:val="fr-BE" w:eastAsia="fr-FR"/>
              </w:rPr>
              <w:t>3</w:t>
            </w:r>
            <w:r w:rsidRPr="00B63D81">
              <w:rPr>
                <w:rFonts w:ascii="Times New Roman" w:hAnsi="Times New Roman" w:cs="Times New Roman"/>
                <w:bCs/>
                <w:sz w:val="20"/>
                <w:szCs w:val="20"/>
                <w:u w:val="single"/>
                <w:vertAlign w:val="superscript"/>
                <w:lang w:val="fr-BE" w:eastAsia="fr-FR"/>
              </w:rPr>
              <w:t>e</w:t>
            </w:r>
            <w:r w:rsidRPr="00B63D81">
              <w:rPr>
                <w:rFonts w:ascii="Times New Roman" w:hAnsi="Times New Roman" w:cs="Times New Roman"/>
                <w:bCs/>
                <w:sz w:val="20"/>
                <w:szCs w:val="20"/>
                <w:u w:val="single"/>
                <w:lang w:val="fr-BE" w:eastAsia="fr-FR"/>
              </w:rPr>
              <w:t xml:space="preserve">  axe</w:t>
            </w:r>
          </w:p>
        </w:tc>
        <w:tc>
          <w:tcPr>
            <w:tcW w:w="1072"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30 min</w:t>
            </w:r>
          </w:p>
        </w:tc>
        <w:tc>
          <w:tcPr>
            <w:tcW w:w="4686"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L’intégration/ l’exclusion sociale et citoyenneté </w:t>
            </w:r>
          </w:p>
        </w:tc>
        <w:tc>
          <w:tcPr>
            <w:tcW w:w="2000"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Fixe</w:t>
            </w:r>
          </w:p>
        </w:tc>
      </w:tr>
      <w:tr w:rsidR="00E15A08" w:rsidRPr="00B63D81" w:rsidTr="0032632E">
        <w:tc>
          <w:tcPr>
            <w:tcW w:w="1440" w:type="dxa"/>
          </w:tcPr>
          <w:p w:rsidR="00E15A08" w:rsidRPr="00B63D81" w:rsidRDefault="00E15A08" w:rsidP="0032632E">
            <w:pPr>
              <w:spacing w:after="0" w:line="240" w:lineRule="auto"/>
              <w:rPr>
                <w:rFonts w:ascii="Times New Roman" w:hAnsi="Times New Roman" w:cs="Times New Roman"/>
                <w:bCs/>
                <w:sz w:val="20"/>
                <w:szCs w:val="20"/>
                <w:u w:val="single"/>
                <w:lang w:val="fr-BE" w:eastAsia="fr-FR"/>
              </w:rPr>
            </w:pPr>
            <w:r w:rsidRPr="00B63D81">
              <w:rPr>
                <w:rFonts w:ascii="Times New Roman" w:hAnsi="Times New Roman" w:cs="Times New Roman"/>
                <w:bCs/>
                <w:sz w:val="20"/>
                <w:szCs w:val="20"/>
                <w:u w:val="single"/>
                <w:lang w:val="fr-BE" w:eastAsia="fr-FR"/>
              </w:rPr>
              <w:t>Conclusion</w:t>
            </w:r>
          </w:p>
        </w:tc>
        <w:tc>
          <w:tcPr>
            <w:tcW w:w="1072"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5 min</w:t>
            </w:r>
          </w:p>
        </w:tc>
        <w:tc>
          <w:tcPr>
            <w:tcW w:w="4686"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Synthèse et conclusion</w:t>
            </w:r>
          </w:p>
        </w:tc>
        <w:tc>
          <w:tcPr>
            <w:tcW w:w="2000" w:type="dxa"/>
          </w:tcPr>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Fixe</w:t>
            </w:r>
          </w:p>
        </w:tc>
      </w:tr>
    </w:tbl>
    <w:p w:rsidR="00E15A08" w:rsidRPr="00B63D81" w:rsidRDefault="00E15A08" w:rsidP="00E15A08">
      <w:pPr>
        <w:spacing w:after="0" w:line="240" w:lineRule="auto"/>
        <w:rPr>
          <w:rFonts w:ascii="Times New Roman" w:hAnsi="Times New Roman" w:cs="Times New Roman"/>
          <w:color w:val="E36C0A"/>
          <w:lang w:val="fr-BE" w:eastAsia="fr-FR"/>
        </w:rPr>
      </w:pPr>
    </w:p>
    <w:p w:rsidR="00E15A08" w:rsidRPr="00B63D81" w:rsidRDefault="00E15A08" w:rsidP="00E15A08">
      <w:pPr>
        <w:bidi/>
        <w:spacing w:after="0" w:line="240" w:lineRule="auto"/>
        <w:jc w:val="center"/>
        <w:rPr>
          <w:rFonts w:ascii="Times New Roman" w:hAnsi="Times New Roman" w:cs="Times New Roman"/>
          <w:color w:val="E36C0A"/>
          <w:u w:val="single"/>
          <w:lang w:val="fr-BE" w:eastAsia="fr-FR"/>
        </w:rPr>
      </w:pPr>
      <w:r w:rsidRPr="00B63D81">
        <w:rPr>
          <w:rFonts w:ascii="Times New Roman" w:hAnsi="Times New Roman" w:cs="Times New Roman"/>
          <w:color w:val="E36C0A"/>
          <w:lang w:val="fr-BE" w:eastAsia="fr-FR"/>
        </w:rPr>
        <w:t xml:space="preserve"> </w:t>
      </w:r>
      <w:r w:rsidRPr="00B63D81">
        <w:rPr>
          <w:rFonts w:ascii="Times New Roman" w:hAnsi="Times New Roman" w:cs="Times New Roman"/>
          <w:sz w:val="20"/>
          <w:szCs w:val="20"/>
          <w:u w:val="single"/>
          <w:lang w:val="fr-BE" w:eastAsia="fr-FR"/>
        </w:rPr>
        <w:t>GUIDE GÉNÉRAL</w:t>
      </w:r>
    </w:p>
    <w:p w:rsidR="00E15A08" w:rsidRPr="00B63D81" w:rsidRDefault="00E15A08" w:rsidP="00E15A08">
      <w:pPr>
        <w:bidi/>
        <w:spacing w:after="0" w:line="240" w:lineRule="auto"/>
        <w:jc w:val="center"/>
        <w:rPr>
          <w:rFonts w:ascii="Times New Roman" w:hAnsi="Times New Roman" w:cs="Times New Roman"/>
          <w:b/>
          <w:bCs/>
          <w:sz w:val="8"/>
          <w:szCs w:val="8"/>
          <w:lang w:val="fr-BE" w:eastAsia="fr-FR"/>
        </w:rPr>
      </w:pPr>
    </w:p>
    <w:p w:rsidR="00E15A08" w:rsidRPr="00B63D81" w:rsidRDefault="00E15A08" w:rsidP="00E15A08">
      <w:pPr>
        <w:spacing w:after="0" w:line="240" w:lineRule="auto"/>
        <w:rPr>
          <w:rFonts w:ascii="Times New Roman" w:hAnsi="Times New Roman" w:cs="Times New Roman"/>
          <w:i/>
          <w:lang w:val="fr-BE" w:eastAsia="fr-FR"/>
        </w:rPr>
      </w:pPr>
      <w:r w:rsidRPr="00B63D81">
        <w:rPr>
          <w:rFonts w:ascii="Times New Roman" w:hAnsi="Times New Roman" w:cs="Times New Roman"/>
          <w:i/>
          <w:u w:val="single"/>
          <w:lang w:val="fr-BE" w:eastAsia="fr-FR"/>
        </w:rPr>
        <w:t xml:space="preserve"> </w:t>
      </w:r>
      <w:r w:rsidRPr="00B63D81">
        <w:rPr>
          <w:rFonts w:ascii="Times New Roman" w:hAnsi="Times New Roman" w:cs="Times New Roman"/>
          <w:i/>
          <w:sz w:val="20"/>
          <w:szCs w:val="20"/>
          <w:u w:val="single"/>
          <w:lang w:val="fr-BE" w:eastAsia="fr-FR"/>
        </w:rPr>
        <w:t>Note</w:t>
      </w:r>
      <w:r w:rsidRPr="00B63D81">
        <w:rPr>
          <w:rFonts w:ascii="Times New Roman" w:hAnsi="Times New Roman" w:cs="Times New Roman"/>
          <w:i/>
          <w:sz w:val="20"/>
          <w:szCs w:val="20"/>
          <w:lang w:val="fr-BE" w:eastAsia="fr-FR"/>
        </w:rPr>
        <w:t xml:space="preserve">: les animateurs des focus groups ne sont pas censés épuiser entièrement tous les points des guides d’entretiens,  dans le cas où cela empêcherait d’obtenir des réponses approfondies. </w:t>
      </w:r>
    </w:p>
    <w:p w:rsidR="00E15A08" w:rsidRPr="00B63D81" w:rsidRDefault="00E15A08" w:rsidP="00E15A08">
      <w:pPr>
        <w:bidi/>
        <w:spacing w:after="0" w:line="240" w:lineRule="auto"/>
        <w:jc w:val="center"/>
        <w:rPr>
          <w:rFonts w:ascii="Times New Roman" w:hAnsi="Times New Roman" w:cs="Times New Roman"/>
          <w:b/>
          <w:bCs/>
          <w:lang w:val="fr-BE" w:eastAsia="fr-FR"/>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E15A08" w:rsidRPr="00590648" w:rsidTr="0032632E">
        <w:trPr>
          <w:jc w:val="right"/>
        </w:trPr>
        <w:tc>
          <w:tcPr>
            <w:tcW w:w="9212" w:type="dxa"/>
          </w:tcPr>
          <w:p w:rsidR="00E15A08" w:rsidRPr="00B63D81" w:rsidRDefault="00E15A08" w:rsidP="0032632E">
            <w:pPr>
              <w:spacing w:after="0" w:line="240" w:lineRule="auto"/>
              <w:rPr>
                <w:rFonts w:ascii="Times New Roman" w:hAnsi="Times New Roman" w:cs="Times New Roman"/>
                <w:sz w:val="20"/>
                <w:szCs w:val="20"/>
                <w:lang w:val="fr-FR" w:eastAsia="fr-FR"/>
              </w:rPr>
            </w:pPr>
            <w:r w:rsidRPr="00B63D81">
              <w:rPr>
                <w:rFonts w:ascii="Times New Roman" w:hAnsi="Times New Roman" w:cs="Times New Roman"/>
                <w:sz w:val="20"/>
                <w:szCs w:val="20"/>
                <w:lang w:val="fr-BE" w:eastAsia="fr-FR"/>
              </w:rPr>
              <w:t>Introduction (5 minutes) : Présentation des objectifs de l’étude et de la méthodologie de travail</w:t>
            </w:r>
          </w:p>
        </w:tc>
      </w:tr>
      <w:tr w:rsidR="00E15A08" w:rsidRPr="00590648" w:rsidTr="00326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9212"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color w:val="E36C0A"/>
                <w:sz w:val="20"/>
                <w:szCs w:val="20"/>
                <w:lang w:val="fr-BE" w:eastAsia="fr-FR"/>
              </w:rPr>
              <w:t xml:space="preserve">                          </w:t>
            </w:r>
            <w:r w:rsidRPr="00B63D81">
              <w:rPr>
                <w:rFonts w:ascii="Times New Roman" w:hAnsi="Times New Roman" w:cs="Times New Roman"/>
                <w:b/>
                <w:bCs/>
                <w:color w:val="E36C0A"/>
                <w:sz w:val="20"/>
                <w:szCs w:val="20"/>
                <w:u w:val="single"/>
                <w:lang w:val="fr-BE" w:eastAsia="fr-FR"/>
              </w:rPr>
              <w:t>Premier axe</w:t>
            </w:r>
            <w:r w:rsidRPr="00B63D81">
              <w:rPr>
                <w:rFonts w:ascii="Times New Roman" w:hAnsi="Times New Roman" w:cs="Times New Roman"/>
                <w:b/>
                <w:bCs/>
                <w:color w:val="E36C0A"/>
                <w:sz w:val="20"/>
                <w:szCs w:val="20"/>
                <w:lang w:val="fr-BE" w:eastAsia="fr-FR"/>
              </w:rPr>
              <w:t xml:space="preserve"> (30 minutes) : L’identité des jeunes</w:t>
            </w:r>
          </w:p>
        </w:tc>
      </w:tr>
      <w:tr w:rsidR="00E15A08" w:rsidRPr="00590648" w:rsidTr="0032632E">
        <w:trPr>
          <w:jc w:val="right"/>
        </w:trPr>
        <w:tc>
          <w:tcPr>
            <w:tcW w:w="9212" w:type="dxa"/>
          </w:tcPr>
          <w:p w:rsidR="00E15A08" w:rsidRPr="00B63D81" w:rsidRDefault="00E15A08" w:rsidP="0032632E">
            <w:pPr>
              <w:spacing w:after="0" w:line="240" w:lineRule="auto"/>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 xml:space="preserve">1. Question : En tant que jeunes, quelles sont, selon vous, les principales caractéristiques de cet âge  </w:t>
            </w:r>
          </w:p>
        </w:tc>
      </w:tr>
      <w:tr w:rsidR="00E15A08" w:rsidRPr="00590648" w:rsidTr="0032632E">
        <w:trPr>
          <w:jc w:val="right"/>
        </w:trPr>
        <w:tc>
          <w:tcPr>
            <w:tcW w:w="9212" w:type="dxa"/>
          </w:tcPr>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 ce qui caractérise cet âge par rapport aux autres périodes de la vie, notamment l’âge adulte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Quels sont les cas/ les situations où vous avez conscience d’être jeunes ? (exemples et cas précis)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grands problèmes et défis rencontrés actuellement par les jeunes marocains</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Les caractéristiques spécifiques des jeunes (genre,  milieu de résidence, région/l’institution)</w:t>
            </w:r>
          </w:p>
          <w:p w:rsidR="00E15A08" w:rsidRPr="00B63D81" w:rsidRDefault="00E15A08" w:rsidP="0032632E">
            <w:pPr>
              <w:numPr>
                <w:ilvl w:val="0"/>
                <w:numId w:val="31"/>
              </w:numPr>
              <w:tabs>
                <w:tab w:val="clear" w:pos="1080"/>
                <w:tab w:val="num" w:pos="536"/>
              </w:tabs>
              <w:spacing w:after="0" w:line="240" w:lineRule="auto"/>
              <w:ind w:left="360" w:hanging="904"/>
              <w:rPr>
                <w:rFonts w:ascii="Times New Roman" w:hAnsi="Times New Roman" w:cs="Times New Roman"/>
                <w:sz w:val="20"/>
                <w:szCs w:val="20"/>
                <w:lang w:val="fr-BE" w:eastAsia="fr-FR"/>
              </w:rPr>
            </w:pPr>
          </w:p>
        </w:tc>
      </w:tr>
      <w:tr w:rsidR="00E15A08" w:rsidRPr="00590648" w:rsidTr="003263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9212" w:type="dxa"/>
          </w:tcPr>
          <w:p w:rsidR="00E15A08" w:rsidRPr="00B63D81" w:rsidRDefault="00E15A08" w:rsidP="0032632E">
            <w:pPr>
              <w:spacing w:after="0" w:line="240" w:lineRule="auto"/>
              <w:jc w:val="center"/>
              <w:rPr>
                <w:rFonts w:ascii="Times New Roman" w:hAnsi="Times New Roman" w:cs="Times New Roman"/>
                <w:b/>
                <w:bCs/>
                <w:sz w:val="20"/>
                <w:szCs w:val="20"/>
                <w:lang w:val="fr-BE" w:eastAsia="fr-FR"/>
              </w:rPr>
            </w:pPr>
            <w:r w:rsidRPr="00B63D81">
              <w:rPr>
                <w:rFonts w:ascii="Times New Roman" w:hAnsi="Times New Roman" w:cs="Times New Roman"/>
                <w:b/>
                <w:bCs/>
                <w:color w:val="E36C0A"/>
                <w:sz w:val="20"/>
                <w:szCs w:val="20"/>
                <w:u w:val="single"/>
                <w:lang w:val="fr-BE" w:eastAsia="fr-FR"/>
              </w:rPr>
              <w:t>Deuxième axe</w:t>
            </w:r>
            <w:r w:rsidRPr="00B63D81">
              <w:rPr>
                <w:rFonts w:ascii="Times New Roman" w:hAnsi="Times New Roman" w:cs="Times New Roman"/>
                <w:b/>
                <w:bCs/>
                <w:color w:val="E36C0A"/>
                <w:sz w:val="20"/>
                <w:szCs w:val="20"/>
                <w:lang w:val="fr-BE" w:eastAsia="fr-FR"/>
              </w:rPr>
              <w:t> : Travail et mécanismes d’intégration/exclusion (40 minutes)</w:t>
            </w:r>
          </w:p>
        </w:tc>
      </w:tr>
      <w:tr w:rsidR="00E15A08" w:rsidRPr="00590648" w:rsidTr="0032632E">
        <w:trPr>
          <w:jc w:val="right"/>
        </w:trPr>
        <w:tc>
          <w:tcPr>
            <w:tcW w:w="9212" w:type="dxa"/>
          </w:tcPr>
          <w:p w:rsidR="00E15A08" w:rsidRPr="00B63D81" w:rsidRDefault="00E15A08" w:rsidP="0032632E">
            <w:pPr>
              <w:spacing w:after="0" w:line="240" w:lineRule="auto"/>
              <w:rPr>
                <w:rFonts w:ascii="Times New Roman" w:hAnsi="Times New Roman" w:cs="Times New Roman"/>
                <w:i/>
                <w:iCs/>
                <w:sz w:val="20"/>
                <w:szCs w:val="20"/>
                <w:lang w:val="fr-BE" w:eastAsia="fr-FR"/>
              </w:rPr>
            </w:pPr>
            <w:r w:rsidRPr="00B63D81">
              <w:rPr>
                <w:rFonts w:ascii="Times New Roman" w:hAnsi="Times New Roman" w:cs="Times New Roman"/>
                <w:b/>
                <w:bCs/>
                <w:sz w:val="20"/>
                <w:szCs w:val="20"/>
                <w:lang w:val="fr-BE" w:eastAsia="fr-FR"/>
              </w:rPr>
              <w:t>2</w:t>
            </w:r>
            <w:r w:rsidRPr="00B63D81">
              <w:rPr>
                <w:rFonts w:ascii="Times New Roman" w:hAnsi="Times New Roman" w:cs="Times New Roman"/>
                <w:b/>
                <w:bCs/>
                <w:i/>
                <w:iCs/>
                <w:sz w:val="20"/>
                <w:szCs w:val="20"/>
                <w:lang w:val="fr-BE" w:eastAsia="fr-FR"/>
              </w:rPr>
              <w:t>. Question : Comment considérez-vous la situation de travail et le chômage parmi les jeunes ?</w:t>
            </w:r>
            <w:r w:rsidRPr="00B63D81">
              <w:rPr>
                <w:rFonts w:ascii="Times New Roman" w:hAnsi="Times New Roman" w:cs="Times New Roman"/>
                <w:b/>
                <w:bCs/>
                <w:sz w:val="20"/>
                <w:szCs w:val="20"/>
                <w:lang w:val="fr-BE" w:eastAsia="fr-FR"/>
              </w:rPr>
              <w:t xml:space="preserve"> (</w:t>
            </w:r>
            <w:r w:rsidRPr="00B63D81">
              <w:rPr>
                <w:rFonts w:ascii="Times New Roman" w:hAnsi="Times New Roman" w:cs="Times New Roman"/>
                <w:i/>
                <w:iCs/>
                <w:sz w:val="20"/>
                <w:szCs w:val="20"/>
                <w:lang w:val="fr-BE" w:eastAsia="fr-FR"/>
              </w:rPr>
              <w:t xml:space="preserve">Question </w:t>
            </w:r>
            <w:r w:rsidRPr="00B63D81">
              <w:rPr>
                <w:rFonts w:ascii="Times New Roman" w:hAnsi="Times New Roman" w:cs="Times New Roman"/>
                <w:i/>
                <w:iCs/>
                <w:sz w:val="20"/>
                <w:szCs w:val="20"/>
                <w:lang w:val="fr-BE" w:eastAsia="fr-FR"/>
              </w:rPr>
              <w:lastRenderedPageBreak/>
              <w:t>commune à poser à toutes les catégories des jeunes)</w:t>
            </w:r>
          </w:p>
          <w:p w:rsidR="00E15A08" w:rsidRPr="00B63D81" w:rsidRDefault="00E15A08" w:rsidP="0032632E">
            <w:pPr>
              <w:spacing w:after="0" w:line="240" w:lineRule="auto"/>
              <w:rPr>
                <w:rFonts w:ascii="Times New Roman" w:hAnsi="Times New Roman" w:cs="Times New Roman"/>
                <w:i/>
                <w:iCs/>
                <w:sz w:val="6"/>
                <w:szCs w:val="6"/>
                <w:lang w:val="fr-BE" w:eastAsia="fr-FR"/>
              </w:rPr>
            </w:pPr>
          </w:p>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selon vous, les véritables causes du chômage parmi les jeunes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selon vous, la ou les catégories de jeunes les plus touchées par le chômage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l’impact de chômage le plus visible chez les jeunes ?</w:t>
            </w:r>
          </w:p>
          <w:p w:rsidR="00E15A08" w:rsidRPr="00B63D81" w:rsidRDefault="00E15A08" w:rsidP="0032632E">
            <w:pPr>
              <w:numPr>
                <w:ilvl w:val="0"/>
                <w:numId w:val="31"/>
              </w:numPr>
              <w:tabs>
                <w:tab w:val="clear" w:pos="1080"/>
                <w:tab w:val="num" w:pos="536"/>
              </w:tabs>
              <w:spacing w:after="0" w:line="240" w:lineRule="auto"/>
              <w:ind w:hanging="904"/>
              <w:rPr>
                <w:rFonts w:ascii="Times New Roman" w:hAnsi="Times New Roman" w:cs="Times New Roman"/>
                <w:b/>
                <w:bCs/>
                <w:sz w:val="20"/>
                <w:szCs w:val="20"/>
                <w:lang w:val="fr-BE" w:eastAsia="fr-FR"/>
              </w:rPr>
            </w:pPr>
            <w:r w:rsidRPr="00B63D81">
              <w:rPr>
                <w:rFonts w:ascii="Times New Roman" w:hAnsi="Times New Roman" w:cs="Times New Roman"/>
                <w:sz w:val="20"/>
                <w:szCs w:val="20"/>
                <w:lang w:val="fr-BE" w:eastAsia="fr-FR"/>
              </w:rPr>
              <w:t>Y-a-t-il, selon vous, des différences ou des spécificités entre le chômage des jeunes chez les deux sexes ?</w:t>
            </w:r>
          </w:p>
        </w:tc>
      </w:tr>
      <w:tr w:rsidR="00E15A08" w:rsidRPr="00590648" w:rsidTr="0032632E">
        <w:trPr>
          <w:trHeight w:val="233"/>
          <w:jc w:val="right"/>
        </w:trPr>
        <w:tc>
          <w:tcPr>
            <w:tcW w:w="9212" w:type="dxa"/>
          </w:tcPr>
          <w:p w:rsidR="00E15A08" w:rsidRPr="00B63D81" w:rsidRDefault="00E15A08" w:rsidP="0032632E">
            <w:pPr>
              <w:spacing w:after="0" w:line="240" w:lineRule="auto"/>
              <w:rPr>
                <w:rFonts w:ascii="Times New Roman" w:hAnsi="Times New Roman" w:cs="Times New Roman"/>
                <w:b/>
                <w:bCs/>
                <w:lang w:val="fr-BE" w:eastAsia="fr-FR"/>
              </w:rPr>
            </w:pPr>
            <w:r w:rsidRPr="00B63D81">
              <w:rPr>
                <w:rFonts w:ascii="Times New Roman" w:hAnsi="Times New Roman" w:cs="Times New Roman"/>
                <w:b/>
                <w:bCs/>
                <w:lang w:val="fr-BE" w:eastAsia="fr-FR"/>
              </w:rPr>
              <w:lastRenderedPageBreak/>
              <w:t xml:space="preserve">3. </w:t>
            </w:r>
            <w:r w:rsidRPr="00B63D81">
              <w:rPr>
                <w:rFonts w:ascii="Times New Roman" w:hAnsi="Times New Roman" w:cs="Times New Roman"/>
                <w:b/>
                <w:bCs/>
                <w:sz w:val="20"/>
                <w:szCs w:val="20"/>
                <w:lang w:val="fr-BE" w:eastAsia="fr-FR"/>
              </w:rPr>
              <w:t>Représentations et conditions de travail (questions adaptées au  profil du groupe)</w:t>
            </w:r>
          </w:p>
        </w:tc>
      </w:tr>
      <w:tr w:rsidR="00E15A08" w:rsidRPr="00590648" w:rsidTr="0032632E">
        <w:trPr>
          <w:trHeight w:val="9350"/>
          <w:jc w:val="right"/>
        </w:trPr>
        <w:tc>
          <w:tcPr>
            <w:tcW w:w="9212" w:type="dxa"/>
          </w:tcPr>
          <w:p w:rsidR="00E15A08" w:rsidRPr="00B63D81" w:rsidRDefault="00E15A08" w:rsidP="0032632E">
            <w:pPr>
              <w:spacing w:after="0" w:line="240" w:lineRule="auto"/>
              <w:ind w:left="360" w:hanging="364"/>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3.1 Profil élèves/ pensionnaires Dar Attalib</w:t>
            </w:r>
          </w:p>
          <w:p w:rsidR="00E15A08" w:rsidRPr="00B63D81" w:rsidRDefault="00E15A08" w:rsidP="0032632E">
            <w:pPr>
              <w:spacing w:after="0" w:line="240" w:lineRule="auto"/>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Question : Quelle importance donnez-vous actuellement aux questions de travail et d’emploi ?</w:t>
            </w:r>
          </w:p>
          <w:p w:rsidR="00E15A08" w:rsidRPr="00B63D81" w:rsidRDefault="00E15A08" w:rsidP="0032632E">
            <w:pPr>
              <w:spacing w:after="0" w:line="240" w:lineRule="auto"/>
              <w:ind w:left="720"/>
              <w:rPr>
                <w:rFonts w:ascii="Times New Roman" w:hAnsi="Times New Roman" w:cs="Times New Roman"/>
                <w:sz w:val="6"/>
                <w:szCs w:val="6"/>
                <w:lang w:val="fr-BE" w:eastAsia="fr-FR"/>
              </w:rPr>
            </w:pPr>
          </w:p>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place occupe actuellement pour vous les questions relatives à votre emploi ou travail futurs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 –vous prendre si on vous propose maintenant un poste de travail ? Quels sont les conditions, les atouts et les inconvénients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niveau scolaire idéal pour trouver un travail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type de formation  le plus demandé sur le marché du travail ? (général, scientifique, technique, formation professionnelle, etc.)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Souhaiteriez travailler, dans l’avenir, en milieu urbain ou rural ? (l’animateur oriente le groupe vers un approfondissement des raisons subjectives et objectives de leurs choix)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D’après votre expérience, estimez-vous que la formation scolaire en général augmente les chances de trouver un emploi stable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sources d’information que vous avez sur vos futures carrières et sur l’emploi et le travail en général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Comment l’école (et Dar Attalib) vous aident-elle à choisir et à préparer vos études futurs, votre formation professionnelle ou votre passage à la vie active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Dans quel secteur souhaiteriez-vous travailler dans l’avenir ?</w:t>
            </w:r>
          </w:p>
          <w:p w:rsidR="00E15A08" w:rsidRPr="00B63D81" w:rsidRDefault="00E15A08" w:rsidP="0032632E">
            <w:pPr>
              <w:numPr>
                <w:ilvl w:val="0"/>
                <w:numId w:val="33"/>
              </w:numPr>
              <w:tabs>
                <w:tab w:val="clear" w:pos="1080"/>
                <w:tab w:val="num" w:pos="716"/>
              </w:tabs>
              <w:spacing w:after="0"/>
              <w:ind w:left="716" w:hanging="45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sont actuellement, à votre vis- les principaux atouts que le jeune doit avoir pour trouver un travail à la mesure de ses ambitions ? (Diplômes, fortune, soutien familial, origine ethnique, sexe, clientélisme, corruption, etc.) ;</w:t>
            </w:r>
          </w:p>
          <w:p w:rsidR="00E15A08" w:rsidRPr="00B63D81" w:rsidRDefault="00E15A08" w:rsidP="0032632E">
            <w:pPr>
              <w:spacing w:after="0" w:line="240" w:lineRule="auto"/>
              <w:ind w:left="360"/>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(Si nécessaire, l’animateur explique la question, d’une manière simple et neutre, sans donner aucune proposition. En cas de blocage, l’animateur se contente de donner des exemples);</w:t>
            </w:r>
          </w:p>
          <w:p w:rsidR="00E15A08" w:rsidRPr="00B63D81" w:rsidRDefault="00E15A08" w:rsidP="0032632E">
            <w:pPr>
              <w:spacing w:after="0" w:line="240" w:lineRule="auto"/>
              <w:ind w:left="720"/>
              <w:rPr>
                <w:rFonts w:ascii="Times New Roman" w:hAnsi="Times New Roman" w:cs="Times New Roman"/>
                <w:sz w:val="6"/>
                <w:szCs w:val="6"/>
                <w:lang w:val="fr-BE" w:eastAsia="fr-FR"/>
              </w:rPr>
            </w:pPr>
          </w:p>
          <w:p w:rsidR="00E15A08" w:rsidRPr="00B63D81" w:rsidRDefault="00E15A08" w:rsidP="0032632E">
            <w:pPr>
              <w:spacing w:after="0" w:line="240" w:lineRule="auto"/>
              <w:ind w:left="720" w:hanging="544"/>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3.2 Les diplômés chômeurs</w:t>
            </w:r>
          </w:p>
          <w:p w:rsidR="00E15A08" w:rsidRPr="00B63D81" w:rsidRDefault="00E15A08" w:rsidP="0032632E">
            <w:pPr>
              <w:spacing w:after="0" w:line="240" w:lineRule="auto"/>
              <w:ind w:left="176"/>
              <w:rPr>
                <w:rFonts w:ascii="Times New Roman" w:hAnsi="Times New Roman" w:cs="Times New Roman"/>
                <w:b/>
                <w:i/>
                <w:iCs/>
                <w:sz w:val="20"/>
                <w:szCs w:val="20"/>
                <w:lang w:val="fr-BE" w:eastAsia="fr-FR"/>
              </w:rPr>
            </w:pPr>
            <w:r w:rsidRPr="00B63D81">
              <w:rPr>
                <w:rFonts w:ascii="Times New Roman" w:hAnsi="Times New Roman" w:cs="Times New Roman"/>
                <w:b/>
                <w:i/>
                <w:iCs/>
                <w:sz w:val="20"/>
                <w:szCs w:val="20"/>
                <w:lang w:val="fr-BE" w:eastAsia="fr-FR"/>
              </w:rPr>
              <w:t>Questions : Quelles sont, selon vous, les véritables causes de chômage des jeunes diplômés ?</w:t>
            </w:r>
          </w:p>
          <w:p w:rsidR="00E15A08" w:rsidRPr="00B63D81" w:rsidRDefault="00E15A08" w:rsidP="0032632E">
            <w:pPr>
              <w:spacing w:after="0" w:line="240" w:lineRule="auto"/>
              <w:ind w:left="176"/>
              <w:rPr>
                <w:rFonts w:ascii="Times New Roman" w:hAnsi="Times New Roman" w:cs="Times New Roman"/>
                <w:b/>
                <w:i/>
                <w:iCs/>
                <w:sz w:val="2"/>
                <w:szCs w:val="2"/>
                <w:lang w:val="fr-BE" w:eastAsia="fr-FR"/>
              </w:rPr>
            </w:pPr>
          </w:p>
          <w:p w:rsidR="00E15A08" w:rsidRPr="00B63D81" w:rsidRDefault="00E15A08" w:rsidP="0032632E">
            <w:pPr>
              <w:spacing w:after="0"/>
              <w:ind w:left="72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numPr>
                <w:ilvl w:val="0"/>
                <w:numId w:val="47"/>
              </w:numPr>
              <w:spacing w:after="0"/>
              <w:jc w:val="both"/>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Comment expliquez-vous les difficultés rencontrées à la recherche d’un travail ?</w:t>
            </w:r>
          </w:p>
          <w:p w:rsidR="00E15A08" w:rsidRPr="00B63D81" w:rsidRDefault="00E15A08" w:rsidP="0032632E">
            <w:pPr>
              <w:numPr>
                <w:ilvl w:val="0"/>
                <w:numId w:val="47"/>
              </w:numPr>
              <w:spacing w:after="0"/>
              <w:jc w:val="both"/>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 xml:space="preserve">Considérez-vous que cette situation est passagère ou durable, </w:t>
            </w:r>
          </w:p>
          <w:p w:rsidR="00E15A08" w:rsidRPr="00B63D81" w:rsidRDefault="00E15A08" w:rsidP="0032632E">
            <w:pPr>
              <w:numPr>
                <w:ilvl w:val="0"/>
                <w:numId w:val="47"/>
              </w:numPr>
              <w:spacing w:after="0"/>
              <w:jc w:val="both"/>
              <w:rPr>
                <w:rFonts w:ascii="Times New Roman" w:hAnsi="Times New Roman" w:cs="Times New Roman"/>
                <w:iCs/>
                <w:sz w:val="20"/>
                <w:szCs w:val="20"/>
                <w:lang w:val="fr-BE" w:eastAsia="fr-FR"/>
              </w:rPr>
            </w:pPr>
            <w:r w:rsidRPr="00B63D81">
              <w:rPr>
                <w:rFonts w:ascii="Times New Roman" w:hAnsi="Times New Roman" w:cs="Times New Roman"/>
                <w:iCs/>
                <w:sz w:val="20"/>
                <w:szCs w:val="20"/>
                <w:lang w:val="fr-BE" w:eastAsia="fr-FR"/>
              </w:rPr>
              <w:t>Considérez-vous que la nature même de votre formation soit responsable de ce phénomène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selon vous, les catégories de lauréats les plus touchées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selon vous, les sources d’information sur le travail et l’emploi mises à la disposition des étudiants universitaires ? quelles sont les institutions chargées de la diffusion de ce type d’information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niveau et le type de formation susceptible d’assurer une intégration rapide des lauréats dans le marché du travail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la part de responsabilité du lauréat lui-même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le secteur de travail qui répond à vos  mieux, attentes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Souhaiteriez travailler, dans l’avenir, en milieu urbain ou rural ? (l’animateur oriente le groupe vers un approfondissement des raisons subjectives et objectives de leurs choix)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lastRenderedPageBreak/>
              <w:t>Quelle place occupe l’immigration dans votre projet de vie ? comment ? Où ? sous quelles conditions?</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contributions attendez-vous de l’Etat, du secteur privé et des associations pour trouver une solution durable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 pensez-vous de l’encouragement de l’initiative privée des lauréats pour la création de l’emploi ? (Coopératives, programme Moukawalati, etc.)</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le salaire ou la rémunération souhaités pour répondre aux attentes des lauréats chômeurs ?</w:t>
            </w:r>
          </w:p>
          <w:p w:rsidR="00E15A08" w:rsidRPr="00B63D81" w:rsidRDefault="00E15A08" w:rsidP="0032632E">
            <w:pPr>
              <w:numPr>
                <w:ilvl w:val="0"/>
                <w:numId w:val="32"/>
              </w:numPr>
              <w:spacing w:after="0"/>
              <w:jc w:val="both"/>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sont véritablement, à votre avis, les meilleurs atouts face au chômage des diplômés ? (Diplômes, influence familiale, origine ethnique, sexe, corruption, clientélisme ? .etc.)</w:t>
            </w:r>
          </w:p>
          <w:p w:rsidR="00E15A08" w:rsidRPr="00B63D81" w:rsidRDefault="00E15A08" w:rsidP="0032632E">
            <w:pPr>
              <w:spacing w:after="0"/>
              <w:ind w:left="720"/>
              <w:rPr>
                <w:rFonts w:ascii="Times New Roman" w:hAnsi="Times New Roman" w:cs="Times New Roman"/>
                <w:i/>
                <w:iCs/>
                <w:sz w:val="20"/>
                <w:szCs w:val="20"/>
                <w:lang w:val="fr-BE" w:eastAsia="fr-FR"/>
              </w:rPr>
            </w:pPr>
            <w:r w:rsidRPr="00B63D81">
              <w:rPr>
                <w:rFonts w:ascii="Times New Roman" w:hAnsi="Times New Roman" w:cs="Times New Roman"/>
                <w:sz w:val="20"/>
                <w:szCs w:val="20"/>
                <w:lang w:val="fr-BE" w:eastAsia="fr-FR"/>
              </w:rPr>
              <w:t>(</w:t>
            </w:r>
            <w:r w:rsidRPr="00B63D81">
              <w:rPr>
                <w:rFonts w:ascii="Times New Roman" w:hAnsi="Times New Roman" w:cs="Times New Roman"/>
                <w:i/>
                <w:iCs/>
                <w:sz w:val="20"/>
                <w:szCs w:val="20"/>
                <w:lang w:val="fr-BE" w:eastAsia="fr-FR"/>
              </w:rPr>
              <w:t>L’animateur demande aux participants de classer ces ‘’atouts’’ selon l’ordre d’efficacité)</w:t>
            </w:r>
          </w:p>
          <w:p w:rsidR="00E15A08" w:rsidRPr="00B63D81" w:rsidRDefault="00E15A08" w:rsidP="0032632E">
            <w:pPr>
              <w:spacing w:after="0"/>
              <w:ind w:left="720"/>
              <w:rPr>
                <w:rFonts w:ascii="Times New Roman" w:hAnsi="Times New Roman" w:cs="Times New Roman"/>
                <w:i/>
                <w:iCs/>
                <w:sz w:val="2"/>
                <w:szCs w:val="2"/>
                <w:lang w:val="fr-BE" w:eastAsia="fr-FR"/>
              </w:rPr>
            </w:pPr>
          </w:p>
          <w:p w:rsidR="00E15A08" w:rsidRPr="00B63D81" w:rsidRDefault="00E15A08" w:rsidP="0032632E">
            <w:pPr>
              <w:spacing w:after="0" w:line="240" w:lineRule="auto"/>
              <w:ind w:left="360" w:hanging="364"/>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3.3 Profil maisons de jeunes/Foyers féminins</w:t>
            </w:r>
          </w:p>
          <w:p w:rsidR="00E15A08" w:rsidRPr="00B63D81" w:rsidRDefault="00E15A08" w:rsidP="0032632E">
            <w:pPr>
              <w:spacing w:after="0" w:line="240" w:lineRule="auto"/>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Question : Quelle importance donnez-vous actuellement aux questions de travail et d’emploi ?</w:t>
            </w:r>
          </w:p>
          <w:p w:rsidR="00E15A08" w:rsidRPr="00B63D81" w:rsidRDefault="00E15A08" w:rsidP="0032632E">
            <w:pPr>
              <w:spacing w:after="0" w:line="240" w:lineRule="auto"/>
              <w:ind w:left="720"/>
              <w:rPr>
                <w:rFonts w:ascii="Times New Roman" w:hAnsi="Times New Roman" w:cs="Times New Roman"/>
                <w:sz w:val="2"/>
                <w:szCs w:val="2"/>
                <w:lang w:val="fr-BE" w:eastAsia="fr-FR"/>
              </w:rPr>
            </w:pPr>
          </w:p>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place occupe actuellement pour vous les questions relatives à votre emploi ou travail futurs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 –vous prendre si on vous propose maintenant un poste de travail ? Quels sont les conditions, les atouts et les inconvénients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niveau scolaire idéal pour trouver un travail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type de formation  le plus demandé sur le marché du travail ? (général, scientifique, technique, formation professionnelle, etc.)</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D’après votre expérience, estimez-vous que la formation scolaire en général augmente les chances de trouver, dans l’avenir, un emploi stable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Est-ce que le fait de participer aux activités associatives au sein de cette institution vous aide à mieux réparer votre avenir ? Comment et par quels moyens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sources de l’information que vous connaissez sur vos futures carrières et sur l’emploi et le travail en général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Comment la maison de jeunes/ Foyer féminin vous aident à choisir et à préparer vos études futurs, votre formation professionnelle ou votre passage à la vie active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Dans quel secteur souhaiteriez-vous travailler dans l’avenir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Souhaiteriez travailler, dans l’avenir, en milieu urbain ou rural ? (l’animateur oriente le groupe vers un approfondissement des raisons subjectives et objectives de leurs choix)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Quelles sont, à votre avis, les causes qui expliquent le phénomène de chômage parmi les jeunes de votre communauté ? </w:t>
            </w:r>
          </w:p>
          <w:p w:rsidR="00E15A08" w:rsidRPr="00B63D81" w:rsidRDefault="00E15A08" w:rsidP="0032632E">
            <w:pPr>
              <w:numPr>
                <w:ilvl w:val="0"/>
                <w:numId w:val="33"/>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 sont actuellement, à votre vis- les principaux atouts que le jeune doit avoir pour trouver un travail à la mesure de ses ambitions ? (Diplômes, fortune, soutien familial, origine ethnique, sexe, clientélisme, corruption, etc.) </w:t>
            </w:r>
          </w:p>
          <w:p w:rsidR="00E15A08" w:rsidRPr="00B63D81" w:rsidRDefault="00E15A08" w:rsidP="0032632E">
            <w:pPr>
              <w:spacing w:after="0" w:line="240" w:lineRule="auto"/>
              <w:ind w:left="360"/>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(Si nécessaire, l’animateur explique la question, d’une manière simple et neutre, sans donner aucune proposition. En cas de blocage, l’animateur se contente de donner des exemples)</w:t>
            </w:r>
          </w:p>
        </w:tc>
      </w:tr>
      <w:tr w:rsidR="00E15A08" w:rsidRPr="00B63D81" w:rsidTr="0032632E">
        <w:trPr>
          <w:trHeight w:val="4940"/>
          <w:jc w:val="right"/>
        </w:trPr>
        <w:tc>
          <w:tcPr>
            <w:tcW w:w="9212" w:type="dxa"/>
          </w:tcPr>
          <w:p w:rsidR="00E15A08" w:rsidRPr="00B63D81" w:rsidRDefault="00E15A08" w:rsidP="0032632E">
            <w:pPr>
              <w:spacing w:after="0" w:line="240" w:lineRule="auto"/>
              <w:ind w:left="360" w:hanging="364"/>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lastRenderedPageBreak/>
              <w:t>3.4  Profil travail précoce (15-19) et secteurs informels (20-29 ans)</w:t>
            </w:r>
          </w:p>
          <w:p w:rsidR="00E15A08" w:rsidRPr="00B63D81" w:rsidRDefault="00E15A08" w:rsidP="0032632E">
            <w:pPr>
              <w:spacing w:after="0" w:line="240" w:lineRule="auto"/>
              <w:ind w:left="360" w:hanging="364"/>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Question : Quelle est la principale raison qui vous a conduit au travail/ à ce type de travail ?</w:t>
            </w:r>
          </w:p>
          <w:p w:rsidR="00E15A08" w:rsidRPr="00B63D81" w:rsidRDefault="00E15A08" w:rsidP="0032632E">
            <w:pPr>
              <w:spacing w:after="0" w:line="240" w:lineRule="auto"/>
              <w:rPr>
                <w:rFonts w:ascii="Times New Roman" w:hAnsi="Times New Roman" w:cs="Times New Roman"/>
                <w:sz w:val="4"/>
                <w:szCs w:val="4"/>
                <w:lang w:val="fr-BE" w:eastAsia="fr-FR"/>
              </w:rPr>
            </w:pPr>
          </w:p>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 relance et d’exploration</w:t>
            </w:r>
          </w:p>
          <w:p w:rsidR="00E15A08" w:rsidRPr="00B63D81" w:rsidRDefault="00E15A08" w:rsidP="0032632E">
            <w:pPr>
              <w:spacing w:after="0" w:line="240" w:lineRule="auto"/>
              <w:rPr>
                <w:rFonts w:ascii="Times New Roman" w:hAnsi="Times New Roman" w:cs="Times New Roman"/>
                <w:sz w:val="6"/>
                <w:szCs w:val="6"/>
                <w:lang w:val="fr-BE" w:eastAsia="fr-FR"/>
              </w:rPr>
            </w:pP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Comment vous avez pris la décision de travailler à cet âge/dans ce secteur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En plus des raisons économiques, y-a-t-il d’autres causes qui ont influencé votre décision ? Quel est leurs importances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personnes qui vous ont aidé/ poussé à travailler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Comment vous avez cherché/ trouvé le travail que vous faites actuellement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 Quels changements a introduit le travail dans votre vie (positifs /négatifs)</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Est-ce que vous êtes satisfaits/ insatisfaits de votre travail actuel ? Pourquoi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 vous comptez changer de travail dans le futur, quel est le secteur qui vous intéresse le plus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Souhaiteriez travailler, dans l’avenir, en milieu urbain ou rural ? (l’animateur oriente le groupe vers un approfondissement des raisons subjectives et objectives de leurs choix)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sources de l’information ou les institutions qui peuvent aider à préparer votre avenir professionnel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revenu mensuel moyen susceptible de satisfaire vos besoins, en tant que jeunes ?</w:t>
            </w:r>
          </w:p>
          <w:p w:rsidR="00E15A08" w:rsidRPr="00B63D81" w:rsidRDefault="00E15A08" w:rsidP="0032632E">
            <w:pPr>
              <w:numPr>
                <w:ilvl w:val="0"/>
                <w:numId w:val="34"/>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 sont actuellement, à votre vis- les principaux atouts que le jeunes doit avoir pour trouver un travail à la mesure de ses ambitions ? (Diplômes, fortune, soutien familial, origine ethnique, sexe, clientélisme, corruption, etc.) </w:t>
            </w:r>
          </w:p>
          <w:p w:rsidR="00E15A08" w:rsidRPr="00B63D81" w:rsidRDefault="00E15A08" w:rsidP="0032632E">
            <w:pPr>
              <w:spacing w:after="0" w:line="240" w:lineRule="auto"/>
              <w:ind w:left="720"/>
              <w:rPr>
                <w:rFonts w:ascii="Times New Roman" w:hAnsi="Times New Roman" w:cs="Times New Roman"/>
                <w:sz w:val="4"/>
                <w:szCs w:val="4"/>
                <w:lang w:val="fr-BE" w:eastAsia="fr-FR"/>
              </w:rPr>
            </w:pPr>
          </w:p>
          <w:p w:rsidR="00E15A08" w:rsidRPr="00B63D81" w:rsidRDefault="00E15A08" w:rsidP="0032632E">
            <w:pPr>
              <w:spacing w:after="0" w:line="240" w:lineRule="auto"/>
              <w:ind w:left="360"/>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(Si nécessaire, l’animateur explique la question, d’une manière simple et neutre, sans donner aucune proposition. En cas de blocage, l’animateur se contente de donner des exemples)</w:t>
            </w:r>
          </w:p>
          <w:p w:rsidR="00E15A08" w:rsidRPr="00B63D81" w:rsidRDefault="00E15A08" w:rsidP="0032632E">
            <w:pPr>
              <w:spacing w:after="0" w:line="240" w:lineRule="auto"/>
              <w:ind w:left="360"/>
              <w:rPr>
                <w:rFonts w:ascii="Times New Roman" w:hAnsi="Times New Roman" w:cs="Times New Roman"/>
                <w:sz w:val="6"/>
                <w:szCs w:val="6"/>
                <w:lang w:val="fr-BE" w:eastAsia="fr-FR"/>
              </w:rPr>
            </w:pPr>
          </w:p>
          <w:p w:rsidR="00E15A08" w:rsidRPr="00B63D81" w:rsidRDefault="00E15A08" w:rsidP="0032632E">
            <w:pPr>
              <w:numPr>
                <w:ilvl w:val="0"/>
                <w:numId w:val="34"/>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p w:rsidR="00E15A08" w:rsidRPr="00B63D81" w:rsidRDefault="00E15A08" w:rsidP="0032632E">
            <w:pPr>
              <w:spacing w:after="0" w:line="240" w:lineRule="auto"/>
              <w:ind w:left="360"/>
              <w:rPr>
                <w:rFonts w:ascii="Times New Roman" w:hAnsi="Times New Roman" w:cs="Times New Roman"/>
                <w:sz w:val="2"/>
                <w:szCs w:val="2"/>
                <w:lang w:val="fr-BE" w:eastAsia="fr-FR"/>
              </w:rPr>
            </w:pPr>
          </w:p>
          <w:p w:rsidR="00E15A08" w:rsidRPr="00B63D81" w:rsidRDefault="00E15A08" w:rsidP="0032632E">
            <w:pPr>
              <w:spacing w:after="0" w:line="240" w:lineRule="auto"/>
              <w:ind w:left="360"/>
              <w:rPr>
                <w:rFonts w:ascii="Times New Roman" w:hAnsi="Times New Roman" w:cs="Times New Roman"/>
                <w:sz w:val="6"/>
                <w:szCs w:val="6"/>
                <w:lang w:val="fr-BE" w:eastAsia="fr-FR"/>
              </w:rPr>
            </w:pPr>
          </w:p>
        </w:tc>
      </w:tr>
      <w:tr w:rsidR="00E15A08" w:rsidRPr="00B63D81" w:rsidTr="0032632E">
        <w:trPr>
          <w:trHeight w:val="64"/>
          <w:jc w:val="right"/>
        </w:trPr>
        <w:tc>
          <w:tcPr>
            <w:tcW w:w="9212"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3.5 Profil jeunes déscolarisés/ Non scolarisés</w:t>
            </w:r>
          </w:p>
          <w:p w:rsidR="00E15A08" w:rsidRPr="00B63D81" w:rsidRDefault="00E15A08" w:rsidP="0032632E">
            <w:pPr>
              <w:spacing w:after="0" w:line="240" w:lineRule="auto"/>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 xml:space="preserve">Question : Quelles sont, à votre avis, les véritables causes qui empêchent les jeunes de poursuivre leur scolarité ? </w:t>
            </w:r>
          </w:p>
          <w:p w:rsidR="00E15A08" w:rsidRPr="00B63D81" w:rsidRDefault="00E15A08" w:rsidP="0032632E">
            <w:pPr>
              <w:spacing w:after="0" w:line="240" w:lineRule="auto"/>
              <w:rPr>
                <w:rFonts w:ascii="Times New Roman" w:hAnsi="Times New Roman" w:cs="Times New Roman"/>
                <w:b/>
                <w:bCs/>
                <w:sz w:val="20"/>
                <w:szCs w:val="20"/>
                <w:lang w:val="fr-BE" w:eastAsia="fr-FR"/>
              </w:rPr>
            </w:pPr>
          </w:p>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En plus des raisons économiques, y-a-t-il d’autres causes qui ont influencé votre décision ? Quel est son importance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Qui est, selon vous, le principal responsable de votre situation actuelle ? (Le jeune lui-même, l’école, l’Etat, la famille, les pairs, etc.)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Quels sont, selon vous, les possibilités de réinsertion ou de travail offertes aux jeunes de votre âge et situation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Souhaiteriez travailler, dans l’avenir, en milieu urbain ou rural ? (l’animateur oriente le groupe vers un approfondissement des raisons subjectives et objectives de leurs choix)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Si vous êtes à la recherche d’un travail ou d’une formation, qui vous oriente ou conseil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 Quelles sont les institutions qui doivent vous aider à réintégrer l’école / l’alphabétisation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selon vous les principales sources d’information sur la formation, la réinsertion et le travail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revenu mensuel moyen susceptible de satisfaire vos besoins, en tant que jeunes ?</w:t>
            </w: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 sont actuellement, à votre vis- les principaux atouts que le jeune doit avoir pour trouver un travail à la mesure de ses ambitions ? (Diplômes, fortune, soutien familial, origine ethnique, sexe, clientélisme, corruption, etc.) </w:t>
            </w:r>
          </w:p>
          <w:p w:rsidR="00E15A08" w:rsidRPr="00B63D81" w:rsidRDefault="00E15A08" w:rsidP="0032632E">
            <w:pPr>
              <w:spacing w:after="0" w:line="240" w:lineRule="auto"/>
              <w:ind w:left="720"/>
              <w:rPr>
                <w:rFonts w:ascii="Times New Roman" w:hAnsi="Times New Roman" w:cs="Times New Roman"/>
                <w:sz w:val="20"/>
                <w:szCs w:val="20"/>
                <w:lang w:val="fr-BE" w:eastAsia="fr-FR"/>
              </w:rPr>
            </w:pPr>
          </w:p>
          <w:p w:rsidR="00E15A08" w:rsidRPr="00B63D81" w:rsidRDefault="00E15A08" w:rsidP="0032632E">
            <w:pPr>
              <w:spacing w:after="0" w:line="240" w:lineRule="auto"/>
              <w:ind w:left="360"/>
              <w:rPr>
                <w:rFonts w:ascii="Times New Roman" w:hAnsi="Times New Roman" w:cs="Times New Roman"/>
                <w:i/>
                <w:iCs/>
                <w:sz w:val="20"/>
                <w:szCs w:val="20"/>
                <w:lang w:val="fr-BE" w:eastAsia="fr-FR"/>
              </w:rPr>
            </w:pPr>
            <w:r w:rsidRPr="00B63D81">
              <w:rPr>
                <w:rFonts w:ascii="Times New Roman" w:hAnsi="Times New Roman" w:cs="Times New Roman"/>
                <w:i/>
                <w:iCs/>
                <w:sz w:val="20"/>
                <w:szCs w:val="20"/>
                <w:lang w:val="fr-BE" w:eastAsia="fr-FR"/>
              </w:rPr>
              <w:t>(Si nécessaire, l’animateur explique la question, d’une manière simple et neutre, sans donner aucune proposition. En cas de blocage, l’animateur se contente de donner des exemples)</w:t>
            </w:r>
          </w:p>
          <w:p w:rsidR="00E15A08" w:rsidRPr="00B63D81" w:rsidRDefault="00E15A08" w:rsidP="0032632E">
            <w:pPr>
              <w:spacing w:after="0" w:line="240" w:lineRule="auto"/>
              <w:ind w:left="360"/>
              <w:rPr>
                <w:rFonts w:ascii="Times New Roman" w:hAnsi="Times New Roman" w:cs="Times New Roman"/>
                <w:sz w:val="6"/>
                <w:szCs w:val="6"/>
                <w:lang w:val="fr-BE" w:eastAsia="fr-FR"/>
              </w:rPr>
            </w:pPr>
          </w:p>
          <w:p w:rsidR="00E15A08" w:rsidRPr="00B63D81" w:rsidRDefault="00E15A08" w:rsidP="0032632E">
            <w:pPr>
              <w:numPr>
                <w:ilvl w:val="0"/>
                <w:numId w:val="35"/>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tc>
      </w:tr>
      <w:tr w:rsidR="00E15A08" w:rsidRPr="00590648" w:rsidTr="0032632E">
        <w:trPr>
          <w:trHeight w:val="5768"/>
          <w:jc w:val="right"/>
        </w:trPr>
        <w:tc>
          <w:tcPr>
            <w:tcW w:w="9212"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lang w:val="fr-BE" w:eastAsia="fr-FR"/>
              </w:rPr>
              <w:lastRenderedPageBreak/>
              <w:t>3</w:t>
            </w:r>
            <w:r w:rsidRPr="00B63D81">
              <w:rPr>
                <w:rFonts w:ascii="Times New Roman" w:hAnsi="Times New Roman" w:cs="Times New Roman"/>
                <w:b/>
                <w:bCs/>
                <w:sz w:val="20"/>
                <w:szCs w:val="20"/>
                <w:lang w:val="fr-BE" w:eastAsia="fr-FR"/>
              </w:rPr>
              <w:t>.6 Profil pensionnaires des orphelinats, maisons de sauvegarde/ jeunes handicapés</w:t>
            </w:r>
          </w:p>
          <w:p w:rsidR="00E15A08" w:rsidRPr="00B63D81" w:rsidRDefault="00E15A08" w:rsidP="0032632E">
            <w:pPr>
              <w:spacing w:after="0" w:line="240" w:lineRule="auto"/>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Question : Comment préparez-vous votre avenir après avoir quitté cet établissement ?</w:t>
            </w:r>
          </w:p>
          <w:p w:rsidR="00E15A08" w:rsidRPr="00B63D81" w:rsidRDefault="00E15A08" w:rsidP="0032632E">
            <w:pPr>
              <w:spacing w:after="0" w:line="240" w:lineRule="auto"/>
              <w:rPr>
                <w:rFonts w:ascii="Times New Roman" w:hAnsi="Times New Roman" w:cs="Times New Roman"/>
                <w:b/>
                <w:bCs/>
                <w:sz w:val="8"/>
                <w:szCs w:val="8"/>
                <w:lang w:val="fr-BE" w:eastAsia="fr-FR"/>
              </w:rPr>
            </w:pPr>
          </w:p>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spacing w:after="0" w:line="240" w:lineRule="auto"/>
              <w:rPr>
                <w:rFonts w:ascii="Times New Roman" w:hAnsi="Times New Roman" w:cs="Times New Roman"/>
                <w:b/>
                <w:bCs/>
                <w:sz w:val="8"/>
                <w:szCs w:val="8"/>
                <w:lang w:val="fr-BE" w:eastAsia="fr-FR"/>
              </w:rPr>
            </w:pP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rôle que peut jouer le travail dans la vie des jeunes en difficulté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principales difficultés que rencontrent habituellement les anciens pensionnaires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à votre avis, les principales causes de récidive des jeunes ? (selon l’ordre d’importance)</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rôle joue cette institution dans votre préparation à l’intégration dans la société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vos sources d’information sur les programmes et les possibilités de réinsertion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Quelles sont les institutions et les associations qui s’intéressent aux problèmes spécifiques  des jeunes en conflit avec la loi?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à votre avis, le revenu mensuel moyen susceptible de satisfaire vos besoins, en tant que jeunes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Souhaiteriez travailler, dans l’avenir, en milieu urbain ou rural ? (l’animateur oriente le groupe vers un approfondissement des raisons subjectives et objectives de leurs choix)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décision allez-vous prendre si on vous propose d’immigrer à l’étranger ? Quels sont les avantages et les inconvénients ?</w:t>
            </w:r>
          </w:p>
          <w:p w:rsidR="00E15A08" w:rsidRPr="00B63D81" w:rsidRDefault="00E15A08" w:rsidP="0032632E">
            <w:pPr>
              <w:numPr>
                <w:ilvl w:val="0"/>
                <w:numId w:val="35"/>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 sont actuellement, à votre vis- les principaux atouts que le jeune doit avoir pour trouver un travail à la mesure de ses ambitions ? (Diplômes, fortune, soutien familial, origine ethnique, sexe, clientélisme, corruption, etc.) </w:t>
            </w:r>
          </w:p>
          <w:p w:rsidR="00E15A08" w:rsidRPr="00B63D81" w:rsidRDefault="00E15A08" w:rsidP="0032632E">
            <w:pPr>
              <w:spacing w:after="0" w:line="240" w:lineRule="auto"/>
              <w:ind w:left="360"/>
              <w:rPr>
                <w:rFonts w:ascii="Times New Roman" w:hAnsi="Times New Roman" w:cs="Times New Roman"/>
                <w:b/>
                <w:bCs/>
                <w:lang w:val="fr-BE" w:eastAsia="fr-FR"/>
              </w:rPr>
            </w:pPr>
            <w:r w:rsidRPr="00B63D81">
              <w:rPr>
                <w:rFonts w:ascii="Times New Roman" w:hAnsi="Times New Roman" w:cs="Times New Roman"/>
                <w:sz w:val="20"/>
                <w:szCs w:val="20"/>
                <w:lang w:val="fr-BE" w:eastAsia="fr-FR"/>
              </w:rPr>
              <w:t>(</w:t>
            </w:r>
            <w:r w:rsidRPr="00B63D81">
              <w:rPr>
                <w:rFonts w:ascii="Times New Roman" w:hAnsi="Times New Roman" w:cs="Times New Roman"/>
                <w:i/>
                <w:iCs/>
                <w:sz w:val="20"/>
                <w:szCs w:val="20"/>
                <w:lang w:val="fr-BE" w:eastAsia="fr-FR"/>
              </w:rPr>
              <w:t>Si nécessaire, l’animateur explique la question, d’une manière simple et neutre, sans donner aucune proposition. En cas de blocage, l’animateur se contente de donner des exemples</w:t>
            </w:r>
            <w:r w:rsidRPr="00B63D81">
              <w:rPr>
                <w:rFonts w:ascii="Times New Roman" w:hAnsi="Times New Roman" w:cs="Times New Roman"/>
                <w:sz w:val="20"/>
                <w:szCs w:val="20"/>
                <w:lang w:val="fr-BE" w:eastAsia="fr-FR"/>
              </w:rPr>
              <w:t>)</w:t>
            </w:r>
          </w:p>
        </w:tc>
      </w:tr>
      <w:tr w:rsidR="00E15A08" w:rsidRPr="00590648" w:rsidTr="0032632E">
        <w:trPr>
          <w:jc w:val="right"/>
        </w:trPr>
        <w:tc>
          <w:tcPr>
            <w:tcW w:w="9212"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3.7 Profil des jeunes membres des associations</w:t>
            </w:r>
          </w:p>
          <w:p w:rsidR="00E15A08" w:rsidRPr="00B63D81" w:rsidRDefault="00E15A08" w:rsidP="0032632E">
            <w:pPr>
              <w:spacing w:after="0" w:line="240" w:lineRule="auto"/>
              <w:rPr>
                <w:rFonts w:ascii="Times New Roman" w:hAnsi="Times New Roman" w:cs="Times New Roman"/>
                <w:b/>
                <w:bCs/>
                <w:i/>
                <w:iCs/>
                <w:sz w:val="20"/>
                <w:szCs w:val="20"/>
                <w:lang w:val="fr-BE" w:eastAsia="fr-FR"/>
              </w:rPr>
            </w:pPr>
            <w:r w:rsidRPr="00B63D81">
              <w:rPr>
                <w:rFonts w:ascii="Times New Roman" w:hAnsi="Times New Roman" w:cs="Times New Roman"/>
                <w:b/>
                <w:bCs/>
                <w:i/>
                <w:iCs/>
                <w:sz w:val="20"/>
                <w:szCs w:val="20"/>
                <w:lang w:val="fr-BE" w:eastAsia="fr-FR"/>
              </w:rPr>
              <w:t>Question : Quelles sont, à votre avis, les véritables raisons de l’actuel crise de l’emploi des jeunes ?</w:t>
            </w:r>
          </w:p>
          <w:p w:rsidR="00E15A08" w:rsidRPr="00B63D81" w:rsidRDefault="00E15A08" w:rsidP="0032632E">
            <w:pPr>
              <w:spacing w:after="0" w:line="240" w:lineRule="auto"/>
              <w:rPr>
                <w:rFonts w:ascii="Times New Roman" w:hAnsi="Times New Roman" w:cs="Times New Roman"/>
                <w:b/>
                <w:bCs/>
                <w:sz w:val="4"/>
                <w:szCs w:val="4"/>
                <w:lang w:val="fr-BE" w:eastAsia="fr-FR"/>
              </w:rPr>
            </w:pPr>
          </w:p>
          <w:p w:rsidR="00E15A08" w:rsidRPr="00B63D81" w:rsidRDefault="00E15A08" w:rsidP="0032632E">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Questions d’exploration et de relance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Quelle est votre définition des jeunes ?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à votre avis, les catégories de jeunes les plus exclues du marché de travail ? Pourquoi</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est la part de responsabilité des jeunes eux-mêmes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Quels sont les niveaux  et les types de formation que vous jugez capables de répondre aux demandes du marché de travail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place occupe, à votre avis, le projet migratoire chez les jeunes de cette région /localité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 pensez-vous des initiatives de l’auto-emploi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 Quels rôles les associations peuvent jouer pour l’intégration des jeunes et pour le développement en général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Qu’est ce qui caractérise, à votre avis, les jeunes membres des associations face aux problèmes d’intégration économique et sociale  des jeunes (donner des exemples précis)</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On dit souvent que les jeunes marocains qu’une faible importance à la participation des activités collectives. Est-ce que c’est aussi le cas pour le secteur associatif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Quels sont les moyens et les structures adéquats à soutenir ou à mettre en place pour encourager l’action associative par les jeunes et pour eux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constat faites-vous de l’action associative au profit des jeunes dans votre région/localité,</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Est-ce que votre association a les ressources (humaines, financières, est en infrastructures)  suffisantes pour réaliser ses objectifs ? Si non, pourquoi ? Quelle sont vos besoins spécifiques ?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lastRenderedPageBreak/>
              <w:t xml:space="preserve">Avez-vous des jeunes parmi les membres de votre bureau ? Quelle pourcentage des hommes/filles ? Quelles sont les qualifications  ou les expériences de votre staff ? </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Comment évaluez-vous l’efficacité des vos actions associatives?</w:t>
            </w:r>
          </w:p>
          <w:p w:rsidR="00E15A08" w:rsidRPr="00B63D81" w:rsidRDefault="00E15A08" w:rsidP="0032632E">
            <w:pPr>
              <w:numPr>
                <w:ilvl w:val="0"/>
                <w:numId w:val="36"/>
              </w:numPr>
              <w:spacing w:after="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 Y-a-t-il d’autres associations ou organisation qui assurent, localement, un bon encadrement des jeunes et répondent réellement à leurs attentes ? Si oui, quelles sont ces ONG ?</w:t>
            </w:r>
          </w:p>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 [</w:t>
            </w:r>
            <w:r w:rsidRPr="00B63D81">
              <w:rPr>
                <w:rFonts w:ascii="Times New Roman" w:hAnsi="Times New Roman" w:cs="Times New Roman"/>
                <w:b/>
                <w:bCs/>
                <w:i/>
                <w:iCs/>
                <w:sz w:val="20"/>
                <w:szCs w:val="20"/>
                <w:lang w:val="fr-BE" w:eastAsia="fr-FR"/>
              </w:rPr>
              <w:t>L’objectif est de comprendre la dynamique collaboration,/compétition entre les ONG locales</w:t>
            </w:r>
            <w:r w:rsidRPr="00B63D81">
              <w:rPr>
                <w:rFonts w:ascii="Times New Roman" w:hAnsi="Times New Roman" w:cs="Times New Roman"/>
                <w:sz w:val="20"/>
                <w:szCs w:val="20"/>
                <w:lang w:val="fr-BE" w:eastAsia="fr-FR"/>
              </w:rPr>
              <w:t xml:space="preserve">] </w:t>
            </w:r>
          </w:p>
          <w:p w:rsidR="00E15A08" w:rsidRPr="00B63D81" w:rsidRDefault="00E15A08" w:rsidP="0032632E">
            <w:pPr>
              <w:spacing w:after="0" w:line="240" w:lineRule="auto"/>
              <w:ind w:left="360"/>
              <w:rPr>
                <w:rFonts w:ascii="Times New Roman" w:hAnsi="Times New Roman" w:cs="Times New Roman"/>
                <w:sz w:val="6"/>
                <w:szCs w:val="6"/>
                <w:lang w:val="fr-BE" w:eastAsia="fr-FR"/>
              </w:rPr>
            </w:pPr>
          </w:p>
          <w:p w:rsidR="00E15A08" w:rsidRPr="00B63D81" w:rsidRDefault="00E15A08" w:rsidP="0032632E">
            <w:pPr>
              <w:numPr>
                <w:ilvl w:val="0"/>
                <w:numId w:val="36"/>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En dehors des associations, quelles sont, selon vous,  les institutions et les organismes qui s’intéressent aux problèmes spécifiques  aux jeunes marocains en général et de votre localité en particulier ? </w:t>
            </w:r>
          </w:p>
          <w:p w:rsidR="00E15A08" w:rsidRPr="00B63D81" w:rsidRDefault="00E15A08" w:rsidP="0032632E">
            <w:pPr>
              <w:numPr>
                <w:ilvl w:val="0"/>
                <w:numId w:val="36"/>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Quel sont actuellement, à votre vis- les principaux atouts que le jeune doit avoir pour trouver un travail à la mesure de ses ambitions ? (Diplômes, fortune, soutien familial, origine ethnique, sexe, clientélisme, corruption, etc.) </w:t>
            </w:r>
          </w:p>
          <w:p w:rsidR="00E15A08" w:rsidRPr="00B63D81" w:rsidRDefault="00E15A08" w:rsidP="0032632E">
            <w:pPr>
              <w:spacing w:after="0" w:line="240" w:lineRule="auto"/>
              <w:ind w:left="720"/>
              <w:rPr>
                <w:rFonts w:ascii="Times New Roman" w:hAnsi="Times New Roman" w:cs="Times New Roman"/>
                <w:sz w:val="20"/>
                <w:szCs w:val="20"/>
                <w:lang w:val="fr-BE" w:eastAsia="fr-FR"/>
              </w:rPr>
            </w:pPr>
          </w:p>
          <w:p w:rsidR="00E15A08" w:rsidRPr="00B63D81" w:rsidRDefault="00E15A08" w:rsidP="0032632E">
            <w:pPr>
              <w:spacing w:after="0" w:line="240" w:lineRule="auto"/>
              <w:ind w:left="360"/>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r w:rsidRPr="00B63D81">
              <w:rPr>
                <w:rFonts w:ascii="Times New Roman" w:hAnsi="Times New Roman" w:cs="Times New Roman"/>
                <w:i/>
                <w:iCs/>
                <w:sz w:val="20"/>
                <w:szCs w:val="20"/>
                <w:lang w:val="fr-BE" w:eastAsia="fr-FR"/>
              </w:rPr>
              <w:t>Si nécessaire, l’animateur explique la question, d’une manière simple et neutre, sans donner aucune proposition. En cas de blocage, l’animateur se contente de donner des exemples</w:t>
            </w:r>
            <w:r w:rsidRPr="00B63D81">
              <w:rPr>
                <w:rFonts w:ascii="Times New Roman" w:hAnsi="Times New Roman" w:cs="Times New Roman"/>
                <w:sz w:val="20"/>
                <w:szCs w:val="20"/>
                <w:lang w:val="fr-BE" w:eastAsia="fr-FR"/>
              </w:rPr>
              <w:t>)</w:t>
            </w:r>
          </w:p>
          <w:p w:rsidR="00E15A08" w:rsidRPr="00B63D81" w:rsidRDefault="00E15A08" w:rsidP="0032632E">
            <w:pPr>
              <w:spacing w:after="0" w:line="240" w:lineRule="auto"/>
              <w:rPr>
                <w:rFonts w:ascii="Times New Roman" w:hAnsi="Times New Roman" w:cs="Times New Roman"/>
                <w:sz w:val="20"/>
                <w:szCs w:val="20"/>
                <w:lang w:val="fr-BE" w:eastAsia="fr-FR"/>
              </w:rPr>
            </w:pPr>
          </w:p>
        </w:tc>
      </w:tr>
      <w:tr w:rsidR="00E15A08" w:rsidRPr="00590648" w:rsidTr="0032632E">
        <w:trPr>
          <w:jc w:val="right"/>
        </w:trPr>
        <w:tc>
          <w:tcPr>
            <w:tcW w:w="9212" w:type="dxa"/>
          </w:tcPr>
          <w:p w:rsidR="00E15A08" w:rsidRPr="00B63D81" w:rsidRDefault="00E15A08" w:rsidP="0032632E">
            <w:pPr>
              <w:spacing w:after="0" w:line="240" w:lineRule="auto"/>
              <w:jc w:val="center"/>
              <w:rPr>
                <w:rFonts w:ascii="Times New Roman" w:hAnsi="Times New Roman" w:cs="Times New Roman"/>
                <w:b/>
                <w:bCs/>
                <w:color w:val="E36C0A"/>
                <w:sz w:val="20"/>
                <w:szCs w:val="20"/>
                <w:u w:val="single"/>
                <w:lang w:val="fr-BE" w:eastAsia="fr-FR"/>
              </w:rPr>
            </w:pPr>
            <w:r w:rsidRPr="00B63D81">
              <w:rPr>
                <w:rFonts w:ascii="Times New Roman" w:hAnsi="Times New Roman" w:cs="Times New Roman"/>
                <w:b/>
                <w:bCs/>
                <w:color w:val="E36C0A"/>
                <w:sz w:val="20"/>
                <w:szCs w:val="20"/>
                <w:u w:val="single"/>
                <w:lang w:val="fr-BE" w:eastAsia="fr-FR"/>
              </w:rPr>
              <w:lastRenderedPageBreak/>
              <w:t>Troisième axe (30 minutes)</w:t>
            </w:r>
          </w:p>
          <w:p w:rsidR="00E15A08" w:rsidRPr="00B63D81" w:rsidRDefault="00E15A08" w:rsidP="0032632E">
            <w:pPr>
              <w:spacing w:after="0" w:line="240" w:lineRule="auto"/>
              <w:rPr>
                <w:rFonts w:ascii="Times New Roman" w:hAnsi="Times New Roman" w:cs="Times New Roman"/>
                <w:b/>
                <w:bCs/>
                <w:sz w:val="6"/>
                <w:szCs w:val="6"/>
                <w:lang w:val="fr-BE" w:eastAsia="fr-FR"/>
              </w:rPr>
            </w:pP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 xml:space="preserve">4. L’intégration/ l’exclusion sociale et </w:t>
            </w:r>
            <w:r w:rsidRPr="00B63D81">
              <w:rPr>
                <w:rFonts w:ascii="Times New Roman" w:hAnsi="Times New Roman" w:cs="Times New Roman"/>
                <w:b/>
                <w:bCs/>
                <w:sz w:val="20"/>
                <w:szCs w:val="20"/>
                <w:lang w:val="fr-FR" w:eastAsia="fr-FR"/>
              </w:rPr>
              <w:t>la participation communautaire</w:t>
            </w:r>
          </w:p>
        </w:tc>
      </w:tr>
      <w:tr w:rsidR="00E15A08" w:rsidRPr="00590648" w:rsidTr="0032632E">
        <w:trPr>
          <w:jc w:val="right"/>
        </w:trPr>
        <w:tc>
          <w:tcPr>
            <w:tcW w:w="9212" w:type="dxa"/>
          </w:tcPr>
          <w:p w:rsidR="00E15A08" w:rsidRPr="00B63D81" w:rsidRDefault="00E15A08" w:rsidP="0032632E">
            <w:pPr>
              <w:spacing w:after="0" w:line="240" w:lineRule="auto"/>
              <w:ind w:left="360"/>
              <w:rPr>
                <w:rFonts w:ascii="Times New Roman" w:hAnsi="Times New Roman" w:cs="Times New Roman"/>
                <w:b/>
                <w:bCs/>
                <w:sz w:val="20"/>
                <w:szCs w:val="20"/>
                <w:lang w:val="fr-FR" w:eastAsia="fr-FR"/>
              </w:rPr>
            </w:pPr>
            <w:r w:rsidRPr="00B63D81">
              <w:rPr>
                <w:rFonts w:ascii="Times New Roman" w:hAnsi="Times New Roman" w:cs="Times New Roman"/>
                <w:b/>
                <w:bCs/>
                <w:sz w:val="20"/>
                <w:szCs w:val="20"/>
                <w:lang w:val="fr-FR" w:eastAsia="fr-FR"/>
              </w:rPr>
              <w:t>Les associations</w:t>
            </w:r>
          </w:p>
          <w:p w:rsidR="00E15A08" w:rsidRPr="00B63D81" w:rsidRDefault="00E15A08" w:rsidP="0032632E">
            <w:pPr>
              <w:spacing w:after="0" w:line="240" w:lineRule="auto"/>
              <w:ind w:left="360"/>
              <w:rPr>
                <w:rFonts w:ascii="Times New Roman" w:hAnsi="Times New Roman" w:cs="Times New Roman"/>
                <w:b/>
                <w:bCs/>
                <w:i/>
                <w:iCs/>
                <w:sz w:val="20"/>
                <w:szCs w:val="20"/>
                <w:lang w:val="fr-FR" w:eastAsia="fr-FR"/>
              </w:rPr>
            </w:pPr>
            <w:r w:rsidRPr="00B63D81">
              <w:rPr>
                <w:rFonts w:ascii="Times New Roman" w:hAnsi="Times New Roman" w:cs="Times New Roman"/>
                <w:b/>
                <w:bCs/>
                <w:i/>
                <w:iCs/>
                <w:sz w:val="20"/>
                <w:szCs w:val="20"/>
                <w:lang w:val="fr-FR" w:eastAsia="fr-FR"/>
              </w:rPr>
              <w:t>Question : Quel est, selon vous, le rôle que jouent les ONG actuellement chez les jeunes de votre âge ?</w:t>
            </w:r>
          </w:p>
          <w:p w:rsidR="00E15A08" w:rsidRPr="00B63D81" w:rsidRDefault="00E15A08" w:rsidP="0032632E">
            <w:pPr>
              <w:spacing w:after="0" w:line="240" w:lineRule="auto"/>
              <w:ind w:left="360"/>
              <w:rPr>
                <w:rFonts w:ascii="Times New Roman" w:hAnsi="Times New Roman" w:cs="Times New Roman"/>
                <w:sz w:val="20"/>
                <w:szCs w:val="20"/>
                <w:lang w:val="fr-FR" w:eastAsia="fr-FR"/>
              </w:rPr>
            </w:pPr>
            <w:r w:rsidRPr="00B63D81">
              <w:rPr>
                <w:rFonts w:ascii="Times New Roman" w:hAnsi="Times New Roman" w:cs="Times New Roman"/>
                <w:sz w:val="20"/>
                <w:szCs w:val="20"/>
                <w:lang w:val="fr-FR" w:eastAsia="fr-FR"/>
              </w:rPr>
              <w:t>Question d’exploration et de relance:</w:t>
            </w:r>
          </w:p>
          <w:p w:rsidR="00E15A08" w:rsidRPr="00B63D81" w:rsidRDefault="00E15A08" w:rsidP="0032632E">
            <w:pPr>
              <w:numPr>
                <w:ilvl w:val="0"/>
                <w:numId w:val="37"/>
              </w:numPr>
              <w:spacing w:after="0" w:line="240" w:lineRule="auto"/>
              <w:rPr>
                <w:rFonts w:ascii="Times New Roman" w:hAnsi="Times New Roman" w:cs="Times New Roman"/>
                <w:sz w:val="20"/>
                <w:szCs w:val="20"/>
                <w:lang w:val="fr-FR" w:eastAsia="fr-FR"/>
              </w:rPr>
            </w:pPr>
            <w:r w:rsidRPr="00B63D81">
              <w:rPr>
                <w:rFonts w:ascii="Times New Roman" w:hAnsi="Times New Roman" w:cs="Times New Roman"/>
                <w:sz w:val="20"/>
                <w:szCs w:val="20"/>
                <w:lang w:val="fr-FR" w:eastAsia="fr-FR"/>
              </w:rPr>
              <w:t>Quel est, selon vous, le rôle des associations et son importance?</w:t>
            </w:r>
          </w:p>
          <w:p w:rsidR="00E15A08" w:rsidRPr="00B63D81" w:rsidRDefault="00E15A08" w:rsidP="0032632E">
            <w:pPr>
              <w:numPr>
                <w:ilvl w:val="0"/>
                <w:numId w:val="37"/>
              </w:numPr>
              <w:spacing w:after="0" w:line="240" w:lineRule="auto"/>
              <w:rPr>
                <w:rFonts w:ascii="Times New Roman" w:hAnsi="Times New Roman" w:cs="Times New Roman"/>
                <w:sz w:val="20"/>
                <w:szCs w:val="20"/>
                <w:lang w:val="fr-FR" w:eastAsia="fr-FR"/>
              </w:rPr>
            </w:pPr>
            <w:r w:rsidRPr="00B63D81">
              <w:rPr>
                <w:rFonts w:ascii="Times New Roman" w:hAnsi="Times New Roman" w:cs="Times New Roman"/>
                <w:sz w:val="20"/>
                <w:szCs w:val="20"/>
                <w:lang w:val="fr-FR" w:eastAsia="fr-FR"/>
              </w:rPr>
              <w:t>Quel sont les barrières ou obstacles qui empêchent des jeunes comme vous de rejoindre les associations ?</w:t>
            </w:r>
          </w:p>
          <w:p w:rsidR="00E15A08" w:rsidRPr="00B63D81" w:rsidRDefault="00E15A08" w:rsidP="0032632E">
            <w:pPr>
              <w:numPr>
                <w:ilvl w:val="0"/>
                <w:numId w:val="37"/>
              </w:numPr>
              <w:spacing w:after="0" w:line="240" w:lineRule="auto"/>
              <w:rPr>
                <w:rFonts w:ascii="Times New Roman" w:hAnsi="Times New Roman" w:cs="Times New Roman"/>
                <w:sz w:val="20"/>
                <w:szCs w:val="20"/>
                <w:lang w:val="fr-FR" w:eastAsia="fr-FR"/>
              </w:rPr>
            </w:pPr>
            <w:r w:rsidRPr="00B63D81">
              <w:rPr>
                <w:rFonts w:ascii="Times New Roman" w:hAnsi="Times New Roman" w:cs="Times New Roman"/>
                <w:sz w:val="20"/>
                <w:szCs w:val="20"/>
                <w:lang w:val="fr-FR" w:eastAsia="fr-FR"/>
              </w:rPr>
              <w:t xml:space="preserve">Quelle influence ont les jeunes sur le processus décisionnel dans les associations qui s’occupent de la jeunesse ?  Pourriez-vous donner quelques exemples d’associations qui ont des jeunes entre les décideurs principaux et qui sont ouvertes aux jeunes comme décideurs?  </w:t>
            </w:r>
          </w:p>
          <w:p w:rsidR="00E15A08" w:rsidRPr="00B63D81" w:rsidRDefault="00E15A08" w:rsidP="0032632E">
            <w:pPr>
              <w:numPr>
                <w:ilvl w:val="0"/>
                <w:numId w:val="37"/>
              </w:numPr>
              <w:spacing w:after="0" w:line="240" w:lineRule="auto"/>
              <w:rPr>
                <w:rFonts w:ascii="Times New Roman" w:hAnsi="Times New Roman" w:cs="Times New Roman"/>
                <w:sz w:val="20"/>
                <w:szCs w:val="20"/>
                <w:lang w:val="fr-FR" w:eastAsia="fr-FR"/>
              </w:rPr>
            </w:pPr>
            <w:r w:rsidRPr="00B63D81">
              <w:rPr>
                <w:rFonts w:ascii="Times New Roman" w:hAnsi="Times New Roman" w:cs="Times New Roman"/>
                <w:sz w:val="20"/>
                <w:szCs w:val="20"/>
                <w:lang w:val="fr-FR" w:eastAsia="fr-FR"/>
              </w:rPr>
              <w:t>Quelles sont, à votre connaissance, les actions menées par des associations de votre région/localité au profit des jeunes de même âge et situation  que vous?</w:t>
            </w:r>
          </w:p>
          <w:p w:rsidR="00E15A08" w:rsidRPr="00B63D81" w:rsidRDefault="00E15A08" w:rsidP="0032632E">
            <w:pPr>
              <w:numPr>
                <w:ilvl w:val="0"/>
                <w:numId w:val="37"/>
              </w:numPr>
              <w:spacing w:after="0" w:line="240" w:lineRule="auto"/>
              <w:rPr>
                <w:rFonts w:ascii="Times New Roman" w:hAnsi="Times New Roman" w:cs="Times New Roman"/>
                <w:sz w:val="20"/>
                <w:szCs w:val="20"/>
                <w:lang w:val="fr-FR" w:eastAsia="fr-FR"/>
              </w:rPr>
            </w:pPr>
            <w:r w:rsidRPr="00B63D81">
              <w:rPr>
                <w:rFonts w:ascii="Times New Roman" w:hAnsi="Times New Roman" w:cs="Times New Roman"/>
                <w:sz w:val="20"/>
                <w:szCs w:val="20"/>
                <w:lang w:val="fr-FR" w:eastAsia="fr-FR"/>
              </w:rPr>
              <w:t>Quel est le type d’association jugez- vous plus proches de vos préoccupations en tant que jeunes ? (Associations de développement, culturelles, sportives, religieuses, thématiques, juridiques, droits de l’homme, etc.)</w:t>
            </w:r>
          </w:p>
          <w:p w:rsidR="00E15A08" w:rsidRPr="00B63D81" w:rsidRDefault="00E15A08" w:rsidP="0032632E">
            <w:pPr>
              <w:spacing w:after="0" w:line="240" w:lineRule="auto"/>
              <w:ind w:left="1080"/>
              <w:rPr>
                <w:rFonts w:ascii="Times New Roman" w:hAnsi="Times New Roman" w:cs="Times New Roman"/>
                <w:sz w:val="20"/>
                <w:szCs w:val="20"/>
                <w:lang w:val="fr-BE" w:eastAsia="fr-FR"/>
              </w:rPr>
            </w:pPr>
          </w:p>
        </w:tc>
      </w:tr>
      <w:tr w:rsidR="00E15A08" w:rsidRPr="00B63D81" w:rsidTr="0032632E">
        <w:trPr>
          <w:trHeight w:val="610"/>
          <w:jc w:val="right"/>
        </w:trPr>
        <w:tc>
          <w:tcPr>
            <w:tcW w:w="9212" w:type="dxa"/>
          </w:tcPr>
          <w:p w:rsidR="00E15A08" w:rsidRPr="00B63D81" w:rsidRDefault="00E15A08" w:rsidP="0032632E">
            <w:pPr>
              <w:spacing w:after="0" w:line="240" w:lineRule="auto"/>
              <w:ind w:left="360"/>
              <w:rPr>
                <w:rFonts w:ascii="Times New Roman" w:hAnsi="Times New Roman" w:cs="Times New Roman"/>
                <w:b/>
                <w:bCs/>
                <w:sz w:val="20"/>
                <w:szCs w:val="20"/>
                <w:lang w:val="fr-FR" w:eastAsia="fr-FR"/>
              </w:rPr>
            </w:pPr>
            <w:r w:rsidRPr="00B63D81">
              <w:rPr>
                <w:rFonts w:ascii="Times New Roman" w:hAnsi="Times New Roman" w:cs="Times New Roman"/>
                <w:b/>
                <w:bCs/>
                <w:sz w:val="20"/>
                <w:szCs w:val="20"/>
                <w:lang w:val="fr-FR" w:eastAsia="fr-FR"/>
              </w:rPr>
              <w:t xml:space="preserve">La participation des jeunes au niveau local  </w:t>
            </w:r>
          </w:p>
          <w:p w:rsidR="00E15A08" w:rsidRPr="00B63D81" w:rsidRDefault="00E15A08" w:rsidP="0032632E">
            <w:pPr>
              <w:numPr>
                <w:ilvl w:val="0"/>
                <w:numId w:val="37"/>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FR" w:eastAsia="fr-FR"/>
              </w:rPr>
              <w:t>Quelles sont les meilleurs moyens pour consulter les jeunes dans votre communauté’ par rapport aux décisions qui lui concernent ?</w:t>
            </w:r>
            <w:r w:rsidRPr="00B63D81">
              <w:rPr>
                <w:rFonts w:ascii="Times New Roman" w:hAnsi="Times New Roman" w:cs="Times New Roman"/>
                <w:sz w:val="20"/>
                <w:szCs w:val="20"/>
                <w:lang w:val="fr-BE" w:eastAsia="fr-FR"/>
              </w:rPr>
              <w:t xml:space="preserve"> Sur quels domaines publics voudrez-vous être consultés ?</w:t>
            </w:r>
          </w:p>
          <w:p w:rsidR="00E15A08" w:rsidRPr="00B63D81" w:rsidRDefault="00E15A08" w:rsidP="0032632E">
            <w:pPr>
              <w:numPr>
                <w:ilvl w:val="0"/>
                <w:numId w:val="37"/>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FR" w:eastAsia="fr-FR"/>
              </w:rPr>
              <w:t xml:space="preserve">Quels rôles jouent, à votre avis, les jeunes  dans les décisions qui lui concernent au niveau local? </w:t>
            </w:r>
            <w:r w:rsidRPr="00B63D81">
              <w:rPr>
                <w:rFonts w:ascii="Times New Roman" w:hAnsi="Times New Roman" w:cs="Times New Roman"/>
                <w:sz w:val="20"/>
                <w:szCs w:val="20"/>
                <w:lang w:val="fr-BE" w:eastAsia="fr-FR"/>
              </w:rPr>
              <w:t>(institutions à caractère éducatif, social, communes,  etc.)</w:t>
            </w:r>
          </w:p>
          <w:p w:rsidR="00E15A08" w:rsidRPr="00B63D81" w:rsidRDefault="00E15A08" w:rsidP="0032632E">
            <w:pPr>
              <w:spacing w:after="0" w:line="240" w:lineRule="auto"/>
              <w:ind w:left="1080"/>
              <w:rPr>
                <w:rFonts w:ascii="Times New Roman" w:hAnsi="Times New Roman" w:cs="Times New Roman"/>
                <w:b/>
                <w:bCs/>
                <w:sz w:val="20"/>
                <w:szCs w:val="20"/>
                <w:lang w:val="fr-BE" w:eastAsia="fr-FR"/>
              </w:rPr>
            </w:pPr>
          </w:p>
        </w:tc>
      </w:tr>
    </w:tbl>
    <w:p w:rsidR="00E15A08" w:rsidRPr="00B63D81" w:rsidRDefault="00E15A08" w:rsidP="00E15A08">
      <w:pPr>
        <w:spacing w:after="0" w:line="240" w:lineRule="auto"/>
        <w:ind w:left="360"/>
        <w:rPr>
          <w:rFonts w:ascii="Times New Roman" w:hAnsi="Times New Roman" w:cs="Times New Roman"/>
          <w:b/>
          <w:bCs/>
          <w:lang w:val="fr-BE" w:eastAsia="fr-FR"/>
        </w:rPr>
        <w:sectPr w:rsidR="00E15A08" w:rsidRPr="00B63D81" w:rsidSect="00B2001E">
          <w:pgSz w:w="12240" w:h="15840"/>
          <w:pgMar w:top="1440" w:right="1440" w:bottom="1440" w:left="1440" w:header="720" w:footer="720" w:gutter="0"/>
          <w:pgNumType w:fmt="numberInDash" w:start="1"/>
          <w:cols w:space="720"/>
          <w:titlePg/>
          <w:docGrid w:linePitch="360"/>
        </w:sectPr>
      </w:pPr>
    </w:p>
    <w:tbl>
      <w:tblPr>
        <w:tblW w:w="0" w:type="auto"/>
        <w:jc w:val="right"/>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58"/>
      </w:tblGrid>
      <w:tr w:rsidR="00E15A08" w:rsidRPr="00590648" w:rsidTr="0032632E">
        <w:trPr>
          <w:jc w:val="right"/>
        </w:trPr>
        <w:tc>
          <w:tcPr>
            <w:tcW w:w="9558" w:type="dxa"/>
          </w:tcPr>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lastRenderedPageBreak/>
              <w:t>Recommandations des jeunes (30 minutes)</w:t>
            </w:r>
          </w:p>
          <w:p w:rsidR="00E15A08" w:rsidRPr="00B63D81" w:rsidRDefault="00E15A08" w:rsidP="0032632E">
            <w:pPr>
              <w:spacing w:after="0" w:line="240" w:lineRule="auto"/>
              <w:ind w:left="360"/>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Question : Quelles sont les recommandations ou les suggestions que vous aimeriez formuler à propos des questions que nous avons débattues ?</w:t>
            </w:r>
          </w:p>
          <w:p w:rsidR="00E15A08" w:rsidRPr="00B63D81" w:rsidRDefault="00E15A08" w:rsidP="0032632E">
            <w:pPr>
              <w:spacing w:after="0" w:line="240" w:lineRule="auto"/>
              <w:ind w:left="360"/>
              <w:rPr>
                <w:rFonts w:ascii="Times New Roman" w:hAnsi="Times New Roman" w:cs="Times New Roman"/>
                <w:b/>
                <w:bCs/>
                <w:sz w:val="2"/>
                <w:szCs w:val="2"/>
                <w:lang w:val="fr-BE" w:eastAsia="fr-FR"/>
              </w:rPr>
            </w:pPr>
          </w:p>
          <w:p w:rsidR="00E15A08" w:rsidRPr="00B63D81" w:rsidRDefault="00E15A08" w:rsidP="0032632E">
            <w:pPr>
              <w:numPr>
                <w:ilvl w:val="0"/>
                <w:numId w:val="40"/>
              </w:numPr>
              <w:tabs>
                <w:tab w:val="clear" w:pos="1080"/>
                <w:tab w:val="num" w:pos="716"/>
              </w:tabs>
              <w:spacing w:after="0" w:line="240" w:lineRule="auto"/>
              <w:ind w:hanging="724"/>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Recommandations à l’adresse de l’institution ou à la catégorie de jeunes concernée </w:t>
            </w:r>
          </w:p>
          <w:p w:rsidR="00E15A08" w:rsidRPr="00B63D81" w:rsidRDefault="00E15A08" w:rsidP="0032632E">
            <w:pPr>
              <w:numPr>
                <w:ilvl w:val="0"/>
                <w:numId w:val="40"/>
              </w:numPr>
              <w:tabs>
                <w:tab w:val="clear" w:pos="1080"/>
                <w:tab w:val="num" w:pos="716"/>
              </w:tabs>
              <w:spacing w:after="0" w:line="240" w:lineRule="auto"/>
              <w:ind w:hanging="724"/>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 Recommandations à l’adresse des différents départements et institutions</w:t>
            </w:r>
          </w:p>
          <w:p w:rsidR="00E15A08" w:rsidRPr="00B63D81" w:rsidRDefault="00E15A08" w:rsidP="0032632E">
            <w:pPr>
              <w:numPr>
                <w:ilvl w:val="0"/>
                <w:numId w:val="40"/>
              </w:numPr>
              <w:tabs>
                <w:tab w:val="clear" w:pos="1080"/>
                <w:tab w:val="num" w:pos="716"/>
              </w:tabs>
              <w:spacing w:after="0" w:line="240" w:lineRule="auto"/>
              <w:ind w:hanging="724"/>
              <w:rPr>
                <w:rFonts w:ascii="Times New Roman" w:hAnsi="Times New Roman" w:cs="Times New Roman"/>
                <w:b/>
                <w:bCs/>
                <w:sz w:val="20"/>
                <w:szCs w:val="20"/>
                <w:lang w:val="fr-BE" w:eastAsia="fr-FR"/>
              </w:rPr>
            </w:pPr>
            <w:r w:rsidRPr="00B63D81">
              <w:rPr>
                <w:rFonts w:ascii="Times New Roman" w:hAnsi="Times New Roman" w:cs="Times New Roman"/>
                <w:bCs/>
                <w:sz w:val="20"/>
                <w:szCs w:val="20"/>
                <w:lang w:val="fr-BE" w:eastAsia="fr-FR"/>
              </w:rPr>
              <w:t xml:space="preserve"> Recommandations relatives à l’intégration et à la participation des jeunes.</w:t>
            </w:r>
          </w:p>
        </w:tc>
      </w:tr>
      <w:tr w:rsidR="00E15A08" w:rsidRPr="00B63D81" w:rsidTr="0032632E">
        <w:trPr>
          <w:jc w:val="right"/>
        </w:trPr>
        <w:tc>
          <w:tcPr>
            <w:tcW w:w="9558" w:type="dxa"/>
          </w:tcPr>
          <w:p w:rsidR="00E15A08" w:rsidRPr="00B63D81" w:rsidRDefault="00E15A08" w:rsidP="0032632E">
            <w:pPr>
              <w:spacing w:after="0" w:line="240" w:lineRule="auto"/>
              <w:jc w:val="center"/>
              <w:rPr>
                <w:rFonts w:ascii="Times New Roman" w:hAnsi="Times New Roman" w:cs="Times New Roman"/>
                <w:b/>
                <w:bCs/>
                <w:sz w:val="20"/>
                <w:szCs w:val="20"/>
                <w:u w:val="single"/>
                <w:lang w:val="fr-BE" w:eastAsia="fr-FR"/>
              </w:rPr>
            </w:pPr>
            <w:r w:rsidRPr="00B63D81">
              <w:rPr>
                <w:rFonts w:ascii="Times New Roman" w:hAnsi="Times New Roman" w:cs="Times New Roman"/>
                <w:b/>
                <w:bCs/>
                <w:sz w:val="20"/>
                <w:szCs w:val="20"/>
                <w:u w:val="single"/>
                <w:lang w:val="fr-BE" w:eastAsia="fr-FR"/>
              </w:rPr>
              <w:t>Synthèse et conclusion (5 minutes).</w:t>
            </w:r>
          </w:p>
        </w:tc>
      </w:tr>
    </w:tbl>
    <w:p w:rsidR="00E15A08" w:rsidRPr="00B63D81" w:rsidRDefault="00E15A08" w:rsidP="00E15A08">
      <w:pPr>
        <w:bidi/>
        <w:spacing w:after="0" w:line="240" w:lineRule="auto"/>
        <w:rPr>
          <w:rFonts w:ascii="Times New Roman" w:hAnsi="Times New Roman" w:cs="Times New Roman"/>
          <w:rtl/>
          <w:lang w:val="fr-BE" w:eastAsia="fr-FR"/>
        </w:rPr>
      </w:pPr>
    </w:p>
    <w:p w:rsidR="00E15A08" w:rsidRPr="00B63D81" w:rsidRDefault="00E15A08" w:rsidP="00E15A08">
      <w:pPr>
        <w:keepNext/>
        <w:spacing w:after="60" w:line="240" w:lineRule="auto"/>
        <w:outlineLvl w:val="0"/>
        <w:rPr>
          <w:rFonts w:ascii="Times New Roman" w:hAnsi="Times New Roman" w:cs="Times New Roman"/>
          <w:b/>
          <w:bCs/>
          <w:kern w:val="32"/>
          <w:sz w:val="20"/>
          <w:szCs w:val="20"/>
          <w:lang w:val="fr-BE" w:eastAsia="fr-FR"/>
        </w:rPr>
      </w:pPr>
      <w:r w:rsidRPr="00B63D81">
        <w:rPr>
          <w:rFonts w:ascii="Times New Roman" w:hAnsi="Times New Roman" w:cs="Times New Roman"/>
          <w:b/>
          <w:bCs/>
          <w:kern w:val="32"/>
          <w:sz w:val="20"/>
          <w:szCs w:val="20"/>
          <w:lang w:val="fr-BE" w:eastAsia="fr-FR"/>
        </w:rPr>
        <w:t>Document annexe 2 : Projet guide d’entretien institutionnel (en vue d’obtenir le profil de l’institution)</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(Question-clés) </w:t>
      </w:r>
    </w:p>
    <w:p w:rsidR="00E15A08" w:rsidRPr="00B63D81" w:rsidRDefault="00E15A08" w:rsidP="0032632E">
      <w:pPr>
        <w:numPr>
          <w:ilvl w:val="0"/>
          <w:numId w:val="39"/>
        </w:numPr>
        <w:spacing w:after="0" w:line="240" w:lineRule="auto"/>
        <w:rPr>
          <w:rFonts w:ascii="Times New Roman" w:hAnsi="Times New Roman" w:cs="Times New Roman"/>
          <w:sz w:val="18"/>
          <w:szCs w:val="18"/>
          <w:lang w:val="fr-BE" w:eastAsia="fr-FR"/>
        </w:rPr>
      </w:pPr>
      <w:r w:rsidRPr="00B63D81">
        <w:rPr>
          <w:rFonts w:ascii="Times New Roman" w:hAnsi="Times New Roman" w:cs="Times New Roman"/>
          <w:sz w:val="18"/>
          <w:szCs w:val="18"/>
          <w:lang w:val="fr-BE" w:eastAsia="fr-FR"/>
        </w:rPr>
        <w:t>Introduction (Présentation de la problématique et des objectifs de l’étude)</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 est, selon vous, la mission de cette institution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Pouvez-vous nous expliquer son organisation et fonctionnement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public cible –t- elle prioritairement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 est le mode de recrutement / d’adhésion des bénéficiaires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lastRenderedPageBreak/>
        <w:t>Quel est le profil moyen des   bénéficiaires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à votre avis, les véritables attentes des jeunes (15-18 et 19-20 ans) par rapport aux prestations de l’institution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Dans quelle mesure estimez-vous que l’institution répond à ces attentes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Quels sont, à votre avis, les aspects de l’exclusion des jeunes dans cette localité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causes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solutions proposez-vous, de point de vue  de votre institution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Quels sont les problèmes rencontrés dans l’accomplissement de votre mission, (par ordre d’importance) et quelles solutions proposez-vous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Disposez-vous des ressources adéquates? Si non, quelles sont les priorités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Comment voyez-vous le véritable rôle de votre institution dans l’intégration des jeunes et quels sont les moyens nécessaires.</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les associations /  organisations qui font du bon travail, localement auprès des jeunes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à votre avis, les points forts et les points faibles de cette institution aux niveaux local et national ?</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Quelles sont vos recommandation ou suggestions pour une meilleure prise en charge institutionnelle des jeunes (15-18 et 19-20 ans)</w:t>
      </w:r>
    </w:p>
    <w:p w:rsidR="00E15A08" w:rsidRPr="00B63D81" w:rsidRDefault="00E15A08" w:rsidP="0032632E">
      <w:pPr>
        <w:numPr>
          <w:ilvl w:val="0"/>
          <w:numId w:val="39"/>
        </w:num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Y-a-t-il des données ou des documents que vous pouvez nous communiquer pour mieux comprendre les programmes de votre institution ?</w:t>
      </w:r>
    </w:p>
    <w:p w:rsidR="00E15A08" w:rsidRPr="00B63D81" w:rsidRDefault="00E15A08" w:rsidP="00E15A08">
      <w:pPr>
        <w:spacing w:after="0" w:line="240" w:lineRule="auto"/>
        <w:jc w:val="center"/>
        <w:rPr>
          <w:rFonts w:ascii="Times New Roman" w:hAnsi="Times New Roman" w:cs="Times New Roman"/>
          <w:lang w:val="fr-BE" w:eastAsia="fr-FR"/>
        </w:rPr>
      </w:pPr>
    </w:p>
    <w:p w:rsidR="00E15A08" w:rsidRPr="00B63D81" w:rsidRDefault="00E15A08" w:rsidP="00E15A08">
      <w:pPr>
        <w:keepNext/>
        <w:spacing w:after="60" w:line="240" w:lineRule="auto"/>
        <w:outlineLvl w:val="0"/>
        <w:rPr>
          <w:rFonts w:ascii="Times New Roman" w:hAnsi="Times New Roman" w:cs="Times New Roman"/>
          <w:b/>
          <w:bCs/>
          <w:kern w:val="32"/>
          <w:lang w:val="fr-BE" w:eastAsia="fr-FR"/>
        </w:rPr>
      </w:pPr>
      <w:bookmarkStart w:id="58" w:name="_Toc237344713"/>
      <w:r w:rsidRPr="00B63D81">
        <w:rPr>
          <w:rFonts w:ascii="Times New Roman" w:hAnsi="Times New Roman" w:cs="Times New Roman"/>
          <w:b/>
          <w:bCs/>
          <w:kern w:val="32"/>
          <w:sz w:val="20"/>
          <w:szCs w:val="20"/>
          <w:lang w:val="fr-BE" w:eastAsia="fr-FR"/>
        </w:rPr>
        <w:t>Document annexe 3 : Fiche de collecte des données services jeunesse</w:t>
      </w:r>
      <w:bookmarkEnd w:id="58"/>
    </w:p>
    <w:p w:rsidR="00E15A08" w:rsidRPr="00B63D81" w:rsidRDefault="00E15A08" w:rsidP="00E15A08">
      <w:pPr>
        <w:spacing w:after="0" w:line="240" w:lineRule="auto"/>
        <w:ind w:left="1170" w:hanging="1150"/>
        <w:jc w:val="center"/>
        <w:rPr>
          <w:rFonts w:ascii="Times New Roman" w:hAnsi="Times New Roman" w:cs="Times New Roman"/>
          <w:b/>
          <w:smallCaps/>
          <w:u w:val="single"/>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mallCaps/>
          <w:sz w:val="20"/>
          <w:szCs w:val="20"/>
          <w:u w:val="single"/>
          <w:lang w:val="fr-BE" w:eastAsia="fr-FR"/>
        </w:rPr>
        <w:t>(L’année est 2008, à moins que cela ne soit explicitement requis autrement</w:t>
      </w:r>
      <w:r w:rsidRPr="00B63D81">
        <w:rPr>
          <w:rFonts w:ascii="Times New Roman" w:hAnsi="Times New Roman" w:cs="Times New Roman"/>
          <w:b/>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r w:rsidRPr="00B63D81">
        <w:rPr>
          <w:rFonts w:ascii="Times New Roman" w:hAnsi="Times New Roman" w:cs="Times New Roman"/>
          <w:i/>
          <w:sz w:val="20"/>
          <w:szCs w:val="20"/>
          <w:lang w:val="fr-BE" w:eastAsia="fr-FR"/>
        </w:rPr>
        <w:t>I. IDENTIFICATION DU PROGRAMME/ PROJET</w:t>
      </w:r>
    </w:p>
    <w:p w:rsidR="00E15A08" w:rsidRPr="00B63D81" w:rsidRDefault="00E15A08" w:rsidP="00E15A08">
      <w:pPr>
        <w:spacing w:after="0" w:line="240" w:lineRule="auto"/>
        <w:rPr>
          <w:rFonts w:ascii="Times New Roman" w:hAnsi="Times New Roman" w:cs="Times New Roman"/>
          <w:b/>
          <w:sz w:val="20"/>
          <w:szCs w:val="20"/>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
          <w:sz w:val="20"/>
          <w:szCs w:val="20"/>
          <w:lang w:val="fr-BE" w:eastAsia="fr-FR"/>
        </w:rPr>
        <w:t>1.1. Nom du Programme/</w:t>
      </w: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       Année de commencement: .................... .................. .................. ..............................................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       Année prévue pour la fin: ............... .................. .................. ...................  </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
          <w:sz w:val="20"/>
          <w:szCs w:val="20"/>
          <w:lang w:val="fr-BE" w:eastAsia="fr-FR"/>
        </w:rPr>
        <w:t xml:space="preserve">1.2 Institution / Unité responsable: </w:t>
      </w: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       Formulation du Programme/ Projet: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       Programmation Annuelle: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       Exécution: .................. .................. .................. .................. .........................................</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bCs/>
          <w:sz w:val="20"/>
          <w:szCs w:val="20"/>
          <w:lang w:val="fr-BE" w:eastAsia="fr-FR"/>
        </w:rPr>
        <w:t xml:space="preserve">      Suivi, évaluation et contrôle: ................. .................. .................. ........................................</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1.3 Description de l’Origine du Programme/ Projet: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1.4 Fondements Légaux du Programme/ Projet: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bCs/>
          <w:i/>
          <w:sz w:val="20"/>
          <w:szCs w:val="20"/>
          <w:lang w:val="fr-BE" w:eastAsia="fr-FR"/>
        </w:rPr>
      </w:pPr>
      <w:r w:rsidRPr="00B63D81">
        <w:rPr>
          <w:rFonts w:ascii="Times New Roman" w:hAnsi="Times New Roman" w:cs="Times New Roman"/>
          <w:i/>
          <w:sz w:val="20"/>
          <w:szCs w:val="20"/>
          <w:lang w:val="fr-BE" w:eastAsia="fr-FR"/>
        </w:rPr>
        <w:t xml:space="preserve">II. OBJECTIFS et DESCRIPTION </w:t>
      </w:r>
    </w:p>
    <w:p w:rsidR="00E15A08" w:rsidRPr="00B63D81" w:rsidRDefault="00E15A08" w:rsidP="00E15A08">
      <w:pPr>
        <w:spacing w:after="0" w:line="240" w:lineRule="auto"/>
        <w:rPr>
          <w:rFonts w:ascii="Times New Roman" w:hAnsi="Times New Roman" w:cs="Times New Roman"/>
          <w:b/>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2.1 Objectifs: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Objectif Général:</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lang w:val="fr-BE" w:eastAsia="fr-FR"/>
        </w:rPr>
      </w:pPr>
      <w:r w:rsidRPr="00B63D81">
        <w:rPr>
          <w:rFonts w:ascii="Times New Roman" w:hAnsi="Times New Roman" w:cs="Times New Roman"/>
          <w:bCs/>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Objectifs Spécifiques: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lastRenderedPageBreak/>
        <w:t>.....................................................................................................................................</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
          <w:sz w:val="20"/>
          <w:szCs w:val="20"/>
          <w:lang w:val="fr-BE" w:eastAsia="fr-FR"/>
        </w:rPr>
        <w:t>2.2 Localisation</w:t>
      </w:r>
      <w:r w:rsidRPr="00B63D81">
        <w:rPr>
          <w:rFonts w:ascii="Times New Roman" w:hAnsi="Times New Roman" w:cs="Times New Roman"/>
          <w:bCs/>
          <w:sz w:val="20"/>
          <w:szCs w:val="20"/>
          <w:lang w:val="fr-BE" w:eastAsia="fr-FR"/>
        </w:rPr>
        <w:t xml:space="preserve"> (nom des provinces, couverture nationale ou urbain, péri-urbain, rural):</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
          <w:sz w:val="20"/>
          <w:szCs w:val="20"/>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
          <w:sz w:val="20"/>
          <w:szCs w:val="20"/>
          <w:lang w:val="fr-BE" w:eastAsia="fr-FR"/>
        </w:rPr>
        <w:t>2.3 Description des bénéfices</w:t>
      </w:r>
      <w:r w:rsidRPr="00B63D81">
        <w:rPr>
          <w:rFonts w:ascii="Times New Roman" w:hAnsi="Times New Roman" w:cs="Times New Roman"/>
          <w:bCs/>
          <w:sz w:val="20"/>
          <w:szCs w:val="20"/>
          <w:lang w:val="fr-BE" w:eastAsia="fr-FR"/>
        </w:rPr>
        <w:t xml:space="preserve"> (services, produits) qui sont fournis: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r w:rsidRPr="00B63D81">
        <w:rPr>
          <w:rFonts w:ascii="Times New Roman" w:hAnsi="Times New Roman" w:cs="Times New Roman"/>
          <w:i/>
          <w:sz w:val="20"/>
          <w:szCs w:val="20"/>
          <w:lang w:val="fr-BE" w:eastAsia="fr-FR"/>
        </w:rPr>
        <w:t xml:space="preserve">III. ADMINISTRATION DU PROGRAMME/ PROJET </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3.1 Mécanisme (comment) de fourniture des bénéfices: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 xml:space="preserve">3.3 Activités de suivi (évaluation) et contrôle :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3.4 Instances/ Mécanismes de coordination avec des autres entités publiques ou privées: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3.5 Instances/ Mécanismes de participation de la communauté:</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3.6 Personnel qui travaille dans le Programme/L’institution:</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Nombre de personnels: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Administratif…………</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Cadres………………….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Autres……………………..</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 xml:space="preserve">Caractéristiques du personnel :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Age moyen</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Qualification et expériences: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Proportion de femmes :</w:t>
      </w:r>
    </w:p>
    <w:p w:rsidR="00E15A08" w:rsidRPr="00B63D81" w:rsidRDefault="00E15A08" w:rsidP="00E15A08">
      <w:pPr>
        <w:spacing w:after="0" w:line="240" w:lineRule="auto"/>
        <w:rPr>
          <w:rFonts w:ascii="Times New Roman" w:hAnsi="Times New Roman" w:cs="Times New Roman"/>
          <w:b/>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3.7  Quels sont les principaux problèmes rencontrés par le projet /institution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i/>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r w:rsidRPr="00B63D81">
        <w:rPr>
          <w:rFonts w:ascii="Times New Roman" w:hAnsi="Times New Roman" w:cs="Times New Roman"/>
          <w:i/>
          <w:sz w:val="20"/>
          <w:szCs w:val="20"/>
          <w:lang w:val="fr-BE" w:eastAsia="fr-FR"/>
        </w:rPr>
        <w:t>IV. BENEFICIAIRES DU PROGRAMME/ PROJET</w:t>
      </w:r>
    </w:p>
    <w:p w:rsidR="00E15A08" w:rsidRPr="00B63D81" w:rsidRDefault="00E15A08" w:rsidP="00E15A08">
      <w:pPr>
        <w:spacing w:after="0" w:line="240" w:lineRule="auto"/>
        <w:rPr>
          <w:rFonts w:ascii="Times New Roman" w:hAnsi="Times New Roman" w:cs="Times New Roman"/>
          <w:bCs/>
          <w:sz w:val="6"/>
          <w:szCs w:val="6"/>
          <w:lang w:val="fr-BE" w:eastAsia="fr-FR"/>
        </w:rPr>
      </w:pPr>
    </w:p>
    <w:p w:rsidR="00E15A08" w:rsidRPr="00B63D81" w:rsidRDefault="00E15A08" w:rsidP="00E15A08">
      <w:pPr>
        <w:spacing w:after="0" w:line="240" w:lineRule="auto"/>
        <w:rPr>
          <w:rFonts w:ascii="Times New Roman" w:hAnsi="Times New Roman" w:cs="Times New Roman"/>
          <w:b/>
          <w:sz w:val="20"/>
          <w:szCs w:val="20"/>
          <w:u w:val="single"/>
          <w:lang w:val="fr-BE" w:eastAsia="fr-FR"/>
        </w:rPr>
      </w:pPr>
      <w:r w:rsidRPr="00B63D81">
        <w:rPr>
          <w:rFonts w:ascii="Times New Roman" w:hAnsi="Times New Roman" w:cs="Times New Roman"/>
          <w:b/>
          <w:sz w:val="20"/>
          <w:szCs w:val="20"/>
          <w:lang w:val="fr-BE" w:eastAsia="fr-FR"/>
        </w:rPr>
        <w:t>4.1 Population Cible (Potentielle ou théorique</w:t>
      </w:r>
      <w:r w:rsidRPr="00B63D81">
        <w:rPr>
          <w:rFonts w:ascii="Times New Roman" w:hAnsi="Times New Roman" w:cs="Times New Roman"/>
          <w:b/>
          <w:sz w:val="20"/>
          <w:szCs w:val="20"/>
          <w:u w:val="single"/>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 xml:space="preserve">4.2 Bénéficiaires Réels: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1263"/>
        <w:gridCol w:w="1264"/>
        <w:gridCol w:w="1263"/>
        <w:gridCol w:w="1264"/>
        <w:gridCol w:w="1264"/>
      </w:tblGrid>
      <w:tr w:rsidR="00E15A08" w:rsidRPr="00B63D81" w:rsidTr="0032632E">
        <w:trPr>
          <w:trHeight w:val="422"/>
        </w:trPr>
        <w:tc>
          <w:tcPr>
            <w:tcW w:w="3258" w:type="dxa"/>
          </w:tcPr>
          <w:p w:rsidR="00E15A08" w:rsidRPr="00B63D81" w:rsidRDefault="00E15A08" w:rsidP="0032632E">
            <w:pPr>
              <w:spacing w:after="0" w:line="240" w:lineRule="auto"/>
              <w:rPr>
                <w:rFonts w:ascii="Times New Roman" w:hAnsi="Times New Roman" w:cs="Times New Roman"/>
                <w:sz w:val="20"/>
                <w:szCs w:val="20"/>
                <w:lang w:val="fr-BE" w:eastAsia="fr-FR"/>
              </w:rPr>
            </w:pPr>
          </w:p>
        </w:tc>
        <w:tc>
          <w:tcPr>
            <w:tcW w:w="1263"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Réel</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2005</w:t>
            </w:r>
          </w:p>
        </w:tc>
        <w:tc>
          <w:tcPr>
            <w:tcW w:w="1264"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Réel</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2006</w:t>
            </w:r>
          </w:p>
        </w:tc>
        <w:tc>
          <w:tcPr>
            <w:tcW w:w="1263"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Réel</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2007</w:t>
            </w:r>
          </w:p>
        </w:tc>
        <w:tc>
          <w:tcPr>
            <w:tcW w:w="1264"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Réel</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2008</w:t>
            </w:r>
          </w:p>
        </w:tc>
        <w:tc>
          <w:tcPr>
            <w:tcW w:w="1264" w:type="dxa"/>
          </w:tcPr>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Réel</w:t>
            </w:r>
          </w:p>
          <w:p w:rsidR="00E15A08" w:rsidRPr="00B63D81" w:rsidRDefault="00E15A08" w:rsidP="0032632E">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2009</w:t>
            </w:r>
          </w:p>
        </w:tc>
      </w:tr>
      <w:tr w:rsidR="00E15A08" w:rsidRPr="00590648" w:rsidTr="0032632E">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Sexe/âge (nombre de personnes)</w:t>
            </w:r>
          </w:p>
        </w:tc>
        <w:tc>
          <w:tcPr>
            <w:tcW w:w="1263"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r w:rsidR="00E15A08" w:rsidRPr="00B63D81" w:rsidTr="0032632E">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1. Nbre. Jeunes (âge 15-19     )</w:t>
            </w: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r w:rsidR="00E15A08" w:rsidRPr="00B63D81" w:rsidTr="0032632E">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2 Garçons</w:t>
            </w: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r w:rsidR="00E15A08" w:rsidRPr="00B63D81" w:rsidTr="0032632E">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3. Filles</w:t>
            </w: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r w:rsidR="00E15A08" w:rsidRPr="00B63D81" w:rsidTr="0032632E">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1. Nbre. Jeunes (âge 20-29     )</w:t>
            </w: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r w:rsidR="00E15A08" w:rsidRPr="00B63D81" w:rsidTr="0032632E">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2 Garçons</w:t>
            </w: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r w:rsidR="00E15A08" w:rsidRPr="00B63D81" w:rsidTr="0032632E">
        <w:trPr>
          <w:trHeight w:val="98"/>
        </w:trPr>
        <w:tc>
          <w:tcPr>
            <w:tcW w:w="3258" w:type="dxa"/>
          </w:tcPr>
          <w:p w:rsidR="00E15A08" w:rsidRPr="00B63D81" w:rsidRDefault="00E15A08" w:rsidP="0032632E">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5. Filles</w:t>
            </w:r>
          </w:p>
        </w:tc>
        <w:tc>
          <w:tcPr>
            <w:tcW w:w="1263"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3"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c>
          <w:tcPr>
            <w:tcW w:w="1264" w:type="dxa"/>
            <w:shd w:val="clear" w:color="auto" w:fill="E36C0A"/>
          </w:tcPr>
          <w:p w:rsidR="00E15A08" w:rsidRPr="00B63D81" w:rsidRDefault="00E15A08" w:rsidP="0032632E">
            <w:pPr>
              <w:spacing w:after="0" w:line="240" w:lineRule="auto"/>
              <w:rPr>
                <w:rFonts w:ascii="Times New Roman" w:hAnsi="Times New Roman" w:cs="Times New Roman"/>
                <w:bCs/>
                <w:sz w:val="20"/>
                <w:szCs w:val="20"/>
                <w:lang w:val="fr-BE" w:eastAsia="fr-FR"/>
              </w:rPr>
            </w:pPr>
          </w:p>
        </w:tc>
      </w:tr>
    </w:tbl>
    <w:p w:rsidR="00E15A08" w:rsidRPr="00B63D81" w:rsidRDefault="00E15A08" w:rsidP="00E15A08">
      <w:pPr>
        <w:spacing w:after="0" w:line="240" w:lineRule="auto"/>
        <w:rPr>
          <w:rFonts w:ascii="Times New Roman" w:hAnsi="Times New Roman" w:cs="Times New Roman"/>
          <w:bCs/>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4.3 Degré de satisfaction des bénéficiaires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
          <w:bCs/>
          <w:sz w:val="20"/>
          <w:szCs w:val="20"/>
          <w:lang w:val="fr-BE" w:eastAsia="fr-FR"/>
        </w:rPr>
      </w:pPr>
    </w:p>
    <w:p w:rsidR="00E15A08" w:rsidRPr="00B63D81" w:rsidRDefault="00E15A08" w:rsidP="00E15A08">
      <w:pPr>
        <w:spacing w:after="0" w:line="240" w:lineRule="auto"/>
        <w:rPr>
          <w:rFonts w:ascii="Times New Roman" w:hAnsi="Times New Roman" w:cs="Times New Roman"/>
          <w:b/>
          <w:bCs/>
          <w:sz w:val="20"/>
          <w:szCs w:val="20"/>
          <w:lang w:val="fr-BE" w:eastAsia="fr-FR"/>
        </w:rPr>
      </w:pPr>
      <w:r w:rsidRPr="00B63D81">
        <w:rPr>
          <w:rFonts w:ascii="Times New Roman" w:hAnsi="Times New Roman" w:cs="Times New Roman"/>
          <w:b/>
          <w:bCs/>
          <w:sz w:val="20"/>
          <w:szCs w:val="20"/>
          <w:lang w:val="fr-BE" w:eastAsia="fr-FR"/>
        </w:rPr>
        <w:t>4.4 Durée moyenne de permanence des Bénéficiaires dans le programme</w:t>
      </w:r>
    </w:p>
    <w:p w:rsidR="00E15A08" w:rsidRPr="00B63D81" w:rsidRDefault="00E15A08" w:rsidP="00E15A08">
      <w:pPr>
        <w:spacing w:after="0" w:line="240" w:lineRule="auto"/>
        <w:rPr>
          <w:rFonts w:ascii="Times New Roman" w:hAnsi="Times New Roman" w:cs="Times New Roman"/>
          <w:b/>
          <w:bCs/>
          <w:sz w:val="20"/>
          <w:szCs w:val="20"/>
          <w:lang w:val="fr-BE" w:eastAsia="fr-FR"/>
        </w:rPr>
      </w:pP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 xml:space="preserve">Nombre de mois……………………. </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Critère de sortie/réussite des bénéficiaires …………………</w:t>
      </w: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r w:rsidRPr="00B63D81">
        <w:rPr>
          <w:rFonts w:ascii="Times New Roman" w:hAnsi="Times New Roman" w:cs="Times New Roman"/>
          <w:i/>
          <w:sz w:val="20"/>
          <w:szCs w:val="20"/>
          <w:lang w:val="fr-BE" w:eastAsia="fr-FR"/>
        </w:rPr>
        <w:t>V. CIBLAGE (En théorie et ce qui se fait en pratique)</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
          <w:sz w:val="20"/>
          <w:szCs w:val="20"/>
          <w:lang w:val="fr-BE" w:eastAsia="fr-FR"/>
        </w:rPr>
      </w:pPr>
      <w:r w:rsidRPr="00B63D81">
        <w:rPr>
          <w:rFonts w:ascii="Times New Roman" w:hAnsi="Times New Roman" w:cs="Times New Roman"/>
          <w:b/>
          <w:sz w:val="20"/>
          <w:szCs w:val="20"/>
          <w:lang w:val="fr-BE" w:eastAsia="fr-FR"/>
        </w:rPr>
        <w:t>5.1 Critères de ciblage utilisés</w:t>
      </w:r>
    </w:p>
    <w:p w:rsidR="00E15A08" w:rsidRPr="00B63D81" w:rsidRDefault="00E15A08" w:rsidP="00E15A08">
      <w:pPr>
        <w:spacing w:after="0" w:line="240" w:lineRule="auto"/>
        <w:rPr>
          <w:rFonts w:ascii="Times New Roman" w:hAnsi="Times New Roman" w:cs="Times New Roman"/>
          <w:bCs/>
          <w:sz w:val="20"/>
          <w:szCs w:val="20"/>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Distribution géographique des bénéfices/services (Ex. Carte de pauvreté)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Pour la sélection des bénéficiaires (Ex. Auto sélection, évaluation socio-économique):</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Cs/>
          <w:sz w:val="8"/>
          <w:szCs w:val="8"/>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Sélection des bénéficiaires:</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sz w:val="4"/>
          <w:szCs w:val="4"/>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r w:rsidRPr="00B63D81">
        <w:rPr>
          <w:rFonts w:ascii="Times New Roman" w:hAnsi="Times New Roman" w:cs="Times New Roman"/>
          <w:i/>
          <w:sz w:val="20"/>
          <w:szCs w:val="20"/>
          <w:lang w:val="fr-BE" w:eastAsia="fr-FR"/>
        </w:rPr>
        <w:t>VI. Eléments qui Assurent la Durabilité du Programme/ Projet après son exécution</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w:t>
      </w:r>
    </w:p>
    <w:p w:rsidR="00E15A08" w:rsidRPr="00B63D81" w:rsidRDefault="00E15A08" w:rsidP="00E15A08">
      <w:pPr>
        <w:spacing w:after="0" w:line="240" w:lineRule="auto"/>
        <w:rPr>
          <w:rFonts w:ascii="Times New Roman" w:hAnsi="Times New Roman" w:cs="Times New Roman"/>
          <w:sz w:val="20"/>
          <w:szCs w:val="20"/>
          <w:lang w:val="fr-BE" w:eastAsia="fr-FR"/>
        </w:rPr>
      </w:pPr>
      <w:r w:rsidRPr="00B63D81">
        <w:rPr>
          <w:rFonts w:ascii="Times New Roman" w:hAnsi="Times New Roman" w:cs="Times New Roman"/>
          <w:sz w:val="20"/>
          <w:szCs w:val="20"/>
          <w:lang w:val="fr-BE" w:eastAsia="fr-FR"/>
        </w:rPr>
        <w:t>.......................................................................................................................................</w:t>
      </w:r>
    </w:p>
    <w:p w:rsidR="00E15A08" w:rsidRPr="00B63D81" w:rsidRDefault="00E15A08" w:rsidP="00E15A08">
      <w:pPr>
        <w:spacing w:after="0" w:line="240" w:lineRule="auto"/>
        <w:rPr>
          <w:rFonts w:ascii="Times New Roman" w:hAnsi="Times New Roman" w:cs="Times New Roman"/>
          <w:bCs/>
          <w:sz w:val="8"/>
          <w:szCs w:val="8"/>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p>
    <w:p w:rsidR="00E15A08" w:rsidRPr="00B63D81" w:rsidRDefault="00E15A08" w:rsidP="00E15A08">
      <w:pPr>
        <w:spacing w:after="0" w:line="240" w:lineRule="auto"/>
        <w:rPr>
          <w:rFonts w:ascii="Times New Roman" w:hAnsi="Times New Roman" w:cs="Times New Roman"/>
          <w:i/>
          <w:sz w:val="20"/>
          <w:szCs w:val="20"/>
          <w:lang w:val="fr-BE" w:eastAsia="fr-FR"/>
        </w:rPr>
      </w:pPr>
      <w:r w:rsidRPr="00B63D81">
        <w:rPr>
          <w:rFonts w:ascii="Times New Roman" w:hAnsi="Times New Roman" w:cs="Times New Roman"/>
          <w:i/>
          <w:sz w:val="20"/>
          <w:szCs w:val="20"/>
          <w:lang w:val="fr-BE" w:eastAsia="fr-FR"/>
        </w:rPr>
        <w:t>VII. Contact</w:t>
      </w:r>
    </w:p>
    <w:p w:rsidR="00E15A08" w:rsidRPr="00B63D81" w:rsidRDefault="00E15A08" w:rsidP="00E15A08">
      <w:pPr>
        <w:spacing w:after="0" w:line="240" w:lineRule="auto"/>
        <w:rPr>
          <w:rFonts w:ascii="Times New Roman" w:hAnsi="Times New Roman" w:cs="Times New Roman"/>
          <w:sz w:val="8"/>
          <w:szCs w:val="8"/>
          <w:lang w:val="fr-BE" w:eastAsia="fr-FR"/>
        </w:rPr>
      </w:pP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Nom de la personne interviewée (au cas où):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Institution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Position: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Téléphone:   .......................................................................................................................</w:t>
      </w:r>
    </w:p>
    <w:p w:rsidR="00E15A08" w:rsidRPr="00B63D81" w:rsidRDefault="00E15A08" w:rsidP="00E15A08">
      <w:pPr>
        <w:spacing w:after="0" w:line="240" w:lineRule="auto"/>
        <w:rPr>
          <w:rFonts w:ascii="Times New Roman" w:hAnsi="Times New Roman" w:cs="Times New Roman"/>
          <w:bCs/>
          <w:sz w:val="20"/>
          <w:szCs w:val="20"/>
          <w:lang w:val="fr-BE" w:eastAsia="fr-FR"/>
        </w:rPr>
      </w:pPr>
      <w:r w:rsidRPr="00B63D81">
        <w:rPr>
          <w:rFonts w:ascii="Times New Roman" w:hAnsi="Times New Roman" w:cs="Times New Roman"/>
          <w:bCs/>
          <w:sz w:val="20"/>
          <w:szCs w:val="20"/>
          <w:lang w:val="fr-BE" w:eastAsia="fr-FR"/>
        </w:rPr>
        <w:t>E-mail: ...........................................................................................................................</w:t>
      </w:r>
    </w:p>
    <w:p w:rsidR="00E15A08" w:rsidRPr="0054484A" w:rsidRDefault="00E15A08" w:rsidP="00E15A08">
      <w:pPr>
        <w:autoSpaceDE w:val="0"/>
        <w:autoSpaceDN w:val="0"/>
        <w:adjustRightInd w:val="0"/>
        <w:spacing w:after="0"/>
        <w:rPr>
          <w:rFonts w:ascii="Times New Roman" w:hAnsi="Times New Roman" w:cs="Times New Roman"/>
          <w:sz w:val="20"/>
          <w:szCs w:val="20"/>
          <w:u w:val="single"/>
          <w:lang w:eastAsia="fr-FR"/>
        </w:rPr>
      </w:pPr>
      <w:r w:rsidRPr="0054484A">
        <w:rPr>
          <w:rFonts w:ascii="Times New Roman" w:hAnsi="Times New Roman" w:cs="Times New Roman"/>
          <w:bCs/>
          <w:sz w:val="20"/>
          <w:szCs w:val="20"/>
          <w:lang w:eastAsia="fr-FR"/>
        </w:rPr>
        <w:t>Date: ..............................................................................................................................</w:t>
      </w:r>
    </w:p>
    <w:p w:rsidR="00E15A08" w:rsidRPr="0054484A" w:rsidRDefault="00E15A08" w:rsidP="00E15A08">
      <w:pPr>
        <w:autoSpaceDE w:val="0"/>
        <w:autoSpaceDN w:val="0"/>
        <w:adjustRightInd w:val="0"/>
        <w:spacing w:after="0"/>
        <w:rPr>
          <w:rFonts w:ascii="Times New Roman" w:hAnsi="Times New Roman" w:cs="Times New Roman"/>
          <w:sz w:val="20"/>
          <w:szCs w:val="20"/>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sz w:val="20"/>
          <w:szCs w:val="20"/>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sz w:val="20"/>
          <w:szCs w:val="20"/>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sz w:val="20"/>
          <w:szCs w:val="20"/>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sz w:val="20"/>
          <w:szCs w:val="20"/>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autoSpaceDE w:val="0"/>
        <w:autoSpaceDN w:val="0"/>
        <w:adjustRightInd w:val="0"/>
        <w:spacing w:after="0"/>
        <w:ind w:firstLine="720"/>
        <w:rPr>
          <w:rFonts w:ascii="Times New Roman" w:hAnsi="Times New Roman" w:cs="Times New Roman"/>
          <w:u w:val="single"/>
          <w:lang w:eastAsia="fr-FR"/>
        </w:rPr>
      </w:pPr>
    </w:p>
    <w:p w:rsidR="00E15A08" w:rsidRPr="0054484A" w:rsidRDefault="00E15A08" w:rsidP="00E15A08">
      <w:pPr>
        <w:framePr w:w="9031" w:wrap="auto" w:hAnchor="text" w:x="1890"/>
        <w:autoSpaceDE w:val="0"/>
        <w:autoSpaceDN w:val="0"/>
        <w:adjustRightInd w:val="0"/>
        <w:spacing w:after="0"/>
        <w:ind w:firstLine="720"/>
        <w:rPr>
          <w:sz w:val="20"/>
          <w:szCs w:val="20"/>
          <w:u w:val="single"/>
          <w:lang w:eastAsia="fr-FR"/>
        </w:rPr>
        <w:sectPr w:rsidR="00E15A08" w:rsidRPr="0054484A" w:rsidSect="00B2001E">
          <w:type w:val="continuous"/>
          <w:pgSz w:w="12240" w:h="15840"/>
          <w:pgMar w:top="1440" w:right="1080" w:bottom="1440" w:left="1440" w:header="720" w:footer="720" w:gutter="0"/>
          <w:pgNumType w:fmt="numberInDash" w:start="21"/>
          <w:cols w:space="720"/>
          <w:titlePg/>
          <w:docGrid w:linePitch="360"/>
        </w:sectPr>
      </w:pPr>
    </w:p>
    <w:p w:rsidR="00E15A08" w:rsidRPr="0054484A" w:rsidRDefault="00E15A08" w:rsidP="00E15A08">
      <w:pPr>
        <w:keepNext/>
        <w:autoSpaceDE w:val="0"/>
        <w:autoSpaceDN w:val="0"/>
        <w:adjustRightInd w:val="0"/>
        <w:spacing w:after="0"/>
        <w:ind w:firstLine="720"/>
        <w:rPr>
          <w:sz w:val="12"/>
          <w:szCs w:val="10"/>
        </w:rPr>
      </w:pPr>
    </w:p>
    <w:p w:rsidR="00E15A08" w:rsidRPr="00FE6F89" w:rsidRDefault="00E15A08" w:rsidP="00FE6F89">
      <w:pPr>
        <w:pStyle w:val="Title"/>
        <w:pBdr>
          <w:bottom w:val="none" w:sz="0" w:space="0" w:color="auto"/>
        </w:pBdr>
        <w:spacing w:before="240" w:after="0"/>
        <w:ind w:left="-270" w:firstLine="270"/>
        <w:jc w:val="center"/>
        <w:rPr>
          <w:rFonts w:ascii="Segoe UI" w:hAnsi="Segoe UI"/>
          <w:color w:val="auto"/>
          <w:sz w:val="28"/>
          <w:szCs w:val="48"/>
          <w:lang w:val="en-US" w:bidi="en-US"/>
        </w:rPr>
      </w:pPr>
      <w:r w:rsidRPr="00FE6F89">
        <w:rPr>
          <w:rFonts w:ascii="Segoe UI" w:hAnsi="Segoe UI"/>
          <w:color w:val="auto"/>
          <w:sz w:val="28"/>
          <w:szCs w:val="48"/>
          <w:lang w:val="en-US" w:bidi="en-US"/>
        </w:rPr>
        <w:t xml:space="preserve">Annex 3: </w:t>
      </w:r>
      <w:r w:rsidR="00FE6F89">
        <w:rPr>
          <w:rFonts w:ascii="Segoe UI" w:hAnsi="Segoe UI"/>
          <w:color w:val="auto"/>
          <w:sz w:val="28"/>
          <w:szCs w:val="48"/>
          <w:lang w:val="en-US" w:bidi="en-US"/>
        </w:rPr>
        <w:t>T</w:t>
      </w:r>
      <w:r w:rsidR="00FE6F89" w:rsidRPr="00FE6F89">
        <w:rPr>
          <w:rFonts w:ascii="Segoe UI" w:hAnsi="Segoe UI"/>
          <w:color w:val="auto"/>
          <w:sz w:val="28"/>
          <w:szCs w:val="48"/>
          <w:lang w:val="en-US" w:bidi="en-US"/>
        </w:rPr>
        <w:t>able of selected programs</w:t>
      </w:r>
    </w:p>
    <w:tbl>
      <w:tblPr>
        <w:tblW w:w="14325" w:type="dxa"/>
        <w:tblInd w:w="100" w:type="dxa"/>
        <w:tblCellMar>
          <w:left w:w="0" w:type="dxa"/>
          <w:right w:w="0" w:type="dxa"/>
        </w:tblCellMar>
        <w:tblLook w:val="0600"/>
      </w:tblPr>
      <w:tblGrid>
        <w:gridCol w:w="2049"/>
        <w:gridCol w:w="1974"/>
        <w:gridCol w:w="1073"/>
        <w:gridCol w:w="1744"/>
        <w:gridCol w:w="4121"/>
        <w:gridCol w:w="469"/>
        <w:gridCol w:w="487"/>
        <w:gridCol w:w="752"/>
        <w:gridCol w:w="808"/>
        <w:gridCol w:w="848"/>
      </w:tblGrid>
      <w:tr w:rsidR="00E15A08" w:rsidRPr="00B63D81" w:rsidTr="0032632E">
        <w:trPr>
          <w:trHeight w:val="226"/>
        </w:trPr>
        <w:tc>
          <w:tcPr>
            <w:tcW w:w="2049" w:type="dxa"/>
            <w:tcBorders>
              <w:top w:val="single" w:sz="8" w:space="0" w:color="000000"/>
              <w:left w:val="single" w:sz="8" w:space="0" w:color="000000"/>
              <w:bottom w:val="single" w:sz="8"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b/>
                <w:bCs/>
              </w:rPr>
            </w:pPr>
            <w:r w:rsidRPr="00B63D81">
              <w:rPr>
                <w:rFonts w:ascii="Times New Roman" w:hAnsi="Times New Roman" w:cs="Times New Roman"/>
              </w:rPr>
              <w:t>Ministère/Organisme</w:t>
            </w:r>
          </w:p>
        </w:tc>
        <w:tc>
          <w:tcPr>
            <w:tcW w:w="1974"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lang w:val="fr-FR"/>
              </w:rPr>
            </w:pPr>
            <w:r w:rsidRPr="00B63D81">
              <w:rPr>
                <w:rFonts w:ascii="Times New Roman" w:hAnsi="Times New Roman" w:cs="Times New Roman"/>
                <w:lang w:val="fr-FR"/>
              </w:rPr>
              <w:t>Structure/Programme</w:t>
            </w:r>
          </w:p>
        </w:tc>
        <w:tc>
          <w:tcPr>
            <w:tcW w:w="1073"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rPr>
            </w:pPr>
            <w:r w:rsidRPr="00B63D81">
              <w:rPr>
                <w:rFonts w:ascii="Times New Roman" w:hAnsi="Times New Roman" w:cs="Times New Roman"/>
              </w:rPr>
              <w:t xml:space="preserve"> Gestion</w:t>
            </w:r>
          </w:p>
        </w:tc>
        <w:tc>
          <w:tcPr>
            <w:tcW w:w="1744"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lang w:val="fr-FR"/>
              </w:rPr>
            </w:pPr>
            <w:r w:rsidRPr="00B63D81">
              <w:rPr>
                <w:rFonts w:ascii="Times New Roman" w:hAnsi="Times New Roman" w:cs="Times New Roman"/>
                <w:lang w:val="fr-FR"/>
              </w:rPr>
              <w:t>Groupe-cible</w:t>
            </w:r>
          </w:p>
        </w:tc>
        <w:tc>
          <w:tcPr>
            <w:tcW w:w="4121"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lang w:val="fr-FR"/>
              </w:rPr>
            </w:pPr>
            <w:r w:rsidRPr="00B63D81">
              <w:rPr>
                <w:rFonts w:ascii="Times New Roman" w:hAnsi="Times New Roman" w:cs="Times New Roman"/>
                <w:lang w:val="fr-FR"/>
              </w:rPr>
              <w:t>Activités et actions</w:t>
            </w:r>
          </w:p>
        </w:tc>
        <w:tc>
          <w:tcPr>
            <w:tcW w:w="469"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Age min.</w:t>
            </w:r>
          </w:p>
        </w:tc>
        <w:tc>
          <w:tcPr>
            <w:tcW w:w="487"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Age max</w:t>
            </w:r>
          </w:p>
        </w:tc>
        <w:tc>
          <w:tcPr>
            <w:tcW w:w="752"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Nbre structures</w:t>
            </w:r>
          </w:p>
        </w:tc>
        <w:tc>
          <w:tcPr>
            <w:tcW w:w="808" w:type="dxa"/>
            <w:tcBorders>
              <w:top w:val="single" w:sz="8" w:space="0" w:color="000000"/>
              <w:left w:val="single" w:sz="4" w:space="0" w:color="000000"/>
              <w:bottom w:val="single" w:sz="4" w:space="0" w:color="000000"/>
              <w:right w:val="single" w:sz="4"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Nbre bénéf.</w:t>
            </w:r>
          </w:p>
        </w:tc>
        <w:tc>
          <w:tcPr>
            <w:tcW w:w="848" w:type="dxa"/>
            <w:tcBorders>
              <w:top w:val="single" w:sz="8" w:space="0" w:color="000000"/>
              <w:left w:val="single" w:sz="4" w:space="0" w:color="000000"/>
              <w:bottom w:val="single" w:sz="4" w:space="0" w:color="000000"/>
              <w:right w:val="single" w:sz="8" w:space="0" w:color="000000"/>
            </w:tcBorders>
            <w:shd w:val="clear" w:color="auto" w:fill="F79646"/>
            <w:tcMar>
              <w:top w:w="5" w:type="dxa"/>
              <w:left w:w="5" w:type="dxa"/>
              <w:bottom w:w="0" w:type="dxa"/>
              <w:right w:w="5" w:type="dxa"/>
            </w:tcMar>
          </w:tcPr>
          <w:p w:rsidR="00E15A08" w:rsidRPr="00B63D81" w:rsidRDefault="00E15A08" w:rsidP="0032632E">
            <w:pPr>
              <w:tabs>
                <w:tab w:val="left" w:pos="6480"/>
              </w:tabs>
              <w:spacing w:after="0"/>
              <w:jc w:val="center"/>
              <w:rPr>
                <w:rFonts w:ascii="Times New Roman" w:hAnsi="Times New Roman" w:cs="Times New Roman"/>
                <w:sz w:val="18"/>
                <w:szCs w:val="18"/>
              </w:rPr>
            </w:pPr>
            <w:r w:rsidRPr="00B63D81">
              <w:rPr>
                <w:rFonts w:ascii="Times New Roman" w:hAnsi="Times New Roman" w:cs="Times New Roman"/>
                <w:sz w:val="18"/>
                <w:szCs w:val="18"/>
              </w:rPr>
              <w:t>Centres à évaluer</w:t>
            </w:r>
          </w:p>
        </w:tc>
      </w:tr>
      <w:tr w:rsidR="00E15A08" w:rsidRPr="00590648" w:rsidTr="0032632E">
        <w:trPr>
          <w:trHeight w:val="265"/>
        </w:trPr>
        <w:tc>
          <w:tcPr>
            <w:tcW w:w="2049" w:type="dxa"/>
            <w:vMerge w:val="restart"/>
            <w:tcBorders>
              <w:top w:val="single" w:sz="8" w:space="0" w:color="000000"/>
              <w:left w:val="single" w:sz="8"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b/>
                <w:bCs/>
                <w:sz w:val="18"/>
                <w:szCs w:val="18"/>
                <w:lang w:val="fr-CH"/>
              </w:rPr>
            </w:pPr>
            <w:r w:rsidRPr="006D70B7">
              <w:rPr>
                <w:rStyle w:val="IntenseReference"/>
                <w:lang w:val="fr-BE"/>
              </w:rPr>
              <w:t>Ministère de l'Agriculture</w:t>
            </w:r>
            <w:r>
              <w:rPr>
                <w:rStyle w:val="IntenseReference"/>
                <w:lang w:val="fr-BE"/>
              </w:rPr>
              <w:t xml:space="preserve"> et de la pêche maritime</w:t>
            </w:r>
            <w:r w:rsidRPr="006D70B7">
              <w:rPr>
                <w:rStyle w:val="IntenseReference"/>
                <w:lang w:val="fr-BE"/>
              </w:rPr>
              <w:t xml:space="preserve"> </w:t>
            </w:r>
          </w:p>
        </w:tc>
        <w:tc>
          <w:tcPr>
            <w:tcW w:w="197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Maisons Familiales Rurales</w:t>
            </w:r>
          </w:p>
        </w:tc>
        <w:tc>
          <w:tcPr>
            <w:tcW w:w="1073"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ONG</w:t>
            </w:r>
          </w:p>
        </w:tc>
        <w:tc>
          <w:tcPr>
            <w:tcW w:w="174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Jeunes ruraux déjà travaillant en agriculture</w:t>
            </w:r>
          </w:p>
        </w:tc>
        <w:tc>
          <w:tcPr>
            <w:tcW w:w="4121"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752"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808"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r>
      <w:tr w:rsidR="00E15A08" w:rsidRPr="00B63D81" w:rsidTr="0032632E">
        <w:trPr>
          <w:trHeight w:val="239"/>
        </w:trPr>
        <w:tc>
          <w:tcPr>
            <w:tcW w:w="2049" w:type="dxa"/>
            <w:vMerge/>
            <w:tcBorders>
              <w:left w:val="single" w:sz="8"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CH"/>
              </w:rPr>
            </w:pPr>
          </w:p>
        </w:tc>
        <w:tc>
          <w:tcPr>
            <w:tcW w:w="197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Institut Techniciens spécialises Agricoles</w:t>
            </w:r>
          </w:p>
        </w:tc>
        <w:tc>
          <w:tcPr>
            <w:tcW w:w="1073"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National</w:t>
            </w:r>
          </w:p>
        </w:tc>
        <w:tc>
          <w:tcPr>
            <w:tcW w:w="174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Jeunes avec diplôme BAC</w:t>
            </w:r>
          </w:p>
        </w:tc>
        <w:tc>
          <w:tcPr>
            <w:tcW w:w="4121"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752"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08"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239"/>
        </w:trPr>
        <w:tc>
          <w:tcPr>
            <w:tcW w:w="2049" w:type="dxa"/>
            <w:vMerge/>
            <w:tcBorders>
              <w:left w:val="single" w:sz="8"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Instituts Techniques Agricoles</w:t>
            </w:r>
          </w:p>
        </w:tc>
        <w:tc>
          <w:tcPr>
            <w:tcW w:w="1073"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National</w:t>
            </w:r>
          </w:p>
        </w:tc>
        <w:tc>
          <w:tcPr>
            <w:tcW w:w="174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Jeunes Niveau BAC</w:t>
            </w:r>
          </w:p>
        </w:tc>
        <w:tc>
          <w:tcPr>
            <w:tcW w:w="4121"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752"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08"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239"/>
        </w:trPr>
        <w:tc>
          <w:tcPr>
            <w:tcW w:w="2049" w:type="dxa"/>
            <w:vMerge/>
            <w:tcBorders>
              <w:left w:val="single" w:sz="8"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Apprentissage</w:t>
            </w:r>
          </w:p>
        </w:tc>
        <w:tc>
          <w:tcPr>
            <w:tcW w:w="1073"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National</w:t>
            </w:r>
          </w:p>
        </w:tc>
        <w:tc>
          <w:tcPr>
            <w:tcW w:w="174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Jeunes déscolarisés</w:t>
            </w:r>
          </w:p>
        </w:tc>
        <w:tc>
          <w:tcPr>
            <w:tcW w:w="4121"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752"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08"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590648" w:rsidTr="0032632E">
        <w:trPr>
          <w:trHeight w:val="239"/>
        </w:trPr>
        <w:tc>
          <w:tcPr>
            <w:tcW w:w="2049" w:type="dxa"/>
            <w:vMerge/>
            <w:tcBorders>
              <w:left w:val="single" w:sz="8" w:space="0" w:color="000000"/>
              <w:bottom w:val="single" w:sz="8"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Centre de Qualification Agricole</w:t>
            </w:r>
          </w:p>
        </w:tc>
        <w:tc>
          <w:tcPr>
            <w:tcW w:w="1073"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National</w:t>
            </w:r>
          </w:p>
        </w:tc>
        <w:tc>
          <w:tcPr>
            <w:tcW w:w="1744"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Jeunes avec diplôme de collège</w:t>
            </w:r>
          </w:p>
        </w:tc>
        <w:tc>
          <w:tcPr>
            <w:tcW w:w="4121"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752"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808" w:type="dxa"/>
            <w:tcBorders>
              <w:top w:val="single" w:sz="8" w:space="0" w:color="000000"/>
              <w:left w:val="single" w:sz="4" w:space="0" w:color="000000"/>
              <w:bottom w:val="single" w:sz="4" w:space="0" w:color="000000"/>
              <w:right w:val="single" w:sz="4"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EF6F0"/>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r>
      <w:tr w:rsidR="00E15A08" w:rsidRPr="00B63D81" w:rsidTr="0032632E">
        <w:trPr>
          <w:trHeight w:val="239"/>
        </w:trPr>
        <w:tc>
          <w:tcPr>
            <w:tcW w:w="2049" w:type="dxa"/>
            <w:vMerge w:val="restart"/>
            <w:tcBorders>
              <w:top w:val="single" w:sz="8" w:space="0" w:color="000000"/>
              <w:left w:val="single" w:sz="8"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b/>
                <w:bCs/>
                <w:sz w:val="18"/>
                <w:szCs w:val="18"/>
                <w:lang w:val="fr-CH"/>
              </w:rPr>
            </w:pPr>
            <w:r w:rsidRPr="00B63D81">
              <w:rPr>
                <w:rStyle w:val="IntenseReference"/>
                <w:lang w:val="fr-CH"/>
              </w:rPr>
              <w:t>Ministere de la Jeunesse et des Sports</w:t>
            </w:r>
          </w:p>
        </w:tc>
        <w:tc>
          <w:tcPr>
            <w:tcW w:w="197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Maisons des Jeunes</w:t>
            </w:r>
          </w:p>
        </w:tc>
        <w:tc>
          <w:tcPr>
            <w:tcW w:w="1073"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Provincial</w:t>
            </w:r>
          </w:p>
        </w:tc>
        <w:tc>
          <w:tcPr>
            <w:tcW w:w="174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Toutes les catégories des jeunes</w:t>
            </w:r>
          </w:p>
        </w:tc>
        <w:tc>
          <w:tcPr>
            <w:tcW w:w="4121"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Activités socio-éducatives, culturelles, scientifiques, et sportives</w:t>
            </w:r>
          </w:p>
        </w:tc>
        <w:tc>
          <w:tcPr>
            <w:tcW w:w="469"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7</w:t>
            </w:r>
          </w:p>
        </w:tc>
        <w:tc>
          <w:tcPr>
            <w:tcW w:w="487"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ouvert</w:t>
            </w:r>
          </w:p>
        </w:tc>
        <w:tc>
          <w:tcPr>
            <w:tcW w:w="752"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467</w:t>
            </w:r>
          </w:p>
        </w:tc>
        <w:tc>
          <w:tcPr>
            <w:tcW w:w="808"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6709270</w:t>
            </w:r>
          </w:p>
        </w:tc>
        <w:tc>
          <w:tcPr>
            <w:tcW w:w="848" w:type="dxa"/>
            <w:tcBorders>
              <w:top w:val="single" w:sz="8" w:space="0" w:color="000000"/>
              <w:left w:val="single" w:sz="4" w:space="0" w:color="000000"/>
              <w:bottom w:val="single" w:sz="4" w:space="0" w:color="000000"/>
              <w:right w:val="single" w:sz="8"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497"/>
        </w:trPr>
        <w:tc>
          <w:tcPr>
            <w:tcW w:w="2049" w:type="dxa"/>
            <w:vMerge/>
            <w:tcBorders>
              <w:left w:val="single" w:sz="8"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Colonies de vacances</w:t>
            </w:r>
          </w:p>
        </w:tc>
        <w:tc>
          <w:tcPr>
            <w:tcW w:w="1073"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Provincial / National</w:t>
            </w:r>
          </w:p>
        </w:tc>
        <w:tc>
          <w:tcPr>
            <w:tcW w:w="174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Jeunes de familles à bas revenu</w:t>
            </w:r>
          </w:p>
        </w:tc>
        <w:tc>
          <w:tcPr>
            <w:tcW w:w="4121"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Recréation pendant les vacances scolaires</w:t>
            </w:r>
          </w:p>
        </w:tc>
        <w:tc>
          <w:tcPr>
            <w:tcW w:w="469"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9</w:t>
            </w:r>
          </w:p>
        </w:tc>
        <w:tc>
          <w:tcPr>
            <w:tcW w:w="487"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18</w:t>
            </w:r>
          </w:p>
        </w:tc>
        <w:tc>
          <w:tcPr>
            <w:tcW w:w="752"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42</w:t>
            </w:r>
          </w:p>
        </w:tc>
        <w:tc>
          <w:tcPr>
            <w:tcW w:w="808"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192751</w:t>
            </w:r>
          </w:p>
        </w:tc>
        <w:tc>
          <w:tcPr>
            <w:tcW w:w="848" w:type="dxa"/>
            <w:tcBorders>
              <w:top w:val="single" w:sz="8" w:space="0" w:color="000000"/>
              <w:left w:val="single" w:sz="4" w:space="0" w:color="000000"/>
              <w:bottom w:val="single" w:sz="4" w:space="0" w:color="000000"/>
              <w:right w:val="single" w:sz="8"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695"/>
        </w:trPr>
        <w:tc>
          <w:tcPr>
            <w:tcW w:w="2049" w:type="dxa"/>
            <w:vMerge/>
            <w:tcBorders>
              <w:left w:val="single" w:sz="8"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Centres de Sauvegarde de l’Enfance</w:t>
            </w:r>
          </w:p>
        </w:tc>
        <w:tc>
          <w:tcPr>
            <w:tcW w:w="1073"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Provincial</w:t>
            </w:r>
          </w:p>
        </w:tc>
        <w:tc>
          <w:tcPr>
            <w:tcW w:w="174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Enfants ayants commis des délits et des infractions pénales</w:t>
            </w:r>
          </w:p>
        </w:tc>
        <w:tc>
          <w:tcPr>
            <w:tcW w:w="4121"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Prestations socio-éducatives et sociales</w:t>
            </w:r>
          </w:p>
        </w:tc>
        <w:tc>
          <w:tcPr>
            <w:tcW w:w="469"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7</w:t>
            </w:r>
          </w:p>
        </w:tc>
        <w:tc>
          <w:tcPr>
            <w:tcW w:w="487"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18</w:t>
            </w:r>
          </w:p>
        </w:tc>
        <w:tc>
          <w:tcPr>
            <w:tcW w:w="752"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20</w:t>
            </w:r>
          </w:p>
        </w:tc>
        <w:tc>
          <w:tcPr>
            <w:tcW w:w="808"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6304</w:t>
            </w:r>
          </w:p>
        </w:tc>
        <w:tc>
          <w:tcPr>
            <w:tcW w:w="848" w:type="dxa"/>
            <w:tcBorders>
              <w:top w:val="single" w:sz="8" w:space="0" w:color="000000"/>
              <w:left w:val="single" w:sz="4" w:space="0" w:color="000000"/>
              <w:bottom w:val="single" w:sz="4" w:space="0" w:color="000000"/>
              <w:right w:val="single" w:sz="8"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344"/>
        </w:trPr>
        <w:tc>
          <w:tcPr>
            <w:tcW w:w="2049" w:type="dxa"/>
            <w:vMerge/>
            <w:tcBorders>
              <w:left w:val="single" w:sz="8"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Foyers féminins</w:t>
            </w:r>
          </w:p>
        </w:tc>
        <w:tc>
          <w:tcPr>
            <w:tcW w:w="1073"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Provincial</w:t>
            </w:r>
          </w:p>
        </w:tc>
        <w:tc>
          <w:tcPr>
            <w:tcW w:w="174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Toutes les jeunes filles</w:t>
            </w:r>
          </w:p>
        </w:tc>
        <w:tc>
          <w:tcPr>
            <w:tcW w:w="4121"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 xml:space="preserve">Alphabétisation, couture, coiffure et esthétique, informatique, broderie, céramique, tapisserie, pâtisserie, cuisine, hôtellerie. </w:t>
            </w:r>
          </w:p>
        </w:tc>
        <w:tc>
          <w:tcPr>
            <w:tcW w:w="469"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15</w:t>
            </w:r>
          </w:p>
        </w:tc>
        <w:tc>
          <w:tcPr>
            <w:tcW w:w="487"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ouvert</w:t>
            </w:r>
          </w:p>
        </w:tc>
        <w:tc>
          <w:tcPr>
            <w:tcW w:w="752"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286</w:t>
            </w:r>
          </w:p>
        </w:tc>
        <w:tc>
          <w:tcPr>
            <w:tcW w:w="808"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11241</w:t>
            </w:r>
          </w:p>
        </w:tc>
        <w:tc>
          <w:tcPr>
            <w:tcW w:w="848" w:type="dxa"/>
            <w:tcBorders>
              <w:top w:val="single" w:sz="8" w:space="0" w:color="000000"/>
              <w:left w:val="single" w:sz="4" w:space="0" w:color="000000"/>
              <w:bottom w:val="single" w:sz="4" w:space="0" w:color="000000"/>
              <w:right w:val="single" w:sz="8"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974"/>
        </w:trPr>
        <w:tc>
          <w:tcPr>
            <w:tcW w:w="2049" w:type="dxa"/>
            <w:vMerge/>
            <w:tcBorders>
              <w:left w:val="single" w:sz="8"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Centres de Formation Professionnelle Féminine</w:t>
            </w:r>
          </w:p>
        </w:tc>
        <w:tc>
          <w:tcPr>
            <w:tcW w:w="1073"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Provincial</w:t>
            </w:r>
          </w:p>
        </w:tc>
        <w:tc>
          <w:tcPr>
            <w:tcW w:w="174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xml:space="preserve">Jeunes filles </w:t>
            </w:r>
          </w:p>
        </w:tc>
        <w:tc>
          <w:tcPr>
            <w:tcW w:w="4121"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ind w:left="104"/>
              <w:rPr>
                <w:rFonts w:ascii="Times New Roman" w:hAnsi="Times New Roman" w:cs="Times New Roman"/>
                <w:sz w:val="18"/>
                <w:szCs w:val="18"/>
                <w:lang w:val="fr-FR"/>
              </w:rPr>
            </w:pPr>
            <w:r w:rsidRPr="00B63D81">
              <w:rPr>
                <w:rFonts w:ascii="Times New Roman" w:hAnsi="Times New Roman" w:cs="Times New Roman"/>
                <w:sz w:val="18"/>
                <w:szCs w:val="18"/>
                <w:lang w:val="fr-FR"/>
              </w:rPr>
              <w:t>Opératrice en informatique, coiffure, coupe et couture moderne et traditionnelle, broderie, vendeuse caissière, gouvernante, confection, arts, ménagers tissage, tricotage</w:t>
            </w:r>
          </w:p>
        </w:tc>
        <w:tc>
          <w:tcPr>
            <w:tcW w:w="469"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15</w:t>
            </w:r>
          </w:p>
        </w:tc>
        <w:tc>
          <w:tcPr>
            <w:tcW w:w="487"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25</w:t>
            </w:r>
          </w:p>
        </w:tc>
        <w:tc>
          <w:tcPr>
            <w:tcW w:w="752"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110</w:t>
            </w:r>
          </w:p>
        </w:tc>
        <w:tc>
          <w:tcPr>
            <w:tcW w:w="808"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5,617</w:t>
            </w:r>
          </w:p>
        </w:tc>
        <w:tc>
          <w:tcPr>
            <w:tcW w:w="848" w:type="dxa"/>
            <w:tcBorders>
              <w:top w:val="single" w:sz="8" w:space="0" w:color="000000"/>
              <w:left w:val="single" w:sz="4" w:space="0" w:color="000000"/>
              <w:bottom w:val="single" w:sz="4" w:space="0" w:color="000000"/>
              <w:right w:val="single" w:sz="8"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239"/>
        </w:trPr>
        <w:tc>
          <w:tcPr>
            <w:tcW w:w="2049" w:type="dxa"/>
            <w:vMerge/>
            <w:tcBorders>
              <w:left w:val="single" w:sz="8" w:space="0" w:color="000000"/>
              <w:bottom w:val="single" w:sz="8"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Centre National d’information et de documentation des jeunes</w:t>
            </w:r>
          </w:p>
        </w:tc>
        <w:tc>
          <w:tcPr>
            <w:tcW w:w="1073"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Central</w:t>
            </w:r>
          </w:p>
        </w:tc>
        <w:tc>
          <w:tcPr>
            <w:tcW w:w="1744"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Tous les jeunes + ONG+chercheurs</w:t>
            </w:r>
          </w:p>
        </w:tc>
        <w:tc>
          <w:tcPr>
            <w:tcW w:w="4121"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10</w:t>
            </w:r>
          </w:p>
        </w:tc>
        <w:tc>
          <w:tcPr>
            <w:tcW w:w="487"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ouvert</w:t>
            </w:r>
          </w:p>
        </w:tc>
        <w:tc>
          <w:tcPr>
            <w:tcW w:w="752"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1</w:t>
            </w:r>
          </w:p>
        </w:tc>
        <w:tc>
          <w:tcPr>
            <w:tcW w:w="808" w:type="dxa"/>
            <w:tcBorders>
              <w:top w:val="single" w:sz="8" w:space="0" w:color="000000"/>
              <w:left w:val="single" w:sz="4" w:space="0" w:color="000000"/>
              <w:bottom w:val="single" w:sz="4" w:space="0" w:color="000000"/>
              <w:right w:val="single" w:sz="4"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438</w:t>
            </w:r>
          </w:p>
        </w:tc>
        <w:tc>
          <w:tcPr>
            <w:tcW w:w="848" w:type="dxa"/>
            <w:tcBorders>
              <w:top w:val="single" w:sz="8" w:space="0" w:color="000000"/>
              <w:left w:val="single" w:sz="4" w:space="0" w:color="000000"/>
              <w:bottom w:val="single" w:sz="4" w:space="0" w:color="000000"/>
              <w:right w:val="single" w:sz="8" w:space="0" w:color="000000"/>
            </w:tcBorders>
            <w:shd w:val="clear" w:color="auto" w:fill="FDE6D3"/>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151"/>
        </w:trPr>
        <w:tc>
          <w:tcPr>
            <w:tcW w:w="2049" w:type="dxa"/>
            <w:tcBorders>
              <w:top w:val="single" w:sz="8" w:space="0" w:color="000000"/>
              <w:left w:val="single" w:sz="8" w:space="0" w:color="000000"/>
              <w:bottom w:val="single" w:sz="8"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r w:rsidRPr="00B63D81">
              <w:rPr>
                <w:rStyle w:val="IntenseReference"/>
              </w:rPr>
              <w:t>ONG Thématiques</w:t>
            </w:r>
          </w:p>
        </w:tc>
        <w:tc>
          <w:tcPr>
            <w:tcW w:w="1974"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Heure Joyeuse</w:t>
            </w:r>
          </w:p>
        </w:tc>
        <w:tc>
          <w:tcPr>
            <w:tcW w:w="1073"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Casablanca</w:t>
            </w:r>
          </w:p>
        </w:tc>
        <w:tc>
          <w:tcPr>
            <w:tcW w:w="1744"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Enfants de la rue</w:t>
            </w:r>
          </w:p>
        </w:tc>
        <w:tc>
          <w:tcPr>
            <w:tcW w:w="4121"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18</w:t>
            </w:r>
          </w:p>
        </w:tc>
        <w:tc>
          <w:tcPr>
            <w:tcW w:w="752"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1460</w:t>
            </w:r>
          </w:p>
        </w:tc>
        <w:tc>
          <w:tcPr>
            <w:tcW w:w="808"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151"/>
        </w:trPr>
        <w:tc>
          <w:tcPr>
            <w:tcW w:w="2049" w:type="dxa"/>
            <w:tcBorders>
              <w:top w:val="single" w:sz="8" w:space="0" w:color="000000"/>
              <w:left w:val="single" w:sz="8" w:space="0" w:color="000000"/>
              <w:bottom w:val="single" w:sz="8"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rPr>
            </w:pPr>
          </w:p>
        </w:tc>
        <w:tc>
          <w:tcPr>
            <w:tcW w:w="1974"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spacing w:after="0"/>
              <w:rPr>
                <w:rFonts w:ascii="Times New Roman" w:hAnsi="Times New Roman" w:cs="Times New Roman"/>
                <w:sz w:val="18"/>
                <w:szCs w:val="18"/>
                <w:lang w:val="fr-FR"/>
              </w:rPr>
            </w:pPr>
            <w:r w:rsidRPr="00B63D81">
              <w:rPr>
                <w:rFonts w:ascii="Times New Roman" w:hAnsi="Times New Roman" w:cs="Times New Roman"/>
                <w:sz w:val="18"/>
                <w:szCs w:val="18"/>
                <w:lang w:val="fr-FR"/>
              </w:rPr>
              <w:t>Association Darna</w:t>
            </w:r>
          </w:p>
        </w:tc>
        <w:tc>
          <w:tcPr>
            <w:tcW w:w="1073"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Tanger</w:t>
            </w:r>
          </w:p>
        </w:tc>
        <w:tc>
          <w:tcPr>
            <w:tcW w:w="1744"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121"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469"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lang w:val="fr-CH"/>
              </w:rPr>
            </w:pPr>
            <w:r w:rsidRPr="00B63D81">
              <w:rPr>
                <w:rFonts w:ascii="Times New Roman" w:hAnsi="Times New Roman" w:cs="Times New Roman"/>
                <w:sz w:val="18"/>
                <w:szCs w:val="18"/>
                <w:lang w:val="fr-CH"/>
              </w:rPr>
              <w:t>18</w:t>
            </w:r>
          </w:p>
        </w:tc>
        <w:tc>
          <w:tcPr>
            <w:tcW w:w="752"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2</w:t>
            </w:r>
          </w:p>
        </w:tc>
        <w:tc>
          <w:tcPr>
            <w:tcW w:w="808" w:type="dxa"/>
            <w:tcBorders>
              <w:top w:val="single" w:sz="8" w:space="0" w:color="000000"/>
              <w:left w:val="single" w:sz="4" w:space="0" w:color="000000"/>
              <w:bottom w:val="single" w:sz="4" w:space="0" w:color="000000"/>
              <w:right w:val="single" w:sz="4"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CF6F6"/>
            <w:tcMar>
              <w:top w:w="5" w:type="dxa"/>
              <w:left w:w="5" w:type="dxa"/>
              <w:bottom w:w="0" w:type="dxa"/>
              <w:right w:w="5" w:type="dxa"/>
            </w:tcMar>
          </w:tcPr>
          <w:p w:rsidR="00E15A08" w:rsidRPr="00B63D81" w:rsidRDefault="00E15A08" w:rsidP="0032632E">
            <w:pPr>
              <w:tabs>
                <w:tab w:val="left" w:pos="6480"/>
              </w:tabs>
              <w:jc w:val="center"/>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1177"/>
        </w:trPr>
        <w:tc>
          <w:tcPr>
            <w:tcW w:w="2049" w:type="dxa"/>
            <w:vMerge w:val="restart"/>
            <w:tcBorders>
              <w:top w:val="single" w:sz="8" w:space="0" w:color="000000"/>
              <w:left w:val="single" w:sz="8"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spacing w:after="0"/>
              <w:rPr>
                <w:rFonts w:ascii="Times New Roman" w:hAnsi="Times New Roman" w:cs="Times New Roman"/>
                <w:sz w:val="18"/>
                <w:szCs w:val="18"/>
              </w:rPr>
            </w:pPr>
            <w:r w:rsidRPr="00B63D81">
              <w:rPr>
                <w:rStyle w:val="IntenseReference"/>
              </w:rPr>
              <w:t>Agence de Développement Social</w:t>
            </w:r>
          </w:p>
        </w:tc>
        <w:tc>
          <w:tcPr>
            <w:tcW w:w="1974"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 xml:space="preserve">Programme espace citoyenneté des jeunes (MJ) </w:t>
            </w:r>
          </w:p>
        </w:tc>
        <w:tc>
          <w:tcPr>
            <w:tcW w:w="1073"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National</w:t>
            </w:r>
          </w:p>
        </w:tc>
        <w:tc>
          <w:tcPr>
            <w:tcW w:w="1744"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ind w:left="85" w:right="94"/>
              <w:rPr>
                <w:rFonts w:ascii="Times New Roman" w:hAnsi="Times New Roman" w:cs="Times New Roman"/>
                <w:sz w:val="18"/>
                <w:szCs w:val="18"/>
                <w:lang w:val="fr-CH"/>
              </w:rPr>
            </w:pPr>
            <w:r w:rsidRPr="00B63D81">
              <w:rPr>
                <w:rFonts w:ascii="Times New Roman" w:hAnsi="Times New Roman" w:cs="Times New Roman"/>
                <w:sz w:val="18"/>
                <w:szCs w:val="18"/>
                <w:lang w:val="fr-FR"/>
              </w:rPr>
              <w:t>- Jeunes des maisons des Jeunes-Membres des conseils des maisons des Jeunes (Madjalis adar)</w:t>
            </w:r>
          </w:p>
        </w:tc>
        <w:tc>
          <w:tcPr>
            <w:tcW w:w="4121"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spacing w:after="0"/>
              <w:ind w:left="76"/>
              <w:rPr>
                <w:rFonts w:ascii="Times New Roman" w:hAnsi="Times New Roman" w:cs="Times New Roman"/>
                <w:sz w:val="18"/>
                <w:szCs w:val="18"/>
                <w:lang w:val="fr-FR"/>
              </w:rPr>
            </w:pPr>
            <w:r w:rsidRPr="00B63D81">
              <w:rPr>
                <w:rFonts w:ascii="Times New Roman" w:hAnsi="Times New Roman" w:cs="Times New Roman"/>
                <w:sz w:val="18"/>
                <w:szCs w:val="18"/>
                <w:lang w:val="fr-FR"/>
              </w:rPr>
              <w:t>Development et renforcement des compétences des cadres des MJ - Aménagement des MJ - Dynamisation des acteurs locaux pour les impliquer aux activités des MJ</w:t>
            </w:r>
          </w:p>
          <w:p w:rsidR="00E15A08" w:rsidRPr="00B63D81" w:rsidRDefault="00E15A08" w:rsidP="0032632E">
            <w:pPr>
              <w:tabs>
                <w:tab w:val="left" w:pos="6480"/>
              </w:tabs>
              <w:spacing w:after="0"/>
              <w:ind w:left="76"/>
              <w:rPr>
                <w:rFonts w:ascii="Times New Roman" w:hAnsi="Times New Roman" w:cs="Times New Roman"/>
                <w:sz w:val="18"/>
                <w:szCs w:val="18"/>
                <w:lang w:val="fr-FR"/>
              </w:rPr>
            </w:pPr>
            <w:r w:rsidRPr="00B63D81">
              <w:rPr>
                <w:rFonts w:ascii="Times New Roman" w:hAnsi="Times New Roman" w:cs="Times New Roman"/>
                <w:sz w:val="18"/>
                <w:szCs w:val="18"/>
                <w:lang w:val="fr-FR"/>
              </w:rPr>
              <w:t xml:space="preserve"> - Généralisation et renforcement de la culture de citoyenneté chez les jeunes</w:t>
            </w:r>
          </w:p>
          <w:p w:rsidR="00E15A08" w:rsidRPr="00B63D81" w:rsidRDefault="00E15A08" w:rsidP="0032632E">
            <w:pPr>
              <w:tabs>
                <w:tab w:val="left" w:pos="6480"/>
              </w:tabs>
              <w:spacing w:after="0"/>
              <w:ind w:left="76"/>
              <w:rPr>
                <w:rFonts w:ascii="Times New Roman" w:hAnsi="Times New Roman" w:cs="Times New Roman"/>
                <w:sz w:val="18"/>
                <w:szCs w:val="18"/>
                <w:lang w:val="fr-FR"/>
              </w:rPr>
            </w:pPr>
            <w:r w:rsidRPr="00B63D81">
              <w:rPr>
                <w:rFonts w:ascii="Times New Roman" w:hAnsi="Times New Roman" w:cs="Times New Roman"/>
                <w:sz w:val="18"/>
                <w:szCs w:val="18"/>
                <w:lang w:val="fr-FR"/>
              </w:rPr>
              <w:t xml:space="preserve"> - Implication des jeunes dans un plan de gestion de leur quartier.           </w:t>
            </w:r>
          </w:p>
          <w:p w:rsidR="00E15A08" w:rsidRPr="00B63D81" w:rsidRDefault="00E15A08" w:rsidP="0032632E">
            <w:pPr>
              <w:tabs>
                <w:tab w:val="left" w:pos="6480"/>
              </w:tabs>
              <w:spacing w:after="0"/>
              <w:ind w:left="76"/>
              <w:rPr>
                <w:rFonts w:ascii="Times New Roman" w:hAnsi="Times New Roman" w:cs="Times New Roman"/>
                <w:sz w:val="18"/>
                <w:szCs w:val="18"/>
                <w:lang w:val="fr-CH"/>
              </w:rPr>
            </w:pPr>
            <w:r w:rsidRPr="00B63D81">
              <w:rPr>
                <w:rFonts w:ascii="Times New Roman" w:hAnsi="Times New Roman" w:cs="Times New Roman"/>
                <w:sz w:val="18"/>
                <w:szCs w:val="18"/>
                <w:lang w:val="fr-FR"/>
              </w:rPr>
              <w:t xml:space="preserve">Activités spécifiques: Organisation d'un forum de la citoyenneté - atelier de sensibilisation au profit de 16 MJ, formation des membres des MJ, distribution des matériels informatiques. </w:t>
            </w:r>
          </w:p>
        </w:tc>
        <w:tc>
          <w:tcPr>
            <w:tcW w:w="469"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487"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752"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16 MJ</w:t>
            </w:r>
          </w:p>
        </w:tc>
        <w:tc>
          <w:tcPr>
            <w:tcW w:w="808" w:type="dxa"/>
            <w:tcBorders>
              <w:top w:val="single" w:sz="8" w:space="0" w:color="000000"/>
              <w:left w:val="single" w:sz="4" w:space="0" w:color="000000"/>
              <w:bottom w:val="single" w:sz="4"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w:t>
            </w:r>
          </w:p>
        </w:tc>
        <w:tc>
          <w:tcPr>
            <w:tcW w:w="848" w:type="dxa"/>
            <w:tcBorders>
              <w:top w:val="single" w:sz="8" w:space="0" w:color="000000"/>
              <w:left w:val="single" w:sz="4" w:space="0" w:color="000000"/>
              <w:bottom w:val="single" w:sz="4" w:space="0" w:color="000000"/>
              <w:right w:val="single" w:sz="8"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390"/>
        </w:trPr>
        <w:tc>
          <w:tcPr>
            <w:tcW w:w="2049" w:type="dxa"/>
            <w:vMerge/>
            <w:tcBorders>
              <w:top w:val="single" w:sz="8" w:space="0" w:color="000000"/>
              <w:left w:val="single" w:sz="8" w:space="0" w:color="000000"/>
              <w:bottom w:val="single" w:sz="8" w:space="0" w:color="000000"/>
              <w:right w:val="single" w:sz="4" w:space="0" w:color="000000"/>
            </w:tcBorders>
            <w:shd w:val="clear" w:color="auto" w:fill="F6F9F1"/>
            <w:vAlign w:val="center"/>
            <w:hideMark/>
          </w:tcPr>
          <w:p w:rsidR="00E15A08" w:rsidRPr="00B63D81" w:rsidRDefault="00E15A08" w:rsidP="0032632E">
            <w:pPr>
              <w:tabs>
                <w:tab w:val="left" w:pos="6480"/>
              </w:tabs>
              <w:rPr>
                <w:rFonts w:ascii="Times New Roman" w:hAnsi="Times New Roman" w:cs="Times New Roman"/>
                <w:sz w:val="18"/>
                <w:szCs w:val="18"/>
              </w:rPr>
            </w:pPr>
          </w:p>
        </w:tc>
        <w:tc>
          <w:tcPr>
            <w:tcW w:w="1974"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Ecole Citoyenne</w:t>
            </w:r>
          </w:p>
        </w:tc>
        <w:tc>
          <w:tcPr>
            <w:tcW w:w="1073"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Casablanca (2006-2007) Kenitra (2008)</w:t>
            </w:r>
          </w:p>
        </w:tc>
        <w:tc>
          <w:tcPr>
            <w:tcW w:w="1744"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ind w:left="85" w:right="94"/>
              <w:rPr>
                <w:rFonts w:ascii="Times New Roman" w:hAnsi="Times New Roman" w:cs="Times New Roman"/>
                <w:sz w:val="18"/>
                <w:szCs w:val="18"/>
                <w:lang w:val="fr-CH"/>
              </w:rPr>
            </w:pPr>
            <w:r w:rsidRPr="00B63D81">
              <w:rPr>
                <w:rFonts w:ascii="Times New Roman" w:hAnsi="Times New Roman" w:cs="Times New Roman"/>
                <w:sz w:val="18"/>
                <w:szCs w:val="18"/>
                <w:lang w:val="fr-FR"/>
              </w:rPr>
              <w:t xml:space="preserve"> - Elèves des lycées et des collèges</w:t>
            </w:r>
          </w:p>
        </w:tc>
        <w:tc>
          <w:tcPr>
            <w:tcW w:w="4121"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spacing w:after="0"/>
              <w:ind w:left="76"/>
              <w:rPr>
                <w:rFonts w:ascii="Times New Roman" w:hAnsi="Times New Roman" w:cs="Times New Roman"/>
                <w:sz w:val="18"/>
                <w:szCs w:val="18"/>
                <w:lang w:val="fr-FR"/>
              </w:rPr>
            </w:pPr>
            <w:r w:rsidRPr="00B63D81">
              <w:rPr>
                <w:rFonts w:ascii="Times New Roman" w:hAnsi="Times New Roman" w:cs="Times New Roman"/>
                <w:sz w:val="18"/>
                <w:szCs w:val="18"/>
                <w:lang w:val="fr-FR"/>
              </w:rPr>
              <w:t xml:space="preserve">Renforcement des capacités des toutes les composantes des établissements scolaires </w:t>
            </w:r>
          </w:p>
          <w:p w:rsidR="00E15A08" w:rsidRPr="00B63D81" w:rsidRDefault="00E15A08" w:rsidP="0032632E">
            <w:pPr>
              <w:tabs>
                <w:tab w:val="left" w:pos="6480"/>
              </w:tabs>
              <w:spacing w:after="0"/>
              <w:ind w:left="76"/>
              <w:rPr>
                <w:rFonts w:ascii="Times New Roman" w:hAnsi="Times New Roman" w:cs="Times New Roman"/>
                <w:sz w:val="18"/>
                <w:szCs w:val="18"/>
                <w:lang w:val="fr-FR"/>
              </w:rPr>
            </w:pPr>
            <w:r w:rsidRPr="00B63D81">
              <w:rPr>
                <w:rFonts w:ascii="Times New Roman" w:hAnsi="Times New Roman" w:cs="Times New Roman"/>
                <w:sz w:val="18"/>
                <w:szCs w:val="18"/>
                <w:lang w:val="fr-FR"/>
              </w:rPr>
              <w:t xml:space="preserve"> - création de dynamiques sociales autour des établissements scolaires </w:t>
            </w:r>
          </w:p>
          <w:p w:rsidR="00E15A08" w:rsidRPr="00B63D81" w:rsidRDefault="00E15A08" w:rsidP="0032632E">
            <w:pPr>
              <w:tabs>
                <w:tab w:val="left" w:pos="6480"/>
              </w:tabs>
              <w:spacing w:after="0"/>
              <w:ind w:left="76"/>
              <w:rPr>
                <w:rFonts w:ascii="Times New Roman" w:hAnsi="Times New Roman" w:cs="Times New Roman"/>
                <w:sz w:val="18"/>
                <w:szCs w:val="18"/>
                <w:lang w:val="fr-CH"/>
              </w:rPr>
            </w:pPr>
            <w:r w:rsidRPr="00B63D81">
              <w:rPr>
                <w:rFonts w:ascii="Times New Roman" w:hAnsi="Times New Roman" w:cs="Times New Roman"/>
                <w:sz w:val="18"/>
                <w:szCs w:val="18"/>
                <w:lang w:val="fr-FR"/>
              </w:rPr>
              <w:t xml:space="preserve">  - aménagement des équipements scolaires</w:t>
            </w:r>
          </w:p>
        </w:tc>
        <w:tc>
          <w:tcPr>
            <w:tcW w:w="469"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12</w:t>
            </w:r>
          </w:p>
        </w:tc>
        <w:tc>
          <w:tcPr>
            <w:tcW w:w="487"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18</w:t>
            </w:r>
          </w:p>
        </w:tc>
        <w:tc>
          <w:tcPr>
            <w:tcW w:w="752"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xml:space="preserve">55 lycées et colleges </w:t>
            </w:r>
          </w:p>
        </w:tc>
        <w:tc>
          <w:tcPr>
            <w:tcW w:w="808" w:type="dxa"/>
            <w:tcBorders>
              <w:top w:val="single" w:sz="4" w:space="0" w:color="000000"/>
              <w:left w:val="single" w:sz="4" w:space="0" w:color="000000"/>
              <w:bottom w:val="single" w:sz="8" w:space="0" w:color="000000"/>
              <w:right w:val="single" w:sz="4"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93,295</w:t>
            </w:r>
          </w:p>
        </w:tc>
        <w:tc>
          <w:tcPr>
            <w:tcW w:w="848" w:type="dxa"/>
            <w:tcBorders>
              <w:top w:val="single" w:sz="4" w:space="0" w:color="000000"/>
              <w:left w:val="single" w:sz="4" w:space="0" w:color="000000"/>
              <w:bottom w:val="single" w:sz="8" w:space="0" w:color="000000"/>
              <w:right w:val="single" w:sz="8" w:space="0" w:color="000000"/>
            </w:tcBorders>
            <w:shd w:val="clear" w:color="auto" w:fill="F6F9F1"/>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B63D81" w:rsidTr="0032632E">
        <w:trPr>
          <w:trHeight w:val="1136"/>
        </w:trPr>
        <w:tc>
          <w:tcPr>
            <w:tcW w:w="2049" w:type="dxa"/>
            <w:vMerge w:val="restart"/>
            <w:tcBorders>
              <w:top w:val="single" w:sz="8" w:space="0" w:color="000000"/>
              <w:left w:val="single" w:sz="8"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rPr>
                <w:rStyle w:val="IntenseReference"/>
              </w:rPr>
            </w:pPr>
            <w:r w:rsidRPr="00B63D81">
              <w:rPr>
                <w:rStyle w:val="IntenseReference"/>
              </w:rPr>
              <w:t xml:space="preserve">Entraide </w:t>
            </w:r>
          </w:p>
          <w:p w:rsidR="00E15A08" w:rsidRPr="00B63D81" w:rsidRDefault="00E15A08" w:rsidP="0032632E">
            <w:pPr>
              <w:tabs>
                <w:tab w:val="left" w:pos="6480"/>
              </w:tabs>
              <w:spacing w:after="0"/>
              <w:rPr>
                <w:rFonts w:ascii="Times New Roman" w:hAnsi="Times New Roman" w:cs="Times New Roman"/>
                <w:sz w:val="18"/>
                <w:szCs w:val="18"/>
              </w:rPr>
            </w:pPr>
            <w:r w:rsidRPr="00B63D81">
              <w:rPr>
                <w:rStyle w:val="IntenseReference"/>
              </w:rPr>
              <w:t>Nationale</w:t>
            </w:r>
          </w:p>
        </w:tc>
        <w:tc>
          <w:tcPr>
            <w:tcW w:w="1974"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rPr>
                <w:rFonts w:ascii="Times New Roman" w:hAnsi="Times New Roman" w:cs="Times New Roman"/>
                <w:sz w:val="18"/>
                <w:szCs w:val="18"/>
                <w:lang w:val="fr-CH"/>
              </w:rPr>
            </w:pPr>
            <w:r w:rsidRPr="00B63D81">
              <w:rPr>
                <w:rFonts w:ascii="Times New Roman" w:hAnsi="Times New Roman" w:cs="Times New Roman"/>
                <w:sz w:val="18"/>
                <w:szCs w:val="18"/>
                <w:lang w:val="fr-CH"/>
              </w:rPr>
              <w:t xml:space="preserve">Etablissements de protection sociale </w:t>
            </w:r>
          </w:p>
        </w:tc>
        <w:tc>
          <w:tcPr>
            <w:tcW w:w="1073"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rPr>
                <w:rFonts w:ascii="Times New Roman" w:hAnsi="Times New Roman" w:cs="Times New Roman"/>
                <w:sz w:val="18"/>
                <w:szCs w:val="18"/>
                <w:lang w:val="fr-CH"/>
              </w:rPr>
            </w:pPr>
            <w:r w:rsidRPr="00B63D81">
              <w:rPr>
                <w:rFonts w:ascii="Times New Roman" w:hAnsi="Times New Roman" w:cs="Times New Roman"/>
                <w:sz w:val="18"/>
                <w:szCs w:val="18"/>
                <w:lang w:val="fr-CH"/>
              </w:rPr>
              <w:t>National/</w:t>
            </w:r>
            <w:r w:rsidRPr="00B63D81">
              <w:rPr>
                <w:rFonts w:ascii="Times New Roman" w:hAnsi="Times New Roman" w:cs="Times New Roman"/>
                <w:sz w:val="18"/>
                <w:szCs w:val="18"/>
                <w:lang w:val="fr-CH"/>
              </w:rPr>
              <w:br/>
              <w:t>provincial</w:t>
            </w:r>
          </w:p>
        </w:tc>
        <w:tc>
          <w:tcPr>
            <w:tcW w:w="1744"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ind w:left="85" w:right="94"/>
              <w:rPr>
                <w:rFonts w:ascii="Times New Roman" w:hAnsi="Times New Roman" w:cs="Times New Roman"/>
                <w:sz w:val="18"/>
                <w:szCs w:val="18"/>
                <w:lang w:val="fr-CH"/>
              </w:rPr>
            </w:pPr>
            <w:r w:rsidRPr="00B63D81">
              <w:rPr>
                <w:rFonts w:ascii="Times New Roman" w:hAnsi="Times New Roman" w:cs="Times New Roman"/>
                <w:sz w:val="18"/>
                <w:szCs w:val="18"/>
                <w:lang w:val="fr-FR"/>
              </w:rPr>
              <w:t xml:space="preserve">Enfants scolarisés 6-18 ans (orphelins, issus de familles pauvres, sans soutien familial...) </w:t>
            </w:r>
          </w:p>
        </w:tc>
        <w:tc>
          <w:tcPr>
            <w:tcW w:w="4121"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line="240" w:lineRule="auto"/>
              <w:ind w:left="72"/>
              <w:rPr>
                <w:rFonts w:ascii="Times New Roman" w:hAnsi="Times New Roman" w:cs="Times New Roman"/>
                <w:sz w:val="18"/>
                <w:szCs w:val="18"/>
                <w:lang w:val="fr-CH"/>
              </w:rPr>
            </w:pPr>
            <w:r w:rsidRPr="00B63D81">
              <w:rPr>
                <w:rFonts w:ascii="Times New Roman" w:hAnsi="Times New Roman" w:cs="Times New Roman"/>
                <w:sz w:val="18"/>
                <w:szCs w:val="18"/>
                <w:lang w:val="fr-FR"/>
              </w:rPr>
              <w:t>Prise en charge et renforcement des capacités scolaires et sociales :</w:t>
            </w:r>
            <w:r w:rsidRPr="00B63D81">
              <w:rPr>
                <w:rFonts w:ascii="Times New Roman" w:hAnsi="Times New Roman" w:cs="Times New Roman"/>
                <w:sz w:val="18"/>
                <w:szCs w:val="18"/>
                <w:lang w:val="fr-FR"/>
              </w:rPr>
              <w:br/>
              <w:t>• Hébergement et alimentation ;</w:t>
            </w:r>
            <w:r w:rsidRPr="00B63D81">
              <w:rPr>
                <w:rFonts w:ascii="Times New Roman" w:hAnsi="Times New Roman" w:cs="Times New Roman"/>
                <w:sz w:val="18"/>
                <w:szCs w:val="18"/>
                <w:lang w:val="fr-FR"/>
              </w:rPr>
              <w:br/>
              <w:t>• Programmes socioéducatifs ;</w:t>
            </w:r>
            <w:r w:rsidRPr="00B63D81">
              <w:rPr>
                <w:rFonts w:ascii="Times New Roman" w:hAnsi="Times New Roman" w:cs="Times New Roman"/>
                <w:sz w:val="18"/>
                <w:szCs w:val="18"/>
                <w:lang w:val="fr-FR"/>
              </w:rPr>
              <w:br/>
              <w:t xml:space="preserve">• Soins, habillement, hygiène… </w:t>
            </w:r>
          </w:p>
        </w:tc>
        <w:tc>
          <w:tcPr>
            <w:tcW w:w="469"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lang w:val="fr-CH"/>
              </w:rPr>
              <w:br/>
            </w:r>
            <w:r w:rsidRPr="00B63D81">
              <w:rPr>
                <w:rFonts w:ascii="Times New Roman" w:hAnsi="Times New Roman" w:cs="Times New Roman"/>
                <w:sz w:val="18"/>
                <w:szCs w:val="18"/>
                <w:lang w:val="fr-CH"/>
              </w:rPr>
              <w:br/>
            </w:r>
            <w:r w:rsidRPr="00B63D81">
              <w:rPr>
                <w:rFonts w:ascii="Times New Roman" w:hAnsi="Times New Roman" w:cs="Times New Roman"/>
                <w:sz w:val="18"/>
                <w:szCs w:val="18"/>
                <w:lang w:val="fr-CH"/>
              </w:rPr>
              <w:br/>
            </w:r>
            <w:r w:rsidRPr="00B63D81">
              <w:rPr>
                <w:rFonts w:ascii="Times New Roman" w:hAnsi="Times New Roman" w:cs="Times New Roman"/>
                <w:sz w:val="18"/>
                <w:szCs w:val="18"/>
              </w:rPr>
              <w:t>6</w:t>
            </w:r>
          </w:p>
        </w:tc>
        <w:tc>
          <w:tcPr>
            <w:tcW w:w="487"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18</w:t>
            </w:r>
          </w:p>
        </w:tc>
        <w:tc>
          <w:tcPr>
            <w:tcW w:w="752"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1296</w:t>
            </w:r>
          </w:p>
        </w:tc>
        <w:tc>
          <w:tcPr>
            <w:tcW w:w="808" w:type="dxa"/>
            <w:tcBorders>
              <w:top w:val="single" w:sz="8"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77,865</w:t>
            </w:r>
          </w:p>
        </w:tc>
        <w:tc>
          <w:tcPr>
            <w:tcW w:w="848" w:type="dxa"/>
            <w:tcBorders>
              <w:top w:val="single" w:sz="8" w:space="0" w:color="000000"/>
              <w:left w:val="single" w:sz="4" w:space="0" w:color="000000"/>
              <w:bottom w:val="single" w:sz="4" w:space="0" w:color="000000"/>
              <w:right w:val="single" w:sz="8"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Tanger Centre Assadaka</w:t>
            </w:r>
          </w:p>
        </w:tc>
      </w:tr>
      <w:tr w:rsidR="00E15A08" w:rsidRPr="00B63D81" w:rsidTr="0032632E">
        <w:trPr>
          <w:trHeight w:val="78"/>
        </w:trPr>
        <w:tc>
          <w:tcPr>
            <w:tcW w:w="2049" w:type="dxa"/>
            <w:vMerge/>
            <w:tcBorders>
              <w:top w:val="single" w:sz="8" w:space="0" w:color="000000"/>
              <w:left w:val="single" w:sz="8" w:space="0" w:color="000000"/>
              <w:bottom w:val="single" w:sz="8" w:space="0" w:color="000000"/>
              <w:right w:val="single" w:sz="4" w:space="0" w:color="000000"/>
            </w:tcBorders>
            <w:shd w:val="clear" w:color="auto" w:fill="FFE2B7"/>
            <w:vAlign w:val="center"/>
            <w:hideMark/>
          </w:tcPr>
          <w:p w:rsidR="00E15A08" w:rsidRPr="00B63D81" w:rsidRDefault="00E15A08" w:rsidP="0032632E">
            <w:pPr>
              <w:tabs>
                <w:tab w:val="left" w:pos="6480"/>
              </w:tabs>
              <w:rPr>
                <w:rFonts w:ascii="Times New Roman" w:hAnsi="Times New Roman" w:cs="Times New Roman"/>
                <w:sz w:val="18"/>
                <w:szCs w:val="18"/>
              </w:rPr>
            </w:pPr>
          </w:p>
        </w:tc>
        <w:tc>
          <w:tcPr>
            <w:tcW w:w="1974"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Formation  qualifiante (CEF)</w:t>
            </w:r>
            <w:r w:rsidRPr="00B63D81">
              <w:rPr>
                <w:rFonts w:ascii="Times New Roman" w:hAnsi="Times New Roman" w:cs="Times New Roman"/>
                <w:sz w:val="18"/>
                <w:szCs w:val="18"/>
              </w:rPr>
              <w:br/>
            </w:r>
          </w:p>
        </w:tc>
        <w:tc>
          <w:tcPr>
            <w:tcW w:w="1073"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National/</w:t>
            </w:r>
            <w:r w:rsidRPr="00B63D81">
              <w:rPr>
                <w:rFonts w:ascii="Times New Roman" w:hAnsi="Times New Roman" w:cs="Times New Roman"/>
                <w:sz w:val="18"/>
                <w:szCs w:val="18"/>
              </w:rPr>
              <w:br/>
              <w:t>provincial</w:t>
            </w:r>
          </w:p>
        </w:tc>
        <w:tc>
          <w:tcPr>
            <w:tcW w:w="1744"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ind w:left="85" w:right="94"/>
              <w:rPr>
                <w:rFonts w:ascii="Times New Roman" w:hAnsi="Times New Roman" w:cs="Times New Roman"/>
                <w:sz w:val="18"/>
                <w:szCs w:val="18"/>
                <w:lang w:val="fr-CH"/>
              </w:rPr>
            </w:pPr>
            <w:r w:rsidRPr="00B63D81">
              <w:rPr>
                <w:rFonts w:ascii="Times New Roman" w:hAnsi="Times New Roman" w:cs="Times New Roman"/>
                <w:sz w:val="18"/>
                <w:szCs w:val="18"/>
                <w:lang w:val="fr-FR"/>
              </w:rPr>
              <w:t>• Les femmes et jeunes filles analphabètes issues des couches sociales démunies.</w:t>
            </w:r>
            <w:r w:rsidRPr="00B63D81">
              <w:rPr>
                <w:rFonts w:ascii="Times New Roman" w:hAnsi="Times New Roman" w:cs="Times New Roman"/>
                <w:sz w:val="18"/>
                <w:szCs w:val="18"/>
                <w:lang w:val="fr-FR"/>
              </w:rPr>
              <w:br/>
              <w:t xml:space="preserve">• Les jeunes filles et garçons déscolarisés ou non scolarisés issus des familles nécessiteuses.   </w:t>
            </w:r>
          </w:p>
        </w:tc>
        <w:tc>
          <w:tcPr>
            <w:tcW w:w="4121"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ind w:left="76" w:right="-114"/>
              <w:rPr>
                <w:rFonts w:ascii="Times New Roman" w:hAnsi="Times New Roman" w:cs="Times New Roman"/>
                <w:sz w:val="18"/>
                <w:szCs w:val="18"/>
                <w:lang w:val="fr-CH"/>
              </w:rPr>
            </w:pPr>
            <w:r w:rsidRPr="00B63D81">
              <w:rPr>
                <w:rFonts w:ascii="Times New Roman" w:hAnsi="Times New Roman" w:cs="Times New Roman"/>
                <w:sz w:val="18"/>
                <w:szCs w:val="18"/>
                <w:lang w:val="fr-FR"/>
              </w:rPr>
              <w:t xml:space="preserve">• L’accueil, l’écoute et l’orientation ;l’apprentissage de métiers de production et de services : coupe couture traditionnelle, broderie, tricotage, informatique, arts ménagers, coiffure et esthétique, guides de montagnes, éducatrices dans le domaine de la petite enfance, peinture sur verre, peinture sur soie, décoration sur poterie, joaillerie….);  </w:t>
            </w:r>
            <w:r w:rsidRPr="00B63D81">
              <w:rPr>
                <w:rFonts w:ascii="Times New Roman" w:hAnsi="Times New Roman" w:cs="Times New Roman"/>
                <w:sz w:val="18"/>
                <w:szCs w:val="18"/>
                <w:lang w:val="fr-FR"/>
              </w:rPr>
              <w:br/>
              <w:t>• Les cours d’alphabétisation ;</w:t>
            </w:r>
            <w:r w:rsidRPr="00B63D81">
              <w:rPr>
                <w:rFonts w:ascii="Times New Roman" w:hAnsi="Times New Roman" w:cs="Times New Roman"/>
                <w:sz w:val="18"/>
                <w:szCs w:val="18"/>
                <w:lang w:val="fr-FR"/>
              </w:rPr>
              <w:br/>
              <w:t>• Des séances d’éducation sanitaire, d’éducation à la citoyenneté, de renforcement des habilités de vie ;</w:t>
            </w:r>
            <w:r w:rsidRPr="00B63D81">
              <w:rPr>
                <w:rFonts w:ascii="Times New Roman" w:hAnsi="Times New Roman" w:cs="Times New Roman"/>
                <w:sz w:val="18"/>
                <w:szCs w:val="18"/>
                <w:lang w:val="fr-FR"/>
              </w:rPr>
              <w:br/>
              <w:t>• L’accompagnement pour l’insertion socioprofessionnelle (création de microprojets, organisation sous forme d’associations et/ou de coopératives, création de Très Petite Entreprise)</w:t>
            </w:r>
          </w:p>
        </w:tc>
        <w:tc>
          <w:tcPr>
            <w:tcW w:w="469"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15</w:t>
            </w:r>
          </w:p>
        </w:tc>
        <w:tc>
          <w:tcPr>
            <w:tcW w:w="487"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vAlign w:val="cente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1040</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vAlign w:val="cente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107,700</w:t>
            </w:r>
          </w:p>
        </w:tc>
        <w:tc>
          <w:tcPr>
            <w:tcW w:w="848" w:type="dxa"/>
            <w:tcBorders>
              <w:top w:val="single" w:sz="4" w:space="0" w:color="000000"/>
              <w:left w:val="single" w:sz="4" w:space="0" w:color="000000"/>
              <w:bottom w:val="single" w:sz="4" w:space="0" w:color="000000"/>
              <w:right w:val="single" w:sz="8"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w:t>
            </w:r>
          </w:p>
        </w:tc>
      </w:tr>
      <w:tr w:rsidR="00E15A08" w:rsidRPr="00573E1C" w:rsidTr="0032632E">
        <w:trPr>
          <w:trHeight w:val="622"/>
        </w:trPr>
        <w:tc>
          <w:tcPr>
            <w:tcW w:w="2049" w:type="dxa"/>
            <w:vMerge/>
            <w:tcBorders>
              <w:top w:val="single" w:sz="8" w:space="0" w:color="000000"/>
              <w:left w:val="single" w:sz="8" w:space="0" w:color="000000"/>
              <w:bottom w:val="single" w:sz="8" w:space="0" w:color="000000"/>
              <w:right w:val="single" w:sz="4" w:space="0" w:color="000000"/>
            </w:tcBorders>
            <w:shd w:val="clear" w:color="auto" w:fill="FFE2B7"/>
            <w:vAlign w:val="center"/>
            <w:hideMark/>
          </w:tcPr>
          <w:p w:rsidR="00E15A08" w:rsidRPr="00B63D81" w:rsidRDefault="00E15A08" w:rsidP="0032632E">
            <w:pPr>
              <w:tabs>
                <w:tab w:val="left" w:pos="6480"/>
              </w:tabs>
              <w:rPr>
                <w:rFonts w:ascii="Times New Roman" w:hAnsi="Times New Roman" w:cs="Times New Roman"/>
                <w:sz w:val="18"/>
                <w:szCs w:val="18"/>
              </w:rPr>
            </w:pPr>
          </w:p>
        </w:tc>
        <w:tc>
          <w:tcPr>
            <w:tcW w:w="1974"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xml:space="preserve">Formation Professionnelle (CFA) </w:t>
            </w:r>
          </w:p>
        </w:tc>
        <w:tc>
          <w:tcPr>
            <w:tcW w:w="1073"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 </w:t>
            </w:r>
          </w:p>
        </w:tc>
        <w:tc>
          <w:tcPr>
            <w:tcW w:w="1744"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ind w:left="85" w:right="94"/>
              <w:rPr>
                <w:rFonts w:ascii="Times New Roman" w:hAnsi="Times New Roman" w:cs="Times New Roman"/>
                <w:sz w:val="18"/>
                <w:szCs w:val="18"/>
                <w:lang w:val="fr-CH"/>
              </w:rPr>
            </w:pPr>
            <w:r w:rsidRPr="00B63D81">
              <w:rPr>
                <w:rFonts w:ascii="Times New Roman" w:hAnsi="Times New Roman" w:cs="Times New Roman"/>
                <w:sz w:val="18"/>
                <w:szCs w:val="18"/>
                <w:lang w:val="fr-FR"/>
              </w:rPr>
              <w:t>Les Jeunes en situation difficile  déscolarisés ou en rupture de scolarisation âgés de 15 ans et plus.</w:t>
            </w:r>
          </w:p>
        </w:tc>
        <w:tc>
          <w:tcPr>
            <w:tcW w:w="4121"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ind w:left="75" w:right="205"/>
              <w:rPr>
                <w:rFonts w:ascii="Times New Roman" w:hAnsi="Times New Roman" w:cs="Times New Roman"/>
                <w:sz w:val="18"/>
                <w:szCs w:val="18"/>
                <w:lang w:val="fr-CH"/>
              </w:rPr>
            </w:pPr>
            <w:r w:rsidRPr="00B63D81">
              <w:rPr>
                <w:rFonts w:ascii="Times New Roman" w:hAnsi="Times New Roman" w:cs="Times New Roman"/>
                <w:sz w:val="18"/>
                <w:szCs w:val="18"/>
                <w:lang w:val="fr-FR"/>
              </w:rPr>
              <w:t>Accueil et réhabilitation des jeunes en situation difficile et déscolarisés ;</w:t>
            </w:r>
            <w:r w:rsidRPr="00B63D81">
              <w:rPr>
                <w:rFonts w:ascii="Times New Roman" w:hAnsi="Times New Roman" w:cs="Times New Roman"/>
                <w:sz w:val="18"/>
                <w:szCs w:val="18"/>
                <w:lang w:val="fr-FR"/>
              </w:rPr>
              <w:br/>
              <w:t>• Apprentissage des métiers adaptés à la capacité des différents groupes de jeunes et ce selon l’approche de formation par alternance;</w:t>
            </w:r>
            <w:r w:rsidRPr="00B63D81">
              <w:rPr>
                <w:rFonts w:ascii="Times New Roman" w:hAnsi="Times New Roman" w:cs="Times New Roman"/>
                <w:sz w:val="18"/>
                <w:szCs w:val="18"/>
                <w:lang w:val="fr-FR"/>
              </w:rPr>
              <w:br/>
              <w:t>• Accompagnement et incubation pour faciliter l’insertion des jeunes lauréats ;</w:t>
            </w:r>
            <w:r w:rsidRPr="00B63D81">
              <w:rPr>
                <w:rFonts w:ascii="Times New Roman" w:hAnsi="Times New Roman" w:cs="Times New Roman"/>
                <w:sz w:val="18"/>
                <w:szCs w:val="18"/>
                <w:lang w:val="fr-FR"/>
              </w:rPr>
              <w:br/>
            </w:r>
            <w:r w:rsidRPr="00B63D81">
              <w:rPr>
                <w:rFonts w:ascii="Times New Roman" w:hAnsi="Times New Roman" w:cs="Times New Roman"/>
                <w:sz w:val="18"/>
                <w:szCs w:val="18"/>
                <w:lang w:val="fr-FR"/>
              </w:rPr>
              <w:lastRenderedPageBreak/>
              <w:t xml:space="preserve">• Accompagnement psycho social et parfois médical (toxicomanie, alcoolisme, ….). </w:t>
            </w:r>
          </w:p>
        </w:tc>
        <w:tc>
          <w:tcPr>
            <w:tcW w:w="469"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lastRenderedPageBreak/>
              <w:t> </w:t>
            </w:r>
          </w:p>
        </w:tc>
        <w:tc>
          <w:tcPr>
            <w:tcW w:w="487" w:type="dxa"/>
            <w:tcBorders>
              <w:top w:val="single" w:sz="4" w:space="0" w:color="000000"/>
              <w:left w:val="single" w:sz="4" w:space="0" w:color="000000"/>
              <w:bottom w:val="single" w:sz="4"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c>
          <w:tcPr>
            <w:tcW w:w="0" w:type="auto"/>
            <w:vMerge/>
            <w:tcBorders>
              <w:top w:val="single" w:sz="4" w:space="0" w:color="000000"/>
              <w:left w:val="single" w:sz="4" w:space="0" w:color="000000"/>
              <w:bottom w:val="single" w:sz="4" w:space="0" w:color="000000"/>
              <w:right w:val="single" w:sz="4" w:space="0" w:color="000000"/>
            </w:tcBorders>
            <w:shd w:val="clear" w:color="auto" w:fill="FFE2B7"/>
            <w:vAlign w:val="center"/>
            <w:hideMark/>
          </w:tcPr>
          <w:p w:rsidR="00E15A08" w:rsidRPr="00B63D81" w:rsidRDefault="00E15A08" w:rsidP="0032632E">
            <w:pPr>
              <w:tabs>
                <w:tab w:val="left" w:pos="6480"/>
              </w:tabs>
              <w:rPr>
                <w:rFonts w:ascii="Times New Roman" w:hAnsi="Times New Roman" w:cs="Times New Roman"/>
                <w:sz w:val="18"/>
                <w:szCs w:val="18"/>
                <w:lang w:val="fr-CH"/>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E2B7"/>
            <w:vAlign w:val="center"/>
            <w:hideMark/>
          </w:tcPr>
          <w:p w:rsidR="00E15A08" w:rsidRPr="00B63D81" w:rsidRDefault="00E15A08" w:rsidP="0032632E">
            <w:pPr>
              <w:tabs>
                <w:tab w:val="left" w:pos="6480"/>
              </w:tabs>
              <w:rPr>
                <w:rFonts w:ascii="Times New Roman" w:hAnsi="Times New Roman" w:cs="Times New Roman"/>
                <w:sz w:val="18"/>
                <w:szCs w:val="18"/>
                <w:lang w:val="fr-CH"/>
              </w:rPr>
            </w:pPr>
          </w:p>
        </w:tc>
        <w:tc>
          <w:tcPr>
            <w:tcW w:w="848" w:type="dxa"/>
            <w:tcBorders>
              <w:top w:val="single" w:sz="4" w:space="0" w:color="000000"/>
              <w:left w:val="single" w:sz="4" w:space="0" w:color="000000"/>
              <w:bottom w:val="single" w:sz="4" w:space="0" w:color="000000"/>
              <w:right w:val="single" w:sz="8"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CH"/>
              </w:rPr>
              <w:t> </w:t>
            </w:r>
          </w:p>
        </w:tc>
      </w:tr>
      <w:tr w:rsidR="00E15A08" w:rsidRPr="00B63D81" w:rsidTr="0032632E">
        <w:trPr>
          <w:trHeight w:val="153"/>
        </w:trPr>
        <w:tc>
          <w:tcPr>
            <w:tcW w:w="2049" w:type="dxa"/>
            <w:vMerge/>
            <w:tcBorders>
              <w:top w:val="single" w:sz="8" w:space="0" w:color="000000"/>
              <w:left w:val="single" w:sz="8" w:space="0" w:color="000000"/>
              <w:bottom w:val="single" w:sz="8" w:space="0" w:color="000000"/>
              <w:right w:val="single" w:sz="4" w:space="0" w:color="000000"/>
            </w:tcBorders>
            <w:shd w:val="clear" w:color="auto" w:fill="FFE2B7"/>
            <w:vAlign w:val="center"/>
            <w:hideMark/>
          </w:tcPr>
          <w:p w:rsidR="00E15A08" w:rsidRPr="00B63D81" w:rsidRDefault="00E15A08" w:rsidP="0032632E">
            <w:pPr>
              <w:tabs>
                <w:tab w:val="left" w:pos="6480"/>
              </w:tabs>
              <w:rPr>
                <w:rFonts w:ascii="Times New Roman" w:hAnsi="Times New Roman" w:cs="Times New Roman"/>
                <w:sz w:val="18"/>
                <w:szCs w:val="18"/>
                <w:lang w:val="fr-CH"/>
              </w:rPr>
            </w:pPr>
          </w:p>
        </w:tc>
        <w:tc>
          <w:tcPr>
            <w:tcW w:w="1974"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CH"/>
              </w:rPr>
            </w:pPr>
            <w:r w:rsidRPr="00B63D81">
              <w:rPr>
                <w:rFonts w:ascii="Times New Roman" w:hAnsi="Times New Roman" w:cs="Times New Roman"/>
                <w:sz w:val="18"/>
                <w:szCs w:val="18"/>
                <w:lang w:val="fr-FR"/>
              </w:rPr>
              <w:t>Animation et accompagnement:</w:t>
            </w:r>
            <w:r w:rsidRPr="00B63D81">
              <w:rPr>
                <w:rFonts w:ascii="Times New Roman" w:hAnsi="Times New Roman" w:cs="Times New Roman"/>
                <w:sz w:val="18"/>
                <w:szCs w:val="18"/>
                <w:lang w:val="fr-FR"/>
              </w:rPr>
              <w:br/>
              <w:t>1- DAR AL MOUATEN</w:t>
            </w:r>
            <w:r w:rsidRPr="00B63D81">
              <w:rPr>
                <w:rFonts w:ascii="Times New Roman" w:hAnsi="Times New Roman" w:cs="Times New Roman"/>
                <w:sz w:val="18"/>
                <w:szCs w:val="18"/>
                <w:lang w:val="fr-FR"/>
              </w:rPr>
              <w:br/>
              <w:t>2- Projet: Jeunes pour Jeunes</w:t>
            </w:r>
            <w:r w:rsidRPr="00B63D81">
              <w:rPr>
                <w:rFonts w:ascii="Times New Roman" w:hAnsi="Times New Roman" w:cs="Times New Roman"/>
                <w:sz w:val="18"/>
                <w:szCs w:val="18"/>
                <w:lang w:val="fr-FR"/>
              </w:rPr>
              <w:br/>
              <w:t xml:space="preserve">3- Projet: Sensibilisation et prévention éducative des IST/SIDA auprès des jeunes </w:t>
            </w:r>
          </w:p>
        </w:tc>
        <w:tc>
          <w:tcPr>
            <w:tcW w:w="1073"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rPr>
            </w:pPr>
            <w:r w:rsidRPr="00B63D81">
              <w:rPr>
                <w:rFonts w:ascii="Times New Roman" w:hAnsi="Times New Roman" w:cs="Times New Roman"/>
                <w:sz w:val="18"/>
                <w:szCs w:val="18"/>
              </w:rPr>
              <w:t>National/</w:t>
            </w:r>
            <w:r w:rsidRPr="00B63D81">
              <w:rPr>
                <w:rFonts w:ascii="Times New Roman" w:hAnsi="Times New Roman" w:cs="Times New Roman"/>
                <w:sz w:val="18"/>
                <w:szCs w:val="18"/>
              </w:rPr>
              <w:br/>
              <w:t>provincial</w:t>
            </w:r>
          </w:p>
        </w:tc>
        <w:tc>
          <w:tcPr>
            <w:tcW w:w="1744"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ind w:left="85" w:right="94"/>
              <w:rPr>
                <w:rFonts w:ascii="Times New Roman" w:hAnsi="Times New Roman" w:cs="Times New Roman"/>
                <w:sz w:val="18"/>
                <w:szCs w:val="18"/>
                <w:lang w:val="fr-CH"/>
              </w:rPr>
            </w:pPr>
            <w:r w:rsidRPr="00B63D81">
              <w:rPr>
                <w:rFonts w:ascii="Times New Roman" w:hAnsi="Times New Roman" w:cs="Times New Roman"/>
                <w:sz w:val="18"/>
                <w:szCs w:val="18"/>
                <w:lang w:val="fr-FR"/>
              </w:rPr>
              <w:t>Jeunes garçons et filles défavorisés + Associations</w:t>
            </w:r>
          </w:p>
        </w:tc>
        <w:tc>
          <w:tcPr>
            <w:tcW w:w="4121"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spacing w:after="0"/>
              <w:ind w:left="165" w:right="205"/>
              <w:rPr>
                <w:rFonts w:ascii="Times New Roman" w:hAnsi="Times New Roman" w:cs="Times New Roman"/>
                <w:sz w:val="18"/>
                <w:szCs w:val="18"/>
                <w:lang w:val="fr-CH"/>
              </w:rPr>
            </w:pPr>
            <w:r w:rsidRPr="00B63D81">
              <w:rPr>
                <w:rFonts w:ascii="Times New Roman" w:hAnsi="Times New Roman" w:cs="Times New Roman"/>
                <w:sz w:val="18"/>
                <w:szCs w:val="18"/>
                <w:lang w:val="fr-FR"/>
              </w:rPr>
              <w:t>1- • Ecoute, conseil et orientation ;</w:t>
            </w:r>
            <w:r w:rsidRPr="00B63D81">
              <w:rPr>
                <w:rFonts w:ascii="Times New Roman" w:hAnsi="Times New Roman" w:cs="Times New Roman"/>
                <w:sz w:val="18"/>
                <w:szCs w:val="18"/>
                <w:lang w:val="fr-FR"/>
              </w:rPr>
              <w:br/>
              <w:t xml:space="preserve">    • Education et sensibilisation ;  </w:t>
            </w:r>
            <w:r w:rsidRPr="00B63D81">
              <w:rPr>
                <w:rFonts w:ascii="Times New Roman" w:hAnsi="Times New Roman" w:cs="Times New Roman"/>
                <w:sz w:val="18"/>
                <w:szCs w:val="18"/>
                <w:lang w:val="fr-FR"/>
              </w:rPr>
              <w:br/>
              <w:t xml:space="preserve">    • Locaux et moyens logistiques mis à la disposition du tissu associatif local (appui scolaire, aide à l’insertion, finance  solidaire, etc.); Service itinérant d’éducation, d’encadrement et d’animation.</w:t>
            </w:r>
            <w:r w:rsidRPr="00B63D81">
              <w:rPr>
                <w:rFonts w:ascii="Times New Roman" w:hAnsi="Times New Roman" w:cs="Times New Roman"/>
                <w:sz w:val="18"/>
                <w:szCs w:val="18"/>
                <w:lang w:val="fr-FR"/>
              </w:rPr>
              <w:br/>
              <w:t xml:space="preserve">2- • Formation, sensibilisation et vulgarisation des approches et des services en matière d’encadrement psycho-social au profit des adolescents et des jeunes, y compris ceux en situation à risque.  </w:t>
            </w:r>
            <w:r w:rsidRPr="00B63D81">
              <w:rPr>
                <w:rFonts w:ascii="Times New Roman" w:hAnsi="Times New Roman" w:cs="Times New Roman"/>
                <w:sz w:val="18"/>
                <w:szCs w:val="18"/>
                <w:lang w:val="fr-FR"/>
              </w:rPr>
              <w:br/>
              <w:t xml:space="preserve">    • Elaboration  de diagnostic et réalisation  d’études pour évaluer le déficit en matière d’encadrement psycho social et d’identification des besoins ;</w:t>
            </w:r>
            <w:r w:rsidRPr="00B63D81">
              <w:rPr>
                <w:rFonts w:ascii="Times New Roman" w:hAnsi="Times New Roman" w:cs="Times New Roman"/>
                <w:sz w:val="18"/>
                <w:szCs w:val="18"/>
                <w:lang w:val="fr-FR"/>
              </w:rPr>
              <w:br/>
              <w:t xml:space="preserve">    • Fourniture d’outils et de guides au personnel encadrant pour la mise en œuvre des programmes préconisés.</w:t>
            </w:r>
            <w:r w:rsidRPr="00B63D81">
              <w:rPr>
                <w:rFonts w:ascii="Times New Roman" w:hAnsi="Times New Roman" w:cs="Times New Roman"/>
                <w:sz w:val="18"/>
                <w:szCs w:val="18"/>
                <w:lang w:val="fr-FR"/>
              </w:rPr>
              <w:br/>
              <w:t>3- • Développement des connaissances et perceptions des jeunes des CEF et des  EPS sur les IST/SIDA par la formation et la sensibilisation ;</w:t>
            </w:r>
            <w:r w:rsidRPr="00B63D81">
              <w:rPr>
                <w:rFonts w:ascii="Times New Roman" w:hAnsi="Times New Roman" w:cs="Times New Roman"/>
                <w:sz w:val="18"/>
                <w:szCs w:val="18"/>
                <w:lang w:val="fr-FR"/>
              </w:rPr>
              <w:br/>
              <w:t xml:space="preserve">    • Intégrer les techniques de prévention éducative des IST/SIDA dans le cursus de formation par la formation des formateurs et d’éducateurs pairs ;</w:t>
            </w:r>
            <w:r w:rsidRPr="00B63D81">
              <w:rPr>
                <w:rFonts w:ascii="Times New Roman" w:hAnsi="Times New Roman" w:cs="Times New Roman"/>
                <w:sz w:val="18"/>
                <w:szCs w:val="18"/>
                <w:lang w:val="fr-FR"/>
              </w:rPr>
              <w:br/>
              <w:t xml:space="preserve">    • Renforcer les compétences et habilités de vie des jeunes éducateurs pairs au sein des EPS pour faciliter l’accès à l’information. </w:t>
            </w:r>
          </w:p>
        </w:tc>
        <w:tc>
          <w:tcPr>
            <w:tcW w:w="469"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12</w:t>
            </w:r>
          </w:p>
        </w:tc>
        <w:tc>
          <w:tcPr>
            <w:tcW w:w="487"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c>
          <w:tcPr>
            <w:tcW w:w="752"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45</w:t>
            </w:r>
          </w:p>
        </w:tc>
        <w:tc>
          <w:tcPr>
            <w:tcW w:w="808" w:type="dxa"/>
            <w:tcBorders>
              <w:top w:val="single" w:sz="4" w:space="0" w:color="000000"/>
              <w:left w:val="single" w:sz="4" w:space="0" w:color="000000"/>
              <w:bottom w:val="single" w:sz="8" w:space="0" w:color="000000"/>
              <w:right w:val="single" w:sz="4"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25,000</w:t>
            </w:r>
          </w:p>
        </w:tc>
        <w:tc>
          <w:tcPr>
            <w:tcW w:w="848" w:type="dxa"/>
            <w:tcBorders>
              <w:top w:val="single" w:sz="4" w:space="0" w:color="000000"/>
              <w:left w:val="single" w:sz="4" w:space="0" w:color="000000"/>
              <w:bottom w:val="single" w:sz="8" w:space="0" w:color="000000"/>
              <w:right w:val="single" w:sz="8" w:space="0" w:color="000000"/>
            </w:tcBorders>
            <w:shd w:val="clear" w:color="auto" w:fill="FFE2B7"/>
            <w:tcMar>
              <w:top w:w="5" w:type="dxa"/>
              <w:left w:w="5" w:type="dxa"/>
              <w:bottom w:w="0" w:type="dxa"/>
              <w:right w:w="5" w:type="dxa"/>
            </w:tcMar>
            <w:hideMark/>
          </w:tcPr>
          <w:p w:rsidR="00E15A08" w:rsidRPr="00B63D81" w:rsidRDefault="00E15A08" w:rsidP="0032632E">
            <w:pPr>
              <w:tabs>
                <w:tab w:val="left" w:pos="6480"/>
              </w:tabs>
              <w:rPr>
                <w:rFonts w:ascii="Times New Roman" w:hAnsi="Times New Roman" w:cs="Times New Roman"/>
                <w:sz w:val="18"/>
                <w:szCs w:val="18"/>
                <w:lang w:val="fr-FR"/>
              </w:rPr>
            </w:pPr>
            <w:r w:rsidRPr="00B63D81">
              <w:rPr>
                <w:rFonts w:ascii="Times New Roman" w:hAnsi="Times New Roman" w:cs="Times New Roman"/>
                <w:sz w:val="18"/>
                <w:szCs w:val="18"/>
                <w:lang w:val="fr-FR"/>
              </w:rPr>
              <w:t> </w:t>
            </w:r>
          </w:p>
        </w:tc>
      </w:tr>
    </w:tbl>
    <w:p w:rsidR="00E15A08" w:rsidRPr="0094506B" w:rsidRDefault="00E15A08" w:rsidP="00E15A08">
      <w:pPr>
        <w:tabs>
          <w:tab w:val="left" w:pos="2430"/>
          <w:tab w:val="left" w:pos="6480"/>
        </w:tabs>
        <w:ind w:left="1080" w:firstLine="450"/>
        <w:jc w:val="center"/>
        <w:rPr>
          <w:lang w:val="fr-FR" w:eastAsia="fr-FR"/>
        </w:rPr>
      </w:pPr>
    </w:p>
    <w:p w:rsidR="00E15A08" w:rsidRPr="001468FB" w:rsidRDefault="00E15A08" w:rsidP="00E15A08">
      <w:pPr>
        <w:jc w:val="center"/>
        <w:sectPr w:rsidR="00E15A08" w:rsidRPr="001468FB" w:rsidSect="00B2001E">
          <w:pgSz w:w="15840" w:h="12240" w:orient="landscape" w:code="1"/>
          <w:pgMar w:top="144" w:right="720" w:bottom="720" w:left="540" w:header="720" w:footer="720" w:gutter="0"/>
          <w:pgNumType w:fmt="numberInDash" w:start="26"/>
          <w:cols w:space="720"/>
          <w:titlePg/>
          <w:rtlGutter/>
          <w:docGrid w:linePitch="360"/>
        </w:sectPr>
      </w:pPr>
    </w:p>
    <w:p w:rsidR="00E15A08" w:rsidRPr="00FE6F89" w:rsidRDefault="00E15A08" w:rsidP="00FE6F89">
      <w:pPr>
        <w:pStyle w:val="Title"/>
        <w:pBdr>
          <w:bottom w:val="none" w:sz="0" w:space="0" w:color="auto"/>
        </w:pBdr>
        <w:spacing w:before="240"/>
        <w:ind w:left="-270" w:firstLine="270"/>
        <w:jc w:val="center"/>
        <w:rPr>
          <w:rFonts w:ascii="Segoe UI" w:hAnsi="Segoe UI"/>
          <w:color w:val="auto"/>
          <w:sz w:val="28"/>
          <w:szCs w:val="48"/>
          <w:lang w:val="en-US" w:bidi="en-US"/>
        </w:rPr>
      </w:pPr>
      <w:r w:rsidRPr="00FE6F89">
        <w:rPr>
          <w:rFonts w:ascii="Segoe UI" w:hAnsi="Segoe UI"/>
          <w:color w:val="auto"/>
          <w:sz w:val="28"/>
          <w:szCs w:val="48"/>
          <w:lang w:val="en-US" w:bidi="en-US"/>
        </w:rPr>
        <w:lastRenderedPageBreak/>
        <w:t>Annex</w:t>
      </w:r>
      <w:r w:rsidR="00FE6F89" w:rsidRPr="00FE6F89">
        <w:rPr>
          <w:rFonts w:ascii="Segoe UI" w:hAnsi="Segoe UI"/>
          <w:color w:val="auto"/>
          <w:sz w:val="28"/>
          <w:szCs w:val="48"/>
          <w:lang w:val="en-US" w:bidi="en-US"/>
        </w:rPr>
        <w:t xml:space="preserve"> 4: List of focus groups and interviews</w:t>
      </w:r>
    </w:p>
    <w:tbl>
      <w:tblPr>
        <w:tblW w:w="4839"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1"/>
        <w:gridCol w:w="3761"/>
        <w:gridCol w:w="3296"/>
      </w:tblGrid>
      <w:tr w:rsidR="00E15A08" w:rsidRPr="00B63D81" w:rsidTr="0032632E">
        <w:trPr>
          <w:trHeight w:val="43"/>
        </w:trPr>
        <w:tc>
          <w:tcPr>
            <w:tcW w:w="1193" w:type="pct"/>
            <w:vMerge w:val="restart"/>
            <w:shd w:val="clear" w:color="auto" w:fill="FFC000"/>
          </w:tcPr>
          <w:p w:rsidR="00E15A08" w:rsidRPr="00B63D81" w:rsidRDefault="00E15A08" w:rsidP="00FE6F89">
            <w:pPr>
              <w:spacing w:after="0" w:line="240" w:lineRule="auto"/>
              <w:jc w:val="center"/>
              <w:rPr>
                <w:b/>
                <w:bCs/>
                <w:color w:val="C00000"/>
                <w:sz w:val="18"/>
                <w:szCs w:val="18"/>
                <w:lang w:val="fr-FR"/>
              </w:rPr>
            </w:pPr>
            <w:r>
              <w:rPr>
                <w:noProof/>
              </w:rPr>
              <w:pict>
                <v:shape id="AutoShape 37" o:spid="_x0000_s1114" type="#_x0000_t32" style="position:absolute;left:0;text-align:left;margin-left:-7.25pt;margin-top:11.9pt;width:117.75pt;height:.75pt;flip:y;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"/>
              </w:pict>
            </w:r>
            <w:r w:rsidRPr="00B63D81">
              <w:rPr>
                <w:b/>
                <w:bCs/>
                <w:color w:val="C00000"/>
                <w:sz w:val="18"/>
                <w:szCs w:val="18"/>
                <w:lang w:val="fr-FR"/>
              </w:rPr>
              <w:t>R</w:t>
            </w:r>
            <w:r w:rsidR="00FE6F89">
              <w:rPr>
                <w:b/>
                <w:bCs/>
                <w:color w:val="C00000"/>
                <w:sz w:val="18"/>
                <w:szCs w:val="18"/>
                <w:lang w:val="fr-FR"/>
              </w:rPr>
              <w:t>e</w:t>
            </w:r>
            <w:r w:rsidRPr="00B63D81">
              <w:rPr>
                <w:b/>
                <w:bCs/>
                <w:color w:val="C00000"/>
                <w:sz w:val="18"/>
                <w:szCs w:val="18"/>
                <w:lang w:val="fr-FR"/>
              </w:rPr>
              <w:t>gions</w:t>
            </w:r>
          </w:p>
          <w:p w:rsidR="00E15A08" w:rsidRPr="00B63D81" w:rsidRDefault="00E15A08" w:rsidP="0032632E">
            <w:pPr>
              <w:spacing w:after="0" w:line="240" w:lineRule="auto"/>
              <w:jc w:val="center"/>
              <w:rPr>
                <w:sz w:val="18"/>
                <w:szCs w:val="18"/>
                <w:lang w:val="fr-FR"/>
              </w:rPr>
            </w:pPr>
          </w:p>
          <w:p w:rsidR="00E15A08" w:rsidRPr="00B63D81" w:rsidRDefault="00E15A08" w:rsidP="0032632E">
            <w:pPr>
              <w:spacing w:after="0" w:line="240" w:lineRule="auto"/>
              <w:jc w:val="center"/>
              <w:rPr>
                <w:sz w:val="18"/>
                <w:szCs w:val="18"/>
                <w:lang w:val="fr-FR"/>
              </w:rPr>
            </w:pPr>
          </w:p>
          <w:p w:rsidR="00E15A08" w:rsidRPr="00B63D81" w:rsidRDefault="00E15A08" w:rsidP="0032632E">
            <w:pPr>
              <w:spacing w:after="0" w:line="240" w:lineRule="auto"/>
              <w:jc w:val="center"/>
              <w:rPr>
                <w:sz w:val="18"/>
                <w:szCs w:val="18"/>
                <w:lang w:val="fr-FR"/>
              </w:rPr>
            </w:pPr>
          </w:p>
          <w:p w:rsidR="00E15A08" w:rsidRPr="00B63D81" w:rsidRDefault="00E15A08" w:rsidP="0032632E">
            <w:pPr>
              <w:spacing w:after="0" w:line="240" w:lineRule="auto"/>
              <w:jc w:val="center"/>
              <w:rPr>
                <w:sz w:val="18"/>
                <w:szCs w:val="18"/>
                <w:lang w:val="fr-FR"/>
              </w:rPr>
            </w:pPr>
          </w:p>
          <w:p w:rsidR="00E15A08" w:rsidRPr="00B63D81" w:rsidRDefault="00E15A08" w:rsidP="0032632E">
            <w:pPr>
              <w:spacing w:after="0" w:line="240" w:lineRule="auto"/>
              <w:jc w:val="center"/>
              <w:rPr>
                <w:b/>
                <w:bCs/>
                <w:sz w:val="18"/>
                <w:szCs w:val="18"/>
              </w:rPr>
            </w:pPr>
            <w:r w:rsidRPr="00B63D81">
              <w:rPr>
                <w:b/>
                <w:bCs/>
                <w:sz w:val="18"/>
                <w:szCs w:val="18"/>
                <w:lang w:val="fr-FR"/>
              </w:rPr>
              <w:t>Grand Casablan</w:t>
            </w:r>
            <w:r w:rsidRPr="00B63D81">
              <w:rPr>
                <w:b/>
                <w:bCs/>
                <w:sz w:val="18"/>
                <w:szCs w:val="18"/>
              </w:rPr>
              <w:t>ca</w:t>
            </w:r>
          </w:p>
        </w:tc>
        <w:tc>
          <w:tcPr>
            <w:tcW w:w="2029" w:type="pct"/>
            <w:shd w:val="clear" w:color="auto" w:fill="auto"/>
          </w:tcPr>
          <w:p w:rsidR="00E15A08" w:rsidRPr="00B63D81" w:rsidRDefault="00E15A08" w:rsidP="0032632E">
            <w:pPr>
              <w:spacing w:after="0" w:line="240" w:lineRule="auto"/>
              <w:jc w:val="center"/>
              <w:rPr>
                <w:b/>
                <w:bCs/>
                <w:color w:val="C00000"/>
                <w:sz w:val="18"/>
                <w:szCs w:val="18"/>
              </w:rPr>
            </w:pPr>
            <w:r w:rsidRPr="00B63D81">
              <w:rPr>
                <w:b/>
                <w:bCs/>
                <w:color w:val="C00000"/>
                <w:sz w:val="18"/>
                <w:szCs w:val="18"/>
              </w:rPr>
              <w:t>FG</w:t>
            </w:r>
          </w:p>
        </w:tc>
        <w:tc>
          <w:tcPr>
            <w:tcW w:w="1778" w:type="pct"/>
            <w:shd w:val="clear" w:color="auto" w:fill="auto"/>
          </w:tcPr>
          <w:p w:rsidR="00E15A08" w:rsidRPr="00B63D81" w:rsidRDefault="00FE6F89" w:rsidP="0032632E">
            <w:pPr>
              <w:spacing w:after="0" w:line="240" w:lineRule="auto"/>
              <w:jc w:val="center"/>
              <w:rPr>
                <w:b/>
                <w:bCs/>
                <w:color w:val="C00000"/>
                <w:sz w:val="18"/>
                <w:szCs w:val="18"/>
              </w:rPr>
            </w:pPr>
            <w:r>
              <w:rPr>
                <w:b/>
                <w:bCs/>
                <w:color w:val="C00000"/>
                <w:sz w:val="18"/>
                <w:szCs w:val="18"/>
              </w:rPr>
              <w:t>Interviews</w:t>
            </w: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val="restart"/>
            <w:shd w:val="clear" w:color="auto" w:fill="auto"/>
          </w:tcPr>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Centre de Sauvegarde Bennani, Casablanca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 xml:space="preserve">Etablissement de Protection Sociale </w:t>
            </w:r>
            <w:r w:rsidRPr="001949FC">
              <w:rPr>
                <w:rFonts w:cs="Arial"/>
                <w:i/>
                <w:sz w:val="18"/>
                <w:szCs w:val="18"/>
                <w:lang w:val="fr-CH" w:eastAsia="en-US"/>
              </w:rPr>
              <w:t>Entraide nationale</w:t>
            </w:r>
            <w:r w:rsidRPr="001949FC">
              <w:rPr>
                <w:rFonts w:cs="Arial"/>
                <w:sz w:val="18"/>
                <w:szCs w:val="18"/>
                <w:lang w:val="fr-CH" w:eastAsia="en-US"/>
              </w:rPr>
              <w:t>, Ain Harouda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Dar Al Mouaten, Casablanca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Foyer féminin Ain Harrouda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Travail non formel, Casablanca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Institut Sidi Mohamed de Gestion et de Commerce Agricole, Mohammedia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Dar Atfal, Casablanca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Elèves, Maison de Jeunes, Mohammedia</w:t>
            </w:r>
          </w:p>
          <w:p w:rsidR="00E15A08" w:rsidRPr="001949FC" w:rsidRDefault="00E15A08" w:rsidP="0032632E">
            <w:pPr>
              <w:pStyle w:val="ListParagraph"/>
              <w:spacing w:after="0" w:line="240" w:lineRule="auto"/>
              <w:ind w:left="247"/>
              <w:rPr>
                <w:rFonts w:cs="Arial"/>
                <w:sz w:val="18"/>
                <w:szCs w:val="18"/>
                <w:lang w:val="fr-CH" w:eastAsia="en-US"/>
              </w:rPr>
            </w:pPr>
          </w:p>
        </w:tc>
        <w:tc>
          <w:tcPr>
            <w:tcW w:w="1778" w:type="pct"/>
            <w:vMerge w:val="restart"/>
            <w:shd w:val="clear" w:color="auto" w:fill="auto"/>
          </w:tcPr>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Dar Al Mouaten</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Dar Al Mouaten</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Dar Al Atfal</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Foyer féminin</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Dar Atfal</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 xml:space="preserve">ISTA Mohammedia </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ISTA, Mohammedia</w:t>
            </w: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val="restart"/>
            <w:shd w:val="clear" w:color="auto" w:fill="FFC000"/>
          </w:tcPr>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r w:rsidRPr="00B63D81">
              <w:rPr>
                <w:b/>
                <w:bCs/>
                <w:sz w:val="18"/>
                <w:szCs w:val="18"/>
              </w:rPr>
              <w:t>Fès Boulmane</w:t>
            </w:r>
          </w:p>
        </w:tc>
        <w:tc>
          <w:tcPr>
            <w:tcW w:w="2029" w:type="pct"/>
            <w:vMerge w:val="restart"/>
            <w:shd w:val="clear" w:color="auto" w:fill="auto"/>
          </w:tcPr>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Chômeurs non diplômés, Fès</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Jeunes handicapés, Fès</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 xml:space="preserve">Centre de qualification professionnelle </w:t>
            </w:r>
          </w:p>
          <w:p w:rsidR="00E15A08" w:rsidRPr="001949FC" w:rsidRDefault="00E15A08" w:rsidP="0032632E">
            <w:pPr>
              <w:pStyle w:val="ListParagraph"/>
              <w:spacing w:after="0" w:line="240" w:lineRule="auto"/>
              <w:ind w:left="247"/>
              <w:rPr>
                <w:rFonts w:cs="Arial"/>
                <w:sz w:val="18"/>
                <w:szCs w:val="18"/>
                <w:lang w:val="fr-CH" w:eastAsia="en-US"/>
              </w:rPr>
            </w:pPr>
            <w:r w:rsidRPr="001949FC">
              <w:rPr>
                <w:rFonts w:cs="Arial"/>
                <w:sz w:val="18"/>
                <w:szCs w:val="18"/>
                <w:lang w:val="fr-CH" w:eastAsia="en-US"/>
              </w:rPr>
              <w:t>El Menzel</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Diplômés chômeurs, Guigou</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Jeunes au travail, Fès</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Dar Attaliba, Sefrou</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Dar Al Mouaten, Fès</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Foyer Féminin, Bhalil</w:t>
            </w:r>
          </w:p>
          <w:p w:rsidR="00E15A08" w:rsidRPr="00B63D81" w:rsidRDefault="00E15A08" w:rsidP="0032632E">
            <w:pPr>
              <w:spacing w:after="0" w:line="240" w:lineRule="auto"/>
              <w:ind w:left="247"/>
              <w:rPr>
                <w:sz w:val="18"/>
                <w:szCs w:val="18"/>
                <w:lang w:val="fr-CH"/>
              </w:rPr>
            </w:pPr>
          </w:p>
          <w:p w:rsidR="00E15A08" w:rsidRPr="00B63D81" w:rsidRDefault="00E15A08" w:rsidP="0032632E">
            <w:pPr>
              <w:spacing w:after="0" w:line="240" w:lineRule="auto"/>
              <w:ind w:left="247"/>
              <w:rPr>
                <w:sz w:val="18"/>
                <w:szCs w:val="18"/>
                <w:lang w:val="fr-CH"/>
              </w:rPr>
            </w:pPr>
          </w:p>
        </w:tc>
        <w:tc>
          <w:tcPr>
            <w:tcW w:w="1778" w:type="pct"/>
            <w:vMerge w:val="restart"/>
            <w:shd w:val="clear" w:color="auto" w:fill="auto"/>
          </w:tcPr>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 xml:space="preserve">Association des diplômés chômeurs, Section de Guigou </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Dar Attalib, Bhalil,</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Centre de Qualification Agricole, El Menzel</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Foyer Féminin, Sefrou</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Entretien jeune handicapé</w:t>
            </w: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1949FC" w:rsidRDefault="00E15A08" w:rsidP="0032632E">
            <w:pPr>
              <w:pStyle w:val="ListParagraph"/>
              <w:numPr>
                <w:ilvl w:val="0"/>
                <w:numId w:val="22"/>
              </w:numPr>
              <w:spacing w:after="0" w:line="240" w:lineRule="auto"/>
              <w:ind w:left="247" w:hanging="273"/>
              <w:jc w:val="both"/>
              <w:rPr>
                <w:rFonts w:cs="Arial"/>
                <w:sz w:val="18"/>
                <w:szCs w:val="18"/>
                <w:lang w:val="fr-CH" w:eastAsia="en-US"/>
              </w:rPr>
            </w:pPr>
          </w:p>
        </w:tc>
        <w:tc>
          <w:tcPr>
            <w:tcW w:w="1778" w:type="pct"/>
            <w:vMerge/>
            <w:shd w:val="clear" w:color="auto" w:fill="auto"/>
          </w:tcPr>
          <w:p w:rsidR="00E15A08" w:rsidRPr="001949FC" w:rsidRDefault="00E15A08" w:rsidP="0032632E">
            <w:pPr>
              <w:pStyle w:val="ListParagraph"/>
              <w:numPr>
                <w:ilvl w:val="0"/>
                <w:numId w:val="23"/>
              </w:numPr>
              <w:spacing w:after="0" w:line="240" w:lineRule="auto"/>
              <w:ind w:left="218" w:hanging="240"/>
              <w:jc w:val="both"/>
              <w:rPr>
                <w:rFonts w:cs="Arial"/>
                <w:sz w:val="18"/>
                <w:szCs w:val="18"/>
                <w:lang w:val="fr-CH" w:eastAsia="en-US"/>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32632E">
        <w:trPr>
          <w:trHeight w:val="253"/>
        </w:trPr>
        <w:tc>
          <w:tcPr>
            <w:tcW w:w="1193" w:type="pct"/>
            <w:vMerge/>
            <w:shd w:val="clear" w:color="auto" w:fill="FFC000"/>
          </w:tcPr>
          <w:p w:rsidR="00E15A08" w:rsidRPr="00B63D81" w:rsidRDefault="00E15A08" w:rsidP="0032632E">
            <w:pPr>
              <w:spacing w:after="0" w:line="240" w:lineRule="auto"/>
              <w:jc w:val="center"/>
              <w:rPr>
                <w:sz w:val="18"/>
                <w:szCs w:val="18"/>
              </w:rPr>
            </w:pPr>
          </w:p>
        </w:tc>
        <w:tc>
          <w:tcPr>
            <w:tcW w:w="2029" w:type="pct"/>
            <w:vMerge/>
            <w:shd w:val="clear" w:color="auto" w:fill="auto"/>
          </w:tcPr>
          <w:p w:rsidR="00E15A08" w:rsidRPr="00B63D81" w:rsidRDefault="00E15A08" w:rsidP="0032632E">
            <w:pPr>
              <w:spacing w:after="0" w:line="240" w:lineRule="auto"/>
              <w:ind w:left="247"/>
              <w:jc w:val="center"/>
              <w:rPr>
                <w:sz w:val="18"/>
                <w:szCs w:val="18"/>
                <w:lang w:val="fr-CH"/>
              </w:rPr>
            </w:pPr>
          </w:p>
        </w:tc>
        <w:tc>
          <w:tcPr>
            <w:tcW w:w="1778" w:type="pct"/>
            <w:vMerge/>
            <w:shd w:val="clear" w:color="auto" w:fill="auto"/>
          </w:tcPr>
          <w:p w:rsidR="00E15A08" w:rsidRPr="00B63D81" w:rsidRDefault="00E15A08" w:rsidP="0032632E">
            <w:pPr>
              <w:spacing w:after="0" w:line="240" w:lineRule="auto"/>
              <w:ind w:left="218" w:hanging="240"/>
              <w:jc w:val="center"/>
              <w:rPr>
                <w:sz w:val="18"/>
                <w:szCs w:val="18"/>
                <w:lang w:val="fr-CH"/>
              </w:rPr>
            </w:pPr>
          </w:p>
        </w:tc>
      </w:tr>
      <w:tr w:rsidR="00E15A08" w:rsidRPr="00B63D81" w:rsidTr="00421873">
        <w:trPr>
          <w:trHeight w:val="253"/>
        </w:trPr>
        <w:tc>
          <w:tcPr>
            <w:tcW w:w="1193" w:type="pct"/>
            <w:tcBorders>
              <w:bottom w:val="single" w:sz="4" w:space="0" w:color="000000"/>
            </w:tcBorders>
            <w:shd w:val="clear" w:color="auto" w:fill="FFC000"/>
          </w:tcPr>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r w:rsidRPr="00B63D81">
              <w:rPr>
                <w:b/>
                <w:bCs/>
                <w:sz w:val="18"/>
                <w:szCs w:val="18"/>
              </w:rPr>
              <w:t>Souss Massa Draa</w:t>
            </w:r>
          </w:p>
        </w:tc>
        <w:tc>
          <w:tcPr>
            <w:tcW w:w="2029" w:type="pct"/>
            <w:tcBorders>
              <w:bottom w:val="single" w:sz="4" w:space="0" w:color="000000"/>
            </w:tcBorders>
            <w:shd w:val="clear" w:color="auto" w:fill="auto"/>
          </w:tcPr>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Centre de Sauvegarde, Agadir</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Dar Attaliba, Ouled  Dahou</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Chômeurs non diplômés, Ait Melloul</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Maison de Jeunes, Agadir</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CFA, Tiznit</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Ouvriers agricoles (secteur non formel ;</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Filles handicapées</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CH" w:eastAsia="en-US"/>
              </w:rPr>
            </w:pPr>
            <w:r w:rsidRPr="001949FC">
              <w:rPr>
                <w:rFonts w:cs="Arial"/>
                <w:sz w:val="18"/>
                <w:szCs w:val="18"/>
                <w:lang w:val="fr-CH" w:eastAsia="en-US"/>
              </w:rPr>
              <w:t>ITA Oulad Taima</w:t>
            </w:r>
          </w:p>
          <w:p w:rsidR="00E15A08" w:rsidRPr="001949FC" w:rsidRDefault="00E15A08" w:rsidP="0032632E">
            <w:pPr>
              <w:pStyle w:val="ListParagraph"/>
              <w:spacing w:after="0" w:line="240" w:lineRule="auto"/>
              <w:ind w:left="247"/>
              <w:rPr>
                <w:rFonts w:cs="Arial"/>
                <w:sz w:val="18"/>
                <w:szCs w:val="18"/>
                <w:lang w:val="fr-CH" w:eastAsia="en-US"/>
              </w:rPr>
            </w:pPr>
          </w:p>
        </w:tc>
        <w:tc>
          <w:tcPr>
            <w:tcW w:w="1778" w:type="pct"/>
            <w:tcBorders>
              <w:bottom w:val="single" w:sz="4" w:space="0" w:color="000000"/>
            </w:tcBorders>
            <w:shd w:val="clear" w:color="auto" w:fill="auto"/>
          </w:tcPr>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Dar Attaliba, Oulad Dahou</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ITA, Ouled Taima</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CFA, Tiznit </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Entretien chômeur non diplômé</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fr-CH" w:eastAsia="en-US"/>
              </w:rPr>
            </w:pPr>
            <w:r w:rsidRPr="001949FC">
              <w:rPr>
                <w:rFonts w:cs="Arial"/>
                <w:sz w:val="18"/>
                <w:szCs w:val="18"/>
                <w:lang w:val="fr-CH" w:eastAsia="en-US"/>
              </w:rPr>
              <w:t>MJ, Agadir</w:t>
            </w:r>
          </w:p>
        </w:tc>
      </w:tr>
      <w:tr w:rsidR="00E15A08" w:rsidRPr="00B63D81" w:rsidTr="0032632E">
        <w:trPr>
          <w:trHeight w:val="253"/>
        </w:trPr>
        <w:tc>
          <w:tcPr>
            <w:tcW w:w="1193" w:type="pct"/>
            <w:vMerge w:val="restart"/>
            <w:tcBorders>
              <w:bottom w:val="nil"/>
            </w:tcBorders>
            <w:shd w:val="clear" w:color="auto" w:fill="FFC000"/>
          </w:tcPr>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p>
          <w:p w:rsidR="00E15A08" w:rsidRPr="00B63D81" w:rsidRDefault="00E15A08" w:rsidP="0032632E">
            <w:pPr>
              <w:spacing w:after="0" w:line="240" w:lineRule="auto"/>
              <w:jc w:val="center"/>
              <w:rPr>
                <w:b/>
                <w:bCs/>
                <w:sz w:val="18"/>
                <w:szCs w:val="18"/>
              </w:rPr>
            </w:pPr>
            <w:r w:rsidRPr="00B63D81">
              <w:rPr>
                <w:b/>
                <w:bCs/>
                <w:sz w:val="18"/>
                <w:szCs w:val="18"/>
              </w:rPr>
              <w:t>Tanger Tétouan</w:t>
            </w:r>
          </w:p>
        </w:tc>
        <w:tc>
          <w:tcPr>
            <w:tcW w:w="2029" w:type="pct"/>
            <w:vMerge w:val="restart"/>
            <w:tcBorders>
              <w:bottom w:val="nil"/>
            </w:tcBorders>
            <w:shd w:val="clear" w:color="auto" w:fill="auto"/>
          </w:tcPr>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Diplômé-chômeur</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Maison de Jeunes</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ISTA Beni Kerrich</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Dar Atfal, Assila</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Mineurs actifs, Tanger</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Travail non formel, Tanger</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en-US" w:eastAsia="en-US"/>
              </w:rPr>
            </w:pPr>
            <w:r w:rsidRPr="001949FC">
              <w:rPr>
                <w:rFonts w:cs="Arial"/>
                <w:sz w:val="18"/>
                <w:szCs w:val="18"/>
                <w:lang w:val="en-US" w:eastAsia="en-US"/>
              </w:rPr>
              <w:t>Maison des Jeunes, Chaouen</w:t>
            </w:r>
          </w:p>
          <w:p w:rsidR="00E15A08" w:rsidRPr="001949FC" w:rsidRDefault="00E15A08" w:rsidP="0032632E">
            <w:pPr>
              <w:pStyle w:val="ListParagraph"/>
              <w:numPr>
                <w:ilvl w:val="0"/>
                <w:numId w:val="25"/>
              </w:numPr>
              <w:spacing w:after="0" w:line="240" w:lineRule="auto"/>
              <w:ind w:left="247" w:hanging="273"/>
              <w:jc w:val="both"/>
              <w:rPr>
                <w:rFonts w:cs="Arial"/>
                <w:sz w:val="18"/>
                <w:szCs w:val="18"/>
                <w:lang w:val="fr-FR" w:eastAsia="en-US"/>
              </w:rPr>
            </w:pPr>
            <w:r w:rsidRPr="001949FC">
              <w:rPr>
                <w:rFonts w:cs="Arial"/>
                <w:sz w:val="18"/>
                <w:szCs w:val="18"/>
                <w:lang w:val="fr-FR" w:eastAsia="en-US"/>
              </w:rPr>
              <w:t>Centre de Formation Féminin (CFA), Taboula</w:t>
            </w:r>
          </w:p>
        </w:tc>
        <w:tc>
          <w:tcPr>
            <w:tcW w:w="1778" w:type="pct"/>
            <w:vMerge w:val="restart"/>
            <w:tcBorders>
              <w:bottom w:val="nil"/>
            </w:tcBorders>
            <w:shd w:val="clear" w:color="auto" w:fill="auto"/>
          </w:tcPr>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CFA, Taboula</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Dar Atfal, Assila</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ISTA, Beni Kerrich</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Associatif, Chaouen</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Diplômé chômeur, Tanger</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Centre Assadaka</w:t>
            </w:r>
          </w:p>
          <w:p w:rsidR="00E15A08" w:rsidRPr="001949FC" w:rsidRDefault="00E15A08" w:rsidP="0032632E">
            <w:pPr>
              <w:pStyle w:val="ListParagraph"/>
              <w:numPr>
                <w:ilvl w:val="0"/>
                <w:numId w:val="24"/>
              </w:numPr>
              <w:spacing w:after="0" w:line="240" w:lineRule="auto"/>
              <w:ind w:left="218" w:hanging="240"/>
              <w:jc w:val="both"/>
              <w:rPr>
                <w:rFonts w:cs="Arial"/>
                <w:sz w:val="18"/>
                <w:szCs w:val="18"/>
                <w:lang w:val="en-US" w:eastAsia="en-US"/>
              </w:rPr>
            </w:pPr>
            <w:r w:rsidRPr="001949FC">
              <w:rPr>
                <w:rFonts w:cs="Arial"/>
                <w:sz w:val="18"/>
                <w:szCs w:val="18"/>
                <w:lang w:val="en-US" w:eastAsia="en-US"/>
              </w:rPr>
              <w:t>Association Paideia (Assadaka)</w:t>
            </w: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1949FC" w:rsidRDefault="00E15A08" w:rsidP="0032632E">
            <w:pPr>
              <w:pStyle w:val="ListParagraph"/>
              <w:numPr>
                <w:ilvl w:val="0"/>
                <w:numId w:val="25"/>
              </w:numPr>
              <w:spacing w:after="0" w:line="240" w:lineRule="auto"/>
              <w:ind w:left="273" w:hanging="273"/>
              <w:jc w:val="both"/>
              <w:rPr>
                <w:rFonts w:cs="Arial"/>
                <w:sz w:val="22"/>
                <w:szCs w:val="24"/>
                <w:lang w:val="en-US" w:eastAsia="en-US"/>
              </w:rPr>
            </w:pPr>
          </w:p>
        </w:tc>
        <w:tc>
          <w:tcPr>
            <w:tcW w:w="1778" w:type="pct"/>
            <w:vMerge/>
            <w:tcBorders>
              <w:bottom w:val="nil"/>
            </w:tcBorders>
            <w:shd w:val="clear" w:color="auto" w:fill="auto"/>
          </w:tcPr>
          <w:p w:rsidR="00E15A08" w:rsidRPr="001949FC" w:rsidRDefault="00E15A08" w:rsidP="0032632E">
            <w:pPr>
              <w:pStyle w:val="ListParagraph"/>
              <w:numPr>
                <w:ilvl w:val="0"/>
                <w:numId w:val="25"/>
              </w:numPr>
              <w:spacing w:after="0" w:line="240" w:lineRule="auto"/>
              <w:ind w:left="403" w:hanging="283"/>
              <w:jc w:val="both"/>
              <w:rPr>
                <w:rFonts w:cs="Arial"/>
                <w:sz w:val="22"/>
                <w:szCs w:val="24"/>
                <w:lang w:val="en-US" w:eastAsia="en-US"/>
              </w:rPr>
            </w:pP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1949FC" w:rsidRDefault="00E15A08" w:rsidP="0032632E">
            <w:pPr>
              <w:pStyle w:val="ListParagraph"/>
              <w:numPr>
                <w:ilvl w:val="0"/>
                <w:numId w:val="25"/>
              </w:numPr>
              <w:spacing w:after="0" w:line="240" w:lineRule="auto"/>
              <w:ind w:left="273" w:hanging="273"/>
              <w:jc w:val="both"/>
              <w:rPr>
                <w:rFonts w:cs="Arial"/>
                <w:sz w:val="22"/>
                <w:szCs w:val="24"/>
                <w:lang w:val="en-US" w:eastAsia="en-US"/>
              </w:rPr>
            </w:pPr>
          </w:p>
        </w:tc>
        <w:tc>
          <w:tcPr>
            <w:tcW w:w="1778" w:type="pct"/>
            <w:vMerge/>
            <w:tcBorders>
              <w:bottom w:val="nil"/>
            </w:tcBorders>
            <w:shd w:val="clear" w:color="auto" w:fill="auto"/>
          </w:tcPr>
          <w:p w:rsidR="00E15A08" w:rsidRPr="001949FC" w:rsidRDefault="00E15A08" w:rsidP="0032632E">
            <w:pPr>
              <w:pStyle w:val="ListParagraph"/>
              <w:numPr>
                <w:ilvl w:val="0"/>
                <w:numId w:val="25"/>
              </w:numPr>
              <w:spacing w:after="0" w:line="240" w:lineRule="auto"/>
              <w:ind w:left="403" w:hanging="283"/>
              <w:jc w:val="both"/>
              <w:rPr>
                <w:rFonts w:cs="Arial"/>
                <w:sz w:val="22"/>
                <w:szCs w:val="24"/>
                <w:lang w:val="en-US" w:eastAsia="en-US"/>
              </w:rPr>
            </w:pP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1949FC" w:rsidRDefault="00E15A08" w:rsidP="0032632E">
            <w:pPr>
              <w:pStyle w:val="ListParagraph"/>
              <w:numPr>
                <w:ilvl w:val="0"/>
                <w:numId w:val="25"/>
              </w:numPr>
              <w:spacing w:after="0" w:line="240" w:lineRule="auto"/>
              <w:ind w:left="273" w:hanging="273"/>
              <w:jc w:val="both"/>
              <w:rPr>
                <w:rFonts w:cs="Arial"/>
                <w:sz w:val="22"/>
                <w:szCs w:val="24"/>
                <w:lang w:val="en-US" w:eastAsia="en-US"/>
              </w:rPr>
            </w:pPr>
          </w:p>
        </w:tc>
        <w:tc>
          <w:tcPr>
            <w:tcW w:w="1778" w:type="pct"/>
            <w:vMerge/>
            <w:tcBorders>
              <w:bottom w:val="nil"/>
            </w:tcBorders>
            <w:shd w:val="clear" w:color="auto" w:fill="auto"/>
          </w:tcPr>
          <w:p w:rsidR="00E15A08" w:rsidRPr="001949FC" w:rsidRDefault="00E15A08" w:rsidP="0032632E">
            <w:pPr>
              <w:pStyle w:val="ListParagraph"/>
              <w:numPr>
                <w:ilvl w:val="0"/>
                <w:numId w:val="25"/>
              </w:numPr>
              <w:spacing w:after="0" w:line="240" w:lineRule="auto"/>
              <w:ind w:left="403" w:hanging="283"/>
              <w:jc w:val="both"/>
              <w:rPr>
                <w:rFonts w:cs="Arial"/>
                <w:sz w:val="22"/>
                <w:szCs w:val="24"/>
                <w:lang w:val="en-US" w:eastAsia="en-US"/>
              </w:rPr>
            </w:pP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B63D81" w:rsidRDefault="00E15A08" w:rsidP="0032632E">
            <w:pPr>
              <w:spacing w:after="0" w:line="240" w:lineRule="auto"/>
              <w:jc w:val="center"/>
              <w:rPr>
                <w:sz w:val="20"/>
                <w:szCs w:val="24"/>
              </w:rPr>
            </w:pPr>
          </w:p>
        </w:tc>
        <w:tc>
          <w:tcPr>
            <w:tcW w:w="1778" w:type="pct"/>
            <w:vMerge/>
            <w:tcBorders>
              <w:bottom w:val="nil"/>
            </w:tcBorders>
            <w:shd w:val="clear" w:color="auto" w:fill="auto"/>
          </w:tcPr>
          <w:p w:rsidR="00E15A08" w:rsidRPr="00B63D81" w:rsidRDefault="00E15A08" w:rsidP="0032632E">
            <w:pPr>
              <w:spacing w:after="0" w:line="240" w:lineRule="auto"/>
              <w:jc w:val="center"/>
              <w:rPr>
                <w:sz w:val="20"/>
                <w:szCs w:val="24"/>
              </w:rPr>
            </w:pP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B63D81" w:rsidRDefault="00E15A08" w:rsidP="0032632E">
            <w:pPr>
              <w:spacing w:after="0" w:line="240" w:lineRule="auto"/>
              <w:jc w:val="center"/>
              <w:rPr>
                <w:sz w:val="20"/>
                <w:szCs w:val="24"/>
              </w:rPr>
            </w:pPr>
          </w:p>
        </w:tc>
        <w:tc>
          <w:tcPr>
            <w:tcW w:w="1778" w:type="pct"/>
            <w:vMerge/>
            <w:tcBorders>
              <w:bottom w:val="nil"/>
            </w:tcBorders>
            <w:shd w:val="clear" w:color="auto" w:fill="auto"/>
          </w:tcPr>
          <w:p w:rsidR="00E15A08" w:rsidRPr="00B63D81" w:rsidRDefault="00E15A08" w:rsidP="0032632E">
            <w:pPr>
              <w:spacing w:after="0" w:line="240" w:lineRule="auto"/>
              <w:jc w:val="center"/>
              <w:rPr>
                <w:sz w:val="20"/>
                <w:szCs w:val="24"/>
              </w:rPr>
            </w:pP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B63D81" w:rsidRDefault="00E15A08" w:rsidP="0032632E">
            <w:pPr>
              <w:spacing w:after="0" w:line="240" w:lineRule="auto"/>
              <w:jc w:val="center"/>
              <w:rPr>
                <w:sz w:val="20"/>
                <w:szCs w:val="24"/>
              </w:rPr>
            </w:pPr>
          </w:p>
        </w:tc>
        <w:tc>
          <w:tcPr>
            <w:tcW w:w="1778" w:type="pct"/>
            <w:vMerge/>
            <w:tcBorders>
              <w:bottom w:val="nil"/>
            </w:tcBorders>
            <w:shd w:val="clear" w:color="auto" w:fill="auto"/>
          </w:tcPr>
          <w:p w:rsidR="00E15A08" w:rsidRPr="00B63D81" w:rsidRDefault="00E15A08" w:rsidP="0032632E">
            <w:pPr>
              <w:spacing w:after="0" w:line="240" w:lineRule="auto"/>
              <w:jc w:val="center"/>
              <w:rPr>
                <w:sz w:val="20"/>
                <w:szCs w:val="24"/>
              </w:rPr>
            </w:pPr>
          </w:p>
        </w:tc>
      </w:tr>
      <w:tr w:rsidR="00E15A08" w:rsidRPr="00B63D81" w:rsidTr="0032632E">
        <w:trPr>
          <w:trHeight w:val="253"/>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B63D81" w:rsidRDefault="00E15A08" w:rsidP="0032632E">
            <w:pPr>
              <w:spacing w:after="0" w:line="240" w:lineRule="auto"/>
              <w:jc w:val="center"/>
              <w:rPr>
                <w:sz w:val="20"/>
                <w:szCs w:val="24"/>
              </w:rPr>
            </w:pPr>
          </w:p>
        </w:tc>
        <w:tc>
          <w:tcPr>
            <w:tcW w:w="1778" w:type="pct"/>
            <w:vMerge/>
            <w:tcBorders>
              <w:bottom w:val="nil"/>
            </w:tcBorders>
            <w:shd w:val="clear" w:color="auto" w:fill="auto"/>
          </w:tcPr>
          <w:p w:rsidR="00E15A08" w:rsidRPr="00B63D81" w:rsidRDefault="00E15A08" w:rsidP="0032632E">
            <w:pPr>
              <w:spacing w:after="0" w:line="240" w:lineRule="auto"/>
              <w:jc w:val="center"/>
              <w:rPr>
                <w:sz w:val="20"/>
                <w:szCs w:val="24"/>
              </w:rPr>
            </w:pPr>
          </w:p>
        </w:tc>
      </w:tr>
      <w:tr w:rsidR="00E15A08" w:rsidRPr="00B63D81" w:rsidTr="0032632E">
        <w:trPr>
          <w:trHeight w:val="252"/>
        </w:trPr>
        <w:tc>
          <w:tcPr>
            <w:tcW w:w="1193" w:type="pct"/>
            <w:vMerge/>
            <w:tcBorders>
              <w:bottom w:val="nil"/>
            </w:tcBorders>
            <w:shd w:val="clear" w:color="auto" w:fill="FFC000"/>
          </w:tcPr>
          <w:p w:rsidR="00E15A08" w:rsidRPr="00B63D81" w:rsidRDefault="00E15A08" w:rsidP="0032632E">
            <w:pPr>
              <w:spacing w:after="0" w:line="240" w:lineRule="auto"/>
              <w:jc w:val="center"/>
              <w:rPr>
                <w:sz w:val="20"/>
                <w:szCs w:val="24"/>
              </w:rPr>
            </w:pPr>
          </w:p>
        </w:tc>
        <w:tc>
          <w:tcPr>
            <w:tcW w:w="2029" w:type="pct"/>
            <w:vMerge/>
            <w:tcBorders>
              <w:bottom w:val="nil"/>
            </w:tcBorders>
            <w:shd w:val="clear" w:color="auto" w:fill="auto"/>
          </w:tcPr>
          <w:p w:rsidR="00E15A08" w:rsidRPr="00B63D81" w:rsidRDefault="00E15A08" w:rsidP="0032632E">
            <w:pPr>
              <w:spacing w:after="0" w:line="240" w:lineRule="auto"/>
              <w:jc w:val="center"/>
              <w:rPr>
                <w:sz w:val="20"/>
                <w:szCs w:val="24"/>
              </w:rPr>
            </w:pPr>
          </w:p>
        </w:tc>
        <w:tc>
          <w:tcPr>
            <w:tcW w:w="1778" w:type="pct"/>
            <w:vMerge/>
            <w:tcBorders>
              <w:bottom w:val="nil"/>
            </w:tcBorders>
            <w:shd w:val="clear" w:color="auto" w:fill="auto"/>
          </w:tcPr>
          <w:p w:rsidR="00E15A08" w:rsidRPr="00B63D81" w:rsidRDefault="00E15A08" w:rsidP="0032632E">
            <w:pPr>
              <w:spacing w:after="0" w:line="240" w:lineRule="auto"/>
              <w:jc w:val="center"/>
              <w:rPr>
                <w:sz w:val="20"/>
                <w:szCs w:val="24"/>
              </w:rPr>
            </w:pPr>
          </w:p>
        </w:tc>
      </w:tr>
    </w:tbl>
    <w:p w:rsidR="00E15A08" w:rsidRPr="00743133" w:rsidRDefault="00E15A08" w:rsidP="00E15A08">
      <w:pPr>
        <w:jc w:val="center"/>
        <w:rPr>
          <w:sz w:val="20"/>
          <w:szCs w:val="24"/>
        </w:rPr>
      </w:pPr>
    </w:p>
    <w:p w:rsidR="00E15A08" w:rsidRDefault="00E15A08" w:rsidP="00E15A08">
      <w:pPr>
        <w:tabs>
          <w:tab w:val="left" w:pos="1875"/>
        </w:tabs>
        <w:rPr>
          <w:noProof/>
          <w:sz w:val="18"/>
          <w:szCs w:val="16"/>
          <w:u w:val="single"/>
        </w:rPr>
      </w:pPr>
    </w:p>
    <w:p w:rsidR="00E15A08" w:rsidRPr="00FE6F89" w:rsidRDefault="00E15A08" w:rsidP="00FE6F89">
      <w:pPr>
        <w:tabs>
          <w:tab w:val="left" w:pos="1875"/>
        </w:tabs>
        <w:spacing w:after="0"/>
        <w:jc w:val="center"/>
        <w:rPr>
          <w:rFonts w:ascii="Segoe UI" w:hAnsi="Segoe UI" w:cs="Times New Roman"/>
          <w:spacing w:val="5"/>
          <w:kern w:val="28"/>
          <w:sz w:val="28"/>
          <w:szCs w:val="48"/>
          <w:lang w:bidi="en-US"/>
        </w:rPr>
      </w:pPr>
      <w:r w:rsidRPr="00FE6F89">
        <w:rPr>
          <w:noProof/>
          <w:sz w:val="18"/>
          <w:szCs w:val="16"/>
          <w:u w:val="single"/>
        </w:rPr>
        <w:br w:type="page"/>
      </w:r>
      <w:r w:rsidRPr="00FE6F89">
        <w:rPr>
          <w:rFonts w:ascii="Segoe UI" w:hAnsi="Segoe UI" w:cs="Times New Roman"/>
          <w:spacing w:val="5"/>
          <w:kern w:val="28"/>
          <w:sz w:val="28"/>
          <w:szCs w:val="48"/>
          <w:lang w:bidi="en-US"/>
        </w:rPr>
        <w:lastRenderedPageBreak/>
        <w:t xml:space="preserve">Annex 5: </w:t>
      </w:r>
      <w:r w:rsidR="00FE6F89" w:rsidRPr="00FE6F89">
        <w:rPr>
          <w:rFonts w:ascii="Segoe UI" w:hAnsi="Segoe UI" w:cs="Times New Roman"/>
          <w:spacing w:val="5"/>
          <w:kern w:val="28"/>
          <w:sz w:val="28"/>
          <w:szCs w:val="48"/>
          <w:lang w:bidi="en-US"/>
        </w:rPr>
        <w:t xml:space="preserve">List of selected </w:t>
      </w:r>
      <w:r w:rsidR="00FE6F89">
        <w:rPr>
          <w:rFonts w:ascii="Segoe UI" w:hAnsi="Segoe UI" w:cs="Times New Roman"/>
          <w:spacing w:val="5"/>
          <w:kern w:val="28"/>
          <w:sz w:val="28"/>
          <w:szCs w:val="48"/>
          <w:lang w:bidi="en-US"/>
        </w:rPr>
        <w:t>A</w:t>
      </w:r>
      <w:r w:rsidR="00FE6F89" w:rsidRPr="00FE6F89">
        <w:rPr>
          <w:rFonts w:ascii="Segoe UI" w:hAnsi="Segoe UI" w:cs="Times New Roman"/>
          <w:spacing w:val="5"/>
          <w:kern w:val="28"/>
          <w:sz w:val="28"/>
          <w:szCs w:val="48"/>
          <w:lang w:bidi="en-US"/>
        </w:rPr>
        <w:t xml:space="preserve">gricultural </w:t>
      </w:r>
      <w:r w:rsidR="00FE6F89">
        <w:rPr>
          <w:rFonts w:ascii="Segoe UI" w:hAnsi="Segoe UI" w:cs="Times New Roman"/>
          <w:spacing w:val="5"/>
          <w:kern w:val="28"/>
          <w:sz w:val="28"/>
          <w:szCs w:val="48"/>
          <w:lang w:bidi="en-US"/>
        </w:rPr>
        <w:t>C</w:t>
      </w:r>
      <w:r w:rsidR="00FE6F89" w:rsidRPr="00FE6F89">
        <w:rPr>
          <w:rFonts w:ascii="Segoe UI" w:hAnsi="Segoe UI" w:cs="Times New Roman"/>
          <w:spacing w:val="5"/>
          <w:kern w:val="28"/>
          <w:sz w:val="28"/>
          <w:szCs w:val="48"/>
          <w:lang w:bidi="en-US"/>
        </w:rPr>
        <w:t>enters</w:t>
      </w:r>
    </w:p>
    <w:p w:rsidR="00E15A08" w:rsidRPr="00FE6F89" w:rsidRDefault="00E15A08" w:rsidP="00E15A08">
      <w:pPr>
        <w:spacing w:after="0" w:line="240" w:lineRule="auto"/>
        <w:rPr>
          <w:sz w:val="12"/>
          <w:szCs w:val="12"/>
          <w:lang w:eastAsia="fr-FR"/>
        </w:rPr>
      </w:pPr>
    </w:p>
    <w:tbl>
      <w:tblPr>
        <w:tblW w:w="9975" w:type="dxa"/>
        <w:tblInd w:w="-160" w:type="dxa"/>
        <w:tblLayout w:type="fixed"/>
        <w:tblCellMar>
          <w:left w:w="0" w:type="dxa"/>
          <w:right w:w="0" w:type="dxa"/>
        </w:tblCellMar>
        <w:tblLook w:val="0000"/>
      </w:tblPr>
      <w:tblGrid>
        <w:gridCol w:w="3855"/>
        <w:gridCol w:w="2520"/>
        <w:gridCol w:w="810"/>
        <w:gridCol w:w="900"/>
        <w:gridCol w:w="810"/>
        <w:gridCol w:w="450"/>
        <w:gridCol w:w="630"/>
      </w:tblGrid>
      <w:tr w:rsidR="00E15A08" w:rsidRPr="00B63D81" w:rsidTr="00FE6F89">
        <w:trPr>
          <w:cantSplit/>
          <w:trHeight w:val="274"/>
        </w:trPr>
        <w:tc>
          <w:tcPr>
            <w:tcW w:w="3855" w:type="dxa"/>
            <w:tcBorders>
              <w:top w:val="single" w:sz="4" w:space="0" w:color="auto"/>
              <w:left w:val="single" w:sz="4" w:space="0" w:color="auto"/>
              <w:right w:val="single" w:sz="4" w:space="0" w:color="auto"/>
            </w:tcBorders>
            <w:vAlign w:val="bottom"/>
          </w:tcPr>
          <w:p w:rsidR="00E15A08" w:rsidRPr="00FE6F89" w:rsidRDefault="00E15A08" w:rsidP="0032632E">
            <w:pPr>
              <w:spacing w:after="0" w:line="240" w:lineRule="auto"/>
              <w:rPr>
                <w:b/>
                <w:sz w:val="14"/>
                <w:szCs w:val="14"/>
                <w:lang w:eastAsia="fr-FR"/>
              </w:rPr>
            </w:pPr>
          </w:p>
        </w:tc>
        <w:tc>
          <w:tcPr>
            <w:tcW w:w="2520" w:type="dxa"/>
            <w:tcBorders>
              <w:top w:val="single" w:sz="4" w:space="0" w:color="auto"/>
              <w:left w:val="nil"/>
              <w:right w:val="single" w:sz="4" w:space="0" w:color="auto"/>
            </w:tcBorders>
            <w:shd w:val="clear" w:color="auto" w:fill="FFFFFF"/>
            <w:vAlign w:val="bottom"/>
          </w:tcPr>
          <w:p w:rsidR="00E15A08" w:rsidRPr="00FE6F89" w:rsidRDefault="00E15A08" w:rsidP="0032632E">
            <w:pPr>
              <w:spacing w:after="0" w:line="240" w:lineRule="auto"/>
              <w:rPr>
                <w:b/>
                <w:sz w:val="14"/>
                <w:szCs w:val="14"/>
                <w:lang w:eastAsia="fr-FR"/>
              </w:rPr>
            </w:pPr>
          </w:p>
        </w:tc>
        <w:tc>
          <w:tcPr>
            <w:tcW w:w="3600" w:type="dxa"/>
            <w:gridSpan w:val="5"/>
            <w:tcBorders>
              <w:top w:val="single" w:sz="4" w:space="0" w:color="auto"/>
              <w:left w:val="nil"/>
              <w:bottom w:val="single" w:sz="4" w:space="0" w:color="auto"/>
              <w:right w:val="single" w:sz="4" w:space="0" w:color="auto"/>
            </w:tcBorders>
            <w:shd w:val="clear" w:color="auto" w:fill="FFFFFF"/>
            <w:vAlign w:val="bottom"/>
          </w:tcPr>
          <w:p w:rsidR="00E15A08" w:rsidRPr="00B63D81" w:rsidRDefault="00FE6F89" w:rsidP="0032632E">
            <w:pPr>
              <w:spacing w:after="0" w:line="240" w:lineRule="auto"/>
              <w:jc w:val="center"/>
              <w:rPr>
                <w:b/>
                <w:sz w:val="14"/>
                <w:szCs w:val="14"/>
                <w:lang w:eastAsia="fr-FR"/>
              </w:rPr>
            </w:pPr>
            <w:r>
              <w:rPr>
                <w:b/>
                <w:sz w:val="20"/>
                <w:szCs w:val="20"/>
                <w:lang w:eastAsia="fr-FR"/>
              </w:rPr>
              <w:t>Level of training</w:t>
            </w:r>
          </w:p>
        </w:tc>
      </w:tr>
      <w:tr w:rsidR="00E15A08" w:rsidRPr="00B63D81" w:rsidTr="00FE6F89">
        <w:trPr>
          <w:cantSplit/>
          <w:trHeight w:val="236"/>
        </w:trPr>
        <w:tc>
          <w:tcPr>
            <w:tcW w:w="3855" w:type="dxa"/>
            <w:tcBorders>
              <w:left w:val="single" w:sz="4" w:space="0" w:color="auto"/>
              <w:right w:val="single" w:sz="4" w:space="0" w:color="auto"/>
            </w:tcBorders>
            <w:vAlign w:val="bottom"/>
          </w:tcPr>
          <w:p w:rsidR="00E15A08" w:rsidRPr="00B63D81" w:rsidRDefault="00FE6F89" w:rsidP="0032632E">
            <w:pPr>
              <w:spacing w:after="0" w:line="240" w:lineRule="auto"/>
              <w:rPr>
                <w:b/>
                <w:sz w:val="12"/>
                <w:szCs w:val="12"/>
                <w:lang w:val="fr-FR" w:eastAsia="fr-FR"/>
              </w:rPr>
            </w:pPr>
            <w:r>
              <w:rPr>
                <w:b/>
                <w:sz w:val="20"/>
                <w:szCs w:val="20"/>
                <w:lang w:val="fr-FR" w:eastAsia="fr-FR"/>
              </w:rPr>
              <w:t>Selected Regions</w:t>
            </w:r>
          </w:p>
        </w:tc>
        <w:tc>
          <w:tcPr>
            <w:tcW w:w="2520" w:type="dxa"/>
            <w:tcBorders>
              <w:left w:val="single" w:sz="4" w:space="0" w:color="auto"/>
              <w:right w:val="single" w:sz="4" w:space="0" w:color="auto"/>
            </w:tcBorders>
            <w:shd w:val="clear" w:color="auto" w:fill="FFFFFF"/>
            <w:vAlign w:val="bottom"/>
          </w:tcPr>
          <w:p w:rsidR="00E15A08" w:rsidRPr="00B63D81" w:rsidRDefault="00FE6F89" w:rsidP="00FE6F89">
            <w:pPr>
              <w:spacing w:after="0" w:line="240" w:lineRule="auto"/>
              <w:rPr>
                <w:b/>
                <w:sz w:val="12"/>
                <w:szCs w:val="12"/>
                <w:lang w:val="fr-FR" w:eastAsia="fr-FR"/>
              </w:rPr>
            </w:pPr>
            <w:r>
              <w:rPr>
                <w:b/>
                <w:sz w:val="20"/>
                <w:szCs w:val="20"/>
                <w:lang w:val="fr-FR" w:eastAsia="fr-FR"/>
              </w:rPr>
              <w:t>Agricultural Centers</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rsidR="00E15A08" w:rsidRPr="00B63D81" w:rsidRDefault="00E15A08" w:rsidP="00FE6F89">
            <w:pPr>
              <w:spacing w:after="0" w:line="240" w:lineRule="auto"/>
              <w:rPr>
                <w:b/>
                <w:sz w:val="18"/>
                <w:szCs w:val="18"/>
                <w:lang w:eastAsia="fr-FR"/>
              </w:rPr>
            </w:pPr>
            <w:r w:rsidRPr="00B63D81">
              <w:rPr>
                <w:b/>
                <w:sz w:val="18"/>
                <w:szCs w:val="18"/>
                <w:lang w:eastAsia="fr-FR"/>
              </w:rPr>
              <w:t>Q</w:t>
            </w:r>
            <w:r w:rsidR="00FE6F89">
              <w:rPr>
                <w:b/>
                <w:sz w:val="18"/>
                <w:szCs w:val="18"/>
                <w:lang w:eastAsia="fr-FR"/>
              </w:rPr>
              <w:t>ualified</w:t>
            </w:r>
          </w:p>
        </w:tc>
        <w:tc>
          <w:tcPr>
            <w:tcW w:w="900" w:type="dxa"/>
            <w:tcBorders>
              <w:top w:val="single" w:sz="4" w:space="0" w:color="auto"/>
              <w:left w:val="nil"/>
              <w:bottom w:val="single" w:sz="4" w:space="0" w:color="auto"/>
              <w:right w:val="nil"/>
            </w:tcBorders>
            <w:shd w:val="clear" w:color="auto" w:fill="FFFFFF"/>
            <w:vAlign w:val="bottom"/>
          </w:tcPr>
          <w:p w:rsidR="00E15A08" w:rsidRPr="00B63D81" w:rsidRDefault="00E15A08" w:rsidP="00FE6F89">
            <w:pPr>
              <w:spacing w:after="0" w:line="240" w:lineRule="auto"/>
              <w:rPr>
                <w:rFonts w:eastAsia="Arial Unicode MS"/>
                <w:b/>
                <w:sz w:val="18"/>
                <w:szCs w:val="18"/>
                <w:lang w:eastAsia="fr-FR"/>
              </w:rPr>
            </w:pPr>
            <w:r w:rsidRPr="00B63D81">
              <w:rPr>
                <w:rFonts w:eastAsia="Arial Unicode MS"/>
                <w:b/>
                <w:sz w:val="18"/>
                <w:szCs w:val="18"/>
                <w:lang w:eastAsia="fr-FR"/>
              </w:rPr>
              <w:t>T</w:t>
            </w:r>
            <w:r w:rsidR="00FE6F89">
              <w:rPr>
                <w:rFonts w:eastAsia="Arial Unicode MS"/>
                <w:b/>
                <w:sz w:val="18"/>
                <w:szCs w:val="18"/>
                <w:lang w:eastAsia="fr-FR"/>
              </w:rPr>
              <w:t xml:space="preserve">echnician </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rsidR="00E15A08" w:rsidRPr="00B63D81" w:rsidRDefault="00FE6F89" w:rsidP="00FE6F89">
            <w:pPr>
              <w:spacing w:after="0" w:line="240" w:lineRule="auto"/>
              <w:rPr>
                <w:b/>
                <w:sz w:val="18"/>
                <w:szCs w:val="18"/>
                <w:lang w:val="en-GB" w:eastAsia="fr-FR"/>
              </w:rPr>
            </w:pPr>
            <w:r>
              <w:rPr>
                <w:b/>
                <w:sz w:val="18"/>
                <w:szCs w:val="18"/>
                <w:lang w:val="en-GB" w:eastAsia="fr-FR"/>
              </w:rPr>
              <w:t>Specialist</w:t>
            </w:r>
          </w:p>
        </w:tc>
        <w:tc>
          <w:tcPr>
            <w:tcW w:w="1080" w:type="dxa"/>
            <w:gridSpan w:val="2"/>
            <w:tcBorders>
              <w:top w:val="single" w:sz="4" w:space="0" w:color="auto"/>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b/>
                <w:sz w:val="18"/>
                <w:szCs w:val="18"/>
                <w:lang w:val="en-GB" w:eastAsia="fr-FR"/>
              </w:rPr>
            </w:pPr>
            <w:r w:rsidRPr="00B63D81">
              <w:rPr>
                <w:b/>
                <w:sz w:val="18"/>
                <w:szCs w:val="18"/>
                <w:lang w:val="en-GB" w:eastAsia="fr-FR"/>
              </w:rPr>
              <w:t>Bac</w:t>
            </w:r>
            <w:r w:rsidR="00FE6F89">
              <w:rPr>
                <w:b/>
                <w:sz w:val="18"/>
                <w:szCs w:val="18"/>
                <w:lang w:val="en-GB" w:eastAsia="fr-FR"/>
              </w:rPr>
              <w:t xml:space="preserve">.   </w:t>
            </w:r>
            <w:r w:rsidRPr="00B63D81">
              <w:rPr>
                <w:b/>
                <w:sz w:val="18"/>
                <w:szCs w:val="18"/>
                <w:lang w:val="en-GB" w:eastAsia="fr-FR"/>
              </w:rPr>
              <w:t>Sc Agro</w:t>
            </w:r>
          </w:p>
        </w:tc>
      </w:tr>
      <w:tr w:rsidR="00E15A08" w:rsidRPr="00B63D81" w:rsidTr="00FE6F89">
        <w:trPr>
          <w:cantSplit/>
          <w:trHeight w:val="245"/>
        </w:trPr>
        <w:tc>
          <w:tcPr>
            <w:tcW w:w="3855" w:type="dxa"/>
            <w:tcBorders>
              <w:left w:val="single" w:sz="4" w:space="0" w:color="auto"/>
              <w:bottom w:val="single" w:sz="4" w:space="0" w:color="auto"/>
              <w:right w:val="single" w:sz="4" w:space="0" w:color="auto"/>
            </w:tcBorders>
            <w:vAlign w:val="bottom"/>
          </w:tcPr>
          <w:p w:rsidR="00E15A08" w:rsidRPr="00B63D81" w:rsidRDefault="00E15A08" w:rsidP="0032632E">
            <w:pPr>
              <w:spacing w:after="0" w:line="240" w:lineRule="auto"/>
              <w:rPr>
                <w:b/>
                <w:sz w:val="12"/>
                <w:szCs w:val="12"/>
                <w:lang w:val="en-GB" w:eastAsia="fr-FR"/>
              </w:rPr>
            </w:pPr>
          </w:p>
        </w:tc>
        <w:tc>
          <w:tcPr>
            <w:tcW w:w="2520" w:type="dxa"/>
            <w:tcBorders>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b/>
                <w:sz w:val="12"/>
                <w:szCs w:val="12"/>
                <w:lang w:val="en-GB" w:eastAsia="fr-FR"/>
              </w:rPr>
            </w:pPr>
          </w:p>
        </w:tc>
        <w:tc>
          <w:tcPr>
            <w:tcW w:w="810" w:type="dxa"/>
            <w:tcBorders>
              <w:top w:val="nil"/>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b/>
                <w:sz w:val="12"/>
                <w:szCs w:val="12"/>
                <w:lang w:val="en-GB" w:eastAsia="fr-FR"/>
              </w:rPr>
            </w:pPr>
          </w:p>
        </w:tc>
        <w:tc>
          <w:tcPr>
            <w:tcW w:w="900" w:type="dxa"/>
            <w:tcBorders>
              <w:top w:val="single" w:sz="4" w:space="0" w:color="auto"/>
              <w:left w:val="nil"/>
              <w:bottom w:val="single" w:sz="4" w:space="0" w:color="auto"/>
              <w:right w:val="nil"/>
            </w:tcBorders>
            <w:shd w:val="clear" w:color="auto" w:fill="FFFFFF"/>
            <w:vAlign w:val="bottom"/>
          </w:tcPr>
          <w:p w:rsidR="00E15A08" w:rsidRPr="00B63D81" w:rsidRDefault="00E15A08" w:rsidP="0032632E">
            <w:pPr>
              <w:spacing w:after="0" w:line="240" w:lineRule="auto"/>
              <w:rPr>
                <w:rFonts w:eastAsia="Arial Unicode MS"/>
                <w:b/>
                <w:sz w:val="12"/>
                <w:szCs w:val="12"/>
                <w:lang w:val="en-GB" w:eastAsia="fr-FR"/>
              </w:rPr>
            </w:pPr>
          </w:p>
        </w:tc>
        <w:tc>
          <w:tcPr>
            <w:tcW w:w="810" w:type="dxa"/>
            <w:tcBorders>
              <w:top w:val="nil"/>
              <w:left w:val="single" w:sz="4" w:space="0" w:color="auto"/>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b/>
                <w:sz w:val="12"/>
                <w:szCs w:val="12"/>
                <w:lang w:val="en-GB" w:eastAsia="fr-FR"/>
              </w:rPr>
            </w:pPr>
          </w:p>
        </w:tc>
        <w:tc>
          <w:tcPr>
            <w:tcW w:w="450" w:type="dxa"/>
            <w:tcBorders>
              <w:top w:val="nil"/>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b/>
                <w:sz w:val="16"/>
                <w:szCs w:val="16"/>
                <w:lang w:val="nl-NL" w:eastAsia="fr-FR"/>
              </w:rPr>
            </w:pPr>
            <w:r w:rsidRPr="00B63D81">
              <w:rPr>
                <w:b/>
                <w:sz w:val="16"/>
                <w:szCs w:val="16"/>
                <w:lang w:val="nl-NL" w:eastAsia="fr-FR"/>
              </w:rPr>
              <w:t>MADR</w:t>
            </w:r>
          </w:p>
        </w:tc>
        <w:tc>
          <w:tcPr>
            <w:tcW w:w="630" w:type="dxa"/>
            <w:tcBorders>
              <w:top w:val="nil"/>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b/>
                <w:sz w:val="16"/>
                <w:szCs w:val="16"/>
                <w:lang w:val="nl-NL" w:eastAsia="fr-FR"/>
              </w:rPr>
            </w:pPr>
            <w:r w:rsidRPr="00B63D81">
              <w:rPr>
                <w:b/>
                <w:sz w:val="16"/>
                <w:szCs w:val="16"/>
                <w:lang w:val="nl-NL" w:eastAsia="fr-FR"/>
              </w:rPr>
              <w:t>MEN</w:t>
            </w:r>
          </w:p>
        </w:tc>
      </w:tr>
      <w:tr w:rsidR="00E15A08" w:rsidRPr="00B63D81" w:rsidTr="00FE6F89">
        <w:trPr>
          <w:cantSplit/>
          <w:trHeight w:val="274"/>
        </w:trPr>
        <w:tc>
          <w:tcPr>
            <w:tcW w:w="3855" w:type="dxa"/>
            <w:tcBorders>
              <w:top w:val="single" w:sz="4" w:space="0" w:color="auto"/>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nl-NL" w:eastAsia="fr-FR"/>
              </w:rPr>
            </w:pPr>
            <w:r w:rsidRPr="00B63D81">
              <w:rPr>
                <w:sz w:val="17"/>
                <w:szCs w:val="17"/>
                <w:lang w:val="nl-NL" w:eastAsia="fr-FR"/>
              </w:rPr>
              <w:t>IPSMTSGCA BEN SLIMANE</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900" w:type="dxa"/>
            <w:tcBorders>
              <w:top w:val="single" w:sz="4" w:space="0" w:color="auto"/>
              <w:left w:val="nil"/>
              <w:bottom w:val="nil"/>
              <w:right w:val="nil"/>
            </w:tcBorders>
            <w:vAlign w:val="bottom"/>
          </w:tcPr>
          <w:p w:rsidR="00E15A08" w:rsidRPr="00B63D81" w:rsidRDefault="00E15A08" w:rsidP="0032632E">
            <w:pPr>
              <w:spacing w:after="0" w:line="240" w:lineRule="auto"/>
              <w:rPr>
                <w:rFonts w:eastAsia="Arial Unicode MS"/>
                <w:sz w:val="12"/>
                <w:szCs w:val="12"/>
                <w:lang w:val="nl-NL" w:eastAsia="fr-FR"/>
              </w:rPr>
            </w:pPr>
          </w:p>
        </w:tc>
        <w:tc>
          <w:tcPr>
            <w:tcW w:w="810" w:type="dxa"/>
            <w:tcBorders>
              <w:top w:val="nil"/>
              <w:left w:val="single" w:sz="4" w:space="0" w:color="auto"/>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r>
      <w:tr w:rsidR="00E15A08" w:rsidRPr="0054484A" w:rsidTr="00FE6F89">
        <w:trPr>
          <w:cantSplit/>
          <w:trHeight w:val="22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CHAOUIA-OURDIGHA</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es-ES_tradnl" w:eastAsia="fr-FR"/>
              </w:rPr>
            </w:pPr>
            <w:r w:rsidRPr="00B63D81">
              <w:rPr>
                <w:sz w:val="17"/>
                <w:szCs w:val="17"/>
                <w:lang w:val="es-ES_tradnl" w:eastAsia="fr-FR"/>
              </w:rPr>
              <w:t>ITA DE LA CHAOUIA(B. Ahmed)</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900" w:type="dxa"/>
            <w:tcBorders>
              <w:top w:val="single" w:sz="4" w:space="0" w:color="auto"/>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val="es-ES_tradnl" w:eastAsia="fr-FR"/>
              </w:rPr>
            </w:pPr>
            <w:r w:rsidRPr="00B63D81">
              <w:rPr>
                <w:b/>
                <w:sz w:val="12"/>
                <w:szCs w:val="12"/>
                <w:lang w:val="es-ES_tradnl"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val="es-ES_tradnl" w:eastAsia="fr-FR"/>
              </w:rPr>
            </w:pPr>
            <w:r w:rsidRPr="00B63D81">
              <w:rPr>
                <w:b/>
                <w:sz w:val="12"/>
                <w:szCs w:val="12"/>
                <w:lang w:val="es-ES_tradnl"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r>
      <w:tr w:rsidR="00E15A08" w:rsidRPr="00B63D81" w:rsidTr="00FE6F89">
        <w:trPr>
          <w:cantSplit/>
          <w:trHeight w:val="22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ET ABDA-DOUKKALA</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CQA OULED MOUMEN (Settat)</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28"/>
        </w:trPr>
        <w:tc>
          <w:tcPr>
            <w:tcW w:w="3855" w:type="dxa"/>
            <w:vMerge w:val="restart"/>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fr-FR" w:eastAsia="fr-FR"/>
              </w:rPr>
            </w:pPr>
            <w:r w:rsidRPr="00B63D81">
              <w:rPr>
                <w:sz w:val="17"/>
                <w:szCs w:val="17"/>
                <w:lang w:val="fr-FR" w:eastAsia="fr-FR"/>
              </w:rPr>
              <w:t>CQA  O.FENNANE (Oued Zem)</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val="fr-FR" w:eastAsia="fr-FR"/>
              </w:rPr>
            </w:pPr>
            <w:r w:rsidRPr="00B63D81">
              <w:rPr>
                <w:b/>
                <w:sz w:val="12"/>
                <w:szCs w:val="12"/>
                <w:lang w:val="fr-FR"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val="fr-FR" w:eastAsia="fr-FR"/>
              </w:rPr>
            </w:pPr>
            <w:r w:rsidRPr="00B63D81">
              <w:rPr>
                <w:b/>
                <w:sz w:val="12"/>
                <w:szCs w:val="12"/>
                <w:lang w:val="fr-FR"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r>
      <w:tr w:rsidR="00E15A08" w:rsidRPr="00B63D81" w:rsidTr="00FE6F89">
        <w:trPr>
          <w:cantSplit/>
          <w:trHeight w:val="228"/>
        </w:trPr>
        <w:tc>
          <w:tcPr>
            <w:tcW w:w="3855" w:type="dxa"/>
            <w:vMerge/>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val="fr-FR"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7"/>
                <w:szCs w:val="17"/>
                <w:lang w:eastAsia="fr-FR"/>
              </w:rPr>
            </w:pPr>
            <w:r w:rsidRPr="00B63D81">
              <w:rPr>
                <w:sz w:val="17"/>
                <w:szCs w:val="17"/>
                <w:lang w:eastAsia="fr-FR"/>
              </w:rPr>
              <w:t>CQA BIR MEZOUI</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sz w:val="12"/>
                <w:szCs w:val="12"/>
                <w:lang w:eastAsia="fr-FR"/>
              </w:rPr>
            </w:pP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b/>
                <w:sz w:val="12"/>
                <w:szCs w:val="12"/>
                <w:lang w:eastAsia="fr-FR"/>
              </w:rPr>
            </w:pP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b/>
                <w:sz w:val="12"/>
                <w:szCs w:val="12"/>
                <w:lang w:eastAsia="fr-FR"/>
              </w:rPr>
            </w:pP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r>
      <w:tr w:rsidR="00E15A08" w:rsidRPr="00B63D81" w:rsidTr="00FE6F89">
        <w:trPr>
          <w:cantSplit/>
          <w:trHeight w:val="274"/>
        </w:trPr>
        <w:tc>
          <w:tcPr>
            <w:tcW w:w="3855" w:type="dxa"/>
            <w:vMerge/>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ITA/LA JEMAA SHAIM</w:t>
            </w:r>
          </w:p>
        </w:tc>
        <w:tc>
          <w:tcPr>
            <w:tcW w:w="810" w:type="dxa"/>
            <w:tcBorders>
              <w:top w:val="nil"/>
              <w:left w:val="nil"/>
              <w:bottom w:val="single" w:sz="8"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450" w:type="dxa"/>
            <w:tcBorders>
              <w:top w:val="nil"/>
              <w:left w:val="nil"/>
              <w:bottom w:val="single" w:sz="8"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63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74"/>
        </w:trPr>
        <w:tc>
          <w:tcPr>
            <w:tcW w:w="3855" w:type="dxa"/>
            <w:vMerge/>
            <w:tcBorders>
              <w:left w:val="single" w:sz="4" w:space="0" w:color="auto"/>
              <w:bottom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sz w:val="17"/>
                <w:szCs w:val="17"/>
                <w:lang w:eastAsia="fr-FR"/>
              </w:rPr>
            </w:pPr>
            <w:r w:rsidRPr="00B63D81">
              <w:rPr>
                <w:sz w:val="17"/>
                <w:szCs w:val="17"/>
                <w:lang w:eastAsia="fr-FR"/>
              </w:rPr>
              <w:t>CQA KmissMettouh</w:t>
            </w:r>
          </w:p>
        </w:tc>
        <w:tc>
          <w:tcPr>
            <w:tcW w:w="810" w:type="dxa"/>
            <w:tcBorders>
              <w:top w:val="nil"/>
              <w:left w:val="nil"/>
              <w:bottom w:val="single" w:sz="8" w:space="0" w:color="auto"/>
              <w:right w:val="single" w:sz="4" w:space="0" w:color="auto"/>
            </w:tcBorders>
            <w:shd w:val="clear" w:color="auto" w:fill="FFFF00"/>
            <w:vAlign w:val="bottom"/>
          </w:tcPr>
          <w:p w:rsidR="00E15A08" w:rsidRPr="00B63D81" w:rsidRDefault="00E15A08" w:rsidP="0032632E">
            <w:pPr>
              <w:spacing w:after="0" w:line="240" w:lineRule="auto"/>
              <w:rPr>
                <w:sz w:val="12"/>
                <w:szCs w:val="12"/>
                <w:lang w:eastAsia="fr-FR"/>
              </w:rPr>
            </w:pP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b/>
                <w:sz w:val="12"/>
                <w:szCs w:val="12"/>
                <w:lang w:eastAsia="fr-FR"/>
              </w:rPr>
            </w:pPr>
          </w:p>
        </w:tc>
        <w:tc>
          <w:tcPr>
            <w:tcW w:w="450" w:type="dxa"/>
            <w:tcBorders>
              <w:top w:val="single" w:sz="8" w:space="0" w:color="auto"/>
              <w:left w:val="nil"/>
              <w:bottom w:val="single" w:sz="8" w:space="0" w:color="auto"/>
              <w:right w:val="single" w:sz="4" w:space="0" w:color="auto"/>
            </w:tcBorders>
            <w:shd w:val="clear" w:color="auto" w:fill="FFFFFF"/>
            <w:vAlign w:val="bottom"/>
          </w:tcPr>
          <w:p w:rsidR="00E15A08" w:rsidRPr="00B63D81" w:rsidRDefault="00E15A08" w:rsidP="0032632E">
            <w:pPr>
              <w:spacing w:after="0" w:line="240" w:lineRule="auto"/>
              <w:rPr>
                <w:b/>
                <w:sz w:val="12"/>
                <w:szCs w:val="12"/>
                <w:lang w:eastAsia="fr-FR"/>
              </w:rPr>
            </w:pPr>
          </w:p>
        </w:tc>
        <w:tc>
          <w:tcPr>
            <w:tcW w:w="63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r>
      <w:tr w:rsidR="00E15A08" w:rsidRPr="00B63D81" w:rsidTr="00FE6F89">
        <w:trPr>
          <w:cantSplit/>
          <w:trHeight w:val="258"/>
        </w:trPr>
        <w:tc>
          <w:tcPr>
            <w:tcW w:w="3855" w:type="dxa"/>
            <w:tcBorders>
              <w:top w:val="single" w:sz="4" w:space="0" w:color="auto"/>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ITSH  DE MEKNES.</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ITSGRT DE MEKNES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single" w:sz="4" w:space="0" w:color="auto"/>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590648"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MEKNES- TAFILALET</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nl-NL" w:eastAsia="fr-FR"/>
              </w:rPr>
            </w:pPr>
            <w:r w:rsidRPr="00B63D81">
              <w:rPr>
                <w:sz w:val="17"/>
                <w:szCs w:val="17"/>
                <w:lang w:val="nl-NL" w:eastAsia="fr-FR"/>
              </w:rPr>
              <w:t>ITA DE BEN KHLIL (Khenifra)</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810" w:type="dxa"/>
            <w:tcBorders>
              <w:top w:val="nil"/>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45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63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ET FES-BOULEMANE</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ITA D'ERRACHIDIA</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single" w:sz="4" w:space="0" w:color="auto"/>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BOUDERBALA (El Hajeb)</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CQA  MISSOUR (Boulemane)</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single" w:sz="4" w:space="0" w:color="auto"/>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CQA EL MENZEL (Sefrou)</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single" w:sz="4" w:space="0" w:color="auto"/>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single" w:sz="4" w:space="0" w:color="auto"/>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573E1C"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fr-FR" w:eastAsia="fr-FR"/>
              </w:rPr>
            </w:pPr>
            <w:r w:rsidRPr="00B63D81">
              <w:rPr>
                <w:sz w:val="17"/>
                <w:szCs w:val="17"/>
                <w:lang w:val="fr-FR" w:eastAsia="fr-FR"/>
              </w:rPr>
              <w:t>LA/CQA  DE AIN TAOUJDATE</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color w:val="FFFF00"/>
                <w:sz w:val="12"/>
                <w:szCs w:val="12"/>
                <w:lang w:val="fr-FR" w:eastAsia="fr-FR"/>
              </w:rPr>
            </w:pPr>
            <w:r w:rsidRPr="00B63D81">
              <w:rPr>
                <w:color w:val="FFFF00"/>
                <w:sz w:val="12"/>
                <w:szCs w:val="12"/>
                <w:lang w:val="fr-FR"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450" w:type="dxa"/>
            <w:tcBorders>
              <w:top w:val="nil"/>
              <w:left w:val="nil"/>
              <w:bottom w:val="single" w:sz="4"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val="fr-FR" w:eastAsia="fr-FR"/>
              </w:rPr>
            </w:pPr>
            <w:r w:rsidRPr="00B63D81">
              <w:rPr>
                <w:b/>
                <w:sz w:val="12"/>
                <w:szCs w:val="12"/>
                <w:lang w:val="fr-FR" w:eastAsia="fr-FR"/>
              </w:rPr>
              <w:t> </w:t>
            </w:r>
          </w:p>
        </w:tc>
        <w:tc>
          <w:tcPr>
            <w:tcW w:w="630" w:type="dxa"/>
            <w:tcBorders>
              <w:top w:val="nil"/>
              <w:left w:val="nil"/>
              <w:bottom w:val="nil"/>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r>
      <w:tr w:rsidR="00E15A08" w:rsidRPr="00B63D81" w:rsidTr="00FE6F89">
        <w:trPr>
          <w:cantSplit/>
          <w:trHeight w:val="258"/>
        </w:trPr>
        <w:tc>
          <w:tcPr>
            <w:tcW w:w="3855" w:type="dxa"/>
            <w:tcBorders>
              <w:left w:val="single" w:sz="4" w:space="0" w:color="auto"/>
              <w:bottom w:val="single" w:sz="8" w:space="0" w:color="000000"/>
              <w:right w:val="single" w:sz="4" w:space="0" w:color="auto"/>
            </w:tcBorders>
            <w:vAlign w:val="center"/>
          </w:tcPr>
          <w:p w:rsidR="00E15A08" w:rsidRPr="00B63D81" w:rsidRDefault="00E15A08" w:rsidP="0032632E">
            <w:pPr>
              <w:spacing w:after="0" w:line="240" w:lineRule="auto"/>
              <w:rPr>
                <w:rFonts w:eastAsia="Arial Unicode MS"/>
                <w:sz w:val="18"/>
                <w:szCs w:val="18"/>
                <w:lang w:val="fr-FR"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LA SIJELMASSA (ERRACHIDIA)*</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8" w:space="0" w:color="auto"/>
              <w:right w:val="nil"/>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single" w:sz="4" w:space="0" w:color="auto"/>
              <w:bottom w:val="single" w:sz="8"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color w:val="FF0000"/>
                <w:sz w:val="12"/>
                <w:szCs w:val="12"/>
                <w:lang w:eastAsia="fr-FR"/>
              </w:rPr>
            </w:pPr>
            <w:r w:rsidRPr="00B63D81">
              <w:rPr>
                <w:b/>
                <w:color w:val="FF0000"/>
                <w:sz w:val="12"/>
                <w:szCs w:val="12"/>
                <w:lang w:eastAsia="fr-FR"/>
              </w:rPr>
              <w:t> </w:t>
            </w:r>
          </w:p>
        </w:tc>
      </w:tr>
      <w:tr w:rsidR="00E15A08" w:rsidRPr="00B63D81" w:rsidTr="00FE6F89">
        <w:trPr>
          <w:cantSplit/>
          <w:trHeight w:val="258"/>
        </w:trPr>
        <w:tc>
          <w:tcPr>
            <w:tcW w:w="3855" w:type="dxa"/>
            <w:tcBorders>
              <w:top w:val="nil"/>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ITA  SOUIHLA (Marrakech)</w:t>
            </w:r>
          </w:p>
        </w:tc>
        <w:tc>
          <w:tcPr>
            <w:tcW w:w="810" w:type="dxa"/>
            <w:tcBorders>
              <w:top w:val="nil"/>
              <w:left w:val="nil"/>
              <w:bottom w:val="single" w:sz="4" w:space="0" w:color="auto"/>
              <w:right w:val="nil"/>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single" w:sz="4" w:space="0" w:color="auto"/>
              <w:left w:val="single" w:sz="4" w:space="0" w:color="auto"/>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590648"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val="nl-NL" w:eastAsia="fr-FR"/>
              </w:rPr>
            </w:pPr>
            <w:r w:rsidRPr="00B63D81">
              <w:rPr>
                <w:lang w:val="nl-NL" w:eastAsia="fr-FR"/>
              </w:rPr>
              <w:t xml:space="preserve">MARRAKECH-TENSIFT </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nl-NL" w:eastAsia="fr-FR"/>
              </w:rPr>
            </w:pPr>
            <w:r w:rsidRPr="00B63D81">
              <w:rPr>
                <w:sz w:val="17"/>
                <w:szCs w:val="17"/>
                <w:lang w:val="nl-NL" w:eastAsia="fr-FR"/>
              </w:rPr>
              <w:t>ITA DE  FKIH BEN SALEH</w:t>
            </w:r>
          </w:p>
        </w:tc>
        <w:tc>
          <w:tcPr>
            <w:tcW w:w="810" w:type="dxa"/>
            <w:tcBorders>
              <w:top w:val="single" w:sz="4" w:space="0" w:color="auto"/>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r>
      <w:tr w:rsidR="00E15A08" w:rsidRPr="00590648"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HAOUZ- ET TADLA-AZILAL</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es-ES_tradnl" w:eastAsia="fr-FR"/>
              </w:rPr>
            </w:pPr>
            <w:r w:rsidRPr="00B63D81">
              <w:rPr>
                <w:sz w:val="17"/>
                <w:szCs w:val="17"/>
                <w:lang w:val="es-ES_tradnl" w:eastAsia="fr-FR"/>
              </w:rPr>
              <w:t>LA / CQA FKIH BEN SALEH</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val="es-ES_tradnl" w:eastAsia="fr-FR"/>
              </w:rPr>
            </w:pPr>
            <w:r w:rsidRPr="00B63D81">
              <w:rPr>
                <w:b/>
                <w:sz w:val="12"/>
                <w:szCs w:val="12"/>
                <w:lang w:val="es-ES_tradnl"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val="es-ES_tradnl"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ATTAOUIA (K .Sraghna )</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7"/>
                <w:szCs w:val="17"/>
                <w:lang w:eastAsia="fr-FR"/>
              </w:rPr>
            </w:pPr>
            <w:r w:rsidRPr="00B63D81">
              <w:rPr>
                <w:sz w:val="17"/>
                <w:szCs w:val="17"/>
                <w:lang w:eastAsia="fr-FR"/>
              </w:rPr>
              <w:t>CQA O.BOUGRINE(K .Sraghna )</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sz w:val="12"/>
                <w:szCs w:val="12"/>
                <w:lang w:eastAsia="fr-FR"/>
              </w:rPr>
            </w:pP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b/>
                <w:sz w:val="12"/>
                <w:szCs w:val="12"/>
                <w:lang w:eastAsia="fr-FR"/>
              </w:rPr>
            </w:pP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sz w:val="12"/>
                <w:szCs w:val="12"/>
                <w:lang w:eastAsia="fr-FR"/>
              </w:rPr>
            </w:pPr>
          </w:p>
        </w:tc>
      </w:tr>
      <w:tr w:rsidR="00E15A08" w:rsidRPr="00590648" w:rsidTr="00FE6F89">
        <w:trPr>
          <w:cantSplit/>
          <w:trHeight w:val="258"/>
        </w:trPr>
        <w:tc>
          <w:tcPr>
            <w:tcW w:w="3855" w:type="dxa"/>
            <w:tcBorders>
              <w:left w:val="single" w:sz="4" w:space="0" w:color="auto"/>
              <w:bottom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es-ES_tradnl" w:eastAsia="fr-FR"/>
              </w:rPr>
            </w:pPr>
            <w:r w:rsidRPr="00B63D81">
              <w:rPr>
                <w:sz w:val="17"/>
                <w:szCs w:val="17"/>
                <w:lang w:val="es-ES_tradnl" w:eastAsia="fr-FR"/>
              </w:rPr>
              <w:t>LA BIR ANZARANE (F.Ben Saleh)*</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45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630" w:type="dxa"/>
            <w:tcBorders>
              <w:top w:val="nil"/>
              <w:left w:val="nil"/>
              <w:bottom w:val="single" w:sz="8"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val="es-ES_tradnl" w:eastAsia="fr-FR"/>
              </w:rPr>
            </w:pPr>
            <w:r w:rsidRPr="00B63D81">
              <w:rPr>
                <w:b/>
                <w:sz w:val="12"/>
                <w:szCs w:val="12"/>
                <w:lang w:val="es-ES_tradnl" w:eastAsia="fr-FR"/>
              </w:rPr>
              <w:t> </w:t>
            </w:r>
          </w:p>
        </w:tc>
      </w:tr>
      <w:tr w:rsidR="00E15A08" w:rsidRPr="00B63D81" w:rsidTr="00FE6F89">
        <w:trPr>
          <w:cantSplit/>
          <w:trHeight w:val="258"/>
        </w:trPr>
        <w:tc>
          <w:tcPr>
            <w:tcW w:w="3855" w:type="dxa"/>
            <w:tcBorders>
              <w:top w:val="single" w:sz="4" w:space="0" w:color="auto"/>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val="es-ES_tradnl"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ITSMAER BOUKNEDEL (Salé)</w:t>
            </w:r>
          </w:p>
        </w:tc>
        <w:tc>
          <w:tcPr>
            <w:tcW w:w="810" w:type="dxa"/>
            <w:tcBorders>
              <w:top w:val="single" w:sz="4" w:space="0" w:color="auto"/>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single" w:sz="4" w:space="0" w:color="auto"/>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top w:val="nil"/>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RABAT-SALE - ZEMMOUR</w:t>
            </w:r>
          </w:p>
        </w:tc>
        <w:tc>
          <w:tcPr>
            <w:tcW w:w="2520" w:type="dxa"/>
            <w:tcBorders>
              <w:top w:val="nil"/>
              <w:left w:val="single" w:sz="4" w:space="0" w:color="auto"/>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ITREF DE SALE</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top w:val="nil"/>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ZAERS</w:t>
            </w:r>
          </w:p>
        </w:tc>
        <w:tc>
          <w:tcPr>
            <w:tcW w:w="2520" w:type="dxa"/>
            <w:tcBorders>
              <w:top w:val="nil"/>
              <w:left w:val="single" w:sz="4" w:space="0" w:color="auto"/>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ITA  DE TIFLET</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bottom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LA/CQA DE TEMARA</w:t>
            </w:r>
          </w:p>
        </w:tc>
        <w:tc>
          <w:tcPr>
            <w:tcW w:w="810" w:type="dxa"/>
            <w:tcBorders>
              <w:top w:val="nil"/>
              <w:left w:val="nil"/>
              <w:bottom w:val="single" w:sz="8"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8"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63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top w:val="single" w:sz="4" w:space="0" w:color="auto"/>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ITSA  BEN KARRICH (Tétouan)</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single" w:sz="8" w:space="0" w:color="auto"/>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r w:rsidRPr="00B63D81">
              <w:rPr>
                <w:lang w:eastAsia="fr-FR"/>
              </w:rPr>
              <w:t>TANGER-TETOUAN</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DE CHEFCHAOUEN</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bottom w:val="single" w:sz="8" w:space="0" w:color="000000"/>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DE LARACHE</w:t>
            </w:r>
          </w:p>
        </w:tc>
        <w:tc>
          <w:tcPr>
            <w:tcW w:w="810" w:type="dxa"/>
            <w:tcBorders>
              <w:top w:val="nil"/>
              <w:left w:val="nil"/>
              <w:bottom w:val="single" w:sz="8"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top w:val="nil"/>
              <w:left w:val="single" w:sz="4" w:space="0" w:color="auto"/>
              <w:right w:val="single" w:sz="4" w:space="0" w:color="auto"/>
            </w:tcBorders>
            <w:vAlign w:val="bottom"/>
          </w:tcPr>
          <w:p w:rsidR="00E15A08" w:rsidRPr="00B63D81" w:rsidRDefault="00E15A08" w:rsidP="0032632E">
            <w:pPr>
              <w:spacing w:after="0" w:line="240" w:lineRule="auto"/>
              <w:rPr>
                <w:rFonts w:eastAsia="Arial Unicode MS"/>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ITRSE  FOUARATE (Kenitra)</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single" w:sz="4" w:space="0" w:color="auto"/>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590648"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GHARB-CHRARDA-B'NI H'SSEN</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fr-FR" w:eastAsia="fr-FR"/>
              </w:rPr>
            </w:pPr>
            <w:r w:rsidRPr="00B63D81">
              <w:rPr>
                <w:sz w:val="17"/>
                <w:szCs w:val="17"/>
                <w:lang w:val="fr-FR" w:eastAsia="fr-FR"/>
              </w:rPr>
              <w:t>CQA DE NOUIRAT (S. Kacem)</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fr-FR" w:eastAsia="fr-FR"/>
              </w:rPr>
            </w:pPr>
            <w:r w:rsidRPr="00B63D81">
              <w:rPr>
                <w:sz w:val="12"/>
                <w:szCs w:val="12"/>
                <w:lang w:val="fr-FR" w:eastAsia="fr-FR"/>
              </w:rPr>
              <w:t> </w:t>
            </w:r>
          </w:p>
        </w:tc>
      </w:tr>
      <w:tr w:rsidR="00E15A08" w:rsidRPr="00B63D81" w:rsidTr="00FE6F89">
        <w:trPr>
          <w:cantSplit/>
          <w:trHeight w:val="258"/>
        </w:trPr>
        <w:tc>
          <w:tcPr>
            <w:tcW w:w="3855" w:type="dxa"/>
            <w:tcBorders>
              <w:left w:val="single" w:sz="4" w:space="0" w:color="auto"/>
              <w:bottom w:val="single" w:sz="8" w:space="0" w:color="000000"/>
              <w:right w:val="single" w:sz="4" w:space="0" w:color="auto"/>
            </w:tcBorders>
            <w:vAlign w:val="center"/>
          </w:tcPr>
          <w:p w:rsidR="00E15A08" w:rsidRPr="00B63D81" w:rsidRDefault="00E15A08" w:rsidP="0032632E">
            <w:pPr>
              <w:spacing w:after="0" w:line="240" w:lineRule="auto"/>
              <w:rPr>
                <w:rFonts w:eastAsia="Arial Unicode MS"/>
                <w:sz w:val="18"/>
                <w:szCs w:val="18"/>
                <w:lang w:val="fr-FR"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LA/ITA MACHRAA BELKSIRI</w:t>
            </w:r>
          </w:p>
        </w:tc>
        <w:tc>
          <w:tcPr>
            <w:tcW w:w="810" w:type="dxa"/>
            <w:tcBorders>
              <w:top w:val="nil"/>
              <w:left w:val="nil"/>
              <w:bottom w:val="single" w:sz="8"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8"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63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590648" w:rsidTr="00FE6F89">
        <w:trPr>
          <w:cantSplit/>
          <w:trHeight w:val="258"/>
        </w:trPr>
        <w:tc>
          <w:tcPr>
            <w:tcW w:w="3855" w:type="dxa"/>
            <w:tcBorders>
              <w:top w:val="nil"/>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es-ES_tradnl" w:eastAsia="fr-FR"/>
              </w:rPr>
            </w:pPr>
            <w:r w:rsidRPr="00B63D81">
              <w:rPr>
                <w:sz w:val="17"/>
                <w:szCs w:val="17"/>
                <w:lang w:val="es-ES_tradnl" w:eastAsia="fr-FR"/>
              </w:rPr>
              <w:t>LA/ITA O. TEIMA (Taroudant)</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c>
          <w:tcPr>
            <w:tcW w:w="450" w:type="dxa"/>
            <w:tcBorders>
              <w:top w:val="nil"/>
              <w:left w:val="nil"/>
              <w:bottom w:val="single" w:sz="4"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val="es-ES_tradnl" w:eastAsia="fr-FR"/>
              </w:rPr>
            </w:pPr>
            <w:r w:rsidRPr="00B63D81">
              <w:rPr>
                <w:b/>
                <w:sz w:val="12"/>
                <w:szCs w:val="12"/>
                <w:lang w:val="es-ES_tradnl"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ES_tradnl" w:eastAsia="fr-FR"/>
              </w:rPr>
            </w:pPr>
            <w:r w:rsidRPr="00B63D81">
              <w:rPr>
                <w:sz w:val="12"/>
                <w:szCs w:val="12"/>
                <w:lang w:val="es-ES_tradnl"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r w:rsidRPr="00B63D81">
              <w:rPr>
                <w:lang w:eastAsia="fr-FR"/>
              </w:rPr>
              <w:t>SOUSS-MASSA-DRAA</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DE TIZNIT</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bottom w:val="single" w:sz="8" w:space="0" w:color="000000"/>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DE TAROUDANT</w:t>
            </w:r>
          </w:p>
        </w:tc>
        <w:tc>
          <w:tcPr>
            <w:tcW w:w="810" w:type="dxa"/>
            <w:tcBorders>
              <w:top w:val="nil"/>
              <w:left w:val="nil"/>
              <w:bottom w:val="single" w:sz="8"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8"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top w:val="nil"/>
              <w:left w:val="single" w:sz="4" w:space="0" w:color="auto"/>
              <w:right w:val="single" w:sz="4" w:space="0" w:color="auto"/>
            </w:tcBorders>
            <w:vAlign w:val="bottom"/>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ITSA  DE ZRAIB (Berkane)</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single" w:sz="8" w:space="0" w:color="auto"/>
              <w:left w:val="nil"/>
              <w:bottom w:val="single" w:sz="4" w:space="0" w:color="auto"/>
              <w:right w:val="single" w:sz="4" w:space="0" w:color="auto"/>
            </w:tcBorders>
            <w:shd w:val="clear" w:color="auto" w:fill="FF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shd w:val="clear" w:color="auto" w:fill="00FFFF"/>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8"/>
                <w:szCs w:val="18"/>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ITA  S. BOUTAHAR (Taounate)</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ORIENTAL ET  TAZA-AL</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es-CO" w:eastAsia="fr-FR"/>
              </w:rPr>
            </w:pPr>
            <w:r w:rsidRPr="00B63D81">
              <w:rPr>
                <w:sz w:val="17"/>
                <w:szCs w:val="17"/>
                <w:lang w:val="es-CO" w:eastAsia="fr-FR"/>
              </w:rPr>
              <w:t xml:space="preserve"> LA/ITA OUED AMLIL (Taza)</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es-CO" w:eastAsia="fr-FR"/>
              </w:rPr>
            </w:pPr>
            <w:r w:rsidRPr="00B63D81">
              <w:rPr>
                <w:sz w:val="12"/>
                <w:szCs w:val="12"/>
                <w:lang w:val="es-CO" w:eastAsia="fr-FR"/>
              </w:rPr>
              <w:t> </w:t>
            </w:r>
          </w:p>
        </w:tc>
        <w:tc>
          <w:tcPr>
            <w:tcW w:w="900" w:type="dxa"/>
            <w:tcBorders>
              <w:top w:val="nil"/>
              <w:left w:val="nil"/>
              <w:bottom w:val="single" w:sz="4" w:space="0" w:color="auto"/>
              <w:right w:val="single" w:sz="4" w:space="0" w:color="auto"/>
            </w:tcBorders>
            <w:shd w:val="clear" w:color="auto" w:fill="00FF00"/>
            <w:vAlign w:val="bottom"/>
          </w:tcPr>
          <w:p w:rsidR="00E15A08" w:rsidRPr="00B63D81" w:rsidRDefault="00E15A08" w:rsidP="0032632E">
            <w:pPr>
              <w:spacing w:after="0" w:line="240" w:lineRule="auto"/>
              <w:rPr>
                <w:rFonts w:eastAsia="Arial Unicode MS"/>
                <w:sz w:val="12"/>
                <w:szCs w:val="12"/>
                <w:lang w:val="es-CO" w:eastAsia="fr-FR"/>
              </w:rPr>
            </w:pPr>
            <w:r w:rsidRPr="00B63D81">
              <w:rPr>
                <w:sz w:val="12"/>
                <w:szCs w:val="12"/>
                <w:lang w:val="es-CO"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CO" w:eastAsia="fr-FR"/>
              </w:rPr>
            </w:pPr>
            <w:r w:rsidRPr="00B63D81">
              <w:rPr>
                <w:sz w:val="12"/>
                <w:szCs w:val="12"/>
                <w:lang w:val="es-CO"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b/>
                <w:sz w:val="12"/>
                <w:szCs w:val="12"/>
                <w:lang w:val="es-CO" w:eastAsia="fr-FR"/>
              </w:rPr>
            </w:pPr>
            <w:r w:rsidRPr="00B63D81">
              <w:rPr>
                <w:b/>
                <w:sz w:val="12"/>
                <w:szCs w:val="12"/>
                <w:lang w:val="es-CO"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es-CO" w:eastAsia="fr-FR"/>
              </w:rPr>
            </w:pPr>
            <w:r w:rsidRPr="00B63D81">
              <w:rPr>
                <w:sz w:val="12"/>
                <w:szCs w:val="12"/>
                <w:lang w:val="es-CO"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lang w:eastAsia="fr-FR"/>
              </w:rPr>
            </w:pPr>
            <w:r w:rsidRPr="00B63D81">
              <w:rPr>
                <w:lang w:eastAsia="fr-FR"/>
              </w:rPr>
              <w:t>HOCEIMA</w: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 xml:space="preserve"> LA/CQA DE BERKANE</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shd w:val="clear" w:color="auto" w:fill="FF0000"/>
            <w:vAlign w:val="bottom"/>
          </w:tcPr>
          <w:p w:rsidR="00E15A08" w:rsidRPr="00B63D81" w:rsidRDefault="00E15A08" w:rsidP="0032632E">
            <w:pPr>
              <w:spacing w:after="0" w:line="240" w:lineRule="auto"/>
              <w:rPr>
                <w:rFonts w:eastAsia="Arial Unicode MS"/>
                <w:b/>
                <w:sz w:val="12"/>
                <w:szCs w:val="12"/>
                <w:lang w:eastAsia="fr-FR"/>
              </w:rPr>
            </w:pPr>
            <w:r w:rsidRPr="00B63D81">
              <w:rPr>
                <w:b/>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2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2"/>
                <w:szCs w:val="12"/>
                <w:lang w:eastAsia="fr-FR"/>
              </w:rPr>
            </w:pP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eastAsia="fr-FR"/>
              </w:rPr>
            </w:pPr>
            <w:r w:rsidRPr="00B63D81">
              <w:rPr>
                <w:sz w:val="17"/>
                <w:szCs w:val="17"/>
                <w:lang w:eastAsia="fr-FR"/>
              </w:rPr>
              <w:t>CQA DE BOUCHTAT (Oujda)</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eastAsia="fr-FR"/>
              </w:rPr>
            </w:pPr>
            <w:r w:rsidRPr="00B63D81">
              <w:rPr>
                <w:sz w:val="12"/>
                <w:szCs w:val="12"/>
                <w:lang w:eastAsia="fr-FR"/>
              </w:rPr>
              <w:t> </w:t>
            </w:r>
          </w:p>
        </w:tc>
      </w:tr>
      <w:tr w:rsidR="00E15A08" w:rsidRPr="00B63D81" w:rsidTr="00FE6F89">
        <w:trPr>
          <w:cantSplit/>
          <w:trHeight w:val="58"/>
        </w:trPr>
        <w:tc>
          <w:tcPr>
            <w:tcW w:w="3855" w:type="dxa"/>
            <w:tcBorders>
              <w:left w:val="single" w:sz="4" w:space="0" w:color="auto"/>
              <w:right w:val="single" w:sz="4" w:space="0" w:color="auto"/>
            </w:tcBorders>
            <w:vAlign w:val="center"/>
          </w:tcPr>
          <w:p w:rsidR="00E15A08" w:rsidRPr="00B63D81" w:rsidRDefault="00E15A08" w:rsidP="0032632E">
            <w:pPr>
              <w:spacing w:after="0" w:line="240" w:lineRule="auto"/>
              <w:rPr>
                <w:rFonts w:eastAsia="Arial Unicode MS"/>
                <w:sz w:val="12"/>
                <w:szCs w:val="12"/>
                <w:lang w:eastAsia="fr-FR"/>
              </w:rPr>
            </w:pPr>
            <w:r>
              <w:rPr>
                <w:noProof/>
              </w:rPr>
              <w:pict>
                <v:shape id="AutoShape 103" o:spid="_x0000_s1112" type="#_x0000_t32" style="position:absolute;margin-left:-1pt;margin-top:8.6pt;width:171pt;height:.75pt;flip:y;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"/>
              </w:pict>
            </w:r>
          </w:p>
        </w:tc>
        <w:tc>
          <w:tcPr>
            <w:tcW w:w="252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7"/>
                <w:szCs w:val="17"/>
                <w:lang w:val="nl-NL" w:eastAsia="fr-FR"/>
              </w:rPr>
            </w:pPr>
            <w:r w:rsidRPr="00B63D81">
              <w:rPr>
                <w:sz w:val="17"/>
                <w:szCs w:val="17"/>
                <w:lang w:val="nl-NL" w:eastAsia="fr-FR"/>
              </w:rPr>
              <w:t>CQA DE MIDAR (Nador)</w:t>
            </w:r>
          </w:p>
        </w:tc>
        <w:tc>
          <w:tcPr>
            <w:tcW w:w="810" w:type="dxa"/>
            <w:tcBorders>
              <w:top w:val="nil"/>
              <w:left w:val="nil"/>
              <w:bottom w:val="single" w:sz="4" w:space="0" w:color="auto"/>
              <w:right w:val="single" w:sz="4" w:space="0" w:color="auto"/>
            </w:tcBorders>
            <w:shd w:val="clear" w:color="auto" w:fill="FFFF00"/>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90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81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45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c>
          <w:tcPr>
            <w:tcW w:w="630" w:type="dxa"/>
            <w:tcBorders>
              <w:top w:val="nil"/>
              <w:left w:val="nil"/>
              <w:bottom w:val="single" w:sz="4" w:space="0" w:color="auto"/>
              <w:right w:val="single" w:sz="4" w:space="0" w:color="auto"/>
            </w:tcBorders>
            <w:vAlign w:val="bottom"/>
          </w:tcPr>
          <w:p w:rsidR="00E15A08" w:rsidRPr="00B63D81" w:rsidRDefault="00E15A08" w:rsidP="0032632E">
            <w:pPr>
              <w:spacing w:after="0" w:line="240" w:lineRule="auto"/>
              <w:rPr>
                <w:rFonts w:eastAsia="Arial Unicode MS"/>
                <w:sz w:val="12"/>
                <w:szCs w:val="12"/>
                <w:lang w:val="nl-NL" w:eastAsia="fr-FR"/>
              </w:rPr>
            </w:pPr>
            <w:r w:rsidRPr="00B63D81">
              <w:rPr>
                <w:sz w:val="12"/>
                <w:szCs w:val="12"/>
                <w:lang w:val="nl-NL" w:eastAsia="fr-FR"/>
              </w:rPr>
              <w:t> </w:t>
            </w:r>
          </w:p>
        </w:tc>
      </w:tr>
    </w:tbl>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Default="00E15A08" w:rsidP="00E15A08">
      <w:pPr>
        <w:tabs>
          <w:tab w:val="left" w:pos="1875"/>
        </w:tabs>
        <w:spacing w:after="0" w:line="240" w:lineRule="auto"/>
        <w:ind w:left="-270"/>
        <w:jc w:val="center"/>
        <w:rPr>
          <w:i/>
          <w:iCs/>
          <w:szCs w:val="24"/>
          <w:lang w:bidi="ar-MA"/>
        </w:rPr>
      </w:pPr>
    </w:p>
    <w:p w:rsidR="00E15A08" w:rsidRPr="00B63D81" w:rsidRDefault="00E15A08" w:rsidP="00E15A08">
      <w:pPr>
        <w:spacing w:after="0" w:line="240" w:lineRule="auto"/>
        <w:rPr>
          <w:rFonts w:ascii="Times New Roman" w:hAnsi="Times New Roman" w:cs="Times New Roman"/>
          <w:szCs w:val="20"/>
          <w:lang w:val="fr-FR"/>
        </w:rPr>
      </w:pPr>
    </w:p>
    <w:p w:rsidR="00E15A08" w:rsidRPr="00E15A08" w:rsidRDefault="00E15A08" w:rsidP="00E15A08">
      <w:pPr>
        <w:spacing w:after="0" w:line="240" w:lineRule="auto"/>
        <w:rPr>
          <w:rFonts w:ascii="Times New Roman" w:hAnsi="Times New Roman" w:cs="Times New Roman"/>
          <w:szCs w:val="20"/>
        </w:rPr>
      </w:pPr>
      <w:r w:rsidRPr="00E15A08">
        <w:rPr>
          <w:rFonts w:ascii="Times New Roman" w:hAnsi="Times New Roman" w:cs="Times New Roman"/>
          <w:szCs w:val="20"/>
        </w:rPr>
        <w:t>Middle East &amp; North Africa Region</w:t>
      </w:r>
    </w:p>
    <w:p w:rsidR="00E15A08" w:rsidRDefault="00E15A08" w:rsidP="00E15A08">
      <w:pPr>
        <w:spacing w:after="0" w:line="240" w:lineRule="auto"/>
        <w:rPr>
          <w:rFonts w:ascii="Times New Roman" w:hAnsi="Times New Roman" w:cs="Times New Roman"/>
        </w:rPr>
      </w:pPr>
      <w:r w:rsidRPr="00E15A08">
        <w:rPr>
          <w:rFonts w:ascii="Times New Roman" w:hAnsi="Times New Roman" w:cs="Times New Roman"/>
        </w:rPr>
        <w:t>S</w:t>
      </w:r>
      <w:r>
        <w:rPr>
          <w:rFonts w:ascii="Times New Roman" w:hAnsi="Times New Roman" w:cs="Times New Roman"/>
        </w:rPr>
        <w:t xml:space="preserve">ustainable Development </w:t>
      </w:r>
    </w:p>
    <w:p w:rsidR="00E15A08" w:rsidRPr="00E15A08" w:rsidRDefault="00E15A08" w:rsidP="00E15A08">
      <w:pPr>
        <w:spacing w:after="0" w:line="240" w:lineRule="auto"/>
        <w:rPr>
          <w:rFonts w:ascii="Times New Roman" w:hAnsi="Times New Roman" w:cs="Times New Roman"/>
        </w:rPr>
      </w:pPr>
      <w:r>
        <w:rPr>
          <w:rFonts w:ascii="Times New Roman" w:hAnsi="Times New Roman" w:cs="Times New Roman"/>
        </w:rPr>
        <w:t>MNSSD</w:t>
      </w:r>
    </w:p>
    <w:p w:rsidR="00E15A08" w:rsidRPr="00E15A08" w:rsidRDefault="00E15A08" w:rsidP="00E15A08">
      <w:pPr>
        <w:spacing w:after="0" w:line="240" w:lineRule="auto"/>
        <w:rPr>
          <w:rFonts w:ascii="Times New Roman" w:hAnsi="Times New Roman" w:cs="Times New Roman"/>
        </w:rPr>
      </w:pPr>
      <w:r w:rsidRPr="00E15A08">
        <w:rPr>
          <w:rFonts w:ascii="Times New Roman" w:hAnsi="Times New Roman" w:cs="Times New Roman"/>
        </w:rPr>
        <w:t>The World Bank Group</w:t>
      </w:r>
    </w:p>
    <w:p w:rsidR="00E15A08" w:rsidRPr="00E15A08" w:rsidRDefault="00E15A08" w:rsidP="00E15A08">
      <w:pPr>
        <w:spacing w:after="0" w:line="240" w:lineRule="auto"/>
        <w:rPr>
          <w:rFonts w:ascii="Times New Roman" w:hAnsi="Times New Roman" w:cs="Times New Roman"/>
        </w:rPr>
      </w:pPr>
    </w:p>
    <w:p w:rsidR="00E15A08" w:rsidRPr="00B63D81" w:rsidRDefault="004E0CB0" w:rsidP="00E15A08">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600075" cy="59055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600075" cy="590550"/>
                    </a:xfrm>
                    <a:prstGeom prst="rect">
                      <a:avLst/>
                    </a:prstGeom>
                    <a:noFill/>
                    <a:ln w="9525">
                      <a:noFill/>
                      <a:miter lim="800000"/>
                      <a:headEnd/>
                      <a:tailEnd/>
                    </a:ln>
                  </pic:spPr>
                </pic:pic>
              </a:graphicData>
            </a:graphic>
          </wp:inline>
        </w:drawing>
      </w:r>
    </w:p>
    <w:p w:rsidR="00E15A08" w:rsidRPr="007040ED" w:rsidRDefault="00E15A08" w:rsidP="00E15A08">
      <w:pPr>
        <w:tabs>
          <w:tab w:val="left" w:pos="1875"/>
        </w:tabs>
        <w:spacing w:after="0" w:line="240" w:lineRule="auto"/>
        <w:ind w:left="-270"/>
        <w:jc w:val="center"/>
        <w:rPr>
          <w:i/>
          <w:iCs/>
          <w:szCs w:val="24"/>
          <w:lang w:bidi="ar-MA"/>
        </w:rPr>
      </w:pPr>
    </w:p>
    <w:p w:rsidR="00F470C9" w:rsidRPr="007E0A3E" w:rsidRDefault="00E15A08" w:rsidP="00176CF6">
      <w:pPr>
        <w:keepNext/>
        <w:autoSpaceDE w:val="0"/>
        <w:autoSpaceDN w:val="0"/>
        <w:adjustRightInd w:val="0"/>
        <w:spacing w:after="0"/>
      </w:pPr>
      <w:r>
        <w:rPr>
          <w:i/>
          <w:iCs/>
          <w:noProof/>
          <w:szCs w:val="24"/>
        </w:rPr>
        <w:pict>
          <v:rect id="_x0000_s1115" style="position:absolute;margin-left:212.45pt;margin-top:76.4pt;width:57.95pt;height:69.4pt;z-index:251638272" stroked="f"/>
        </w:pict>
      </w:r>
    </w:p>
    <w:sectPr w:rsidR="00F470C9" w:rsidRPr="007E0A3E" w:rsidSect="00B2001E">
      <w:footerReference w:type="default" r:id="rId78"/>
      <w:pgSz w:w="12240" w:h="15840"/>
      <w:pgMar w:top="1440" w:right="1440" w:bottom="1440" w:left="1440" w:header="720" w:footer="720" w:gutter="0"/>
      <w:pgNumType w:fmt="numberInDash" w:start="2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375" w:rsidRDefault="00624375" w:rsidP="005F6338">
      <w:pPr>
        <w:spacing w:after="0" w:line="240" w:lineRule="auto"/>
      </w:pPr>
      <w:r>
        <w:separator/>
      </w:r>
    </w:p>
  </w:endnote>
  <w:endnote w:type="continuationSeparator" w:id="0">
    <w:p w:rsidR="00624375" w:rsidRDefault="00624375" w:rsidP="005F63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Italic">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A4" w:rsidRDefault="00A851A4" w:rsidP="00E8307E">
    <w:pPr>
      <w:pStyle w:val="Footer"/>
      <w:tabs>
        <w:tab w:val="clear" w:pos="4680"/>
        <w:tab w:val="clear" w:pos="9360"/>
        <w:tab w:val="right" w:pos="972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A4" w:rsidRDefault="00A851A4">
    <w:pPr>
      <w:pStyle w:val="Footer"/>
      <w:jc w:val="center"/>
    </w:pPr>
    <w:fldSimple w:instr=" PAGE   \* MERGEFORMAT ">
      <w:r w:rsidR="004E0CB0">
        <w:rPr>
          <w:noProof/>
        </w:rPr>
        <w:t>iii</w:t>
      </w:r>
    </w:fldSimple>
  </w:p>
  <w:p w:rsidR="00A851A4" w:rsidRDefault="00A851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F7C" w:rsidRDefault="009F7F7C" w:rsidP="00B2001E">
    <w:pPr>
      <w:pStyle w:val="Footer"/>
      <w:jc w:val="center"/>
    </w:pPr>
    <w:fldSimple w:instr=" PAGE   \* MERGEFORMAT ">
      <w:r w:rsidR="004E0CB0">
        <w:rPr>
          <w:noProof/>
        </w:rPr>
        <w:t>- 28 -</w:t>
      </w:r>
    </w:fldSimple>
  </w:p>
  <w:p w:rsidR="009F7F7C" w:rsidRDefault="009F7F7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A4" w:rsidRDefault="00A851A4">
    <w:pPr>
      <w:pStyle w:val="Footer"/>
      <w:jc w:val="center"/>
    </w:pPr>
    <w:fldSimple w:instr=" PAGE   \* MERGEFORMAT ">
      <w:r w:rsidR="004E0CB0">
        <w:rPr>
          <w:noProof/>
        </w:rPr>
        <w:t>- 29 -</w:t>
      </w:r>
    </w:fldSimple>
  </w:p>
  <w:p w:rsidR="00A851A4" w:rsidRDefault="00A851A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A4" w:rsidRDefault="00A851A4">
    <w:pPr>
      <w:pStyle w:val="Footer"/>
      <w:jc w:val="center"/>
    </w:pPr>
    <w:fldSimple w:instr=" PAGE   \* MERGEFORMAT ">
      <w:r w:rsidR="004E0CB0">
        <w:rPr>
          <w:noProof/>
        </w:rPr>
        <w:t>- 31 -</w:t>
      </w:r>
    </w:fldSimple>
  </w:p>
  <w:p w:rsidR="00A851A4" w:rsidRDefault="00A851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375" w:rsidRDefault="00624375" w:rsidP="005F6338">
      <w:pPr>
        <w:spacing w:after="0" w:line="240" w:lineRule="auto"/>
      </w:pPr>
      <w:r>
        <w:separator/>
      </w:r>
    </w:p>
  </w:footnote>
  <w:footnote w:type="continuationSeparator" w:id="0">
    <w:p w:rsidR="00624375" w:rsidRDefault="00624375" w:rsidP="005F6338">
      <w:pPr>
        <w:spacing w:after="0" w:line="240" w:lineRule="auto"/>
      </w:pPr>
      <w:r>
        <w:continuationSeparator/>
      </w:r>
    </w:p>
  </w:footnote>
  <w:footnote w:id="1">
    <w:p w:rsidR="00AC60EE" w:rsidRPr="00715FE2" w:rsidRDefault="00AC60EE" w:rsidP="00AC60EE">
      <w:pPr>
        <w:pStyle w:val="FootnoteText"/>
        <w:jc w:val="both"/>
        <w:rPr>
          <w:rFonts w:ascii="Book Antiqua" w:hAnsi="Book Antiqua"/>
          <w:sz w:val="16"/>
          <w:szCs w:val="16"/>
        </w:rPr>
      </w:pPr>
      <w:r>
        <w:rPr>
          <w:rStyle w:val="FootnoteReference"/>
        </w:rPr>
        <w:footnoteRef/>
      </w:r>
      <w:r>
        <w:t xml:space="preserve"> </w:t>
      </w:r>
      <w:r w:rsidRPr="00715FE2">
        <w:rPr>
          <w:rFonts w:ascii="Book Antiqua" w:hAnsi="Book Antiqua"/>
          <w:sz w:val="16"/>
          <w:szCs w:val="16"/>
        </w:rPr>
        <w:t>Note that the unemployment rate refers to the ratio of unemployed young people and young people who are in the labor force.</w:t>
      </w:r>
    </w:p>
  </w:footnote>
  <w:footnote w:id="2">
    <w:p w:rsidR="00AC60EE" w:rsidRPr="00912021" w:rsidRDefault="00AC60EE" w:rsidP="00AC60EE">
      <w:pPr>
        <w:pStyle w:val="FootnoteText"/>
        <w:rPr>
          <w:rFonts w:ascii="Book Antiqua" w:hAnsi="Book Antiqua"/>
          <w:sz w:val="16"/>
          <w:szCs w:val="16"/>
        </w:rPr>
      </w:pPr>
      <w:r>
        <w:rPr>
          <w:rStyle w:val="FootnoteReference"/>
        </w:rPr>
        <w:footnoteRef/>
      </w:r>
      <w:r>
        <w:t xml:space="preserve"> </w:t>
      </w:r>
      <w:r w:rsidRPr="00912021">
        <w:rPr>
          <w:rFonts w:ascii="Book Antiqua" w:hAnsi="Book Antiqua"/>
          <w:sz w:val="16"/>
          <w:szCs w:val="16"/>
        </w:rPr>
        <w:t>For more see Anapec.org</w:t>
      </w:r>
    </w:p>
  </w:footnote>
  <w:footnote w:id="3">
    <w:p w:rsidR="00AC60EE" w:rsidRPr="008C64A3" w:rsidRDefault="00AC60EE" w:rsidP="00AC60EE">
      <w:pPr>
        <w:pStyle w:val="FootnoteText"/>
        <w:jc w:val="both"/>
        <w:rPr>
          <w:rFonts w:ascii="Book Antiqua" w:hAnsi="Book Antiqua"/>
          <w:sz w:val="16"/>
          <w:szCs w:val="16"/>
        </w:rPr>
      </w:pPr>
      <w:r>
        <w:rPr>
          <w:rStyle w:val="FootnoteReference"/>
        </w:rPr>
        <w:footnoteRef/>
      </w:r>
      <w:r>
        <w:t xml:space="preserve"> </w:t>
      </w:r>
      <w:r w:rsidRPr="008C64A3">
        <w:rPr>
          <w:rFonts w:ascii="Book Antiqua" w:hAnsi="Book Antiqua"/>
          <w:sz w:val="16"/>
          <w:szCs w:val="16"/>
        </w:rPr>
        <w:t xml:space="preserve">The analysis presented in this section was conducted under the coordination of the Ministry of Economy with the Ministry of Youth and Sports, the National Agency for Social Assistance (Entraide Nationale), and the Ministry of Agriculture and Fisheries. </w:t>
      </w:r>
    </w:p>
  </w:footnote>
  <w:footnote w:id="4">
    <w:p w:rsidR="00AC60EE" w:rsidRPr="008C64A3" w:rsidRDefault="00AC60EE" w:rsidP="00AC60EE">
      <w:pPr>
        <w:pStyle w:val="FootnoteText"/>
        <w:rPr>
          <w:rFonts w:ascii="Book Antiqua" w:hAnsi="Book Antiqua"/>
          <w:sz w:val="16"/>
          <w:szCs w:val="16"/>
        </w:rPr>
      </w:pPr>
      <w:r>
        <w:rPr>
          <w:rStyle w:val="FootnoteReference"/>
        </w:rPr>
        <w:footnoteRef/>
      </w:r>
      <w:r>
        <w:t xml:space="preserve"> </w:t>
      </w:r>
      <w:r w:rsidRPr="008C64A3">
        <w:rPr>
          <w:rFonts w:ascii="Book Antiqua" w:hAnsi="Book Antiqua"/>
          <w:sz w:val="16"/>
          <w:szCs w:val="16"/>
        </w:rPr>
        <w:t>For more see Mukawalati.ma</w:t>
      </w:r>
    </w:p>
  </w:footnote>
  <w:footnote w:id="5">
    <w:p w:rsidR="00306D28" w:rsidRPr="008C64A3" w:rsidRDefault="00306D28" w:rsidP="00306D28">
      <w:pPr>
        <w:pStyle w:val="FootnoteText"/>
        <w:jc w:val="both"/>
        <w:rPr>
          <w:rFonts w:ascii="Book Antiqua" w:hAnsi="Book Antiqua"/>
          <w:sz w:val="16"/>
          <w:szCs w:val="16"/>
        </w:rPr>
      </w:pPr>
      <w:r>
        <w:rPr>
          <w:rStyle w:val="FootnoteReference"/>
        </w:rPr>
        <w:footnoteRef/>
      </w:r>
      <w:r>
        <w:t xml:space="preserve"> </w:t>
      </w:r>
      <w:r w:rsidRPr="008C64A3">
        <w:rPr>
          <w:rFonts w:ascii="Book Antiqua" w:hAnsi="Book Antiqua"/>
          <w:sz w:val="16"/>
          <w:szCs w:val="16"/>
        </w:rPr>
        <w:t>This program is implemented by the Carrefour Network and is a partner of CCFD-Terre Solidaire. See Programme Concerte  Maroc at www.pcm.ma</w:t>
      </w:r>
    </w:p>
  </w:footnote>
  <w:footnote w:id="6">
    <w:p w:rsidR="009F7F7C" w:rsidRPr="00B848D8" w:rsidRDefault="009F7F7C" w:rsidP="009F7F7C">
      <w:pPr>
        <w:pStyle w:val="FootnoteText"/>
      </w:pPr>
      <w:r>
        <w:rPr>
          <w:rStyle w:val="FootnoteReference"/>
        </w:rPr>
        <w:footnoteRef/>
      </w:r>
      <w:r>
        <w:t xml:space="preserve"> </w:t>
      </w:r>
      <w:r w:rsidRPr="003F105B">
        <w:rPr>
          <w:rFonts w:ascii="Times New Roman" w:hAnsi="Times New Roman"/>
          <w:sz w:val="18"/>
          <w:szCs w:val="18"/>
        </w:rPr>
        <w:t>Gallup, Inc. (2009) The Silatech Index: Voices of Young Arabs</w:t>
      </w:r>
      <w:r>
        <w:rPr>
          <w:rFonts w:ascii="Times New Roman" w:hAnsi="Times New Roman"/>
          <w:sz w:val="18"/>
          <w:szCs w:val="18"/>
        </w:rPr>
        <w:t>.</w:t>
      </w:r>
    </w:p>
  </w:footnote>
  <w:footnote w:id="7">
    <w:p w:rsidR="009F7F7C" w:rsidRDefault="009F7F7C" w:rsidP="009F7F7C">
      <w:pPr>
        <w:pStyle w:val="FootnoteText"/>
      </w:pPr>
      <w:r w:rsidRPr="001E2910">
        <w:rPr>
          <w:rStyle w:val="FootnoteReference"/>
          <w:rFonts w:ascii="Times New Roman" w:hAnsi="Times New Roman"/>
          <w:sz w:val="18"/>
          <w:szCs w:val="18"/>
        </w:rPr>
        <w:footnoteRef/>
      </w:r>
      <w:r w:rsidRPr="001E2910">
        <w:rPr>
          <w:rFonts w:ascii="Times New Roman" w:hAnsi="Times New Roman"/>
          <w:sz w:val="18"/>
          <w:szCs w:val="18"/>
        </w:rPr>
        <w:t xml:space="preserve"> World Bank (200</w:t>
      </w:r>
      <w:r>
        <w:rPr>
          <w:rFonts w:ascii="Times New Roman" w:hAnsi="Times New Roman"/>
          <w:sz w:val="18"/>
          <w:szCs w:val="18"/>
        </w:rPr>
        <w:t>7</w:t>
      </w:r>
      <w:r w:rsidRPr="001E2910">
        <w:rPr>
          <w:rFonts w:ascii="Times New Roman" w:hAnsi="Times New Roman"/>
          <w:sz w:val="18"/>
          <w:szCs w:val="18"/>
        </w:rPr>
        <w:t xml:space="preserve">) </w:t>
      </w:r>
      <w:r w:rsidRPr="003F105B">
        <w:rPr>
          <w:rFonts w:ascii="Times New Roman" w:hAnsi="Times New Roman"/>
          <w:i/>
          <w:iCs/>
          <w:sz w:val="18"/>
          <w:szCs w:val="18"/>
        </w:rPr>
        <w:t>Youth</w:t>
      </w:r>
      <w:r w:rsidRPr="009E3E60">
        <w:rPr>
          <w:rFonts w:ascii="Times New Roman" w:hAnsi="Times New Roman"/>
          <w:i/>
          <w:iCs/>
          <w:sz w:val="18"/>
          <w:szCs w:val="18"/>
        </w:rPr>
        <w:t xml:space="preserve"> -</w:t>
      </w:r>
      <w:r w:rsidRPr="001E2910">
        <w:rPr>
          <w:rFonts w:ascii="Times New Roman" w:hAnsi="Times New Roman"/>
          <w:i/>
          <w:iCs/>
          <w:sz w:val="18"/>
          <w:szCs w:val="18"/>
        </w:rPr>
        <w:t xml:space="preserve"> an Undervalued Asset: Towards a New Agenda in the Middle East and North Africa</w:t>
      </w:r>
      <w:r>
        <w:rPr>
          <w:rFonts w:ascii="Times New Roman" w:hAnsi="Times New Roman"/>
          <w:i/>
          <w:iCs/>
          <w:sz w:val="18"/>
          <w:szCs w:val="18"/>
        </w:rPr>
        <w:t>.</w:t>
      </w:r>
      <w:r w:rsidRPr="001E2910">
        <w:rPr>
          <w:rFonts w:ascii="Times New Roman" w:hAnsi="Times New Roman"/>
          <w:sz w:val="18"/>
          <w:szCs w:val="18"/>
        </w:rPr>
        <w:t xml:space="preserve"> </w:t>
      </w:r>
      <w:r>
        <w:rPr>
          <w:rFonts w:ascii="Times New Roman" w:hAnsi="Times New Roman"/>
          <w:sz w:val="18"/>
          <w:szCs w:val="18"/>
        </w:rPr>
        <w:t xml:space="preserve">Policy Note 43372. Human Development Department, </w:t>
      </w:r>
      <w:r w:rsidRPr="001E2910">
        <w:rPr>
          <w:rFonts w:ascii="Times New Roman" w:hAnsi="Times New Roman"/>
          <w:sz w:val="18"/>
          <w:szCs w:val="18"/>
        </w:rPr>
        <w:t>Middle East and North Africa Region, World Bank</w:t>
      </w:r>
      <w:r>
        <w:rPr>
          <w:rFonts w:ascii="Times New Roman" w:hAnsi="Times New Roman"/>
          <w:sz w:val="18"/>
          <w:szCs w:val="18"/>
        </w:rPr>
        <w:t xml:space="preserve"> (MNSHD),Washington DC.</w:t>
      </w:r>
    </w:p>
  </w:footnote>
  <w:footnote w:id="8">
    <w:p w:rsidR="00835F42" w:rsidRDefault="00835F42" w:rsidP="00835F42">
      <w:pPr>
        <w:pStyle w:val="FootnoteText"/>
        <w:jc w:val="both"/>
      </w:pPr>
      <w:r w:rsidRPr="003F105B">
        <w:rPr>
          <w:rStyle w:val="FootnoteReference"/>
          <w:rFonts w:ascii="Times New Roman" w:hAnsi="Times New Roman"/>
          <w:sz w:val="18"/>
          <w:szCs w:val="18"/>
        </w:rPr>
        <w:footnoteRef/>
      </w:r>
      <w:r w:rsidRPr="003F105B">
        <w:rPr>
          <w:rFonts w:ascii="Times New Roman" w:hAnsi="Times New Roman"/>
          <w:sz w:val="18"/>
          <w:szCs w:val="18"/>
        </w:rPr>
        <w:t xml:space="preserve"> </w:t>
      </w:r>
      <w:r w:rsidRPr="00CB210E">
        <w:rPr>
          <w:rFonts w:ascii="Times New Roman" w:hAnsi="Times New Roman"/>
          <w:sz w:val="18"/>
          <w:szCs w:val="18"/>
        </w:rPr>
        <w:t>The population pyramid was created based on the representative household survey of 2</w:t>
      </w:r>
      <w:r>
        <w:rPr>
          <w:rFonts w:ascii="Times New Roman" w:hAnsi="Times New Roman"/>
          <w:sz w:val="18"/>
          <w:szCs w:val="18"/>
        </w:rPr>
        <w:t>,</w:t>
      </w:r>
      <w:r w:rsidRPr="00CB210E">
        <w:rPr>
          <w:rFonts w:ascii="Times New Roman" w:hAnsi="Times New Roman"/>
          <w:sz w:val="18"/>
          <w:szCs w:val="18"/>
        </w:rPr>
        <w:t>000 households and the appropriate population weights. Note that within each age group</w:t>
      </w:r>
      <w:r>
        <w:rPr>
          <w:rFonts w:ascii="Times New Roman" w:hAnsi="Times New Roman"/>
          <w:sz w:val="18"/>
          <w:szCs w:val="18"/>
        </w:rPr>
        <w:t>,</w:t>
      </w:r>
      <w:r w:rsidRPr="00CB210E">
        <w:rPr>
          <w:rFonts w:ascii="Times New Roman" w:hAnsi="Times New Roman"/>
          <w:sz w:val="18"/>
          <w:szCs w:val="18"/>
        </w:rPr>
        <w:t xml:space="preserve"> often there are few observations</w:t>
      </w:r>
      <w:r>
        <w:rPr>
          <w:rFonts w:ascii="Times New Roman" w:hAnsi="Times New Roman"/>
          <w:sz w:val="18"/>
          <w:szCs w:val="18"/>
        </w:rPr>
        <w:t>, which</w:t>
      </w:r>
      <w:r w:rsidRPr="00CB210E">
        <w:rPr>
          <w:rFonts w:ascii="Times New Roman" w:hAnsi="Times New Roman"/>
          <w:sz w:val="18"/>
          <w:szCs w:val="18"/>
        </w:rPr>
        <w:t xml:space="preserve">  might lead to the observed gender imbalance in some groups. </w:t>
      </w:r>
    </w:p>
  </w:footnote>
  <w:footnote w:id="9">
    <w:p w:rsidR="009F7F7C" w:rsidRDefault="009F7F7C" w:rsidP="009F7F7C">
      <w:pPr>
        <w:pStyle w:val="FootnoteText"/>
        <w:jc w:val="both"/>
      </w:pPr>
      <w:r w:rsidRPr="00CB210E">
        <w:rPr>
          <w:rStyle w:val="FootnoteReference"/>
          <w:rFonts w:ascii="Times New Roman" w:hAnsi="Times New Roman"/>
          <w:sz w:val="18"/>
          <w:szCs w:val="18"/>
        </w:rPr>
        <w:footnoteRef/>
      </w:r>
      <w:r>
        <w:rPr>
          <w:rFonts w:ascii="Times New Roman" w:hAnsi="Times New Roman"/>
          <w:sz w:val="18"/>
          <w:szCs w:val="18"/>
        </w:rPr>
        <w:t xml:space="preserve"> </w:t>
      </w:r>
      <w:r w:rsidRPr="00CB210E">
        <w:rPr>
          <w:rFonts w:ascii="Times New Roman" w:hAnsi="Times New Roman"/>
          <w:sz w:val="18"/>
          <w:szCs w:val="18"/>
        </w:rPr>
        <w:t xml:space="preserve">Dhillon, Navtej, Dyer, Paul and Yousef, Tarik (2009). </w:t>
      </w:r>
      <w:r w:rsidRPr="00CB210E">
        <w:rPr>
          <w:rFonts w:ascii="Times New Roman" w:hAnsi="Times New Roman"/>
          <w:i/>
          <w:sz w:val="18"/>
          <w:szCs w:val="18"/>
        </w:rPr>
        <w:t>A Generation in Waiting: Youth Inclusion in the Middle East</w:t>
      </w:r>
      <w:r w:rsidRPr="00CB210E">
        <w:rPr>
          <w:rFonts w:ascii="Times New Roman" w:hAnsi="Times New Roman"/>
          <w:sz w:val="18"/>
          <w:szCs w:val="18"/>
        </w:rPr>
        <w:t>. Washington, D.C.: Brookings Institution Press.</w:t>
      </w:r>
    </w:p>
  </w:footnote>
  <w:footnote w:id="10">
    <w:p w:rsidR="009F7F7C" w:rsidRDefault="009F7F7C" w:rsidP="009F7F7C">
      <w:pPr>
        <w:pStyle w:val="FootnoteText"/>
        <w:jc w:val="both"/>
      </w:pPr>
      <w:r w:rsidRPr="00CB210E">
        <w:rPr>
          <w:rStyle w:val="FootnoteReference"/>
          <w:rFonts w:ascii="Times New Roman" w:hAnsi="Times New Roman"/>
          <w:sz w:val="18"/>
          <w:szCs w:val="18"/>
        </w:rPr>
        <w:footnoteRef/>
      </w:r>
      <w:r w:rsidRPr="00CB210E">
        <w:rPr>
          <w:rFonts w:ascii="Times New Roman" w:hAnsi="Times New Roman"/>
          <w:sz w:val="18"/>
          <w:szCs w:val="18"/>
        </w:rPr>
        <w:t xml:space="preserve"> Estimations from the Morocco Household and Youth Survey 2009-2010.</w:t>
      </w:r>
    </w:p>
  </w:footnote>
  <w:footnote w:id="11">
    <w:p w:rsidR="009F7F7C" w:rsidRDefault="009F7F7C" w:rsidP="009F7F7C">
      <w:pPr>
        <w:pStyle w:val="FootnoteText"/>
      </w:pPr>
      <w:r w:rsidRPr="001E2910">
        <w:rPr>
          <w:rStyle w:val="FootnoteReference"/>
          <w:rFonts w:ascii="Times New Roman" w:hAnsi="Times New Roman"/>
          <w:sz w:val="18"/>
          <w:szCs w:val="18"/>
        </w:rPr>
        <w:footnoteRef/>
      </w:r>
      <w:r w:rsidRPr="001E2910">
        <w:rPr>
          <w:rFonts w:ascii="Times New Roman" w:hAnsi="Times New Roman"/>
          <w:sz w:val="18"/>
          <w:szCs w:val="18"/>
        </w:rPr>
        <w:t xml:space="preserve"> World Development Report, </w:t>
      </w:r>
      <w:r w:rsidRPr="001E2910">
        <w:rPr>
          <w:rFonts w:ascii="Times New Roman" w:hAnsi="Times New Roman"/>
          <w:i/>
          <w:iCs/>
          <w:sz w:val="18"/>
          <w:szCs w:val="18"/>
        </w:rPr>
        <w:t>Development and the Next Generation</w:t>
      </w:r>
      <w:r w:rsidRPr="001E2910">
        <w:rPr>
          <w:rFonts w:ascii="Times New Roman" w:hAnsi="Times New Roman"/>
          <w:sz w:val="18"/>
          <w:szCs w:val="18"/>
        </w:rPr>
        <w:t>, World Bank, 2007.</w:t>
      </w:r>
    </w:p>
  </w:footnote>
  <w:footnote w:id="12">
    <w:p w:rsidR="009F7F7C" w:rsidRDefault="009F7F7C" w:rsidP="009F7F7C">
      <w:pPr>
        <w:pStyle w:val="FootnoteText"/>
      </w:pPr>
      <w:r w:rsidRPr="001E2910">
        <w:rPr>
          <w:rStyle w:val="FootnoteReference"/>
          <w:rFonts w:ascii="Times New Roman" w:hAnsi="Times New Roman"/>
          <w:sz w:val="18"/>
          <w:szCs w:val="18"/>
        </w:rPr>
        <w:footnoteRef/>
      </w:r>
      <w:r w:rsidRPr="001E2910">
        <w:rPr>
          <w:rFonts w:ascii="Times New Roman" w:hAnsi="Times New Roman"/>
          <w:sz w:val="18"/>
          <w:szCs w:val="18"/>
        </w:rPr>
        <w:t xml:space="preserve"> Williamson, JG., 2001. “Demographic Change, Economic Growth, and Inequality</w:t>
      </w:r>
      <w:r>
        <w:rPr>
          <w:rFonts w:ascii="Times New Roman" w:hAnsi="Times New Roman"/>
          <w:sz w:val="18"/>
          <w:szCs w:val="18"/>
        </w:rPr>
        <w:t>”</w:t>
      </w:r>
      <w:r w:rsidRPr="001E2910">
        <w:rPr>
          <w:rFonts w:ascii="Times New Roman" w:hAnsi="Times New Roman"/>
          <w:sz w:val="18"/>
          <w:szCs w:val="18"/>
        </w:rPr>
        <w:t xml:space="preserve"> in N Birdsall, AC Kelley &amp; SW Sinding, eds, </w:t>
      </w:r>
      <w:r w:rsidRPr="001E2910">
        <w:rPr>
          <w:rFonts w:ascii="Times New Roman" w:hAnsi="Times New Roman"/>
          <w:i/>
          <w:iCs/>
          <w:sz w:val="18"/>
          <w:szCs w:val="18"/>
        </w:rPr>
        <w:t>Population Matters: Demographic Change, Economic Growth, and Poverty in the Developing World</w:t>
      </w:r>
      <w:r w:rsidRPr="001E2910">
        <w:rPr>
          <w:rFonts w:ascii="Times New Roman" w:hAnsi="Times New Roman"/>
          <w:sz w:val="18"/>
          <w:szCs w:val="18"/>
        </w:rPr>
        <w:t>. New York: Oxford University Press (106–136).</w:t>
      </w:r>
    </w:p>
  </w:footnote>
  <w:footnote w:id="13">
    <w:p w:rsidR="009F7F7C" w:rsidRDefault="009F7F7C" w:rsidP="009F7F7C">
      <w:pPr>
        <w:pStyle w:val="FootnoteText"/>
      </w:pPr>
      <w:r w:rsidRPr="00B032DB">
        <w:rPr>
          <w:rStyle w:val="FootnoteReference"/>
          <w:sz w:val="18"/>
          <w:szCs w:val="18"/>
        </w:rPr>
        <w:footnoteRef/>
      </w:r>
      <w:r w:rsidRPr="00B032DB">
        <w:rPr>
          <w:sz w:val="18"/>
          <w:szCs w:val="18"/>
        </w:rPr>
        <w:t xml:space="preserve"> </w:t>
      </w:r>
      <w:r w:rsidRPr="001E2910">
        <w:rPr>
          <w:rFonts w:ascii="Times New Roman" w:hAnsi="Times New Roman"/>
          <w:sz w:val="18"/>
          <w:szCs w:val="18"/>
        </w:rPr>
        <w:t xml:space="preserve">Gallup, Inc. 2009. </w:t>
      </w:r>
      <w:r w:rsidRPr="001E2910">
        <w:rPr>
          <w:rFonts w:ascii="Times New Roman" w:hAnsi="Times New Roman"/>
          <w:i/>
          <w:iCs/>
          <w:sz w:val="18"/>
          <w:szCs w:val="18"/>
        </w:rPr>
        <w:t>The Silatech Index: Voices of Young Arabs</w:t>
      </w:r>
      <w:r w:rsidRPr="001E2910">
        <w:rPr>
          <w:rFonts w:ascii="Times New Roman" w:hAnsi="Times New Roman"/>
          <w:sz w:val="18"/>
          <w:szCs w:val="18"/>
        </w:rPr>
        <w:t>.</w:t>
      </w:r>
    </w:p>
  </w:footnote>
  <w:footnote w:id="14">
    <w:p w:rsidR="009F7F7C" w:rsidRDefault="009F7F7C" w:rsidP="009F7F7C">
      <w:pPr>
        <w:pStyle w:val="FootnoteText"/>
      </w:pPr>
      <w:r>
        <w:rPr>
          <w:rStyle w:val="FootnoteReference"/>
        </w:rPr>
        <w:footnoteRef/>
      </w:r>
      <w:r>
        <w:t xml:space="preserve"> </w:t>
      </w:r>
      <w:r w:rsidRPr="0014340C">
        <w:rPr>
          <w:rFonts w:ascii="Times New Roman" w:hAnsi="Times New Roman"/>
          <w:i/>
          <w:sz w:val="18"/>
          <w:szCs w:val="18"/>
        </w:rPr>
        <w:t xml:space="preserve">Youth Exclusion in Morocco: Context, Consequences, and Policies.  </w:t>
      </w:r>
      <w:r w:rsidRPr="0014340C">
        <w:rPr>
          <w:rFonts w:ascii="Times New Roman" w:hAnsi="Times New Roman"/>
          <w:sz w:val="18"/>
          <w:szCs w:val="18"/>
        </w:rPr>
        <w:t>Brahim Boudarbat and Aziz Ajbilou, September 2007</w:t>
      </w:r>
      <w:r>
        <w:t>.</w:t>
      </w:r>
    </w:p>
  </w:footnote>
  <w:footnote w:id="15">
    <w:p w:rsidR="009F7F7C" w:rsidRPr="00671628" w:rsidRDefault="009F7F7C" w:rsidP="009F7F7C">
      <w:pPr>
        <w:pStyle w:val="FootnoteText"/>
        <w:rPr>
          <w:rFonts w:ascii="Times New Roman" w:hAnsi="Times New Roman"/>
          <w:sz w:val="18"/>
          <w:szCs w:val="18"/>
        </w:rPr>
      </w:pPr>
      <w:r>
        <w:rPr>
          <w:rStyle w:val="FootnoteReference"/>
        </w:rPr>
        <w:footnoteRef/>
      </w:r>
      <w:r>
        <w:t xml:space="preserve"> </w:t>
      </w:r>
      <w:r w:rsidRPr="00671628">
        <w:rPr>
          <w:rFonts w:ascii="Times New Roman" w:hAnsi="Times New Roman"/>
          <w:sz w:val="18"/>
          <w:szCs w:val="18"/>
        </w:rPr>
        <w:t>According to the official estimates of the Haut Commissariat au Plan.</w:t>
      </w:r>
    </w:p>
  </w:footnote>
  <w:footnote w:id="16">
    <w:p w:rsidR="009F7F7C" w:rsidRPr="002E0E43" w:rsidRDefault="009F7F7C" w:rsidP="009F7F7C">
      <w:pPr>
        <w:pStyle w:val="FootnoteText"/>
        <w:rPr>
          <w:rFonts w:ascii="Times New Roman" w:hAnsi="Times New Roman"/>
          <w:sz w:val="18"/>
          <w:szCs w:val="18"/>
        </w:rPr>
      </w:pPr>
      <w:r w:rsidRPr="0014340C">
        <w:rPr>
          <w:rStyle w:val="FootnoteReference"/>
          <w:rFonts w:ascii="Times New Roman" w:hAnsi="Times New Roman"/>
          <w:sz w:val="18"/>
          <w:szCs w:val="18"/>
        </w:rPr>
        <w:footnoteRef/>
      </w:r>
      <w:r w:rsidRPr="0014340C">
        <w:rPr>
          <w:rFonts w:ascii="Times New Roman" w:hAnsi="Times New Roman"/>
          <w:sz w:val="18"/>
          <w:szCs w:val="18"/>
        </w:rPr>
        <w:t xml:space="preserve"> This section draws mainly from </w:t>
      </w:r>
      <w:r w:rsidRPr="0014340C">
        <w:rPr>
          <w:rFonts w:ascii="Times New Roman" w:hAnsi="Times New Roman"/>
          <w:i/>
          <w:sz w:val="18"/>
          <w:szCs w:val="18"/>
        </w:rPr>
        <w:t xml:space="preserve">Youth Exclusion in Morocco: Context, Consequences, and Policies.  </w:t>
      </w:r>
      <w:r w:rsidRPr="0014340C">
        <w:rPr>
          <w:rFonts w:ascii="Times New Roman" w:hAnsi="Times New Roman"/>
          <w:sz w:val="18"/>
          <w:szCs w:val="18"/>
        </w:rPr>
        <w:t>Brahim Boudarbat and Aziz Ajbilou, September 2007, pages 30-31.</w:t>
      </w:r>
    </w:p>
    <w:p w:rsidR="009F7F7C" w:rsidRDefault="009F7F7C" w:rsidP="009F7F7C">
      <w:pPr>
        <w:pStyle w:val="FootnoteText"/>
      </w:pPr>
    </w:p>
  </w:footnote>
  <w:footnote w:id="17">
    <w:p w:rsidR="009F7F7C" w:rsidRDefault="009F7F7C" w:rsidP="009F7F7C">
      <w:pPr>
        <w:pStyle w:val="FootnoteText"/>
      </w:pPr>
      <w:r w:rsidRPr="001E2910">
        <w:rPr>
          <w:rStyle w:val="FootnoteReference"/>
          <w:rFonts w:ascii="Times New Roman" w:hAnsi="Times New Roman"/>
        </w:rPr>
        <w:footnoteRef/>
      </w:r>
      <w:r w:rsidRPr="001E2910">
        <w:rPr>
          <w:rFonts w:ascii="Times New Roman" w:hAnsi="Times New Roman"/>
        </w:rPr>
        <w:t xml:space="preserve"> </w:t>
      </w:r>
      <w:r w:rsidRPr="00535074">
        <w:rPr>
          <w:rFonts w:ascii="Times New Roman" w:hAnsi="Times New Roman"/>
          <w:sz w:val="18"/>
          <w:szCs w:val="18"/>
        </w:rPr>
        <w:t>L</w:t>
      </w:r>
      <w:r w:rsidRPr="001E2910">
        <w:rPr>
          <w:rFonts w:ascii="Times New Roman" w:hAnsi="Times New Roman"/>
          <w:sz w:val="18"/>
          <w:szCs w:val="18"/>
        </w:rPr>
        <w:t xml:space="preserve">eague of Arab States, </w:t>
      </w:r>
      <w:r w:rsidRPr="001E2910">
        <w:rPr>
          <w:rFonts w:ascii="Times New Roman" w:hAnsi="Times New Roman"/>
          <w:color w:val="000000"/>
          <w:sz w:val="18"/>
          <w:szCs w:val="18"/>
        </w:rPr>
        <w:t xml:space="preserve">The </w:t>
      </w:r>
      <w:r w:rsidRPr="001E2910">
        <w:rPr>
          <w:rFonts w:ascii="Times New Roman" w:hAnsi="Times New Roman"/>
          <w:i/>
          <w:iCs/>
          <w:color w:val="000000"/>
          <w:sz w:val="18"/>
          <w:szCs w:val="18"/>
        </w:rPr>
        <w:t xml:space="preserve">Arab Youth Issues Annual Report 2007. </w:t>
      </w:r>
    </w:p>
  </w:footnote>
  <w:footnote w:id="18">
    <w:p w:rsidR="009F7F7C" w:rsidRDefault="009F7F7C" w:rsidP="009F7F7C">
      <w:pPr>
        <w:pStyle w:val="FootnoteText"/>
        <w:jc w:val="both"/>
      </w:pPr>
      <w:r w:rsidRPr="001101F4">
        <w:rPr>
          <w:rStyle w:val="FootnoteReference"/>
          <w:rFonts w:ascii="Times New Roman" w:hAnsi="Times New Roman"/>
          <w:sz w:val="18"/>
          <w:szCs w:val="18"/>
        </w:rPr>
        <w:footnoteRef/>
      </w:r>
      <w:r w:rsidRPr="001101F4">
        <w:rPr>
          <w:rFonts w:ascii="Times New Roman" w:hAnsi="Times New Roman"/>
          <w:sz w:val="18"/>
          <w:szCs w:val="18"/>
        </w:rPr>
        <w:t xml:space="preserve"> The five youth transitions to adulthood most frequently cited by the literature are: transition from school, starting a productive work life, adopting a healthy lifestyle, forming a family, and exercising citizenship. World Bank (2007). </w:t>
      </w:r>
      <w:r w:rsidRPr="001101F4">
        <w:rPr>
          <w:rFonts w:ascii="Times New Roman" w:hAnsi="Times New Roman"/>
          <w:i/>
          <w:iCs/>
          <w:sz w:val="18"/>
          <w:szCs w:val="18"/>
        </w:rPr>
        <w:t>World Development Report: Development and the Next Generation.</w:t>
      </w:r>
      <w:r w:rsidRPr="001101F4">
        <w:rPr>
          <w:rFonts w:ascii="Times New Roman" w:hAnsi="Times New Roman"/>
          <w:sz w:val="18"/>
          <w:szCs w:val="18"/>
        </w:rPr>
        <w:t xml:space="preserve"> Washington, DC: The World Bank.</w:t>
      </w:r>
    </w:p>
  </w:footnote>
  <w:footnote w:id="19">
    <w:p w:rsidR="009F7F7C" w:rsidRDefault="009F7F7C" w:rsidP="009F7F7C">
      <w:pPr>
        <w:pStyle w:val="FootnoteText"/>
        <w:jc w:val="both"/>
      </w:pPr>
      <w:r w:rsidRPr="001E2910">
        <w:rPr>
          <w:rStyle w:val="FootnoteReference"/>
          <w:rFonts w:ascii="Times New Roman" w:hAnsi="Times New Roman"/>
          <w:sz w:val="18"/>
          <w:szCs w:val="18"/>
        </w:rPr>
        <w:footnoteRef/>
      </w:r>
      <w:r w:rsidRPr="00026E52">
        <w:rPr>
          <w:rFonts w:ascii="Times New Roman" w:hAnsi="Times New Roman"/>
          <w:sz w:val="18"/>
          <w:szCs w:val="18"/>
        </w:rPr>
        <w:t xml:space="preserve"> For an in depth analyses of youth health see </w:t>
      </w:r>
      <w:r w:rsidRPr="00026E52">
        <w:rPr>
          <w:rFonts w:ascii="Times New Roman" w:hAnsi="Times New Roman"/>
          <w:i/>
          <w:iCs/>
          <w:sz w:val="18"/>
          <w:szCs w:val="18"/>
        </w:rPr>
        <w:t>Ministère de la Santé, Enquête Nationale</w:t>
      </w:r>
      <w:r w:rsidRPr="00026E52">
        <w:rPr>
          <w:rFonts w:ascii="Times New Roman" w:hAnsi="Times New Roman"/>
          <w:sz w:val="18"/>
          <w:szCs w:val="18"/>
        </w:rPr>
        <w:t xml:space="preserve"> â indicateurs multiples et santé des Jeunes, ENIMIMSJ, 2006-2007. </w:t>
      </w:r>
      <w:r>
        <w:rPr>
          <w:rFonts w:ascii="Times New Roman" w:hAnsi="Times New Roman"/>
          <w:sz w:val="18"/>
          <w:szCs w:val="18"/>
        </w:rPr>
        <w:t>S</w:t>
      </w:r>
      <w:r w:rsidRPr="001E2910">
        <w:rPr>
          <w:rFonts w:ascii="Times New Roman" w:hAnsi="Times New Roman"/>
          <w:sz w:val="18"/>
          <w:szCs w:val="18"/>
        </w:rPr>
        <w:t>ee also Bourdarbat, B. and Ajbilou, A., “Moroccan Youth in a</w:t>
      </w:r>
      <w:r>
        <w:rPr>
          <w:rFonts w:ascii="Times New Roman" w:hAnsi="Times New Roman"/>
          <w:sz w:val="18"/>
          <w:szCs w:val="18"/>
        </w:rPr>
        <w:t>n</w:t>
      </w:r>
      <w:r w:rsidRPr="001E2910">
        <w:rPr>
          <w:rFonts w:ascii="Times New Roman" w:hAnsi="Times New Roman"/>
          <w:sz w:val="18"/>
          <w:szCs w:val="18"/>
        </w:rPr>
        <w:t xml:space="preserve"> Era of Volatile Growth, Urbanization and Poverty,” in </w:t>
      </w:r>
      <w:r w:rsidRPr="001E2910">
        <w:rPr>
          <w:rFonts w:ascii="Times New Roman" w:hAnsi="Times New Roman"/>
          <w:i/>
          <w:iCs/>
          <w:sz w:val="18"/>
          <w:szCs w:val="18"/>
        </w:rPr>
        <w:t>Generation in Waiting</w:t>
      </w:r>
      <w:r w:rsidRPr="001E2910">
        <w:rPr>
          <w:rFonts w:ascii="Times New Roman" w:hAnsi="Times New Roman"/>
          <w:sz w:val="18"/>
          <w:szCs w:val="18"/>
        </w:rPr>
        <w:t xml:space="preserve"> (Brookings Institution Press, 2009), for an analysis of educational quality issues as well as youth unemployment among university graduates. </w:t>
      </w:r>
    </w:p>
  </w:footnote>
  <w:footnote w:id="20">
    <w:p w:rsidR="009F7F7C" w:rsidRPr="00773DBD" w:rsidRDefault="009F7F7C" w:rsidP="009F7F7C">
      <w:pPr>
        <w:pStyle w:val="FootnoteText"/>
        <w:jc w:val="both"/>
      </w:pPr>
      <w:r w:rsidRPr="001E2910">
        <w:rPr>
          <w:rStyle w:val="FootnoteReference"/>
          <w:rFonts w:ascii="Times New Roman" w:hAnsi="Times New Roman"/>
          <w:sz w:val="18"/>
          <w:szCs w:val="18"/>
        </w:rPr>
        <w:footnoteRef/>
      </w:r>
      <w:r w:rsidRPr="001E2910">
        <w:rPr>
          <w:rFonts w:ascii="Times New Roman" w:hAnsi="Times New Roman"/>
          <w:sz w:val="18"/>
          <w:szCs w:val="18"/>
        </w:rPr>
        <w:t xml:space="preserve"> See Chapter 1 for a more detailed discussion of the quantitative survey methodology</w:t>
      </w:r>
      <w:r>
        <w:rPr>
          <w:rFonts w:ascii="Times New Roman" w:hAnsi="Times New Roman"/>
          <w:sz w:val="18"/>
          <w:szCs w:val="18"/>
        </w:rPr>
        <w:t>,</w:t>
      </w:r>
      <w:r w:rsidRPr="001E2910">
        <w:rPr>
          <w:rFonts w:ascii="Times New Roman" w:hAnsi="Times New Roman"/>
          <w:sz w:val="18"/>
          <w:szCs w:val="18"/>
        </w:rPr>
        <w:t xml:space="preserve"> and Annex 1 for the qualitative methodology</w:t>
      </w:r>
      <w:r>
        <w:rPr>
          <w:rFonts w:ascii="Times New Roman" w:hAnsi="Times New Roman"/>
          <w:sz w:val="18"/>
          <w:szCs w:val="18"/>
        </w:rPr>
        <w:t>.</w:t>
      </w:r>
    </w:p>
  </w:footnote>
  <w:footnote w:id="21">
    <w:p w:rsidR="009F7F7C" w:rsidRPr="00262583" w:rsidRDefault="009F7F7C" w:rsidP="009F7F7C">
      <w:pPr>
        <w:pStyle w:val="FootnoteText"/>
        <w:rPr>
          <w:rFonts w:ascii="Times New Roman" w:hAnsi="Times New Roman"/>
          <w:sz w:val="18"/>
          <w:szCs w:val="18"/>
        </w:rPr>
      </w:pPr>
      <w:r w:rsidRPr="0014340C">
        <w:rPr>
          <w:rStyle w:val="FootnoteReference"/>
          <w:rFonts w:ascii="Times New Roman" w:hAnsi="Times New Roman"/>
          <w:sz w:val="18"/>
          <w:szCs w:val="18"/>
        </w:rPr>
        <w:footnoteRef/>
      </w:r>
      <w:r w:rsidRPr="0014340C">
        <w:rPr>
          <w:rFonts w:ascii="Times New Roman" w:hAnsi="Times New Roman"/>
          <w:sz w:val="18"/>
          <w:szCs w:val="18"/>
        </w:rPr>
        <w:t xml:space="preserve"> The four regions were: Souss-Massa-Draa, Grand Casablanca, Fes-Boulemane, and Tangiers-Tetuan. The participants included 270 disadvantaged youth.</w:t>
      </w:r>
    </w:p>
    <w:p w:rsidR="009F7F7C" w:rsidRDefault="009F7F7C" w:rsidP="009F7F7C">
      <w:pPr>
        <w:pStyle w:val="FootnoteText"/>
      </w:pPr>
    </w:p>
  </w:footnote>
  <w:footnote w:id="22">
    <w:p w:rsidR="009F7F7C" w:rsidRPr="008E77BA" w:rsidRDefault="009F7F7C" w:rsidP="009F7F7C">
      <w:pPr>
        <w:pStyle w:val="FootnoteText"/>
        <w:rPr>
          <w:rFonts w:ascii="Times New Roman" w:hAnsi="Times New Roman"/>
          <w:sz w:val="18"/>
          <w:szCs w:val="18"/>
        </w:rPr>
      </w:pPr>
      <w:r w:rsidRPr="0014340C">
        <w:rPr>
          <w:rStyle w:val="FootnoteReference"/>
          <w:rFonts w:ascii="Times New Roman" w:hAnsi="Times New Roman"/>
          <w:sz w:val="18"/>
          <w:szCs w:val="18"/>
        </w:rPr>
        <w:footnoteRef/>
      </w:r>
      <w:r w:rsidRPr="0014340C">
        <w:rPr>
          <w:rFonts w:ascii="Times New Roman" w:hAnsi="Times New Roman"/>
          <w:sz w:val="18"/>
          <w:szCs w:val="18"/>
        </w:rPr>
        <w:t xml:space="preserve"> A sample of facilities and programs were selected from four sub-regions of Casablanca Region, Fez-Boulemane, Souss-Massa-Draa, and Tangiers-Tetuan. </w:t>
      </w:r>
    </w:p>
    <w:p w:rsidR="009F7F7C" w:rsidRDefault="009F7F7C" w:rsidP="009F7F7C">
      <w:pPr>
        <w:pStyle w:val="FootnoteText"/>
      </w:pPr>
    </w:p>
  </w:footnote>
  <w:footnote w:id="23">
    <w:p w:rsidR="009F7F7C" w:rsidRDefault="009F7F7C" w:rsidP="009F7F7C">
      <w:pPr>
        <w:pStyle w:val="FootnoteText"/>
        <w:jc w:val="both"/>
      </w:pPr>
      <w:r w:rsidRPr="00E10C70">
        <w:rPr>
          <w:rStyle w:val="FootnoteReference"/>
          <w:rFonts w:ascii="Times New Roman" w:hAnsi="Times New Roman"/>
          <w:sz w:val="18"/>
          <w:szCs w:val="18"/>
        </w:rPr>
        <w:footnoteRef/>
      </w:r>
      <w:r w:rsidRPr="00E10C70">
        <w:rPr>
          <w:rFonts w:ascii="Times New Roman" w:hAnsi="Times New Roman"/>
          <w:sz w:val="18"/>
          <w:szCs w:val="18"/>
        </w:rPr>
        <w:t xml:space="preserve"> The analysis also takes stock of a recent World Bank study of the targeting of social protection programs in the country, which reviews programs that address a wide range of risks throughout the life cycle. See World Bank, 2010, “</w:t>
      </w:r>
      <w:r w:rsidRPr="00E10C70">
        <w:rPr>
          <w:rFonts w:ascii="Times New Roman" w:hAnsi="Times New Roman"/>
          <w:iCs/>
          <w:sz w:val="18"/>
          <w:szCs w:val="18"/>
        </w:rPr>
        <w:t>Note stratégique sur le ciblage et la Protection Sociale</w:t>
      </w:r>
      <w:r w:rsidRPr="00E10C70">
        <w:rPr>
          <w:rFonts w:ascii="Times New Roman" w:hAnsi="Times New Roman"/>
          <w:sz w:val="18"/>
          <w:szCs w:val="18"/>
        </w:rPr>
        <w:t>” (Strategy Note on Targeting and Social Protection), Social Sector Department, World Bank Morocco Office, Rabat.</w:t>
      </w:r>
    </w:p>
  </w:footnote>
  <w:footnote w:id="24">
    <w:p w:rsidR="009F7F7C" w:rsidRDefault="009F7F7C" w:rsidP="009F7F7C">
      <w:pPr>
        <w:pStyle w:val="FootnoteText"/>
        <w:jc w:val="both"/>
      </w:pPr>
      <w:r w:rsidRPr="006C2404">
        <w:rPr>
          <w:rStyle w:val="FootnoteReference"/>
          <w:rFonts w:ascii="Times New Roman" w:hAnsi="Times New Roman"/>
        </w:rPr>
        <w:footnoteRef/>
      </w:r>
      <w:r>
        <w:rPr>
          <w:rFonts w:ascii="Times New Roman" w:hAnsi="Times New Roman"/>
        </w:rPr>
        <w:t xml:space="preserve"> </w:t>
      </w:r>
      <w:r w:rsidRPr="00427C5C">
        <w:rPr>
          <w:rFonts w:ascii="Times New Roman" w:hAnsi="Times New Roman"/>
          <w:sz w:val="18"/>
          <w:szCs w:val="18"/>
        </w:rPr>
        <w:t>World Bank, 2009, “Morocco—Country Partnership Strategy for the period FY2010–13,”</w:t>
      </w:r>
      <w:r>
        <w:rPr>
          <w:rFonts w:ascii="Times New Roman" w:hAnsi="Times New Roman"/>
          <w:sz w:val="18"/>
          <w:szCs w:val="18"/>
        </w:rPr>
        <w:t xml:space="preserve"> </w:t>
      </w:r>
      <w:r w:rsidRPr="00427C5C">
        <w:rPr>
          <w:rFonts w:ascii="Times New Roman" w:hAnsi="Times New Roman"/>
          <w:bCs/>
          <w:sz w:val="18"/>
          <w:szCs w:val="18"/>
        </w:rPr>
        <w:t>Report 50316-MA</w:t>
      </w:r>
      <w:r w:rsidRPr="00427C5C">
        <w:rPr>
          <w:rFonts w:ascii="Times New Roman" w:hAnsi="Times New Roman"/>
          <w:sz w:val="18"/>
          <w:szCs w:val="18"/>
        </w:rPr>
        <w:t xml:space="preserve"> World Bank, Washington, DC.</w:t>
      </w:r>
    </w:p>
  </w:footnote>
  <w:footnote w:id="25">
    <w:p w:rsidR="009F7F7C" w:rsidRDefault="009F7F7C" w:rsidP="009F7F7C">
      <w:pPr>
        <w:pStyle w:val="FootnoteText"/>
        <w:jc w:val="both"/>
      </w:pPr>
      <w:r w:rsidRPr="00427C5C">
        <w:rPr>
          <w:rStyle w:val="FootnoteReference"/>
          <w:rFonts w:ascii="Times New Roman" w:hAnsi="Times New Roman"/>
          <w:sz w:val="18"/>
          <w:szCs w:val="18"/>
        </w:rPr>
        <w:footnoteRef/>
      </w:r>
      <w:r w:rsidRPr="00427C5C">
        <w:rPr>
          <w:rFonts w:ascii="Times New Roman" w:hAnsi="Times New Roman"/>
          <w:sz w:val="18"/>
          <w:szCs w:val="18"/>
        </w:rPr>
        <w:t xml:space="preserve"> See, for example, World Bank, 2007. “Moving out of Poverty in Morocco,” draft report 39992-MOR, World Bank, Washington, DC. See also B. Boudarbat and A. Ajbilou, 2009, “Youth Exclusion in Morocco: Context, Consequences, and Policies,” Middle East Youth Initiative Working Paper, Wolfensohn Center for Development, Brookings Institution, Washington, DC, and the Dubai School of Government, Abu Dhabi.</w:t>
      </w:r>
    </w:p>
  </w:footnote>
  <w:footnote w:id="26">
    <w:p w:rsidR="009F7F7C" w:rsidRDefault="009F7F7C" w:rsidP="009F7F7C">
      <w:pPr>
        <w:pStyle w:val="Bilbioentry"/>
      </w:pPr>
      <w:r w:rsidRPr="00A2256F">
        <w:rPr>
          <w:rStyle w:val="FootnoteReference"/>
        </w:rPr>
        <w:footnoteRef/>
      </w:r>
      <w:r w:rsidRPr="00A2256F">
        <w:t xml:space="preserve"> </w:t>
      </w:r>
      <w:r w:rsidRPr="00DF0CE7">
        <w:t xml:space="preserve">Government of Morocco, </w:t>
      </w:r>
      <w:r w:rsidRPr="00DF0CE7">
        <w:rPr>
          <w:color w:val="000000"/>
        </w:rPr>
        <w:t>Ministry of Health, 2008,</w:t>
      </w:r>
      <w:r w:rsidRPr="00DF0CE7">
        <w:t xml:space="preserve"> “</w:t>
      </w:r>
      <w:r w:rsidRPr="00DF0CE7">
        <w:rPr>
          <w:i/>
          <w:iCs/>
        </w:rPr>
        <w:t>Enquête Nationale à indicateurs multiples et Santé des Jeunes</w:t>
      </w:r>
      <w:r w:rsidRPr="00DF0CE7">
        <w:t xml:space="preserve"> (National</w:t>
      </w:r>
      <w:r>
        <w:t xml:space="preserve"> </w:t>
      </w:r>
      <w:r w:rsidRPr="00DF0CE7">
        <w:t>Survey on Multiple Youth Indicators and Youth Health), ENIMSJ 2006</w:t>
      </w:r>
      <w:r w:rsidRPr="00EA1A18">
        <w:t>–</w:t>
      </w:r>
      <w:r w:rsidRPr="00DF0CE7">
        <w:t>2007,” Ministry of Health, Rabat.</w:t>
      </w:r>
    </w:p>
  </w:footnote>
  <w:footnote w:id="27">
    <w:p w:rsidR="009F7F7C" w:rsidRDefault="009F7F7C" w:rsidP="009F7F7C">
      <w:pPr>
        <w:pStyle w:val="FootnoteText"/>
        <w:jc w:val="both"/>
      </w:pPr>
      <w:r w:rsidRPr="00F20028">
        <w:rPr>
          <w:rStyle w:val="FootnoteReference"/>
          <w:rFonts w:ascii="Times New Roman" w:hAnsi="Times New Roman"/>
          <w:sz w:val="18"/>
          <w:szCs w:val="18"/>
          <w:lang w:val="fr-FR"/>
        </w:rPr>
        <w:footnoteRef/>
      </w:r>
      <w:r w:rsidRPr="00DF0CE7">
        <w:rPr>
          <w:rFonts w:ascii="Times New Roman" w:hAnsi="Times New Roman"/>
          <w:sz w:val="18"/>
          <w:szCs w:val="18"/>
        </w:rPr>
        <w:t xml:space="preserve"> This point was also noted by a World Bank study (World Bank, 2007, “Moving out of Poverty in Morocco,” draft report 39992-MOR, </w:t>
      </w:r>
      <w:r w:rsidRPr="00DF0CE7">
        <w:rPr>
          <w:rFonts w:ascii="Times New Roman" w:hAnsi="Times New Roman"/>
          <w:bCs/>
          <w:sz w:val="18"/>
          <w:szCs w:val="18"/>
        </w:rPr>
        <w:t xml:space="preserve">Social Economic </w:t>
      </w:r>
      <w:r w:rsidRPr="00DA0180">
        <w:rPr>
          <w:rFonts w:ascii="Times New Roman" w:hAnsi="Times New Roman"/>
          <w:bCs/>
          <w:sz w:val="18"/>
          <w:szCs w:val="18"/>
        </w:rPr>
        <w:t>development</w:t>
      </w:r>
      <w:r w:rsidRPr="00DF0CE7">
        <w:rPr>
          <w:rFonts w:ascii="Times New Roman" w:hAnsi="Times New Roman"/>
          <w:bCs/>
          <w:sz w:val="18"/>
          <w:szCs w:val="18"/>
        </w:rPr>
        <w:t xml:space="preserve"> MENA,</w:t>
      </w:r>
      <w:r w:rsidRPr="00DF0CE7">
        <w:rPr>
          <w:rFonts w:ascii="Times New Roman" w:hAnsi="Times New Roman"/>
          <w:sz w:val="18"/>
          <w:szCs w:val="18"/>
        </w:rPr>
        <w:t xml:space="preserve"> World Bank, Washington, DC. </w:t>
      </w:r>
    </w:p>
  </w:footnote>
  <w:footnote w:id="28">
    <w:p w:rsidR="009F7F7C" w:rsidRDefault="009F7F7C" w:rsidP="009F7F7C">
      <w:pPr>
        <w:pStyle w:val="FootnoteText"/>
      </w:pPr>
      <w:r w:rsidRPr="00F20028">
        <w:rPr>
          <w:rStyle w:val="FootnoteReference"/>
          <w:rFonts w:ascii="Times New Roman" w:hAnsi="Times New Roman"/>
          <w:sz w:val="18"/>
          <w:szCs w:val="18"/>
        </w:rPr>
        <w:footnoteRef/>
      </w:r>
      <w:r w:rsidRPr="00F20028">
        <w:rPr>
          <w:rFonts w:ascii="Times New Roman" w:hAnsi="Times New Roman"/>
          <w:sz w:val="18"/>
          <w:szCs w:val="18"/>
        </w:rPr>
        <w:t xml:space="preserve"> World Bank, 2007, “Moving out of Poverty in Morocco,” draft report 39992-MOR, </w:t>
      </w:r>
      <w:r w:rsidRPr="00F20028">
        <w:rPr>
          <w:rFonts w:ascii="Times New Roman" w:hAnsi="Times New Roman"/>
          <w:bCs/>
          <w:sz w:val="18"/>
          <w:szCs w:val="18"/>
        </w:rPr>
        <w:t>Social Economic development MENA,</w:t>
      </w:r>
      <w:r w:rsidRPr="00F20028">
        <w:rPr>
          <w:rFonts w:ascii="Times New Roman" w:hAnsi="Times New Roman"/>
          <w:sz w:val="18"/>
          <w:szCs w:val="18"/>
        </w:rPr>
        <w:t xml:space="preserve"> World Bank, Washington, DC.</w:t>
      </w:r>
    </w:p>
  </w:footnote>
  <w:footnote w:id="29">
    <w:p w:rsidR="009F7F7C" w:rsidRDefault="009F7F7C" w:rsidP="009F7F7C">
      <w:pPr>
        <w:pStyle w:val="FootnoteText"/>
      </w:pPr>
      <w:r w:rsidRPr="00F20028">
        <w:rPr>
          <w:rStyle w:val="FootnoteReference"/>
          <w:rFonts w:ascii="Times New Roman" w:hAnsi="Times New Roman"/>
          <w:sz w:val="18"/>
          <w:szCs w:val="18"/>
        </w:rPr>
        <w:footnoteRef/>
      </w:r>
      <w:r w:rsidRPr="00F20028">
        <w:rPr>
          <w:rFonts w:ascii="Times New Roman" w:hAnsi="Times New Roman"/>
          <w:sz w:val="18"/>
          <w:szCs w:val="18"/>
        </w:rPr>
        <w:t xml:space="preserve"> Boudarbat and Ajbilou, 2009, “Moroccan Youth in an Era of Volatile Growth.” </w:t>
      </w:r>
    </w:p>
  </w:footnote>
  <w:footnote w:id="30">
    <w:p w:rsidR="009F7F7C" w:rsidRPr="00E54C50" w:rsidRDefault="009F7F7C" w:rsidP="009F7F7C">
      <w:pPr>
        <w:pStyle w:val="FootnoteText"/>
        <w:rPr>
          <w:rFonts w:ascii="Times New Roman" w:hAnsi="Times New Roman"/>
          <w:sz w:val="18"/>
          <w:szCs w:val="18"/>
        </w:rPr>
      </w:pPr>
      <w:r w:rsidRPr="00A246DA">
        <w:rPr>
          <w:rStyle w:val="FootnoteReference"/>
          <w:rFonts w:ascii="Times New Roman" w:hAnsi="Times New Roman"/>
          <w:sz w:val="18"/>
          <w:szCs w:val="18"/>
        </w:rPr>
        <w:footnoteRef/>
      </w:r>
      <w:r w:rsidRPr="00A246DA">
        <w:rPr>
          <w:rFonts w:ascii="Times New Roman" w:hAnsi="Times New Roman"/>
          <w:sz w:val="18"/>
          <w:szCs w:val="18"/>
        </w:rPr>
        <w:t xml:space="preserve"> Individuals who are employed and individuals who are looking for jobs but are not employed (i.e., who are unemployed), are considered to participate in the labor force. </w:t>
      </w:r>
      <w:r>
        <w:rPr>
          <w:rFonts w:ascii="Times New Roman" w:hAnsi="Times New Roman"/>
          <w:sz w:val="18"/>
          <w:szCs w:val="18"/>
        </w:rPr>
        <w:t>T</w:t>
      </w:r>
      <w:r w:rsidRPr="00A246DA">
        <w:rPr>
          <w:rFonts w:ascii="Times New Roman" w:hAnsi="Times New Roman"/>
          <w:sz w:val="18"/>
          <w:szCs w:val="18"/>
        </w:rPr>
        <w:t xml:space="preserve">hose who are not employed and </w:t>
      </w:r>
      <w:r>
        <w:rPr>
          <w:rFonts w:ascii="Times New Roman" w:hAnsi="Times New Roman"/>
          <w:sz w:val="18"/>
          <w:szCs w:val="18"/>
        </w:rPr>
        <w:t xml:space="preserve">are </w:t>
      </w:r>
      <w:r w:rsidRPr="00A246DA">
        <w:rPr>
          <w:rFonts w:ascii="Times New Roman" w:hAnsi="Times New Roman"/>
          <w:sz w:val="18"/>
          <w:szCs w:val="18"/>
        </w:rPr>
        <w:t xml:space="preserve">not looking jobs are considered out of the labor </w:t>
      </w:r>
      <w:r w:rsidRPr="00E54C50">
        <w:rPr>
          <w:rFonts w:ascii="Times New Roman" w:hAnsi="Times New Roman"/>
          <w:sz w:val="18"/>
          <w:szCs w:val="18"/>
        </w:rPr>
        <w:t>force or inactive in the labor market.</w:t>
      </w:r>
    </w:p>
  </w:footnote>
  <w:footnote w:id="31">
    <w:p w:rsidR="009F7F7C" w:rsidRDefault="009F7F7C" w:rsidP="009F7F7C">
      <w:pPr>
        <w:pStyle w:val="FootnoteText"/>
      </w:pPr>
      <w:r w:rsidRPr="0014340C">
        <w:rPr>
          <w:rStyle w:val="FootnoteReference"/>
          <w:rFonts w:ascii="Times New Roman" w:hAnsi="Times New Roman"/>
          <w:sz w:val="18"/>
          <w:szCs w:val="18"/>
        </w:rPr>
        <w:footnoteRef/>
      </w:r>
      <w:r w:rsidRPr="0014340C">
        <w:rPr>
          <w:rFonts w:ascii="Times New Roman" w:hAnsi="Times New Roman"/>
          <w:sz w:val="18"/>
          <w:szCs w:val="18"/>
        </w:rPr>
        <w:t xml:space="preserve"> Female labor force participation does not consider the valuable contributions made by females in the domestic spheres.</w:t>
      </w:r>
    </w:p>
  </w:footnote>
  <w:footnote w:id="32">
    <w:p w:rsidR="009F7F7C" w:rsidRDefault="009F7F7C" w:rsidP="009F7F7C">
      <w:pPr>
        <w:pStyle w:val="FootnoteText"/>
        <w:jc w:val="both"/>
      </w:pPr>
      <w:r w:rsidRPr="00382DC2">
        <w:rPr>
          <w:rStyle w:val="FootnoteReference"/>
          <w:rFonts w:ascii="Times New Roman" w:hAnsi="Times New Roman"/>
          <w:sz w:val="18"/>
          <w:szCs w:val="18"/>
        </w:rPr>
        <w:footnoteRef/>
      </w:r>
      <w:r w:rsidRPr="00382DC2">
        <w:rPr>
          <w:rFonts w:ascii="Times New Roman" w:hAnsi="Times New Roman"/>
          <w:sz w:val="18"/>
          <w:szCs w:val="18"/>
        </w:rPr>
        <w:t xml:space="preserve"> The</w:t>
      </w:r>
      <w:r>
        <w:rPr>
          <w:rFonts w:ascii="Times New Roman" w:hAnsi="Times New Roman"/>
          <w:sz w:val="18"/>
          <w:szCs w:val="18"/>
        </w:rPr>
        <w:t xml:space="preserve"> estimates of female labor force participation in the MHYS appears lower than the official estimates of the Morocco Employment Survey. For example, for all women aged 15 and above, the Employment Survey of 2009 suggests female labor force participation to be 25 percent nationally; the MHYS estimates it to be about 15 percent. Apart from sampling error and differences in the time periods the surveys were implemented, it is likely that differences in survey protocol contribute to this difference. In particular, the MHYS considers women who have worked the equivalent of one day in the last seven days as being employed, whereas the Morocco Employment Survey has a one hour threshold. This likely leads to MHYS’s employment estimates, and in turn its labor force participation estimates for women being comparatively lower.  </w:t>
      </w:r>
    </w:p>
  </w:footnote>
  <w:footnote w:id="33">
    <w:p w:rsidR="009F7F7C" w:rsidRDefault="009F7F7C" w:rsidP="009F7F7C">
      <w:pPr>
        <w:pStyle w:val="FootnoteText"/>
      </w:pPr>
      <w:r w:rsidRPr="00A246DA">
        <w:rPr>
          <w:rStyle w:val="FootnoteReference"/>
          <w:rFonts w:ascii="Times New Roman" w:hAnsi="Times New Roman"/>
          <w:sz w:val="18"/>
          <w:szCs w:val="18"/>
        </w:rPr>
        <w:footnoteRef/>
      </w:r>
      <w:r w:rsidRPr="00A246DA">
        <w:rPr>
          <w:rFonts w:ascii="Times New Roman" w:hAnsi="Times New Roman"/>
          <w:sz w:val="18"/>
          <w:szCs w:val="18"/>
        </w:rPr>
        <w:t xml:space="preserve"> </w:t>
      </w:r>
      <w:r w:rsidRPr="00430583">
        <w:rPr>
          <w:rFonts w:ascii="Times New Roman" w:hAnsi="Times New Roman"/>
          <w:sz w:val="18"/>
          <w:szCs w:val="18"/>
        </w:rPr>
        <w:t xml:space="preserve">World Bank, 2007, “Moving out of Poverty in Morocco,” draft report 39992-MOR, </w:t>
      </w:r>
      <w:r w:rsidRPr="00430583">
        <w:rPr>
          <w:rFonts w:ascii="Times New Roman" w:hAnsi="Times New Roman"/>
          <w:bCs/>
          <w:sz w:val="18"/>
          <w:szCs w:val="18"/>
        </w:rPr>
        <w:t>Social Economic development MENA,</w:t>
      </w:r>
      <w:r w:rsidRPr="00430583">
        <w:rPr>
          <w:rFonts w:ascii="Times New Roman" w:hAnsi="Times New Roman"/>
          <w:sz w:val="18"/>
          <w:szCs w:val="18"/>
        </w:rPr>
        <w:t xml:space="preserve"> World Bank, Washington, DC.</w:t>
      </w:r>
    </w:p>
  </w:footnote>
  <w:footnote w:id="34">
    <w:p w:rsidR="009F7F7C" w:rsidRDefault="009F7F7C" w:rsidP="009F7F7C">
      <w:pPr>
        <w:pStyle w:val="FootnoteText"/>
      </w:pPr>
      <w:r w:rsidRPr="007A1D00">
        <w:rPr>
          <w:rStyle w:val="FootnoteReference"/>
          <w:rFonts w:ascii="Times New Roman" w:hAnsi="Times New Roman"/>
        </w:rPr>
        <w:footnoteRef/>
      </w:r>
      <w:r w:rsidRPr="007A1D00">
        <w:rPr>
          <w:rFonts w:ascii="Times New Roman" w:hAnsi="Times New Roman"/>
        </w:rPr>
        <w:t xml:space="preserve"> </w:t>
      </w:r>
      <w:r w:rsidRPr="00427C5C">
        <w:rPr>
          <w:rFonts w:ascii="Times New Roman" w:hAnsi="Times New Roman"/>
          <w:sz w:val="18"/>
          <w:szCs w:val="18"/>
        </w:rPr>
        <w:t xml:space="preserve">For example, see Baudarbat and Ajbilou, 2009, “Youth Exclusion in Morocco,” and 2009, “Moroccan Youth in an Era of Volatile Growth.” </w:t>
      </w:r>
    </w:p>
  </w:footnote>
  <w:footnote w:id="35">
    <w:p w:rsidR="009F7F7C" w:rsidRDefault="009F7F7C" w:rsidP="009F7F7C">
      <w:pPr>
        <w:pStyle w:val="FootnoteText"/>
        <w:jc w:val="both"/>
      </w:pPr>
      <w:r w:rsidRPr="00427C5C">
        <w:rPr>
          <w:rStyle w:val="FootnoteReference"/>
          <w:rFonts w:ascii="Times New Roman" w:hAnsi="Times New Roman"/>
          <w:sz w:val="18"/>
          <w:szCs w:val="18"/>
        </w:rPr>
        <w:footnoteRef/>
      </w:r>
      <w:r w:rsidRPr="00427C5C">
        <w:rPr>
          <w:rFonts w:ascii="Times New Roman" w:hAnsi="Times New Roman"/>
          <w:sz w:val="18"/>
          <w:szCs w:val="18"/>
        </w:rPr>
        <w:t xml:space="preserve"> Note that the unemployment rate refers to the ratio of unemployed young people </w:t>
      </w:r>
      <w:r>
        <w:rPr>
          <w:rFonts w:ascii="Times New Roman" w:hAnsi="Times New Roman"/>
          <w:sz w:val="18"/>
          <w:szCs w:val="18"/>
        </w:rPr>
        <w:t>by</w:t>
      </w:r>
      <w:r w:rsidRPr="00427C5C">
        <w:rPr>
          <w:rFonts w:ascii="Times New Roman" w:hAnsi="Times New Roman"/>
          <w:sz w:val="18"/>
          <w:szCs w:val="18"/>
        </w:rPr>
        <w:t xml:space="preserve"> young peo</w:t>
      </w:r>
      <w:r>
        <w:rPr>
          <w:rFonts w:ascii="Times New Roman" w:hAnsi="Times New Roman"/>
          <w:sz w:val="18"/>
          <w:szCs w:val="18"/>
        </w:rPr>
        <w:t>p</w:t>
      </w:r>
      <w:r w:rsidRPr="00427C5C">
        <w:rPr>
          <w:rFonts w:ascii="Times New Roman" w:hAnsi="Times New Roman"/>
          <w:sz w:val="18"/>
          <w:szCs w:val="18"/>
        </w:rPr>
        <w:t xml:space="preserve">le who are in the labor </w:t>
      </w:r>
      <w:r>
        <w:rPr>
          <w:rFonts w:ascii="Times New Roman" w:hAnsi="Times New Roman"/>
          <w:sz w:val="18"/>
          <w:szCs w:val="18"/>
        </w:rPr>
        <w:t>force</w:t>
      </w:r>
      <w:r w:rsidRPr="00427C5C">
        <w:rPr>
          <w:rFonts w:ascii="Times New Roman" w:hAnsi="Times New Roman"/>
          <w:sz w:val="18"/>
          <w:szCs w:val="18"/>
        </w:rPr>
        <w:t xml:space="preserve">.  </w:t>
      </w:r>
    </w:p>
  </w:footnote>
  <w:footnote w:id="36">
    <w:p w:rsidR="009F7F7C" w:rsidRPr="00A21E23" w:rsidRDefault="009F7F7C" w:rsidP="009F7F7C">
      <w:pPr>
        <w:pStyle w:val="FootnoteText"/>
        <w:jc w:val="both"/>
        <w:rPr>
          <w:sz w:val="18"/>
          <w:szCs w:val="18"/>
        </w:rPr>
      </w:pPr>
      <w:r w:rsidRPr="00A21E23">
        <w:rPr>
          <w:rStyle w:val="FootnoteReference"/>
          <w:sz w:val="18"/>
          <w:szCs w:val="18"/>
        </w:rPr>
        <w:footnoteRef/>
      </w:r>
      <w:r w:rsidRPr="00A21E23">
        <w:rPr>
          <w:sz w:val="18"/>
          <w:szCs w:val="18"/>
        </w:rPr>
        <w:t xml:space="preserve"> </w:t>
      </w:r>
      <w:r w:rsidRPr="00A21E23">
        <w:rPr>
          <w:rFonts w:ascii="Times New Roman" w:hAnsi="Times New Roman"/>
          <w:sz w:val="18"/>
          <w:szCs w:val="18"/>
        </w:rPr>
        <w:t>Because the time periods covered in the surveys do not coincide perfectly, the two surveys may estimate unemployment rates differently. Differences also likely arise from different protocol</w:t>
      </w:r>
      <w:r>
        <w:rPr>
          <w:rFonts w:ascii="Times New Roman" w:hAnsi="Times New Roman"/>
          <w:sz w:val="18"/>
          <w:szCs w:val="18"/>
        </w:rPr>
        <w:t>s</w:t>
      </w:r>
      <w:r w:rsidRPr="00A21E23">
        <w:rPr>
          <w:rFonts w:ascii="Times New Roman" w:hAnsi="Times New Roman"/>
          <w:sz w:val="18"/>
          <w:szCs w:val="18"/>
        </w:rPr>
        <w:t xml:space="preserve"> followed to collect information on unemployment across the surveys. Furthermore, though the MHYS is nationally representative</w:t>
      </w:r>
      <w:r>
        <w:rPr>
          <w:rFonts w:ascii="Times New Roman" w:hAnsi="Times New Roman"/>
          <w:sz w:val="18"/>
          <w:szCs w:val="18"/>
        </w:rPr>
        <w:t>,</w:t>
      </w:r>
      <w:r w:rsidRPr="00A21E23">
        <w:rPr>
          <w:rFonts w:ascii="Times New Roman" w:hAnsi="Times New Roman"/>
          <w:sz w:val="18"/>
          <w:szCs w:val="18"/>
        </w:rPr>
        <w:t xml:space="preserve"> as well as representative at the rural and urban level, some differences across the surveys can arise from sampling error.</w:t>
      </w:r>
    </w:p>
  </w:footnote>
  <w:footnote w:id="37">
    <w:p w:rsidR="009F7F7C" w:rsidRDefault="009F7F7C" w:rsidP="009F7F7C">
      <w:pPr>
        <w:pStyle w:val="FootnoteText"/>
        <w:jc w:val="both"/>
      </w:pPr>
      <w:r w:rsidRPr="00427C5C">
        <w:rPr>
          <w:rStyle w:val="FootnoteReference"/>
          <w:rFonts w:ascii="Times New Roman" w:hAnsi="Times New Roman"/>
          <w:sz w:val="18"/>
          <w:szCs w:val="18"/>
        </w:rPr>
        <w:footnoteRef/>
      </w:r>
      <w:r w:rsidRPr="00427C5C">
        <w:rPr>
          <w:rFonts w:ascii="Times New Roman" w:hAnsi="Times New Roman"/>
          <w:sz w:val="18"/>
          <w:szCs w:val="18"/>
        </w:rPr>
        <w:t xml:space="preserve"> See for example, P. Agenor and K. Aynaoui, 2003, </w:t>
      </w:r>
      <w:r>
        <w:rPr>
          <w:rFonts w:ascii="Times New Roman" w:hAnsi="Times New Roman"/>
          <w:sz w:val="18"/>
          <w:szCs w:val="18"/>
        </w:rPr>
        <w:t>“</w:t>
      </w:r>
      <w:r w:rsidRPr="00427C5C">
        <w:rPr>
          <w:rFonts w:ascii="Times New Roman" w:hAnsi="Times New Roman"/>
          <w:sz w:val="18"/>
          <w:szCs w:val="18"/>
        </w:rPr>
        <w:t>Labor Market Policies and Unemployment in Morocco: A Quantitative Analysis,</w:t>
      </w:r>
      <w:r>
        <w:rPr>
          <w:rFonts w:ascii="Times New Roman" w:hAnsi="Times New Roman"/>
          <w:sz w:val="18"/>
          <w:szCs w:val="18"/>
        </w:rPr>
        <w:t>”</w:t>
      </w:r>
      <w:r w:rsidRPr="00427C5C">
        <w:rPr>
          <w:rFonts w:ascii="Times New Roman" w:hAnsi="Times New Roman"/>
          <w:sz w:val="18"/>
          <w:szCs w:val="18"/>
        </w:rPr>
        <w:t xml:space="preserve"> Policy Research Working Paper 3091, World Bank, Washington, DC. See also Baudarbat and Ajbilou, 2009, “Youth Exclusion in Morocco.”</w:t>
      </w:r>
    </w:p>
  </w:footnote>
  <w:footnote w:id="38">
    <w:p w:rsidR="009F7F7C" w:rsidRDefault="009F7F7C" w:rsidP="009F7F7C">
      <w:pPr>
        <w:pStyle w:val="FootnoteText"/>
      </w:pPr>
      <w:r w:rsidRPr="00310A1B">
        <w:rPr>
          <w:rStyle w:val="FootnoteReference"/>
          <w:rFonts w:ascii="Times New Roman" w:hAnsi="Times New Roman"/>
        </w:rPr>
        <w:footnoteRef/>
      </w:r>
      <w:r w:rsidRPr="00310A1B">
        <w:rPr>
          <w:rFonts w:ascii="Times New Roman" w:hAnsi="Times New Roman"/>
        </w:rPr>
        <w:t xml:space="preserve"> </w:t>
      </w:r>
      <w:r w:rsidRPr="00D715F8">
        <w:rPr>
          <w:rFonts w:ascii="Times New Roman" w:hAnsi="Times New Roman"/>
          <w:sz w:val="18"/>
          <w:szCs w:val="18"/>
        </w:rPr>
        <w:t>These statistics are not disaggregated by gender due to the small sample size.</w:t>
      </w:r>
    </w:p>
  </w:footnote>
  <w:footnote w:id="39">
    <w:p w:rsidR="009F7F7C" w:rsidRPr="006B73D8" w:rsidRDefault="009F7F7C" w:rsidP="009F7F7C">
      <w:pPr>
        <w:pStyle w:val="FootnoteText"/>
        <w:jc w:val="both"/>
      </w:pPr>
      <w:r w:rsidRPr="00A246DA">
        <w:rPr>
          <w:rStyle w:val="FootnoteReference"/>
          <w:rFonts w:ascii="Times New Roman" w:hAnsi="Times New Roman"/>
          <w:sz w:val="18"/>
          <w:szCs w:val="18"/>
        </w:rPr>
        <w:footnoteRef/>
      </w:r>
      <w:r w:rsidRPr="00A246DA">
        <w:rPr>
          <w:rFonts w:ascii="Times New Roman" w:hAnsi="Times New Roman"/>
          <w:sz w:val="18"/>
          <w:szCs w:val="18"/>
        </w:rPr>
        <w:t xml:space="preserve"> </w:t>
      </w:r>
      <w:r>
        <w:rPr>
          <w:rFonts w:ascii="Times New Roman" w:hAnsi="Times New Roman"/>
          <w:sz w:val="18"/>
          <w:szCs w:val="18"/>
        </w:rPr>
        <w:t xml:space="preserve">Source: </w:t>
      </w:r>
      <w:r w:rsidRPr="00A246DA">
        <w:rPr>
          <w:rFonts w:ascii="Times New Roman" w:hAnsi="Times New Roman"/>
          <w:sz w:val="18"/>
          <w:szCs w:val="18"/>
        </w:rPr>
        <w:t>Navtej Dhillon, N., D. Salehi-Isfahani, P. Dyer, T. Yousef, A. Fahmy, and M. Kraetsch. 2009. “Missed by the Boom, Hurt by the Bust: Making Markets Work for Young People in the Middle East.” Middle East Youth Initiative; Wolfensohn Center for Development, Brookings Institution, Washington, DC, and the Dubai School of Government, Abu Dhabi</w:t>
      </w:r>
      <w:r>
        <w:rPr>
          <w:rFonts w:ascii="Times New Roman" w:hAnsi="Times New Roman"/>
          <w:sz w:val="18"/>
          <w:szCs w:val="18"/>
        </w:rPr>
        <w:t>.</w:t>
      </w:r>
    </w:p>
  </w:footnote>
  <w:footnote w:id="40">
    <w:p w:rsidR="009F7F7C" w:rsidRDefault="009F7F7C" w:rsidP="009F7F7C">
      <w:pPr>
        <w:pStyle w:val="FootnoteText"/>
        <w:jc w:val="both"/>
      </w:pPr>
      <w:r w:rsidRPr="006F256E">
        <w:rPr>
          <w:rStyle w:val="FootnoteReference"/>
          <w:rFonts w:ascii="Times New Roman" w:hAnsi="Times New Roman"/>
          <w:sz w:val="18"/>
          <w:szCs w:val="18"/>
        </w:rPr>
        <w:footnoteRef/>
      </w:r>
      <w:r w:rsidRPr="006F256E">
        <w:rPr>
          <w:rFonts w:ascii="Times New Roman" w:hAnsi="Times New Roman"/>
          <w:sz w:val="18"/>
          <w:szCs w:val="18"/>
        </w:rPr>
        <w:t xml:space="preserve"> Source: World Bank. 2010. Kingdom of Morocco. Poverty in Rural Areas: What We Know, What We Don't Know, What </w:t>
      </w:r>
      <w:r>
        <w:rPr>
          <w:rFonts w:ascii="Times New Roman" w:hAnsi="Times New Roman"/>
          <w:sz w:val="18"/>
          <w:szCs w:val="18"/>
        </w:rPr>
        <w:t>W</w:t>
      </w:r>
      <w:r w:rsidRPr="006F256E">
        <w:rPr>
          <w:rFonts w:ascii="Times New Roman" w:hAnsi="Times New Roman"/>
          <w:sz w:val="18"/>
          <w:szCs w:val="18"/>
        </w:rPr>
        <w:t>e Should Know. Policy Note, Middle East and North Africa Region. Washington D.C.: The World Bank.</w:t>
      </w:r>
    </w:p>
  </w:footnote>
  <w:footnote w:id="41">
    <w:p w:rsidR="009F7F7C" w:rsidRPr="006F256E" w:rsidRDefault="009F7F7C" w:rsidP="009F7F7C">
      <w:pPr>
        <w:pStyle w:val="FootnoteText"/>
        <w:rPr>
          <w:rFonts w:ascii="Times New Roman" w:hAnsi="Times New Roman"/>
          <w:color w:val="000000"/>
          <w:sz w:val="18"/>
          <w:szCs w:val="18"/>
        </w:rPr>
      </w:pPr>
      <w:r w:rsidRPr="006F256E">
        <w:rPr>
          <w:rStyle w:val="FootnoteReference"/>
          <w:rFonts w:ascii="Times New Roman" w:hAnsi="Times New Roman"/>
          <w:sz w:val="18"/>
          <w:szCs w:val="18"/>
        </w:rPr>
        <w:footnoteRef/>
      </w:r>
      <w:r w:rsidRPr="006F256E">
        <w:rPr>
          <w:rFonts w:ascii="Times New Roman" w:hAnsi="Times New Roman"/>
          <w:sz w:val="18"/>
          <w:szCs w:val="18"/>
        </w:rPr>
        <w:t xml:space="preserve"> </w:t>
      </w:r>
      <w:r w:rsidRPr="006F256E">
        <w:rPr>
          <w:rFonts w:ascii="Times New Roman" w:hAnsi="Times New Roman"/>
          <w:color w:val="000000"/>
          <w:sz w:val="18"/>
          <w:szCs w:val="18"/>
        </w:rPr>
        <w:t xml:space="preserve">The Silatech Index: Voices of Young Arabs. November 2010 </w:t>
      </w:r>
    </w:p>
    <w:p w:rsidR="009F7F7C" w:rsidRPr="00FC4CE8" w:rsidRDefault="009F7F7C" w:rsidP="009F7F7C">
      <w:pPr>
        <w:pStyle w:val="FootnoteText"/>
      </w:pPr>
      <w:r w:rsidRPr="006F256E">
        <w:rPr>
          <w:rFonts w:ascii="Times New Roman" w:hAnsi="Times New Roman"/>
          <w:color w:val="000000"/>
          <w:sz w:val="18"/>
          <w:szCs w:val="18"/>
        </w:rPr>
        <w:t>(</w:t>
      </w:r>
      <w:hyperlink r:id="rId1" w:history="1">
        <w:r w:rsidRPr="006F256E">
          <w:rPr>
            <w:rFonts w:ascii="Times New Roman" w:hAnsi="Times New Roman"/>
            <w:color w:val="000000"/>
            <w:sz w:val="18"/>
            <w:szCs w:val="18"/>
          </w:rPr>
          <w:t>http://sas-</w:t>
        </w:r>
      </w:hyperlink>
      <w:r w:rsidRPr="006F256E">
        <w:rPr>
          <w:rFonts w:ascii="Times New Roman" w:hAnsi="Times New Roman"/>
          <w:color w:val="000000"/>
          <w:sz w:val="18"/>
          <w:szCs w:val="18"/>
        </w:rPr>
        <w:t xml:space="preserve"> origin.onstreammedia.com/origin/gallupinc/media/poll/pdf/Silatech.Report.2010.Nov.pdf)</w:t>
      </w:r>
      <w:r>
        <w:rPr>
          <w:rFonts w:ascii="Times New Roman" w:hAnsi="Times New Roman"/>
          <w:color w:val="000000"/>
          <w:sz w:val="18"/>
          <w:szCs w:val="18"/>
        </w:rPr>
        <w:t>.</w:t>
      </w:r>
    </w:p>
  </w:footnote>
  <w:footnote w:id="42">
    <w:p w:rsidR="009F7F7C" w:rsidRDefault="009F7F7C" w:rsidP="009F7F7C">
      <w:pPr>
        <w:pStyle w:val="FootnoteText"/>
      </w:pPr>
      <w:r w:rsidRPr="00182AD8">
        <w:rPr>
          <w:rStyle w:val="FootnoteReference"/>
          <w:rFonts w:ascii="Times New Roman" w:hAnsi="Times New Roman"/>
          <w:sz w:val="18"/>
          <w:szCs w:val="18"/>
        </w:rPr>
        <w:footnoteRef/>
      </w:r>
      <w:r w:rsidRPr="00182AD8">
        <w:rPr>
          <w:rFonts w:ascii="Times New Roman" w:hAnsi="Times New Roman"/>
          <w:sz w:val="18"/>
          <w:szCs w:val="18"/>
        </w:rPr>
        <w:t xml:space="preserve"> World Bank, 2007, “Moving out of Poverty in Morocco,” Draft report 39992-MOR, </w:t>
      </w:r>
      <w:r w:rsidRPr="00182AD8">
        <w:rPr>
          <w:rFonts w:ascii="Times New Roman" w:hAnsi="Times New Roman"/>
          <w:bCs/>
          <w:sz w:val="18"/>
          <w:szCs w:val="18"/>
        </w:rPr>
        <w:t>Social Economic development MENA,</w:t>
      </w:r>
      <w:r w:rsidRPr="00182AD8">
        <w:rPr>
          <w:rFonts w:ascii="Times New Roman" w:hAnsi="Times New Roman"/>
          <w:sz w:val="18"/>
          <w:szCs w:val="18"/>
        </w:rPr>
        <w:t xml:space="preserve"> World Bank, Washington, DC. </w:t>
      </w:r>
    </w:p>
  </w:footnote>
  <w:footnote w:id="43">
    <w:p w:rsidR="009F7F7C" w:rsidRDefault="009F7F7C" w:rsidP="009F7F7C">
      <w:pPr>
        <w:pStyle w:val="FootnoteText"/>
        <w:jc w:val="both"/>
      </w:pPr>
      <w:r w:rsidRPr="00132F99">
        <w:rPr>
          <w:rStyle w:val="FootnoteReference"/>
          <w:rFonts w:ascii="Times New Roman" w:hAnsi="Times New Roman"/>
        </w:rPr>
        <w:footnoteRef/>
      </w:r>
      <w:r w:rsidRPr="00132F99">
        <w:rPr>
          <w:rFonts w:ascii="Times New Roman" w:hAnsi="Times New Roman"/>
        </w:rPr>
        <w:t xml:space="preserve"> </w:t>
      </w:r>
      <w:r w:rsidRPr="00D96225">
        <w:rPr>
          <w:rFonts w:ascii="Times New Roman" w:hAnsi="Times New Roman"/>
          <w:sz w:val="18"/>
          <w:szCs w:val="18"/>
        </w:rPr>
        <w:t xml:space="preserve">These programs are numerous and </w:t>
      </w:r>
      <w:r>
        <w:rPr>
          <w:rFonts w:ascii="Times New Roman" w:hAnsi="Times New Roman"/>
          <w:sz w:val="18"/>
          <w:szCs w:val="18"/>
        </w:rPr>
        <w:t>with different outreach</w:t>
      </w:r>
      <w:r w:rsidRPr="00D96225">
        <w:rPr>
          <w:rFonts w:ascii="Times New Roman" w:hAnsi="Times New Roman"/>
          <w:sz w:val="18"/>
          <w:szCs w:val="18"/>
        </w:rPr>
        <w:t>. So we analyze this section considering all non-ANAPEC programs jointly. We describe the institutional aspects of all such programs in detail in Chapter 3.</w:t>
      </w:r>
    </w:p>
  </w:footnote>
  <w:footnote w:id="44">
    <w:p w:rsidR="009F7F7C" w:rsidRDefault="009F7F7C" w:rsidP="009F7F7C">
      <w:pPr>
        <w:pStyle w:val="FootnoteText"/>
        <w:jc w:val="both"/>
      </w:pPr>
      <w:r w:rsidRPr="007F6F92">
        <w:rPr>
          <w:rStyle w:val="FootnoteReference"/>
          <w:rFonts w:ascii="Times New Roman" w:hAnsi="Times New Roman"/>
        </w:rPr>
        <w:footnoteRef/>
      </w:r>
      <w:r w:rsidRPr="007F6F92">
        <w:rPr>
          <w:rFonts w:ascii="Times New Roman" w:hAnsi="Times New Roman"/>
        </w:rPr>
        <w:t xml:space="preserve"> </w:t>
      </w:r>
      <w:r w:rsidRPr="00F10931">
        <w:rPr>
          <w:rFonts w:ascii="Times New Roman" w:hAnsi="Times New Roman"/>
          <w:sz w:val="18"/>
          <w:szCs w:val="18"/>
        </w:rPr>
        <w:t xml:space="preserve">World Bank. 2007. </w:t>
      </w:r>
      <w:r w:rsidRPr="00F10931">
        <w:rPr>
          <w:rFonts w:ascii="Times New Roman" w:hAnsi="Times New Roman"/>
          <w:i/>
          <w:sz w:val="18"/>
          <w:szCs w:val="18"/>
        </w:rPr>
        <w:t>World Development Report: Development and the Next Generation</w:t>
      </w:r>
      <w:r w:rsidRPr="00F10931">
        <w:rPr>
          <w:rFonts w:ascii="Times New Roman" w:hAnsi="Times New Roman"/>
          <w:sz w:val="18"/>
          <w:szCs w:val="18"/>
        </w:rPr>
        <w:t xml:space="preserve">. Report No 35999. Washington DC: World Bank. </w:t>
      </w:r>
    </w:p>
  </w:footnote>
  <w:footnote w:id="45">
    <w:p w:rsidR="009F7F7C" w:rsidRPr="0054484A" w:rsidRDefault="009F7F7C" w:rsidP="009F7F7C">
      <w:pPr>
        <w:pStyle w:val="FootnoteText"/>
        <w:jc w:val="both"/>
        <w:rPr>
          <w:rFonts w:ascii="Times New Roman" w:hAnsi="Times New Roman"/>
          <w:sz w:val="18"/>
          <w:szCs w:val="18"/>
        </w:rPr>
      </w:pPr>
      <w:r w:rsidRPr="0054484A">
        <w:rPr>
          <w:rStyle w:val="FootnoteReference"/>
          <w:rFonts w:ascii="Times New Roman" w:hAnsi="Times New Roman"/>
          <w:sz w:val="18"/>
          <w:szCs w:val="18"/>
        </w:rPr>
        <w:footnoteRef/>
      </w:r>
      <w:r w:rsidRPr="0054484A">
        <w:rPr>
          <w:rFonts w:ascii="Times New Roman" w:hAnsi="Times New Roman"/>
          <w:sz w:val="18"/>
          <w:szCs w:val="18"/>
        </w:rPr>
        <w:t xml:space="preserve"> Note that these figures are based on data from three months of the year and do not account for seasonality concerns.</w:t>
      </w:r>
    </w:p>
  </w:footnote>
  <w:footnote w:id="46">
    <w:p w:rsidR="009F7F7C" w:rsidRPr="00C446F7" w:rsidRDefault="009F7F7C" w:rsidP="009F7F7C">
      <w:pPr>
        <w:pStyle w:val="FootnoteText"/>
        <w:jc w:val="both"/>
        <w:rPr>
          <w:rFonts w:ascii="Times New Roman" w:hAnsi="Times New Roman"/>
          <w:sz w:val="18"/>
          <w:szCs w:val="18"/>
        </w:rPr>
      </w:pPr>
      <w:r w:rsidRPr="00F10931">
        <w:rPr>
          <w:rStyle w:val="FootnoteReference"/>
          <w:rFonts w:ascii="Times New Roman" w:hAnsi="Times New Roman"/>
          <w:sz w:val="18"/>
          <w:szCs w:val="18"/>
        </w:rPr>
        <w:footnoteRef/>
      </w:r>
      <w:r w:rsidRPr="00F10931">
        <w:rPr>
          <w:rFonts w:ascii="Times New Roman" w:hAnsi="Times New Roman"/>
          <w:sz w:val="18"/>
          <w:szCs w:val="18"/>
        </w:rPr>
        <w:t xml:space="preserve"> World Bank. 2007. </w:t>
      </w:r>
      <w:r w:rsidRPr="00F10931">
        <w:rPr>
          <w:rFonts w:ascii="Times New Roman" w:hAnsi="Times New Roman"/>
          <w:i/>
          <w:sz w:val="18"/>
          <w:szCs w:val="18"/>
        </w:rPr>
        <w:t>Youth - An undervalued asset: Towards a new agenda in the Middle East and North Africa - progress, challenges and way forward</w:t>
      </w:r>
      <w:r w:rsidRPr="00F10931">
        <w:rPr>
          <w:rFonts w:ascii="Times New Roman" w:hAnsi="Times New Roman"/>
          <w:sz w:val="18"/>
          <w:szCs w:val="18"/>
        </w:rPr>
        <w:t>. Report Number 43372. Washington DC: World Bank.</w:t>
      </w:r>
    </w:p>
    <w:p w:rsidR="009F7F7C" w:rsidRDefault="009F7F7C" w:rsidP="009F7F7C">
      <w:pPr>
        <w:pStyle w:val="FootnoteText"/>
        <w:jc w:val="both"/>
      </w:pPr>
      <w:r w:rsidRPr="00F10931">
        <w:rPr>
          <w:rFonts w:ascii="Times New Roman" w:hAnsi="Times New Roman"/>
          <w:sz w:val="18"/>
          <w:szCs w:val="18"/>
        </w:rPr>
        <w:t xml:space="preserve">The problem of youth </w:t>
      </w:r>
      <w:r>
        <w:rPr>
          <w:rFonts w:ascii="Times New Roman" w:hAnsi="Times New Roman"/>
          <w:sz w:val="18"/>
          <w:szCs w:val="18"/>
        </w:rPr>
        <w:t>“</w:t>
      </w:r>
      <w:r w:rsidRPr="00F10931">
        <w:rPr>
          <w:rFonts w:ascii="Times New Roman" w:hAnsi="Times New Roman"/>
          <w:sz w:val="18"/>
          <w:szCs w:val="18"/>
        </w:rPr>
        <w:t>idleness</w:t>
      </w:r>
      <w:r>
        <w:rPr>
          <w:rFonts w:ascii="Times New Roman" w:hAnsi="Times New Roman"/>
          <w:sz w:val="18"/>
          <w:szCs w:val="18"/>
        </w:rPr>
        <w:t>”</w:t>
      </w:r>
      <w:r w:rsidRPr="00F10931">
        <w:rPr>
          <w:rFonts w:ascii="Times New Roman" w:hAnsi="Times New Roman"/>
          <w:sz w:val="18"/>
          <w:szCs w:val="18"/>
        </w:rPr>
        <w:t xml:space="preserve"> is addressed in studies concerning other countries as well. For example, Chigunta (2002) argues: “An unwholesome aspect of youth unemployment and underemployment in many cities in Africa is visible ‘idleness</w:t>
      </w:r>
      <w:r>
        <w:rPr>
          <w:rFonts w:ascii="Times New Roman" w:hAnsi="Times New Roman"/>
          <w:sz w:val="18"/>
          <w:szCs w:val="18"/>
        </w:rPr>
        <w:t>,</w:t>
      </w:r>
      <w:r w:rsidRPr="00F10931">
        <w:rPr>
          <w:rFonts w:ascii="Times New Roman" w:hAnsi="Times New Roman"/>
          <w:sz w:val="18"/>
          <w:szCs w:val="18"/>
        </w:rPr>
        <w:t>’ whereby</w:t>
      </w:r>
      <w:r w:rsidRPr="007B018C">
        <w:rPr>
          <w:rFonts w:ascii="Times New Roman" w:hAnsi="Times New Roman"/>
          <w:sz w:val="18"/>
          <w:szCs w:val="18"/>
        </w:rPr>
        <w:t xml:space="preserve"> youth</w:t>
      </w:r>
      <w:r w:rsidRPr="00D96225">
        <w:rPr>
          <w:rFonts w:ascii="Times New Roman" w:hAnsi="Times New Roman"/>
          <w:sz w:val="18"/>
          <w:szCs w:val="18"/>
        </w:rPr>
        <w:t xml:space="preserve"> congregate at bars and eating places to drink or converse or smoke marijuana, for substantial parts of the day.</w:t>
      </w:r>
      <w:r>
        <w:rPr>
          <w:rFonts w:ascii="Times New Roman" w:hAnsi="Times New Roman"/>
          <w:sz w:val="18"/>
          <w:szCs w:val="18"/>
        </w:rPr>
        <w:t>”</w:t>
      </w:r>
      <w:r w:rsidRPr="00D96225">
        <w:rPr>
          <w:rFonts w:ascii="Times New Roman" w:hAnsi="Times New Roman"/>
          <w:sz w:val="18"/>
          <w:szCs w:val="18"/>
        </w:rPr>
        <w:t xml:space="preserve"> (Chigunta, F, 2002, “The Socio-Economic Situation of Youth In Africa: Problems,</w:t>
      </w:r>
      <w:r>
        <w:rPr>
          <w:rFonts w:ascii="Times New Roman" w:hAnsi="Times New Roman"/>
          <w:sz w:val="18"/>
          <w:szCs w:val="18"/>
        </w:rPr>
        <w:t xml:space="preserve"> </w:t>
      </w:r>
      <w:r w:rsidRPr="00D96225">
        <w:rPr>
          <w:rFonts w:ascii="Times New Roman" w:hAnsi="Times New Roman"/>
          <w:sz w:val="18"/>
          <w:szCs w:val="18"/>
        </w:rPr>
        <w:t>Prospects and Options</w:t>
      </w:r>
      <w:r>
        <w:rPr>
          <w:rFonts w:ascii="Times New Roman" w:hAnsi="Times New Roman"/>
          <w:sz w:val="18"/>
          <w:szCs w:val="18"/>
        </w:rPr>
        <w:t>,</w:t>
      </w:r>
      <w:r w:rsidRPr="00D96225">
        <w:rPr>
          <w:rFonts w:ascii="Times New Roman" w:hAnsi="Times New Roman"/>
          <w:sz w:val="18"/>
          <w:szCs w:val="18"/>
        </w:rPr>
        <w:t>” Paper presented at the Youth Employment Summit, Alexandria, Egypt, September</w:t>
      </w:r>
      <w:r>
        <w:rPr>
          <w:rFonts w:ascii="Times New Roman" w:hAnsi="Times New Roman"/>
          <w:sz w:val="18"/>
          <w:szCs w:val="18"/>
        </w:rPr>
        <w:t xml:space="preserve"> </w:t>
      </w:r>
      <w:r w:rsidRPr="0014340C">
        <w:rPr>
          <w:rFonts w:ascii="Times New Roman" w:hAnsi="Times New Roman"/>
          <w:sz w:val="18"/>
          <w:szCs w:val="18"/>
        </w:rPr>
        <w:t>2002.</w:t>
      </w:r>
    </w:p>
  </w:footnote>
  <w:footnote w:id="47">
    <w:p w:rsidR="009F7F7C" w:rsidRDefault="009F7F7C" w:rsidP="009F7F7C">
      <w:pPr>
        <w:pStyle w:val="FootnoteText"/>
        <w:jc w:val="both"/>
      </w:pPr>
      <w:r w:rsidRPr="00B36B9C">
        <w:rPr>
          <w:rStyle w:val="FootnoteReference"/>
          <w:rFonts w:ascii="Times New Roman" w:hAnsi="Times New Roman"/>
        </w:rPr>
        <w:footnoteRef/>
      </w:r>
      <w:r w:rsidRPr="00B36B9C">
        <w:rPr>
          <w:rFonts w:ascii="Times New Roman" w:hAnsi="Times New Roman"/>
        </w:rPr>
        <w:t xml:space="preserve"> </w:t>
      </w:r>
      <w:r w:rsidRPr="00B36B9C">
        <w:rPr>
          <w:rFonts w:ascii="Times New Roman" w:hAnsi="Times New Roman"/>
          <w:sz w:val="18"/>
          <w:szCs w:val="18"/>
        </w:rPr>
        <w:t>Rachik, H., 2005, “</w:t>
      </w:r>
      <w:r w:rsidRPr="006F256E">
        <w:rPr>
          <w:rFonts w:ascii="Times New Roman" w:hAnsi="Times New Roman"/>
          <w:i/>
          <w:iCs/>
          <w:sz w:val="18"/>
          <w:szCs w:val="18"/>
        </w:rPr>
        <w:t>Jeunesse et changement social</w:t>
      </w:r>
      <w:r w:rsidRPr="00B36B9C">
        <w:rPr>
          <w:rFonts w:ascii="Times New Roman" w:hAnsi="Times New Roman"/>
          <w:sz w:val="18"/>
          <w:szCs w:val="18"/>
        </w:rPr>
        <w:t>,” in “</w:t>
      </w:r>
      <w:r w:rsidRPr="006F256E">
        <w:rPr>
          <w:rFonts w:ascii="Times New Roman" w:hAnsi="Times New Roman"/>
          <w:i/>
          <w:iCs/>
          <w:sz w:val="18"/>
          <w:szCs w:val="18"/>
        </w:rPr>
        <w:t>Société, famille, femmes et jeunesse</w:t>
      </w:r>
      <w:r w:rsidRPr="00B36B9C">
        <w:rPr>
          <w:rFonts w:ascii="Times New Roman" w:hAnsi="Times New Roman"/>
          <w:sz w:val="18"/>
          <w:szCs w:val="18"/>
        </w:rPr>
        <w:t xml:space="preserve">: 50 ans de </w:t>
      </w:r>
      <w:r>
        <w:rPr>
          <w:rFonts w:ascii="Times New Roman" w:hAnsi="Times New Roman"/>
          <w:sz w:val="18"/>
          <w:szCs w:val="18"/>
        </w:rPr>
        <w:t>d</w:t>
      </w:r>
      <w:r w:rsidRPr="00B36B9C">
        <w:rPr>
          <w:rFonts w:ascii="Times New Roman" w:hAnsi="Times New Roman"/>
          <w:sz w:val="18"/>
          <w:szCs w:val="18"/>
        </w:rPr>
        <w:t xml:space="preserve">éveloppement humain [Society, Family, Women, and Youth: 50 Years of Human Development],” thematic report of the Kingdom of Morocco, Rabat. </w:t>
      </w:r>
    </w:p>
  </w:footnote>
  <w:footnote w:id="48">
    <w:p w:rsidR="009F7F7C" w:rsidRPr="0054484A" w:rsidRDefault="009F7F7C" w:rsidP="009F7F7C">
      <w:pPr>
        <w:pStyle w:val="FootnoteText"/>
        <w:rPr>
          <w:rFonts w:ascii="Times New Roman" w:hAnsi="Times New Roman"/>
          <w:sz w:val="18"/>
          <w:szCs w:val="18"/>
        </w:rPr>
      </w:pPr>
      <w:r w:rsidRPr="007E689B">
        <w:rPr>
          <w:rStyle w:val="FootnoteReference"/>
          <w:rFonts w:cs="Arial"/>
          <w:sz w:val="18"/>
          <w:szCs w:val="18"/>
        </w:rPr>
        <w:footnoteRef/>
      </w:r>
      <w:r w:rsidRPr="007E689B">
        <w:rPr>
          <w:sz w:val="18"/>
          <w:szCs w:val="18"/>
        </w:rPr>
        <w:t xml:space="preserve"> </w:t>
      </w:r>
      <w:r w:rsidRPr="0054484A">
        <w:rPr>
          <w:rFonts w:ascii="Times New Roman" w:hAnsi="Times New Roman"/>
          <w:sz w:val="18"/>
          <w:szCs w:val="18"/>
        </w:rPr>
        <w:t>This finding is consistent with the findings of a report prepared for the USAID EQUIP 3 Program. See EDC, 2007, “</w:t>
      </w:r>
      <w:r w:rsidRPr="0054484A">
        <w:rPr>
          <w:rFonts w:ascii="Times New Roman" w:hAnsi="Times New Roman"/>
          <w:iCs/>
          <w:sz w:val="18"/>
          <w:szCs w:val="18"/>
        </w:rPr>
        <w:t>Morocco Cross-Sectoral Youth Assessment: Testing the Support to Dar Chebab Concept,” EDC, Newton, MA, 14.</w:t>
      </w:r>
    </w:p>
  </w:footnote>
  <w:footnote w:id="49">
    <w:p w:rsidR="009F7F7C" w:rsidRPr="0054484A" w:rsidRDefault="009F7F7C" w:rsidP="009F7F7C">
      <w:pPr>
        <w:pStyle w:val="FootnoteText"/>
        <w:rPr>
          <w:rFonts w:ascii="Times New Roman" w:hAnsi="Times New Roman"/>
          <w:sz w:val="18"/>
          <w:szCs w:val="18"/>
        </w:rPr>
      </w:pPr>
      <w:r w:rsidRPr="0054484A">
        <w:rPr>
          <w:rStyle w:val="FootnoteReference"/>
          <w:rFonts w:ascii="Times New Roman" w:hAnsi="Times New Roman"/>
          <w:sz w:val="18"/>
          <w:szCs w:val="18"/>
        </w:rPr>
        <w:footnoteRef/>
      </w:r>
      <w:r w:rsidRPr="0054484A">
        <w:rPr>
          <w:rFonts w:ascii="Times New Roman" w:hAnsi="Times New Roman"/>
          <w:sz w:val="18"/>
          <w:szCs w:val="18"/>
          <w:lang w:val="fr-FR"/>
        </w:rPr>
        <w:t xml:space="preserve"> Meriem Rodary, ‘Femmes, travail et vision ‘orientaliste’ de la société Marocaine: Réflexions sur l’invisibilisation des activités féminines informelles</w:t>
      </w:r>
      <w:r>
        <w:rPr>
          <w:rFonts w:ascii="Times New Roman" w:hAnsi="Times New Roman"/>
          <w:sz w:val="18"/>
          <w:szCs w:val="18"/>
          <w:lang w:val="fr-FR"/>
        </w:rPr>
        <w:t>,</w:t>
      </w:r>
      <w:r w:rsidRPr="0054484A">
        <w:rPr>
          <w:rFonts w:ascii="Times New Roman" w:hAnsi="Times New Roman"/>
          <w:sz w:val="18"/>
          <w:szCs w:val="18"/>
          <w:lang w:val="fr-FR"/>
        </w:rPr>
        <w:t>’ Thèse de Doctorat en anthropologie sociale, (EHESS), Paris, France, 2010. The issue is also discussed in Anna Paterno, Giuseppe Gabrielli</w:t>
      </w:r>
      <w:r>
        <w:rPr>
          <w:rFonts w:ascii="Times New Roman" w:hAnsi="Times New Roman"/>
          <w:sz w:val="18"/>
          <w:szCs w:val="18"/>
          <w:lang w:val="fr-FR"/>
        </w:rPr>
        <w:t>,</w:t>
      </w:r>
      <w:r w:rsidRPr="0054484A">
        <w:rPr>
          <w:rFonts w:ascii="Times New Roman" w:hAnsi="Times New Roman"/>
          <w:sz w:val="18"/>
          <w:szCs w:val="18"/>
          <w:lang w:val="fr-FR"/>
        </w:rPr>
        <w:t xml:space="preserve"> and Agata V. D’Addato, ‘Travail des femmes, caractéristiques familiales et social</w:t>
      </w:r>
      <w:r>
        <w:rPr>
          <w:rFonts w:ascii="Times New Roman" w:hAnsi="Times New Roman"/>
          <w:sz w:val="18"/>
          <w:szCs w:val="18"/>
          <w:lang w:val="fr-FR"/>
        </w:rPr>
        <w:t>e</w:t>
      </w:r>
      <w:r w:rsidRPr="0054484A">
        <w:rPr>
          <w:rFonts w:ascii="Times New Roman" w:hAnsi="Times New Roman"/>
          <w:sz w:val="18"/>
          <w:szCs w:val="18"/>
          <w:lang w:val="fr-FR"/>
        </w:rPr>
        <w:t xml:space="preserve">s: le cas du Maroc. </w:t>
      </w:r>
      <w:r w:rsidRPr="0054484A">
        <w:rPr>
          <w:rFonts w:ascii="Times New Roman" w:hAnsi="Times New Roman"/>
          <w:sz w:val="18"/>
          <w:szCs w:val="18"/>
        </w:rPr>
        <w:t>MPIDR Working Paper WP 2006-052.  Max-Planck Institute for Demographic Research, Rostock, Germany, December 2006.</w:t>
      </w:r>
    </w:p>
  </w:footnote>
  <w:footnote w:id="50">
    <w:p w:rsidR="009F7F7C" w:rsidRPr="0054484A" w:rsidRDefault="009F7F7C" w:rsidP="009F7F7C">
      <w:pPr>
        <w:pStyle w:val="FootnoteText"/>
        <w:rPr>
          <w:rFonts w:ascii="Times New Roman" w:hAnsi="Times New Roman"/>
          <w:sz w:val="18"/>
          <w:szCs w:val="18"/>
        </w:rPr>
      </w:pPr>
      <w:r w:rsidRPr="0054484A">
        <w:rPr>
          <w:rStyle w:val="FootnoteReference"/>
          <w:rFonts w:ascii="Times New Roman" w:hAnsi="Times New Roman"/>
          <w:sz w:val="18"/>
          <w:szCs w:val="18"/>
          <w:lang w:val="fr-FR"/>
        </w:rPr>
        <w:footnoteRef/>
      </w:r>
      <w:r w:rsidRPr="0054484A">
        <w:rPr>
          <w:rFonts w:ascii="Times New Roman" w:hAnsi="Times New Roman"/>
          <w:sz w:val="18"/>
          <w:szCs w:val="18"/>
          <w:lang w:val="fr-FR"/>
        </w:rPr>
        <w:t xml:space="preserve"> M. Laklalech. ‘Situation nationale de la femme et son rôle en milieu rural au Maroc</w:t>
      </w:r>
      <w:r>
        <w:rPr>
          <w:rFonts w:ascii="Times New Roman" w:hAnsi="Times New Roman"/>
          <w:sz w:val="18"/>
          <w:szCs w:val="18"/>
          <w:lang w:val="fr-FR"/>
        </w:rPr>
        <w:t>.</w:t>
      </w:r>
      <w:r w:rsidRPr="0054484A">
        <w:rPr>
          <w:rFonts w:ascii="Times New Roman" w:hAnsi="Times New Roman"/>
          <w:sz w:val="18"/>
          <w:szCs w:val="18"/>
          <w:lang w:val="fr-FR"/>
        </w:rPr>
        <w:t xml:space="preserve">’ </w:t>
      </w:r>
      <w:r w:rsidRPr="0054484A">
        <w:rPr>
          <w:rFonts w:ascii="Times New Roman" w:hAnsi="Times New Roman"/>
          <w:i/>
          <w:sz w:val="18"/>
          <w:szCs w:val="18"/>
        </w:rPr>
        <w:t>Terre et Vie</w:t>
      </w:r>
      <w:r w:rsidRPr="0054484A">
        <w:rPr>
          <w:rFonts w:ascii="Times New Roman" w:hAnsi="Times New Roman"/>
          <w:sz w:val="18"/>
          <w:szCs w:val="18"/>
        </w:rPr>
        <w:t xml:space="preserve"> n</w:t>
      </w:r>
      <w:r w:rsidRPr="0054484A">
        <w:rPr>
          <w:rFonts w:ascii="Times New Roman" w:hAnsi="Times New Roman"/>
          <w:sz w:val="18"/>
          <w:szCs w:val="18"/>
          <w:vertAlign w:val="superscript"/>
        </w:rPr>
        <w:t>o</w:t>
      </w:r>
      <w:r w:rsidRPr="0054484A">
        <w:rPr>
          <w:rFonts w:ascii="Times New Roman" w:hAnsi="Times New Roman"/>
          <w:sz w:val="18"/>
          <w:szCs w:val="18"/>
        </w:rPr>
        <w:t>. 98, July 2006.</w:t>
      </w:r>
    </w:p>
  </w:footnote>
  <w:footnote w:id="51">
    <w:p w:rsidR="009F7F7C" w:rsidRPr="00DE16BF" w:rsidRDefault="009F7F7C" w:rsidP="009F7F7C">
      <w:pPr>
        <w:pStyle w:val="FootnoteText"/>
        <w:jc w:val="both"/>
      </w:pPr>
      <w:r w:rsidRPr="003345C6">
        <w:rPr>
          <w:rStyle w:val="FootnoteReference"/>
          <w:rFonts w:ascii="Times New Roman" w:hAnsi="Times New Roman"/>
          <w:sz w:val="18"/>
          <w:szCs w:val="18"/>
        </w:rPr>
        <w:footnoteRef/>
      </w:r>
      <w:r w:rsidRPr="003345C6">
        <w:rPr>
          <w:rFonts w:ascii="Times New Roman" w:hAnsi="Times New Roman"/>
          <w:sz w:val="18"/>
          <w:szCs w:val="18"/>
        </w:rPr>
        <w:t xml:space="preserve"> </w:t>
      </w:r>
      <w:r w:rsidRPr="0024746B">
        <w:rPr>
          <w:rFonts w:ascii="Times New Roman" w:hAnsi="Times New Roman"/>
          <w:sz w:val="18"/>
          <w:szCs w:val="18"/>
        </w:rPr>
        <w:t xml:space="preserve">This is reflected to some degree in the quantitative survey as well, which found that about 18 percent of women belonging </w:t>
      </w:r>
      <w:r w:rsidRPr="009561CF">
        <w:rPr>
          <w:rFonts w:ascii="Times New Roman" w:hAnsi="Times New Roman"/>
          <w:sz w:val="18"/>
          <w:szCs w:val="18"/>
        </w:rPr>
        <w:t xml:space="preserve">to the highest wealth </w:t>
      </w:r>
      <w:r w:rsidRPr="0014340C">
        <w:rPr>
          <w:rFonts w:ascii="Times New Roman" w:hAnsi="Times New Roman"/>
          <w:sz w:val="18"/>
          <w:szCs w:val="18"/>
        </w:rPr>
        <w:t>[</w:t>
      </w:r>
      <w:r w:rsidRPr="00B479A0">
        <w:rPr>
          <w:rFonts w:ascii="Times New Roman" w:hAnsi="Times New Roman"/>
          <w:sz w:val="18"/>
          <w:szCs w:val="18"/>
        </w:rPr>
        <w:t>income]</w:t>
      </w:r>
      <w:r w:rsidRPr="00DE16BF">
        <w:rPr>
          <w:rFonts w:ascii="Times New Roman" w:hAnsi="Times New Roman"/>
          <w:sz w:val="18"/>
          <w:szCs w:val="18"/>
        </w:rPr>
        <w:t xml:space="preserve"> quintile were in the labor force, compared to 10 percent of women belonging to the lowest wealth [</w:t>
      </w:r>
      <w:r w:rsidRPr="00B479A0">
        <w:rPr>
          <w:rFonts w:ascii="Times New Roman" w:hAnsi="Times New Roman"/>
          <w:sz w:val="18"/>
          <w:szCs w:val="18"/>
        </w:rPr>
        <w:t>income</w:t>
      </w:r>
      <w:r w:rsidRPr="0014340C">
        <w:rPr>
          <w:rFonts w:ascii="Times New Roman" w:hAnsi="Times New Roman"/>
          <w:sz w:val="18"/>
          <w:szCs w:val="18"/>
        </w:rPr>
        <w:t>]</w:t>
      </w:r>
      <w:r w:rsidRPr="0024746B">
        <w:rPr>
          <w:rFonts w:ascii="Times New Roman" w:hAnsi="Times New Roman"/>
          <w:sz w:val="18"/>
          <w:szCs w:val="18"/>
        </w:rPr>
        <w:t xml:space="preserve"> </w:t>
      </w:r>
      <w:r w:rsidRPr="009561CF">
        <w:rPr>
          <w:rFonts w:ascii="Times New Roman" w:hAnsi="Times New Roman"/>
          <w:sz w:val="18"/>
          <w:szCs w:val="18"/>
        </w:rPr>
        <w:t>quintile</w:t>
      </w:r>
      <w:r w:rsidRPr="00DE16BF">
        <w:rPr>
          <w:rFonts w:ascii="Times New Roman" w:hAnsi="Times New Roman"/>
          <w:sz w:val="18"/>
          <w:szCs w:val="18"/>
        </w:rPr>
        <w:t>.</w:t>
      </w:r>
    </w:p>
  </w:footnote>
  <w:footnote w:id="52">
    <w:p w:rsidR="009F7F7C" w:rsidRDefault="009F7F7C" w:rsidP="009F7F7C">
      <w:pPr>
        <w:spacing w:after="0" w:line="240" w:lineRule="auto"/>
        <w:jc w:val="both"/>
      </w:pPr>
      <w:r>
        <w:rPr>
          <w:rStyle w:val="FootnoteReference"/>
          <w:rFonts w:cs="Arial"/>
        </w:rPr>
        <w:footnoteRef/>
      </w:r>
      <w:r w:rsidRPr="00847836">
        <w:rPr>
          <w:sz w:val="20"/>
          <w:szCs w:val="20"/>
        </w:rPr>
        <w:t xml:space="preserve"> </w:t>
      </w:r>
      <w:r w:rsidRPr="00880222">
        <w:rPr>
          <w:rFonts w:ascii="Times New Roman" w:hAnsi="Times New Roman" w:cs="Times New Roman"/>
          <w:sz w:val="18"/>
          <w:szCs w:val="18"/>
        </w:rPr>
        <w:t xml:space="preserve">This finding </w:t>
      </w:r>
      <w:r>
        <w:rPr>
          <w:rFonts w:ascii="Times New Roman" w:hAnsi="Times New Roman" w:cs="Times New Roman"/>
          <w:sz w:val="18"/>
          <w:szCs w:val="18"/>
        </w:rPr>
        <w:t>is consistent with that of</w:t>
      </w:r>
      <w:r w:rsidRPr="00880222">
        <w:rPr>
          <w:rFonts w:ascii="Times New Roman" w:hAnsi="Times New Roman" w:cs="Times New Roman"/>
          <w:sz w:val="18"/>
          <w:szCs w:val="18"/>
        </w:rPr>
        <w:t xml:space="preserve"> a 2007 World Bank study: “Youth—An Undervalued Asset: Towards a New Agenda in the Middle East and North Africa,” Policy Note 43372, Human Development Department, MENA Region (MNSHD), World Bank, Washington, DC.</w:t>
      </w:r>
    </w:p>
  </w:footnote>
  <w:footnote w:id="53">
    <w:p w:rsidR="009F7F7C" w:rsidRPr="005222D2" w:rsidRDefault="009F7F7C" w:rsidP="009F7F7C">
      <w:pPr>
        <w:pStyle w:val="EndnoteText"/>
        <w:rPr>
          <w:sz w:val="18"/>
          <w:szCs w:val="18"/>
        </w:rPr>
      </w:pPr>
      <w:r w:rsidRPr="005A35F1">
        <w:rPr>
          <w:rStyle w:val="FootnoteReference"/>
          <w:sz w:val="18"/>
          <w:szCs w:val="18"/>
        </w:rPr>
        <w:footnoteRef/>
      </w:r>
      <w:r w:rsidRPr="005A35F1">
        <w:rPr>
          <w:sz w:val="18"/>
          <w:szCs w:val="18"/>
        </w:rPr>
        <w:t xml:space="preserve"> </w:t>
      </w:r>
      <w:r w:rsidRPr="005925DE">
        <w:rPr>
          <w:sz w:val="18"/>
          <w:szCs w:val="18"/>
        </w:rPr>
        <w:t>Dropout rates were even higher and have been reduced. For example, between 2006-2007 and 2009-2010, the dropout rate was reduced by 42 per cent for the primary level, 19 per cent for the middle school level</w:t>
      </w:r>
      <w:r>
        <w:rPr>
          <w:sz w:val="18"/>
          <w:szCs w:val="18"/>
        </w:rPr>
        <w:t>,</w:t>
      </w:r>
      <w:r w:rsidRPr="005925DE">
        <w:rPr>
          <w:sz w:val="18"/>
          <w:szCs w:val="18"/>
        </w:rPr>
        <w:t xml:space="preserve"> and 36 percent for secondary school (</w:t>
      </w:r>
      <w:r w:rsidRPr="005925DE">
        <w:rPr>
          <w:i/>
          <w:iCs/>
          <w:sz w:val="18"/>
          <w:szCs w:val="18"/>
        </w:rPr>
        <w:t>Source: Ministry of Education, MEN)</w:t>
      </w:r>
      <w:r>
        <w:rPr>
          <w:i/>
          <w:iCs/>
          <w:sz w:val="18"/>
          <w:szCs w:val="18"/>
        </w:rPr>
        <w:t>.</w:t>
      </w:r>
    </w:p>
    <w:p w:rsidR="009F7F7C" w:rsidRPr="005222D2" w:rsidRDefault="009F7F7C" w:rsidP="009F7F7C">
      <w:pPr>
        <w:pStyle w:val="FootnoteText"/>
      </w:pPr>
    </w:p>
  </w:footnote>
  <w:footnote w:id="54">
    <w:p w:rsidR="009F7F7C" w:rsidRPr="005925DE" w:rsidRDefault="009F7F7C" w:rsidP="009F7F7C">
      <w:pPr>
        <w:pStyle w:val="FootnoteText"/>
        <w:rPr>
          <w:rFonts w:ascii="Times New Roman" w:hAnsi="Times New Roman"/>
          <w:sz w:val="18"/>
          <w:szCs w:val="18"/>
        </w:rPr>
      </w:pPr>
      <w:r w:rsidRPr="005925DE">
        <w:rPr>
          <w:rStyle w:val="FootnoteReference"/>
          <w:rFonts w:ascii="Times New Roman" w:hAnsi="Times New Roman"/>
          <w:sz w:val="18"/>
          <w:szCs w:val="18"/>
        </w:rPr>
        <w:footnoteRef/>
      </w:r>
      <w:r w:rsidRPr="005925DE">
        <w:rPr>
          <w:rFonts w:ascii="Times New Roman" w:hAnsi="Times New Roman"/>
          <w:sz w:val="18"/>
          <w:szCs w:val="18"/>
        </w:rPr>
        <w:t xml:space="preserve"> There are 38 training centers of this type across the country, of which </w:t>
      </w:r>
      <w:r>
        <w:rPr>
          <w:rFonts w:ascii="Times New Roman" w:hAnsi="Times New Roman"/>
          <w:sz w:val="18"/>
          <w:szCs w:val="18"/>
        </w:rPr>
        <w:t>five</w:t>
      </w:r>
      <w:r w:rsidRPr="005925DE">
        <w:rPr>
          <w:rFonts w:ascii="Times New Roman" w:hAnsi="Times New Roman"/>
          <w:sz w:val="18"/>
          <w:szCs w:val="18"/>
        </w:rPr>
        <w:t xml:space="preserve"> are private.</w:t>
      </w:r>
    </w:p>
  </w:footnote>
  <w:footnote w:id="55">
    <w:p w:rsidR="009F7F7C" w:rsidRPr="0054484A" w:rsidRDefault="009F7F7C" w:rsidP="009F7F7C">
      <w:pPr>
        <w:pStyle w:val="FootnoteText"/>
      </w:pPr>
      <w:r w:rsidRPr="005925DE">
        <w:rPr>
          <w:rStyle w:val="FootnoteReference"/>
          <w:rFonts w:ascii="Times New Roman" w:hAnsi="Times New Roman"/>
          <w:sz w:val="18"/>
          <w:szCs w:val="18"/>
        </w:rPr>
        <w:footnoteRef/>
      </w:r>
      <w:r w:rsidRPr="005925DE">
        <w:rPr>
          <w:rFonts w:ascii="Times New Roman" w:hAnsi="Times New Roman"/>
          <w:sz w:val="18"/>
          <w:szCs w:val="18"/>
        </w:rPr>
        <w:t xml:space="preserve"> World Bank Group, </w:t>
      </w:r>
      <w:r w:rsidRPr="005925DE">
        <w:rPr>
          <w:rFonts w:ascii="Times New Roman" w:hAnsi="Times New Roman"/>
          <w:i/>
          <w:iCs/>
          <w:sz w:val="18"/>
          <w:szCs w:val="18"/>
        </w:rPr>
        <w:t>Education for Employment: Realizing Arab Youth Potential</w:t>
      </w:r>
      <w:r w:rsidRPr="005925DE">
        <w:rPr>
          <w:rFonts w:ascii="Times New Roman" w:hAnsi="Times New Roman"/>
          <w:sz w:val="18"/>
          <w:szCs w:val="18"/>
        </w:rPr>
        <w:t>, International Finance Corporation and Islamic Development Bank. April 2011, p. 38</w:t>
      </w:r>
    </w:p>
  </w:footnote>
  <w:footnote w:id="56">
    <w:p w:rsidR="009F7F7C" w:rsidRPr="00763EE9" w:rsidRDefault="009F7F7C" w:rsidP="009F7F7C">
      <w:pPr>
        <w:pStyle w:val="FootnoteText"/>
      </w:pPr>
      <w:r>
        <w:rPr>
          <w:rStyle w:val="FootnoteReference"/>
          <w:rFonts w:cs="Arial"/>
        </w:rPr>
        <w:footnoteRef/>
      </w:r>
      <w:r w:rsidRPr="00454612">
        <w:t xml:space="preserve"> </w:t>
      </w:r>
      <w:r w:rsidRPr="00454612">
        <w:rPr>
          <w:rFonts w:ascii="Times New Roman" w:hAnsi="Times New Roman"/>
          <w:sz w:val="18"/>
          <w:szCs w:val="18"/>
        </w:rPr>
        <w:t>Kingdom of Morocco</w:t>
      </w:r>
      <w:r>
        <w:rPr>
          <w:rFonts w:ascii="Times New Roman" w:hAnsi="Times New Roman"/>
          <w:sz w:val="18"/>
          <w:szCs w:val="18"/>
        </w:rPr>
        <w:t>,</w:t>
      </w:r>
      <w:r w:rsidRPr="00873F93">
        <w:rPr>
          <w:rFonts w:ascii="Times New Roman" w:hAnsi="Times New Roman"/>
          <w:sz w:val="18"/>
          <w:szCs w:val="18"/>
        </w:rPr>
        <w:t xml:space="preserve"> Ministry of Health Study</w:t>
      </w:r>
      <w:r w:rsidRPr="00454612">
        <w:rPr>
          <w:rFonts w:ascii="Times New Roman" w:hAnsi="Times New Roman"/>
          <w:sz w:val="18"/>
          <w:szCs w:val="18"/>
        </w:rPr>
        <w:t>,</w:t>
      </w:r>
      <w:r>
        <w:rPr>
          <w:rFonts w:ascii="Times New Roman" w:hAnsi="Times New Roman"/>
          <w:sz w:val="18"/>
          <w:szCs w:val="18"/>
        </w:rPr>
        <w:t xml:space="preserve"> National Study on Health indicators, </w:t>
      </w:r>
      <w:r w:rsidRPr="00454612">
        <w:rPr>
          <w:rFonts w:ascii="Times New Roman" w:hAnsi="Times New Roman"/>
          <w:sz w:val="18"/>
          <w:szCs w:val="18"/>
        </w:rPr>
        <w:t>Rabat 2007</w:t>
      </w:r>
      <w:r>
        <w:rPr>
          <w:rFonts w:ascii="Times New Roman" w:hAnsi="Times New Roman"/>
          <w:sz w:val="18"/>
          <w:szCs w:val="18"/>
        </w:rPr>
        <w:t>.</w:t>
      </w:r>
    </w:p>
  </w:footnote>
  <w:footnote w:id="57">
    <w:p w:rsidR="009F7F7C" w:rsidRPr="00763EE9" w:rsidRDefault="009F7F7C" w:rsidP="009F7F7C">
      <w:pPr>
        <w:pStyle w:val="FootnoteText"/>
      </w:pPr>
      <w:r w:rsidRPr="004C7BA5">
        <w:rPr>
          <w:rStyle w:val="FootnoteReference"/>
          <w:rFonts w:ascii="Times New Roman" w:hAnsi="Times New Roman"/>
          <w:sz w:val="18"/>
          <w:szCs w:val="18"/>
        </w:rPr>
        <w:footnoteRef/>
      </w:r>
      <w:r w:rsidRPr="004C7BA5">
        <w:rPr>
          <w:rFonts w:ascii="Times New Roman" w:hAnsi="Times New Roman"/>
          <w:sz w:val="18"/>
          <w:szCs w:val="18"/>
        </w:rPr>
        <w:t xml:space="preserve"> </w:t>
      </w:r>
      <w:r w:rsidRPr="004C7BA5">
        <w:rPr>
          <w:rFonts w:ascii="Times New Roman" w:hAnsi="Times New Roman"/>
          <w:i/>
          <w:iCs/>
          <w:sz w:val="18"/>
          <w:szCs w:val="18"/>
        </w:rPr>
        <w:t>Addel Al Warif,</w:t>
      </w:r>
      <w:r w:rsidRPr="004C7BA5">
        <w:rPr>
          <w:rFonts w:ascii="Times New Roman" w:hAnsi="Times New Roman"/>
          <w:sz w:val="18"/>
          <w:szCs w:val="18"/>
        </w:rPr>
        <w:t xml:space="preserve"> Moroccan NGO working to raise awareness of drug issues among vulnerable youth</w:t>
      </w:r>
      <w:r>
        <w:rPr>
          <w:rFonts w:ascii="Times New Roman" w:hAnsi="Times New Roman"/>
          <w:sz w:val="18"/>
          <w:szCs w:val="18"/>
        </w:rPr>
        <w:t>.</w:t>
      </w:r>
    </w:p>
  </w:footnote>
  <w:footnote w:id="58">
    <w:p w:rsidR="009F7F7C" w:rsidRDefault="009F7F7C" w:rsidP="009F7F7C">
      <w:pPr>
        <w:pStyle w:val="FootnoteText"/>
      </w:pPr>
      <w:r w:rsidRPr="005C6CCA">
        <w:rPr>
          <w:rStyle w:val="FootnoteReference"/>
          <w:rFonts w:ascii="Times New Roman" w:hAnsi="Times New Roman"/>
        </w:rPr>
        <w:footnoteRef/>
      </w:r>
      <w:r w:rsidRPr="005C6CCA">
        <w:rPr>
          <w:rFonts w:ascii="Times New Roman" w:hAnsi="Times New Roman"/>
        </w:rPr>
        <w:t xml:space="preserve"> </w:t>
      </w:r>
      <w:r w:rsidRPr="005C6CCA">
        <w:rPr>
          <w:rFonts w:ascii="Times New Roman" w:hAnsi="Times New Roman"/>
          <w:sz w:val="18"/>
          <w:szCs w:val="18"/>
        </w:rPr>
        <w:t>Gallup, Inc., and Silatech, 2010, “The Silatech Index: Voices of Young Arabs (</w:t>
      </w:r>
      <w:r w:rsidRPr="005C6CCA">
        <w:rPr>
          <w:rFonts w:ascii="Times New Roman" w:hAnsi="Times New Roman"/>
          <w:bCs/>
          <w:sz w:val="18"/>
          <w:szCs w:val="18"/>
        </w:rPr>
        <w:t>January 2010</w:t>
      </w:r>
      <w:r w:rsidRPr="005C6CCA">
        <w:rPr>
          <w:rFonts w:ascii="Times New Roman" w:hAnsi="Times New Roman"/>
          <w:sz w:val="18"/>
          <w:szCs w:val="18"/>
        </w:rPr>
        <w:t xml:space="preserve">),” Gallup, Inc., Washington, DC, and Silatech, Doha, Qatar, http://sas-origin.onstreammedia.com/origin/gallupinc/media/poll/pdf/Silatech.Report.2010.Nov.pdf (accessed March 29, 2011).  </w:t>
      </w:r>
    </w:p>
  </w:footnote>
  <w:footnote w:id="59">
    <w:p w:rsidR="009F7F7C" w:rsidRPr="005C6CCA" w:rsidRDefault="009F7F7C" w:rsidP="009F7F7C">
      <w:pPr>
        <w:pStyle w:val="FootnoteText"/>
        <w:rPr>
          <w:rFonts w:ascii="Times New Roman" w:hAnsi="Times New Roman"/>
          <w:sz w:val="18"/>
          <w:szCs w:val="18"/>
        </w:rPr>
      </w:pPr>
      <w:r w:rsidRPr="005C6CCA">
        <w:rPr>
          <w:rStyle w:val="FootnoteReference"/>
          <w:rFonts w:ascii="Times New Roman" w:hAnsi="Times New Roman"/>
          <w:sz w:val="18"/>
          <w:szCs w:val="18"/>
        </w:rPr>
        <w:footnoteRef/>
      </w:r>
      <w:r w:rsidRPr="005C6CCA">
        <w:rPr>
          <w:rFonts w:ascii="Times New Roman" w:hAnsi="Times New Roman"/>
          <w:sz w:val="18"/>
          <w:szCs w:val="18"/>
        </w:rPr>
        <w:t xml:space="preserve"> Boudarbat and Ajbilou, 2009, “Moroccan Youth.”</w:t>
      </w:r>
    </w:p>
    <w:p w:rsidR="009F7F7C" w:rsidRDefault="009F7F7C" w:rsidP="009F7F7C">
      <w:pPr>
        <w:pStyle w:val="FootnoteText"/>
      </w:pPr>
    </w:p>
  </w:footnote>
  <w:footnote w:id="60">
    <w:p w:rsidR="009F7F7C" w:rsidRPr="005D130D" w:rsidRDefault="009F7F7C" w:rsidP="009F7F7C">
      <w:pPr>
        <w:pStyle w:val="footnote"/>
        <w:rPr>
          <w:lang w:val="fr-FR"/>
        </w:rPr>
      </w:pPr>
      <w:r w:rsidRPr="006F256E">
        <w:rPr>
          <w:rStyle w:val="FootnoteReference"/>
          <w:sz w:val="18"/>
          <w:szCs w:val="18"/>
          <w:lang w:val="fr-FR"/>
        </w:rPr>
        <w:footnoteRef/>
      </w:r>
      <w:r w:rsidRPr="006F256E">
        <w:rPr>
          <w:sz w:val="18"/>
          <w:szCs w:val="18"/>
          <w:lang w:val="fr-FR"/>
        </w:rPr>
        <w:t xml:space="preserve"> </w:t>
      </w:r>
      <w:r w:rsidRPr="00053E43">
        <w:rPr>
          <w:sz w:val="18"/>
          <w:szCs w:val="18"/>
          <w:lang w:val="fr-FR"/>
        </w:rPr>
        <w:t xml:space="preserve">Haut Commissariat au Plan, </w:t>
      </w:r>
      <w:r w:rsidRPr="0014340C">
        <w:rPr>
          <w:i/>
          <w:iCs/>
          <w:sz w:val="18"/>
          <w:szCs w:val="18"/>
          <w:lang w:val="fr-FR"/>
        </w:rPr>
        <w:t>Recensement Général de la Population et de l’Habitat</w:t>
      </w:r>
      <w:r w:rsidRPr="0014340C">
        <w:rPr>
          <w:sz w:val="18"/>
          <w:szCs w:val="18"/>
          <w:lang w:val="fr-FR"/>
        </w:rPr>
        <w:t>, 2004.</w:t>
      </w:r>
    </w:p>
  </w:footnote>
  <w:footnote w:id="61">
    <w:p w:rsidR="009F7F7C" w:rsidRDefault="009F7F7C" w:rsidP="009F7F7C">
      <w:pPr>
        <w:pStyle w:val="footnote"/>
        <w:jc w:val="both"/>
      </w:pPr>
      <w:r w:rsidRPr="006F256E">
        <w:rPr>
          <w:rStyle w:val="FootnoteReference"/>
          <w:sz w:val="18"/>
          <w:szCs w:val="18"/>
          <w:lang w:val="fr-FR"/>
        </w:rPr>
        <w:footnoteRef/>
      </w:r>
      <w:r w:rsidRPr="006D0642">
        <w:rPr>
          <w:sz w:val="18"/>
          <w:szCs w:val="18"/>
        </w:rPr>
        <w:t xml:space="preserve"> The project targeted the alumni of a two-month technical training program on drip irrigation. These short training programs usually target young farmers with a low level of primary education. One of the main constraints of rural youth is their inability to access land. Less than half of the young project participants were able to convince their fathers to entrust some of their family land to them through an oral profit-sharing agreement, which was a precondition for participation. The successful half received the supplies needed for irrigation and cultivation from Japanese International Cooperation Agency, conditional upon signing a contract with the local agricultural extension service and accepting regular visits from its technical staff. The project consisted of the following phases: facilitated project planning in small groups, award of a grant and concluding a profit-sharing agreement with parents in exchange for the use of land, installation of JICA-subsidized equipment, and supervision by agricultural extension center staff.</w:t>
      </w:r>
    </w:p>
  </w:footnote>
  <w:footnote w:id="62">
    <w:p w:rsidR="009F7F7C" w:rsidRPr="008F6DCE" w:rsidRDefault="009F7F7C" w:rsidP="009F7F7C">
      <w:pPr>
        <w:pStyle w:val="NoSpacing"/>
        <w:rPr>
          <w:rFonts w:ascii="Times New Roman" w:hAnsi="Times New Roman"/>
          <w:sz w:val="18"/>
          <w:szCs w:val="18"/>
          <w:lang w:val="fr-FR"/>
        </w:rPr>
      </w:pPr>
      <w:r w:rsidRPr="0014340C">
        <w:rPr>
          <w:rStyle w:val="FootnoteReference"/>
          <w:rFonts w:ascii="Times New Roman" w:hAnsi="Times New Roman"/>
          <w:sz w:val="18"/>
          <w:szCs w:val="18"/>
          <w:lang w:val="fr-FR"/>
        </w:rPr>
        <w:footnoteRef/>
      </w:r>
      <w:r w:rsidRPr="0014340C">
        <w:rPr>
          <w:rFonts w:ascii="Times New Roman" w:hAnsi="Times New Roman"/>
          <w:sz w:val="18"/>
          <w:szCs w:val="18"/>
          <w:lang w:val="fr-FR"/>
        </w:rPr>
        <w:t xml:space="preserve"> </w:t>
      </w:r>
      <w:r w:rsidRPr="00EA642B">
        <w:rPr>
          <w:rFonts w:ascii="Times New Roman" w:hAnsi="Times New Roman"/>
          <w:sz w:val="18"/>
          <w:szCs w:val="18"/>
          <w:lang w:val="fr-FR"/>
        </w:rPr>
        <w:t>Enquête Nationale sur le Handicap, Royaume du Maroc, Secrétariat d’état chargé de la Famille, de l’Enfance et des Personnes Handicapées, April 2005.</w:t>
      </w:r>
    </w:p>
  </w:footnote>
  <w:footnote w:id="63">
    <w:p w:rsidR="009F7F7C" w:rsidRDefault="009F7F7C" w:rsidP="009F7F7C">
      <w:pPr>
        <w:spacing w:after="0" w:line="240" w:lineRule="auto"/>
        <w:jc w:val="both"/>
      </w:pPr>
      <w:r w:rsidRPr="00274BB6">
        <w:rPr>
          <w:rStyle w:val="FootnoteReference"/>
          <w:rFonts w:cs="Arial"/>
          <w:sz w:val="18"/>
          <w:szCs w:val="18"/>
        </w:rPr>
        <w:footnoteRef/>
      </w:r>
      <w:r w:rsidRPr="00865E69">
        <w:rPr>
          <w:sz w:val="18"/>
          <w:szCs w:val="18"/>
        </w:rPr>
        <w:t xml:space="preserve"> </w:t>
      </w:r>
      <w:r w:rsidRPr="00865E69">
        <w:rPr>
          <w:rFonts w:ascii="Times New Roman" w:hAnsi="Times New Roman" w:cs="Times New Roman"/>
          <w:sz w:val="18"/>
          <w:szCs w:val="18"/>
        </w:rPr>
        <w:t xml:space="preserve">Fathi Belhaj Yahya, 2008, “Ash shabab at Tunisi wa ad Din (Tunisian Youth and Religion),” in “Al musharaka as siyassia wa ash shabbab fi al ‘alam al ‘Arabi (Political Participation and Youth in the Arab World),” ed. </w:t>
      </w:r>
      <w:r w:rsidRPr="002B5F15">
        <w:rPr>
          <w:rFonts w:ascii="Times New Roman" w:hAnsi="Times New Roman" w:cs="Times New Roman"/>
          <w:bCs/>
          <w:sz w:val="18"/>
          <w:szCs w:val="18"/>
        </w:rPr>
        <w:t>Ghanim</w:t>
      </w:r>
      <w:r w:rsidRPr="002B5F15">
        <w:rPr>
          <w:rFonts w:ascii="Times New Roman" w:hAnsi="Times New Roman" w:cs="Times New Roman"/>
          <w:sz w:val="18"/>
          <w:szCs w:val="18"/>
        </w:rPr>
        <w:t>, Jardini, and Rania</w:t>
      </w:r>
      <w:r w:rsidRPr="002B5F15">
        <w:rPr>
          <w:rFonts w:ascii="Times New Roman" w:hAnsi="Times New Roman" w:cs="Times New Roman"/>
          <w:sz w:val="18"/>
          <w:szCs w:val="16"/>
        </w:rPr>
        <w:t>, Centre for Lebanese Studies, London, United Kingdom</w:t>
      </w:r>
      <w:r w:rsidRPr="002B5F15">
        <w:rPr>
          <w:rFonts w:ascii="Times New Roman" w:hAnsi="Times New Roman" w:cs="Times New Roman"/>
          <w:sz w:val="18"/>
          <w:szCs w:val="18"/>
        </w:rPr>
        <w:t xml:space="preserve">. </w:t>
      </w:r>
    </w:p>
  </w:footnote>
  <w:footnote w:id="64">
    <w:p w:rsidR="009F7F7C" w:rsidRDefault="009F7F7C" w:rsidP="009F7F7C">
      <w:pPr>
        <w:pStyle w:val="FootnoteText"/>
        <w:jc w:val="both"/>
      </w:pPr>
      <w:r w:rsidRPr="002B5F15">
        <w:rPr>
          <w:rStyle w:val="FootnoteReference"/>
          <w:rFonts w:ascii="Times New Roman" w:hAnsi="Times New Roman"/>
          <w:sz w:val="18"/>
          <w:szCs w:val="18"/>
        </w:rPr>
        <w:footnoteRef/>
      </w:r>
      <w:r w:rsidRPr="002B5F15">
        <w:rPr>
          <w:rFonts w:ascii="Times New Roman" w:hAnsi="Times New Roman"/>
          <w:sz w:val="18"/>
          <w:szCs w:val="18"/>
        </w:rPr>
        <w:t xml:space="preserve"> Population Council, 2010, “</w:t>
      </w:r>
      <w:r w:rsidRPr="002B5F15">
        <w:rPr>
          <w:rFonts w:ascii="Times New Roman" w:hAnsi="Times New Roman"/>
          <w:iCs/>
          <w:sz w:val="18"/>
          <w:szCs w:val="18"/>
        </w:rPr>
        <w:t>Survey of Young People in Egypt: Preliminary Report</w:t>
      </w:r>
      <w:r w:rsidRPr="002B5F15">
        <w:rPr>
          <w:rFonts w:ascii="Times New Roman" w:hAnsi="Times New Roman"/>
          <w:sz w:val="18"/>
          <w:szCs w:val="18"/>
        </w:rPr>
        <w:t>,” Population Council, Cairo, http://www.popcouncil.org/pdfs/2010PGY_SYPEPrelimReport.pdf (March 29, 2011).</w:t>
      </w:r>
    </w:p>
  </w:footnote>
  <w:footnote w:id="65">
    <w:p w:rsidR="009F7F7C" w:rsidRDefault="009F7F7C" w:rsidP="009F7F7C">
      <w:pPr>
        <w:pStyle w:val="FootnoteText"/>
        <w:jc w:val="both"/>
      </w:pPr>
      <w:r w:rsidRPr="002B5F15">
        <w:rPr>
          <w:rStyle w:val="FootnoteReference"/>
          <w:rFonts w:ascii="Times New Roman" w:hAnsi="Times New Roman"/>
          <w:sz w:val="18"/>
          <w:szCs w:val="18"/>
        </w:rPr>
        <w:footnoteRef/>
      </w:r>
      <w:r w:rsidRPr="002B5F15">
        <w:rPr>
          <w:rFonts w:ascii="Times New Roman" w:hAnsi="Times New Roman"/>
          <w:sz w:val="18"/>
          <w:szCs w:val="18"/>
        </w:rPr>
        <w:t xml:space="preserve"> It is unclear whether such low response rates were documented because the bar for participation was set at two months.</w:t>
      </w:r>
    </w:p>
  </w:footnote>
  <w:footnote w:id="66">
    <w:p w:rsidR="009F7F7C" w:rsidRPr="005D130D" w:rsidRDefault="009F7F7C" w:rsidP="009F7F7C">
      <w:pPr>
        <w:pStyle w:val="FootnoteText"/>
        <w:jc w:val="both"/>
        <w:rPr>
          <w:lang w:val="fr-FR"/>
        </w:rPr>
      </w:pPr>
      <w:r>
        <w:rPr>
          <w:rStyle w:val="FootnoteReference"/>
          <w:rFonts w:cs="Arial"/>
        </w:rPr>
        <w:footnoteRef/>
      </w:r>
      <w:r w:rsidRPr="00C06E7E">
        <w:rPr>
          <w:lang w:val="fr-FR"/>
        </w:rPr>
        <w:t xml:space="preserve"> </w:t>
      </w:r>
      <w:r w:rsidRPr="002B5F15">
        <w:rPr>
          <w:rFonts w:ascii="Times New Roman" w:hAnsi="Times New Roman"/>
          <w:sz w:val="18"/>
          <w:szCs w:val="18"/>
          <w:lang w:val="fr-FR"/>
        </w:rPr>
        <w:t xml:space="preserve">Ministry of Youth and Sports, 2001, “Consultation nationale sur les jeunes.” </w:t>
      </w:r>
    </w:p>
  </w:footnote>
  <w:footnote w:id="67">
    <w:p w:rsidR="009F7F7C" w:rsidRPr="005D130D" w:rsidRDefault="009F7F7C" w:rsidP="009F7F7C">
      <w:pPr>
        <w:pStyle w:val="FootnoteText"/>
        <w:jc w:val="both"/>
        <w:rPr>
          <w:lang w:val="fr-FR"/>
        </w:rPr>
      </w:pPr>
      <w:r w:rsidRPr="002B5F15">
        <w:rPr>
          <w:rStyle w:val="FootnoteReference"/>
          <w:rFonts w:ascii="Times New Roman" w:hAnsi="Times New Roman"/>
          <w:sz w:val="18"/>
          <w:szCs w:val="18"/>
        </w:rPr>
        <w:footnoteRef/>
      </w:r>
      <w:r w:rsidRPr="002B5F15">
        <w:rPr>
          <w:rFonts w:ascii="Times New Roman" w:hAnsi="Times New Roman"/>
          <w:sz w:val="18"/>
          <w:szCs w:val="18"/>
          <w:lang w:val="fr-FR"/>
        </w:rPr>
        <w:t xml:space="preserve"> R. Afilal, 2007,</w:t>
      </w:r>
      <w:r>
        <w:rPr>
          <w:rFonts w:ascii="Times New Roman" w:hAnsi="Times New Roman"/>
          <w:sz w:val="18"/>
          <w:szCs w:val="18"/>
          <w:lang w:val="fr-FR"/>
        </w:rPr>
        <w:t xml:space="preserve"> </w:t>
      </w:r>
      <w:r w:rsidRPr="002B5F15">
        <w:rPr>
          <w:rFonts w:ascii="Times New Roman" w:hAnsi="Times New Roman"/>
          <w:sz w:val="18"/>
          <w:szCs w:val="18"/>
          <w:lang w:val="fr-FR"/>
        </w:rPr>
        <w:t>“</w:t>
      </w:r>
      <w:r w:rsidRPr="002B5F15">
        <w:rPr>
          <w:rFonts w:ascii="Times New Roman" w:hAnsi="Times New Roman"/>
          <w:iCs/>
          <w:sz w:val="18"/>
          <w:szCs w:val="18"/>
          <w:lang w:val="fr-FR"/>
        </w:rPr>
        <w:t>L’analyse de la situation de participation des adolescents et des jeunes dans les différents mécanismes d</w:t>
      </w:r>
      <w:r>
        <w:rPr>
          <w:rFonts w:ascii="Times New Roman" w:hAnsi="Times New Roman"/>
          <w:iCs/>
          <w:sz w:val="18"/>
          <w:szCs w:val="18"/>
          <w:lang w:val="fr-FR"/>
        </w:rPr>
        <w:t>e l</w:t>
      </w:r>
      <w:r w:rsidRPr="002B5F15">
        <w:rPr>
          <w:rFonts w:ascii="Times New Roman" w:hAnsi="Times New Roman"/>
          <w:iCs/>
          <w:sz w:val="18"/>
          <w:szCs w:val="18"/>
          <w:lang w:val="fr-FR"/>
        </w:rPr>
        <w:t>a participation</w:t>
      </w:r>
      <w:r w:rsidRPr="002B5F15">
        <w:rPr>
          <w:rFonts w:ascii="Times New Roman" w:hAnsi="Times New Roman"/>
          <w:sz w:val="18"/>
          <w:szCs w:val="18"/>
          <w:lang w:val="fr-FR"/>
        </w:rPr>
        <w:t xml:space="preserve"> [Analysis of Adolescent and Youth Participation in Various Mechanisms of Participation],” UNICEF, Rabat.  </w:t>
      </w:r>
    </w:p>
  </w:footnote>
  <w:footnote w:id="68">
    <w:p w:rsidR="009F7F7C" w:rsidRDefault="009F7F7C" w:rsidP="009F7F7C">
      <w:pPr>
        <w:pStyle w:val="FootnoteText"/>
      </w:pPr>
      <w:r>
        <w:rPr>
          <w:rStyle w:val="FootnoteReference"/>
          <w:rFonts w:cs="Arial"/>
        </w:rPr>
        <w:footnoteRef/>
      </w:r>
      <w:r w:rsidRPr="00847836">
        <w:t xml:space="preserve"> </w:t>
      </w:r>
      <w:r w:rsidRPr="00880222">
        <w:rPr>
          <w:rFonts w:ascii="Times New Roman" w:hAnsi="Times New Roman"/>
          <w:sz w:val="18"/>
          <w:szCs w:val="18"/>
        </w:rPr>
        <w:t>EDC, 2007, “Morocco Cross-Sectoral Youth Assessment.”</w:t>
      </w:r>
    </w:p>
  </w:footnote>
  <w:footnote w:id="69">
    <w:p w:rsidR="009F7F7C" w:rsidRDefault="009F7F7C" w:rsidP="009F7F7C">
      <w:pPr>
        <w:pStyle w:val="FootnoteText"/>
        <w:jc w:val="both"/>
      </w:pPr>
      <w:r w:rsidRPr="003C2584">
        <w:rPr>
          <w:rFonts w:ascii="Times New Roman" w:hAnsi="Times New Roman"/>
          <w:sz w:val="18"/>
          <w:szCs w:val="18"/>
          <w:vertAlign w:val="superscript"/>
        </w:rPr>
        <w:footnoteRef/>
      </w:r>
      <w:r w:rsidRPr="003C2584">
        <w:rPr>
          <w:rFonts w:ascii="Times New Roman" w:hAnsi="Times New Roman"/>
          <w:sz w:val="18"/>
          <w:szCs w:val="18"/>
        </w:rPr>
        <w:t xml:space="preserve"> The </w:t>
      </w:r>
      <w:r>
        <w:rPr>
          <w:rFonts w:ascii="Times New Roman" w:hAnsi="Times New Roman"/>
          <w:sz w:val="18"/>
          <w:szCs w:val="18"/>
        </w:rPr>
        <w:t>M</w:t>
      </w:r>
      <w:r w:rsidRPr="003C2584">
        <w:rPr>
          <w:rFonts w:ascii="Times New Roman" w:hAnsi="Times New Roman"/>
          <w:sz w:val="18"/>
          <w:szCs w:val="18"/>
        </w:rPr>
        <w:t>inistry has led the process of study and consultations to develop the strategy, signing a partnership agreement for its development in March 2009 with the Ministry of the Interior (</w:t>
      </w:r>
      <w:r w:rsidRPr="003C2584">
        <w:rPr>
          <w:rFonts w:ascii="Times New Roman" w:hAnsi="Times New Roman"/>
          <w:i/>
          <w:iCs/>
          <w:sz w:val="18"/>
          <w:szCs w:val="18"/>
        </w:rPr>
        <w:t>Direction Générale des Collectivités Locales</w:t>
      </w:r>
      <w:r w:rsidRPr="003C2584">
        <w:rPr>
          <w:rFonts w:ascii="Times New Roman" w:hAnsi="Times New Roman"/>
          <w:sz w:val="18"/>
          <w:szCs w:val="18"/>
        </w:rPr>
        <w:t>), the United Nations Children’s Fund (UNICEF), and the United Nations Fund for Population Activities (UNFPA). Other agencies have since joined this group, among them, the Ministry of National Education, which became a member in 2010. The MJS engaged Capital Consulting (www.capitalconsulting.ma) to document the various development stages of the strategy.</w:t>
      </w:r>
    </w:p>
  </w:footnote>
  <w:footnote w:id="70">
    <w:p w:rsidR="009F7F7C" w:rsidRDefault="009F7F7C" w:rsidP="009F7F7C">
      <w:pPr>
        <w:pStyle w:val="FootnoteText"/>
        <w:jc w:val="both"/>
      </w:pPr>
      <w:r w:rsidRPr="003C2584">
        <w:rPr>
          <w:rFonts w:ascii="Times New Roman" w:hAnsi="Times New Roman"/>
          <w:sz w:val="18"/>
          <w:szCs w:val="18"/>
          <w:vertAlign w:val="superscript"/>
        </w:rPr>
        <w:footnoteRef/>
      </w:r>
      <w:r w:rsidRPr="003C2584">
        <w:rPr>
          <w:rFonts w:ascii="Times New Roman" w:hAnsi="Times New Roman"/>
          <w:sz w:val="18"/>
          <w:szCs w:val="18"/>
        </w:rPr>
        <w:t xml:space="preserve"> The chapter covers only those social service programs that existed in Morocco at the time of data collection in early 2010.</w:t>
      </w:r>
    </w:p>
  </w:footnote>
  <w:footnote w:id="71">
    <w:p w:rsidR="009F7F7C" w:rsidRDefault="009F7F7C" w:rsidP="009F7F7C">
      <w:pPr>
        <w:pStyle w:val="FootnoteText"/>
      </w:pPr>
      <w:r w:rsidRPr="003C2584">
        <w:rPr>
          <w:rStyle w:val="FootnoteReference"/>
          <w:rFonts w:ascii="Times New Roman" w:hAnsi="Times New Roman"/>
          <w:sz w:val="18"/>
          <w:szCs w:val="18"/>
        </w:rPr>
        <w:footnoteRef/>
      </w:r>
      <w:r w:rsidRPr="003C2584">
        <w:rPr>
          <w:rFonts w:ascii="Times New Roman" w:hAnsi="Times New Roman"/>
          <w:sz w:val="18"/>
          <w:szCs w:val="18"/>
        </w:rPr>
        <w:t xml:space="preserve"> The other directorates are Sports, Budget and Equipment, and Human Resources.</w:t>
      </w:r>
    </w:p>
  </w:footnote>
  <w:footnote w:id="72">
    <w:p w:rsidR="009F7F7C" w:rsidRDefault="009F7F7C" w:rsidP="009F7F7C">
      <w:pPr>
        <w:pStyle w:val="FootnoteText"/>
      </w:pPr>
      <w:r w:rsidRPr="003C2584">
        <w:rPr>
          <w:rStyle w:val="FootnoteReference"/>
          <w:rFonts w:ascii="Times New Roman" w:hAnsi="Times New Roman"/>
          <w:sz w:val="18"/>
          <w:szCs w:val="18"/>
        </w:rPr>
        <w:footnoteRef/>
      </w:r>
      <w:r w:rsidRPr="003C2584">
        <w:rPr>
          <w:rFonts w:ascii="Times New Roman" w:hAnsi="Times New Roman"/>
          <w:sz w:val="18"/>
          <w:szCs w:val="18"/>
        </w:rPr>
        <w:t xml:space="preserve"> Source: Youth Directorate.</w:t>
      </w:r>
    </w:p>
  </w:footnote>
  <w:footnote w:id="73">
    <w:p w:rsidR="009F7F7C" w:rsidRDefault="009F7F7C" w:rsidP="009F7F7C">
      <w:pPr>
        <w:pStyle w:val="FootnoteText"/>
        <w:jc w:val="both"/>
      </w:pPr>
      <w:r w:rsidRPr="003C2584">
        <w:rPr>
          <w:rStyle w:val="FootnoteReference"/>
          <w:rFonts w:ascii="Times New Roman" w:hAnsi="Times New Roman"/>
          <w:sz w:val="18"/>
          <w:szCs w:val="18"/>
        </w:rPr>
        <w:footnoteRef/>
      </w:r>
      <w:r w:rsidRPr="003C2584">
        <w:rPr>
          <w:rFonts w:ascii="Times New Roman" w:hAnsi="Times New Roman"/>
          <w:sz w:val="18"/>
          <w:szCs w:val="18"/>
        </w:rPr>
        <w:t xml:space="preserve"> Non</w:t>
      </w:r>
      <w:r>
        <w:rPr>
          <w:rFonts w:ascii="Times New Roman" w:hAnsi="Times New Roman"/>
          <w:sz w:val="18"/>
          <w:szCs w:val="18"/>
        </w:rPr>
        <w:t>-</w:t>
      </w:r>
      <w:r w:rsidRPr="003C2584">
        <w:rPr>
          <w:rFonts w:ascii="Times New Roman" w:hAnsi="Times New Roman"/>
          <w:sz w:val="18"/>
          <w:szCs w:val="18"/>
        </w:rPr>
        <w:t>formal learning (NFL) provides young people—particularly disadvantaged youth—the soft and hard skills needed to facilitate their entry into the workforce and encourage their active citizenship. NFL is a voluntary, intentional, and youth-led process that takes place outside of the formal education sector and covers a wide variety of learning fields, including youth work, youth clubs, sports associations, voluntary service, peer education, and many other activities that offer practical learning.</w:t>
      </w:r>
      <w:r w:rsidRPr="00592140">
        <w:t xml:space="preserve">  </w:t>
      </w:r>
    </w:p>
  </w:footnote>
  <w:footnote w:id="74">
    <w:p w:rsidR="009F7F7C" w:rsidRDefault="009F7F7C" w:rsidP="009F7F7C">
      <w:pPr>
        <w:pStyle w:val="FootnoteText"/>
      </w:pPr>
      <w:r w:rsidRPr="003C2584">
        <w:rPr>
          <w:rFonts w:ascii="Times New Roman" w:hAnsi="Times New Roman"/>
          <w:sz w:val="18"/>
          <w:szCs w:val="18"/>
          <w:vertAlign w:val="superscript"/>
          <w:lang w:bidi="ar-MA"/>
        </w:rPr>
        <w:footnoteRef/>
      </w:r>
      <w:r>
        <w:rPr>
          <w:rFonts w:ascii="Times New Roman" w:hAnsi="Times New Roman"/>
          <w:sz w:val="18"/>
          <w:szCs w:val="18"/>
          <w:lang w:bidi="ar-MA"/>
        </w:rPr>
        <w:t xml:space="preserve"> </w:t>
      </w:r>
      <w:r w:rsidRPr="003C2584">
        <w:rPr>
          <w:rFonts w:ascii="Times New Roman" w:hAnsi="Times New Roman"/>
          <w:sz w:val="18"/>
          <w:szCs w:val="18"/>
          <w:lang w:bidi="ar-MA"/>
        </w:rPr>
        <w:t>Youth center regulation, as provided by the MJS.</w:t>
      </w:r>
    </w:p>
  </w:footnote>
  <w:footnote w:id="75">
    <w:p w:rsidR="009F7F7C" w:rsidRDefault="009F7F7C" w:rsidP="009F7F7C">
      <w:pPr>
        <w:pStyle w:val="FootnoteText"/>
      </w:pPr>
      <w:r w:rsidRPr="003C2584">
        <w:rPr>
          <w:rStyle w:val="FootnoteReference"/>
          <w:rFonts w:ascii="Times New Roman" w:hAnsi="Times New Roman"/>
          <w:sz w:val="18"/>
          <w:szCs w:val="18"/>
        </w:rPr>
        <w:footnoteRef/>
      </w:r>
      <w:r w:rsidRPr="003C2584">
        <w:rPr>
          <w:rFonts w:ascii="Times New Roman" w:hAnsi="Times New Roman"/>
          <w:sz w:val="18"/>
          <w:szCs w:val="18"/>
        </w:rPr>
        <w:t xml:space="preserve"> Increased from 900 DH in 2008.</w:t>
      </w:r>
    </w:p>
  </w:footnote>
  <w:footnote w:id="76">
    <w:p w:rsidR="009F7F7C" w:rsidRDefault="009F7F7C" w:rsidP="009F7F7C">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Interview with FF representatives.</w:t>
      </w:r>
    </w:p>
  </w:footnote>
  <w:footnote w:id="77">
    <w:p w:rsidR="009F7F7C" w:rsidRDefault="009F7F7C" w:rsidP="009F7F7C">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Many facilities are rented or borrowed, rather than owned, by the MJS.</w:t>
      </w:r>
    </w:p>
  </w:footnote>
  <w:footnote w:id="78">
    <w:p w:rsidR="009F7F7C" w:rsidRPr="005D130D" w:rsidRDefault="009F7F7C" w:rsidP="009F7F7C">
      <w:pPr>
        <w:pStyle w:val="FootnoteText"/>
        <w:rPr>
          <w:lang w:val="fr-FR"/>
        </w:rPr>
      </w:pPr>
      <w:r w:rsidRPr="00F37702">
        <w:rPr>
          <w:rStyle w:val="FootnoteReference"/>
          <w:rFonts w:ascii="Times New Roman" w:hAnsi="Times New Roman"/>
          <w:sz w:val="18"/>
          <w:szCs w:val="18"/>
        </w:rPr>
        <w:footnoteRef/>
      </w:r>
      <w:r>
        <w:rPr>
          <w:rFonts w:ascii="Times New Roman" w:hAnsi="Times New Roman"/>
          <w:sz w:val="18"/>
          <w:szCs w:val="18"/>
          <w:lang w:val="fr-FR" w:bidi="ar-MA"/>
        </w:rPr>
        <w:t xml:space="preserve"> </w:t>
      </w:r>
      <w:r w:rsidRPr="00F37702">
        <w:rPr>
          <w:rFonts w:ascii="Times New Roman" w:hAnsi="Times New Roman"/>
          <w:sz w:val="18"/>
          <w:szCs w:val="18"/>
          <w:lang w:val="fr-FR" w:bidi="ar-MA"/>
        </w:rPr>
        <w:t>MJS, n.d. “Guide des Centres.”</w:t>
      </w:r>
    </w:p>
  </w:footnote>
  <w:footnote w:id="79">
    <w:p w:rsidR="009F7F7C" w:rsidRPr="005D130D" w:rsidRDefault="009F7F7C" w:rsidP="009F7F7C">
      <w:pPr>
        <w:pStyle w:val="FootnoteText"/>
        <w:rPr>
          <w:lang w:val="fr-FR"/>
        </w:rPr>
      </w:pPr>
      <w:r w:rsidRPr="00F37702">
        <w:rPr>
          <w:rFonts w:ascii="Times New Roman" w:hAnsi="Times New Roman"/>
          <w:sz w:val="18"/>
          <w:szCs w:val="18"/>
          <w:vertAlign w:val="superscript"/>
          <w:lang w:bidi="ar-MA"/>
        </w:rPr>
        <w:footnoteRef/>
      </w:r>
      <w:r>
        <w:rPr>
          <w:rFonts w:ascii="Times New Roman" w:hAnsi="Times New Roman"/>
          <w:sz w:val="18"/>
          <w:szCs w:val="18"/>
          <w:lang w:val="fr-FR" w:bidi="ar-MA"/>
        </w:rPr>
        <w:t xml:space="preserve"> </w:t>
      </w:r>
      <w:r w:rsidRPr="00F37702">
        <w:rPr>
          <w:rFonts w:ascii="Times New Roman" w:hAnsi="Times New Roman"/>
          <w:sz w:val="18"/>
          <w:szCs w:val="18"/>
          <w:lang w:val="fr-FR" w:bidi="ar-MA"/>
        </w:rPr>
        <w:t>MJS, n.d., “Guide des Centres De Formation Professionnelle Féminine” (Guide to Vocational Training Centers for Women), in Arabic version, MJS, Rabat.</w:t>
      </w:r>
    </w:p>
  </w:footnote>
  <w:footnote w:id="80">
    <w:p w:rsidR="009F7F7C" w:rsidRPr="00BB1E1A" w:rsidRDefault="009F7F7C" w:rsidP="009F7F7C">
      <w:pPr>
        <w:pStyle w:val="FootnoteText"/>
        <w:jc w:val="both"/>
      </w:pPr>
      <w:r w:rsidRPr="00F37702">
        <w:rPr>
          <w:rFonts w:ascii="Times New Roman" w:hAnsi="Times New Roman"/>
          <w:sz w:val="18"/>
          <w:szCs w:val="18"/>
          <w:vertAlign w:val="superscript"/>
          <w:lang w:bidi="ar-MA"/>
        </w:rPr>
        <w:footnoteRef/>
      </w:r>
      <w:r>
        <w:rPr>
          <w:rFonts w:ascii="Times New Roman" w:hAnsi="Times New Roman"/>
          <w:sz w:val="18"/>
          <w:szCs w:val="18"/>
          <w:lang w:bidi="ar-MA"/>
        </w:rPr>
        <w:t xml:space="preserve"> </w:t>
      </w:r>
      <w:r w:rsidRPr="00F37702">
        <w:rPr>
          <w:rFonts w:ascii="Times New Roman" w:hAnsi="Times New Roman"/>
          <w:sz w:val="18"/>
          <w:szCs w:val="18"/>
          <w:lang w:bidi="ar-MA"/>
        </w:rPr>
        <w:t xml:space="preserve">The authors do not have precise data on this point. Managers are </w:t>
      </w:r>
      <w:r w:rsidRPr="00DF0CE7">
        <w:rPr>
          <w:rFonts w:ascii="Times New Roman" w:hAnsi="Times New Roman"/>
          <w:sz w:val="18"/>
          <w:szCs w:val="18"/>
          <w:lang w:bidi="ar-MA"/>
        </w:rPr>
        <w:t>discre</w:t>
      </w:r>
      <w:r>
        <w:rPr>
          <w:rFonts w:ascii="Times New Roman" w:hAnsi="Times New Roman"/>
          <w:sz w:val="18"/>
          <w:szCs w:val="18"/>
          <w:lang w:bidi="ar-MA"/>
        </w:rPr>
        <w:t>e</w:t>
      </w:r>
      <w:r w:rsidRPr="00DF0CE7">
        <w:rPr>
          <w:rFonts w:ascii="Times New Roman" w:hAnsi="Times New Roman"/>
          <w:sz w:val="18"/>
          <w:szCs w:val="18"/>
          <w:lang w:bidi="ar-MA"/>
        </w:rPr>
        <w:t>t</w:t>
      </w:r>
      <w:r w:rsidRPr="00F37702">
        <w:rPr>
          <w:rFonts w:ascii="Times New Roman" w:hAnsi="Times New Roman"/>
          <w:sz w:val="18"/>
          <w:szCs w:val="18"/>
          <w:lang w:bidi="ar-MA"/>
        </w:rPr>
        <w:t xml:space="preserve"> on the subject; instructors interviewed for the study characterized their compensation as “meager</w:t>
      </w:r>
      <w:r>
        <w:rPr>
          <w:rFonts w:ascii="Times New Roman" w:hAnsi="Times New Roman"/>
          <w:sz w:val="18"/>
          <w:szCs w:val="18"/>
          <w:lang w:bidi="ar-MA"/>
        </w:rPr>
        <w:t>.</w:t>
      </w:r>
      <w:r w:rsidRPr="00F37702">
        <w:rPr>
          <w:rFonts w:ascii="Times New Roman" w:hAnsi="Times New Roman"/>
          <w:sz w:val="18"/>
          <w:szCs w:val="18"/>
          <w:lang w:bidi="ar-MA"/>
        </w:rPr>
        <w:t>”</w:t>
      </w:r>
    </w:p>
  </w:footnote>
  <w:footnote w:id="81">
    <w:p w:rsidR="009F7F7C" w:rsidRDefault="009F7F7C" w:rsidP="009F7F7C">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Of the 20 existing CSEs, 10 were already in operation before the independence of Morocco in 1956.</w:t>
      </w:r>
    </w:p>
  </w:footnote>
  <w:footnote w:id="82">
    <w:p w:rsidR="009F7F7C" w:rsidRPr="003C5A14" w:rsidRDefault="009F7F7C" w:rsidP="009F7F7C">
      <w:pPr>
        <w:pStyle w:val="FootnoteText"/>
        <w:jc w:val="both"/>
        <w:rPr>
          <w:lang w:val="fr-FR"/>
        </w:rPr>
      </w:pPr>
      <w:r w:rsidRPr="00F37702">
        <w:rPr>
          <w:rStyle w:val="FootnoteReference"/>
          <w:rFonts w:ascii="Times New Roman" w:hAnsi="Times New Roman"/>
          <w:sz w:val="18"/>
          <w:szCs w:val="18"/>
        </w:rPr>
        <w:footnoteRef/>
      </w:r>
      <w:r>
        <w:rPr>
          <w:rFonts w:ascii="Times New Roman" w:hAnsi="Times New Roman"/>
          <w:sz w:val="18"/>
          <w:szCs w:val="18"/>
        </w:rPr>
        <w:t xml:space="preserve"> </w:t>
      </w:r>
      <w:r w:rsidRPr="00F37702">
        <w:rPr>
          <w:rFonts w:ascii="Times New Roman" w:hAnsi="Times New Roman"/>
          <w:sz w:val="18"/>
          <w:szCs w:val="18"/>
        </w:rPr>
        <w:t xml:space="preserve">The objective of the Moroccan juvenile justice system is to protect children, whether victims or offenders. Their interests are protected in national legislation that conforms to the International Convention on the Rights of the Child, which functions as the principal criteria </w:t>
      </w:r>
      <w:r w:rsidRPr="00F37702">
        <w:rPr>
          <w:rFonts w:ascii="Times New Roman" w:hAnsi="Times New Roman"/>
          <w:noProof/>
          <w:sz w:val="18"/>
          <w:szCs w:val="18"/>
        </w:rPr>
        <w:t xml:space="preserve">for all decisions. </w:t>
      </w:r>
      <w:r w:rsidRPr="00865E69">
        <w:rPr>
          <w:rFonts w:ascii="Times New Roman" w:hAnsi="Times New Roman"/>
          <w:noProof/>
          <w:sz w:val="18"/>
          <w:szCs w:val="18"/>
          <w:lang w:val="fr-FR"/>
        </w:rPr>
        <w:t xml:space="preserve">See </w:t>
      </w:r>
      <w:r w:rsidRPr="00865E69">
        <w:rPr>
          <w:rFonts w:ascii="Times New Roman" w:hAnsi="Times New Roman"/>
          <w:sz w:val="18"/>
          <w:szCs w:val="18"/>
          <w:lang w:val="fr-FR"/>
        </w:rPr>
        <w:t>UNICEF, 2006, “</w:t>
      </w:r>
      <w:r w:rsidRPr="00865E69">
        <w:rPr>
          <w:rFonts w:ascii="Times New Roman" w:hAnsi="Times New Roman"/>
          <w:iCs/>
          <w:sz w:val="18"/>
          <w:szCs w:val="18"/>
          <w:lang w:val="fr-FR"/>
        </w:rPr>
        <w:t>Les enfants en institution au Maroc</w:t>
      </w:r>
      <w:r w:rsidRPr="00865E69">
        <w:rPr>
          <w:rFonts w:ascii="Times New Roman" w:hAnsi="Times New Roman"/>
          <w:sz w:val="18"/>
          <w:szCs w:val="18"/>
          <w:lang w:val="fr-FR"/>
        </w:rPr>
        <w:t xml:space="preserve"> (Institutionalized Children in Morocco),” UNICEF, Rabat.</w:t>
      </w:r>
    </w:p>
  </w:footnote>
  <w:footnote w:id="83">
    <w:p w:rsidR="009F7F7C" w:rsidRPr="006945ED" w:rsidRDefault="009F7F7C" w:rsidP="009F7F7C">
      <w:pPr>
        <w:pStyle w:val="FootnoteText"/>
        <w:jc w:val="both"/>
        <w:rPr>
          <w:lang w:val="fr-FR"/>
        </w:rPr>
      </w:pPr>
      <w:r w:rsidRPr="00F37702">
        <w:rPr>
          <w:rStyle w:val="FootnoteReference"/>
          <w:rFonts w:ascii="Times New Roman" w:hAnsi="Times New Roman"/>
          <w:sz w:val="18"/>
          <w:szCs w:val="18"/>
        </w:rPr>
        <w:footnoteRef/>
      </w:r>
      <w:r w:rsidRPr="00865E69">
        <w:rPr>
          <w:rFonts w:ascii="Times New Roman" w:hAnsi="Times New Roman"/>
          <w:sz w:val="18"/>
          <w:szCs w:val="18"/>
          <w:lang w:val="fr-FR"/>
        </w:rPr>
        <w:t xml:space="preserve"> MJS, Division de l’Enfance, n.d., “Réseau des Centres de la Protection de l’Enfance (The Network of Centers for Child Protection),” MJS, Rabat.</w:t>
      </w:r>
    </w:p>
  </w:footnote>
  <w:footnote w:id="84">
    <w:p w:rsidR="009F7F7C" w:rsidRDefault="009F7F7C" w:rsidP="009F7F7C">
      <w:pPr>
        <w:spacing w:after="0" w:line="240" w:lineRule="auto"/>
      </w:pPr>
      <w:r w:rsidRPr="00F37702">
        <w:rPr>
          <w:rStyle w:val="FootnoteReference"/>
          <w:rFonts w:ascii="Times New Roman" w:hAnsi="Times New Roman"/>
          <w:sz w:val="18"/>
          <w:szCs w:val="18"/>
        </w:rPr>
        <w:footnoteRef/>
      </w:r>
      <w:r w:rsidRPr="00F37702">
        <w:rPr>
          <w:rFonts w:ascii="Times New Roman" w:hAnsi="Times New Roman" w:cs="Times New Roman"/>
          <w:sz w:val="18"/>
          <w:szCs w:val="18"/>
        </w:rPr>
        <w:t xml:space="preserve"> Decree No. 2-02-379 (June 2002). </w:t>
      </w:r>
    </w:p>
  </w:footnote>
  <w:footnote w:id="85">
    <w:p w:rsidR="009F7F7C" w:rsidRDefault="009F7F7C" w:rsidP="009F7F7C">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w:t>
      </w:r>
      <w:r w:rsidRPr="00F37702">
        <w:rPr>
          <w:rFonts w:ascii="Times New Roman" w:hAnsi="Times New Roman"/>
          <w:noProof/>
          <w:sz w:val="18"/>
          <w:szCs w:val="18"/>
        </w:rPr>
        <w:t>The duration of detention depends either on the nature of the offense or crime committed by a youth or the sentence of the judicial authority that ordered his or her detention. According to CSE teachers, this period may be modified after the observation period.</w:t>
      </w:r>
    </w:p>
  </w:footnote>
  <w:footnote w:id="86">
    <w:p w:rsidR="009F7F7C" w:rsidRDefault="009F7F7C" w:rsidP="009F7F7C">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lang w:val="fr-FR"/>
        </w:rPr>
        <w:t xml:space="preserve"> Ministry of Youth and Sports, 2007, “La nouvelle politique nationale des jeunes,” Rabat, 36.</w:t>
      </w:r>
      <w:r w:rsidRPr="00F37702">
        <w:rPr>
          <w:rFonts w:ascii="Times New Roman" w:hAnsi="Times New Roman"/>
          <w:noProof/>
          <w:sz w:val="18"/>
          <w:szCs w:val="18"/>
          <w:lang w:val="fr-FR"/>
        </w:rPr>
        <w:t xml:space="preserve"> </w:t>
      </w:r>
      <w:r w:rsidRPr="00F37702">
        <w:rPr>
          <w:rFonts w:ascii="Times New Roman" w:hAnsi="Times New Roman"/>
          <w:noProof/>
          <w:sz w:val="18"/>
          <w:szCs w:val="18"/>
        </w:rPr>
        <w:t>CSEs are alternative facilities to the continued exisitence of “minors quarters” within prisons.</w:t>
      </w:r>
      <w:r w:rsidRPr="00F37702">
        <w:rPr>
          <w:noProof/>
          <w:sz w:val="18"/>
          <w:szCs w:val="18"/>
        </w:rPr>
        <w:t xml:space="preserve">  </w:t>
      </w:r>
    </w:p>
  </w:footnote>
  <w:footnote w:id="87">
    <w:p w:rsidR="009F7F7C" w:rsidRDefault="009F7F7C" w:rsidP="009F7F7C">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w:t>
      </w:r>
      <w:r w:rsidRPr="00F37702">
        <w:rPr>
          <w:rFonts w:ascii="Times New Roman" w:hAnsi="Times New Roman"/>
          <w:sz w:val="18"/>
          <w:szCs w:val="18"/>
          <w:lang w:eastAsia="fr-FR"/>
        </w:rPr>
        <w:t xml:space="preserve">One representative of the </w:t>
      </w:r>
      <w:r w:rsidRPr="00F37702">
        <w:rPr>
          <w:rFonts w:ascii="Times New Roman" w:hAnsi="Times New Roman"/>
          <w:i/>
          <w:iCs/>
          <w:sz w:val="18"/>
          <w:szCs w:val="18"/>
          <w:lang w:eastAsia="fr-FR"/>
        </w:rPr>
        <w:t>Entraide Nationale</w:t>
      </w:r>
      <w:r w:rsidRPr="00F37702">
        <w:rPr>
          <w:rFonts w:ascii="Times New Roman" w:hAnsi="Times New Roman"/>
          <w:sz w:val="18"/>
          <w:szCs w:val="18"/>
          <w:lang w:eastAsia="fr-FR"/>
        </w:rPr>
        <w:t xml:space="preserve"> estimated that the tax amounts to 10 or 12 DH per sheep in the Casablanca </w:t>
      </w:r>
      <w:r>
        <w:rPr>
          <w:rFonts w:ascii="Times New Roman" w:hAnsi="Times New Roman"/>
          <w:sz w:val="18"/>
          <w:szCs w:val="18"/>
          <w:lang w:eastAsia="fr-FR"/>
        </w:rPr>
        <w:t>R</w:t>
      </w:r>
      <w:r w:rsidRPr="00F37702">
        <w:rPr>
          <w:rFonts w:ascii="Times New Roman" w:hAnsi="Times New Roman"/>
          <w:sz w:val="18"/>
          <w:szCs w:val="18"/>
          <w:lang w:eastAsia="fr-FR"/>
        </w:rPr>
        <w:t>egion.</w:t>
      </w:r>
    </w:p>
  </w:footnote>
  <w:footnote w:id="88">
    <w:p w:rsidR="009F7F7C" w:rsidRDefault="009F7F7C" w:rsidP="009F7F7C">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w:t>
      </w:r>
      <w:r>
        <w:rPr>
          <w:rFonts w:ascii="Times New Roman" w:hAnsi="Times New Roman"/>
          <w:sz w:val="18"/>
          <w:szCs w:val="18"/>
        </w:rPr>
        <w:t xml:space="preserve">Some associations own </w:t>
      </w:r>
      <w:r w:rsidRPr="00F37702">
        <w:rPr>
          <w:rFonts w:ascii="Times New Roman" w:hAnsi="Times New Roman"/>
          <w:sz w:val="18"/>
          <w:szCs w:val="18"/>
          <w:lang w:eastAsia="fr-FR"/>
        </w:rPr>
        <w:t xml:space="preserve">properties that were given to </w:t>
      </w:r>
      <w:r>
        <w:rPr>
          <w:rFonts w:ascii="Times New Roman" w:hAnsi="Times New Roman"/>
          <w:sz w:val="18"/>
          <w:szCs w:val="18"/>
          <w:lang w:eastAsia="fr-FR"/>
        </w:rPr>
        <w:t>them</w:t>
      </w:r>
      <w:r w:rsidRPr="00F37702">
        <w:rPr>
          <w:rFonts w:ascii="Times New Roman" w:hAnsi="Times New Roman"/>
          <w:sz w:val="18"/>
          <w:szCs w:val="18"/>
          <w:lang w:eastAsia="fr-FR"/>
        </w:rPr>
        <w:t xml:space="preserve"> as gifts or donations. Several centers own commercial offices and houses</w:t>
      </w:r>
      <w:r>
        <w:rPr>
          <w:rFonts w:ascii="Times New Roman" w:hAnsi="Times New Roman"/>
          <w:sz w:val="18"/>
          <w:szCs w:val="18"/>
          <w:lang w:eastAsia="fr-FR"/>
        </w:rPr>
        <w:t xml:space="preserve">.  </w:t>
      </w:r>
    </w:p>
  </w:footnote>
  <w:footnote w:id="89">
    <w:p w:rsidR="009F7F7C" w:rsidRDefault="009F7F7C" w:rsidP="009F7F7C">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Decree of the Vizirat of 13 December, 1935, Concerning the Monitoring of Private Assistance and Charity Works. </w:t>
      </w:r>
    </w:p>
  </w:footnote>
  <w:footnote w:id="90">
    <w:p w:rsidR="009F7F7C" w:rsidRDefault="009F7F7C" w:rsidP="009F7F7C">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DAMs are facilities aimed at promoting social inclusion across age categories. They are included in this review upon the request of the Moroccan Government.</w:t>
      </w:r>
    </w:p>
  </w:footnote>
  <w:footnote w:id="91">
    <w:p w:rsidR="009F7F7C" w:rsidRDefault="009F7F7C" w:rsidP="009F7F7C">
      <w:pPr>
        <w:pStyle w:val="FootnoteText"/>
      </w:pPr>
      <w:r w:rsidRPr="00F37702">
        <w:rPr>
          <w:rStyle w:val="FootnoteReference"/>
          <w:rFonts w:ascii="Times New Roman" w:hAnsi="Times New Roman"/>
          <w:sz w:val="18"/>
          <w:szCs w:val="18"/>
        </w:rPr>
        <w:footnoteRef/>
      </w:r>
      <w:r>
        <w:rPr>
          <w:rFonts w:ascii="Times New Roman" w:hAnsi="Times New Roman"/>
          <w:sz w:val="18"/>
          <w:szCs w:val="18"/>
        </w:rPr>
        <w:t xml:space="preserve"> </w:t>
      </w:r>
      <w:r w:rsidRPr="00F37702">
        <w:rPr>
          <w:rFonts w:ascii="Times New Roman" w:hAnsi="Times New Roman"/>
          <w:sz w:val="18"/>
          <w:szCs w:val="18"/>
        </w:rPr>
        <w:t>Cit</w:t>
      </w:r>
      <w:r>
        <w:rPr>
          <w:rFonts w:ascii="Times New Roman" w:hAnsi="Times New Roman"/>
          <w:sz w:val="18"/>
          <w:szCs w:val="18"/>
        </w:rPr>
        <w:t>i</w:t>
      </w:r>
      <w:r w:rsidRPr="00F37702">
        <w:rPr>
          <w:rFonts w:ascii="Times New Roman" w:hAnsi="Times New Roman"/>
          <w:sz w:val="18"/>
          <w:szCs w:val="18"/>
        </w:rPr>
        <w:t>zen’s Houses were visited in Sidi Bernoussi, Cas</w:t>
      </w:r>
      <w:r>
        <w:rPr>
          <w:rFonts w:ascii="Times New Roman" w:hAnsi="Times New Roman"/>
          <w:sz w:val="18"/>
          <w:szCs w:val="18"/>
        </w:rPr>
        <w:t>a</w:t>
      </w:r>
      <w:r w:rsidRPr="00F37702">
        <w:rPr>
          <w:rFonts w:ascii="Times New Roman" w:hAnsi="Times New Roman"/>
          <w:sz w:val="18"/>
          <w:szCs w:val="18"/>
        </w:rPr>
        <w:t>blanca, and Fez.</w:t>
      </w:r>
    </w:p>
  </w:footnote>
  <w:footnote w:id="92">
    <w:p w:rsidR="009F7F7C" w:rsidRPr="00F37702" w:rsidRDefault="009F7F7C" w:rsidP="009F7F7C">
      <w:pPr>
        <w:pStyle w:val="FootnoteText"/>
        <w:rPr>
          <w:rFonts w:ascii="Times New Roman" w:hAnsi="Times New Roman"/>
          <w:sz w:val="18"/>
          <w:szCs w:val="18"/>
        </w:rPr>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Law 12-00 on Apprenticeship and Training in Morocco. Apprenticeship training is expected to devote 80 percent of training time to actual production and 20 percent to apprenticeship training in the center. The content of training courses is set by the Ministry of Employment and Vocational Training.</w:t>
      </w:r>
    </w:p>
    <w:p w:rsidR="009F7F7C" w:rsidRDefault="009F7F7C" w:rsidP="009F7F7C">
      <w:pPr>
        <w:pStyle w:val="FootnoteText"/>
      </w:pPr>
    </w:p>
  </w:footnote>
  <w:footnote w:id="93">
    <w:p w:rsidR="009F7F7C" w:rsidRPr="001F294D" w:rsidRDefault="009F7F7C" w:rsidP="009F7F7C">
      <w:pPr>
        <w:pStyle w:val="FootnoteText"/>
        <w:rPr>
          <w:sz w:val="18"/>
          <w:szCs w:val="18"/>
        </w:rPr>
      </w:pPr>
      <w:r w:rsidRPr="0014340C">
        <w:rPr>
          <w:rStyle w:val="FootnoteReference"/>
          <w:sz w:val="18"/>
          <w:szCs w:val="18"/>
        </w:rPr>
        <w:footnoteRef/>
      </w:r>
      <w:r w:rsidRPr="0014340C">
        <w:rPr>
          <w:sz w:val="18"/>
          <w:szCs w:val="18"/>
        </w:rPr>
        <w:t xml:space="preserve"> </w:t>
      </w:r>
      <w:r w:rsidRPr="0014340C">
        <w:rPr>
          <w:rFonts w:ascii="Times New Roman" w:hAnsi="Times New Roman"/>
          <w:sz w:val="18"/>
          <w:szCs w:val="18"/>
        </w:rPr>
        <w:t>The diplomas delivered are accredited by the Ministry of Vocational Training</w:t>
      </w:r>
      <w:r>
        <w:rPr>
          <w:rFonts w:ascii="Times New Roman" w:hAnsi="Times New Roman"/>
          <w:sz w:val="18"/>
          <w:szCs w:val="18"/>
        </w:rPr>
        <w:t>.</w:t>
      </w:r>
    </w:p>
  </w:footnote>
  <w:footnote w:id="94">
    <w:p w:rsidR="009F7F7C" w:rsidRDefault="009F7F7C" w:rsidP="009F7F7C">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The adoption of the Economic and Social Development Plan of 2000–2004 expanded the objectives of agricultural education. The plan aims to: (i) implement guidelines to strengthen alternative training, thus doubling the number of trainees from 2,500 to 5,000 per year; (ii) implement a national training program for 300,000 rural youth by 2010 (100,000 under the Plan of 2000–2004, of which 60,000 are to be trained in the agricultural sector); and finally, (iii) design new training methods to help realize the goals of this ambitious plan, including apprenticeships in the agricultural sector and the introduction of a training model along the lines of Rural Family Centers (see later subsection). See the French version of the plan on the </w:t>
      </w:r>
      <w:r>
        <w:rPr>
          <w:rFonts w:ascii="Times New Roman" w:hAnsi="Times New Roman"/>
          <w:sz w:val="18"/>
          <w:szCs w:val="18"/>
        </w:rPr>
        <w:t>website</w:t>
      </w:r>
      <w:r w:rsidRPr="00F37702">
        <w:rPr>
          <w:rFonts w:ascii="Times New Roman" w:hAnsi="Times New Roman"/>
          <w:sz w:val="18"/>
          <w:szCs w:val="18"/>
        </w:rPr>
        <w:t>: http://unpan1.un.org/intradoc/groups/public/documents/cafrad/unpan002445.pdf (accessed February 2011).</w:t>
      </w:r>
    </w:p>
  </w:footnote>
  <w:footnote w:id="95">
    <w:p w:rsidR="009F7F7C" w:rsidRDefault="009F7F7C" w:rsidP="009F7F7C">
      <w:pPr>
        <w:pStyle w:val="FootnoteText"/>
      </w:pPr>
      <w:r w:rsidRPr="00F37702">
        <w:rPr>
          <w:rStyle w:val="FootnoteReference"/>
          <w:rFonts w:ascii="Times New Roman" w:hAnsi="Times New Roman"/>
          <w:sz w:val="18"/>
          <w:szCs w:val="18"/>
        </w:rPr>
        <w:footnoteRef/>
      </w:r>
      <w:r w:rsidRPr="00F37702">
        <w:rPr>
          <w:rStyle w:val="FootnoteReference"/>
          <w:rFonts w:ascii="Times New Roman" w:hAnsi="Times New Roman"/>
          <w:sz w:val="18"/>
          <w:szCs w:val="18"/>
        </w:rPr>
        <w:t xml:space="preserve"> </w:t>
      </w:r>
      <w:r w:rsidRPr="00F37702">
        <w:rPr>
          <w:rStyle w:val="FootnoteReference"/>
          <w:rFonts w:ascii="Times New Roman" w:hAnsi="Times New Roman"/>
          <w:sz w:val="18"/>
          <w:szCs w:val="18"/>
          <w:vertAlign w:val="baseline"/>
        </w:rPr>
        <w:t xml:space="preserve">DERD </w:t>
      </w:r>
      <w:r>
        <w:rPr>
          <w:rStyle w:val="FootnoteReference"/>
          <w:rFonts w:ascii="Times New Roman" w:hAnsi="Times New Roman"/>
          <w:sz w:val="18"/>
          <w:szCs w:val="18"/>
          <w:vertAlign w:val="baseline"/>
        </w:rPr>
        <w:t>w</w:t>
      </w:r>
      <w:r w:rsidRPr="00F37702">
        <w:rPr>
          <w:rStyle w:val="FootnoteReference"/>
          <w:rFonts w:ascii="Times New Roman" w:hAnsi="Times New Roman"/>
          <w:sz w:val="18"/>
          <w:szCs w:val="18"/>
          <w:vertAlign w:val="baseline"/>
        </w:rPr>
        <w:t>ebsite, “</w:t>
      </w:r>
      <w:r w:rsidRPr="00F37702">
        <w:rPr>
          <w:rFonts w:ascii="Times New Roman" w:hAnsi="Times New Roman"/>
          <w:sz w:val="18"/>
          <w:szCs w:val="18"/>
        </w:rPr>
        <w:t xml:space="preserve">General Data on Agriculture in Morocco” (in French), Rabat, </w:t>
      </w:r>
      <w:hyperlink r:id="rId2" w:history="1">
        <w:r w:rsidRPr="00F37702">
          <w:rPr>
            <w:rStyle w:val="FootnoteReference"/>
            <w:rFonts w:ascii="Times New Roman" w:hAnsi="Times New Roman"/>
            <w:sz w:val="18"/>
            <w:szCs w:val="18"/>
            <w:vertAlign w:val="baseline"/>
          </w:rPr>
          <w:t>http://www.vulgarisation.net/rga_expl.htm</w:t>
        </w:r>
      </w:hyperlink>
      <w:r w:rsidRPr="00F37702">
        <w:rPr>
          <w:rFonts w:ascii="Times New Roman" w:hAnsi="Times New Roman"/>
          <w:sz w:val="18"/>
          <w:szCs w:val="18"/>
        </w:rPr>
        <w:t xml:space="preserve"> (accessed February 2011).</w:t>
      </w:r>
    </w:p>
  </w:footnote>
  <w:footnote w:id="96">
    <w:p w:rsidR="009F7F7C" w:rsidRPr="006945ED" w:rsidRDefault="009F7F7C" w:rsidP="009F7F7C">
      <w:pPr>
        <w:pStyle w:val="FootnoteText"/>
        <w:rPr>
          <w:lang w:val="fr-FR"/>
        </w:rPr>
      </w:pPr>
      <w:r w:rsidRPr="00F37702">
        <w:rPr>
          <w:rStyle w:val="FootnoteReference"/>
          <w:rFonts w:ascii="Times New Roman" w:hAnsi="Times New Roman"/>
          <w:sz w:val="18"/>
          <w:szCs w:val="18"/>
        </w:rPr>
        <w:footnoteRef/>
      </w:r>
      <w:r w:rsidRPr="00865E69">
        <w:rPr>
          <w:rStyle w:val="FootnoteReference"/>
          <w:rFonts w:ascii="Times New Roman" w:hAnsi="Times New Roman"/>
          <w:sz w:val="18"/>
          <w:szCs w:val="18"/>
          <w:lang w:val="fr-FR"/>
        </w:rPr>
        <w:t xml:space="preserve"> </w:t>
      </w:r>
      <w:r w:rsidRPr="00865E69">
        <w:rPr>
          <w:rStyle w:val="FootnoteReference"/>
          <w:rFonts w:ascii="Times New Roman" w:hAnsi="Times New Roman"/>
          <w:sz w:val="18"/>
          <w:szCs w:val="18"/>
          <w:vertAlign w:val="baseline"/>
          <w:lang w:val="fr-FR"/>
        </w:rPr>
        <w:t>Jamal Boujendar, 2009, “</w:t>
      </w:r>
      <w:r w:rsidRPr="00865E69">
        <w:rPr>
          <w:rStyle w:val="FootnoteReference"/>
          <w:rFonts w:ascii="Times New Roman" w:hAnsi="Times New Roman"/>
          <w:i/>
          <w:iCs/>
          <w:sz w:val="18"/>
          <w:szCs w:val="18"/>
          <w:vertAlign w:val="baseline"/>
          <w:lang w:val="fr-FR"/>
        </w:rPr>
        <w:t>L’insertion professionnelle des jeunes au Maroc</w:t>
      </w:r>
      <w:r w:rsidRPr="00865E69">
        <w:rPr>
          <w:rStyle w:val="FootnoteReference"/>
          <w:rFonts w:ascii="Times New Roman" w:hAnsi="Times New Roman"/>
          <w:sz w:val="18"/>
          <w:szCs w:val="18"/>
          <w:vertAlign w:val="baseline"/>
          <w:lang w:val="fr-FR"/>
        </w:rPr>
        <w:t xml:space="preserve">” (Professional labor market entry of </w:t>
      </w:r>
      <w:r w:rsidRPr="00865E69">
        <w:rPr>
          <w:rFonts w:ascii="Times New Roman" w:hAnsi="Times New Roman"/>
          <w:sz w:val="18"/>
          <w:szCs w:val="18"/>
          <w:lang w:val="fr-FR"/>
        </w:rPr>
        <w:t>y</w:t>
      </w:r>
      <w:r w:rsidRPr="00865E69">
        <w:rPr>
          <w:rStyle w:val="FootnoteReference"/>
          <w:rFonts w:ascii="Times New Roman" w:hAnsi="Times New Roman"/>
          <w:sz w:val="18"/>
          <w:szCs w:val="18"/>
          <w:vertAlign w:val="baseline"/>
          <w:lang w:val="fr-FR"/>
        </w:rPr>
        <w:t xml:space="preserve">oung people in Morocco), </w:t>
      </w:r>
      <w:r w:rsidRPr="00865E69">
        <w:rPr>
          <w:rFonts w:ascii="Times New Roman" w:hAnsi="Times New Roman"/>
          <w:sz w:val="18"/>
          <w:szCs w:val="18"/>
          <w:lang w:val="fr-FR"/>
        </w:rPr>
        <w:t>c</w:t>
      </w:r>
      <w:r w:rsidRPr="00865E69">
        <w:rPr>
          <w:rStyle w:val="FootnoteReference"/>
          <w:rFonts w:ascii="Times New Roman" w:hAnsi="Times New Roman"/>
          <w:sz w:val="18"/>
          <w:szCs w:val="18"/>
          <w:vertAlign w:val="baseline"/>
          <w:lang w:val="fr-FR"/>
        </w:rPr>
        <w:t>onf</w:t>
      </w:r>
      <w:r w:rsidRPr="00865E69">
        <w:rPr>
          <w:rFonts w:ascii="Times New Roman" w:hAnsi="Times New Roman"/>
          <w:sz w:val="18"/>
          <w:szCs w:val="18"/>
          <w:lang w:val="fr-FR"/>
        </w:rPr>
        <w:t>e</w:t>
      </w:r>
      <w:r w:rsidRPr="00865E69">
        <w:rPr>
          <w:rStyle w:val="FootnoteReference"/>
          <w:rFonts w:ascii="Times New Roman" w:hAnsi="Times New Roman"/>
          <w:sz w:val="18"/>
          <w:szCs w:val="18"/>
          <w:vertAlign w:val="baseline"/>
          <w:lang w:val="fr-FR"/>
        </w:rPr>
        <w:t>rence paper</w:t>
      </w:r>
      <w:r w:rsidRPr="00865E69">
        <w:rPr>
          <w:rStyle w:val="FootnoteReference"/>
          <w:rFonts w:ascii="Times New Roman" w:hAnsi="Times New Roman"/>
          <w:bCs/>
          <w:sz w:val="18"/>
          <w:szCs w:val="18"/>
          <w:vertAlign w:val="baseline"/>
          <w:lang w:val="fr-FR"/>
        </w:rPr>
        <w:t>, mimeo, Rabat</w:t>
      </w:r>
      <w:r w:rsidRPr="00865E69">
        <w:rPr>
          <w:rStyle w:val="FootnoteReference"/>
          <w:rFonts w:ascii="Times New Roman" w:hAnsi="Times New Roman"/>
          <w:sz w:val="18"/>
          <w:szCs w:val="18"/>
          <w:vertAlign w:val="baseline"/>
          <w:lang w:val="fr-FR"/>
        </w:rPr>
        <w:t>.</w:t>
      </w:r>
    </w:p>
  </w:footnote>
  <w:footnote w:id="97">
    <w:p w:rsidR="009F7F7C" w:rsidRDefault="009F7F7C" w:rsidP="009F7F7C">
      <w:pPr>
        <w:pStyle w:val="FootnoteText"/>
        <w:jc w:val="both"/>
      </w:pPr>
      <w:r w:rsidRPr="00F37702">
        <w:rPr>
          <w:rStyle w:val="FootnoteReference"/>
          <w:rFonts w:ascii="Times New Roman" w:hAnsi="Times New Roman"/>
          <w:sz w:val="18"/>
          <w:szCs w:val="18"/>
        </w:rPr>
        <w:footnoteRef/>
      </w:r>
      <w:r>
        <w:rPr>
          <w:rFonts w:ascii="Times New Roman" w:hAnsi="Times New Roman"/>
          <w:sz w:val="18"/>
          <w:szCs w:val="18"/>
        </w:rPr>
        <w:t xml:space="preserve"> </w:t>
      </w:r>
      <w:r w:rsidRPr="00F37702">
        <w:rPr>
          <w:rFonts w:ascii="Times New Roman" w:hAnsi="Times New Roman"/>
          <w:sz w:val="18"/>
          <w:szCs w:val="18"/>
        </w:rPr>
        <w:t>This number was provided by a representative of the Federation of MFR Associations.</w:t>
      </w:r>
    </w:p>
  </w:footnote>
  <w:footnote w:id="98">
    <w:p w:rsidR="009F7F7C" w:rsidRDefault="009F7F7C" w:rsidP="009F7F7C">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According to union representatives who were interviewed, its activities in 2007, 2008, and 2009 were made possible by support from the French Ministry of Foreign Affairs, a grant from the Moroccan Ministry of Agriculture and Maritime Fisheries, and a small contribution of the Rural Family House International Foundation.</w:t>
      </w:r>
    </w:p>
  </w:footnote>
  <w:footnote w:id="99">
    <w:p w:rsidR="009F7F7C" w:rsidRPr="00F37702" w:rsidRDefault="009F7F7C" w:rsidP="009F7F7C">
      <w:pPr>
        <w:pStyle w:val="FootnoteText"/>
        <w:jc w:val="both"/>
        <w:rPr>
          <w:rFonts w:ascii="Times New Roman" w:hAnsi="Times New Roman"/>
          <w:sz w:val="18"/>
          <w:szCs w:val="18"/>
        </w:rPr>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See the </w:t>
      </w:r>
      <w:r>
        <w:rPr>
          <w:rFonts w:ascii="Times New Roman" w:hAnsi="Times New Roman"/>
          <w:sz w:val="18"/>
          <w:szCs w:val="18"/>
        </w:rPr>
        <w:t>w</w:t>
      </w:r>
      <w:r w:rsidRPr="00F37702">
        <w:rPr>
          <w:rFonts w:ascii="Times New Roman" w:hAnsi="Times New Roman"/>
          <w:sz w:val="18"/>
          <w:szCs w:val="18"/>
        </w:rPr>
        <w:t xml:space="preserve">eb page on Moroccan MFRs on the </w:t>
      </w:r>
      <w:r>
        <w:rPr>
          <w:rFonts w:ascii="Times New Roman" w:hAnsi="Times New Roman"/>
          <w:sz w:val="18"/>
          <w:szCs w:val="18"/>
        </w:rPr>
        <w:t>w</w:t>
      </w:r>
      <w:r w:rsidRPr="00F37702">
        <w:rPr>
          <w:rFonts w:ascii="Times New Roman" w:hAnsi="Times New Roman"/>
          <w:sz w:val="18"/>
          <w:szCs w:val="18"/>
        </w:rPr>
        <w:t xml:space="preserve">ebsite of the International Union of MFRs, Paris, </w:t>
      </w:r>
    </w:p>
    <w:p w:rsidR="009F7F7C" w:rsidRDefault="009F7F7C" w:rsidP="009F7F7C">
      <w:pPr>
        <w:pStyle w:val="FootnoteText"/>
        <w:jc w:val="both"/>
      </w:pPr>
      <w:r w:rsidRPr="00F37702">
        <w:rPr>
          <w:rFonts w:ascii="Times New Roman" w:hAnsi="Times New Roman"/>
          <w:sz w:val="18"/>
          <w:szCs w:val="18"/>
        </w:rPr>
        <w:t>http://www.mfr.asso.fr/mfr-dans-le-monde/pages/maroc.aspx (accessed February 2011).</w:t>
      </w:r>
    </w:p>
  </w:footnote>
  <w:footnote w:id="100">
    <w:p w:rsidR="009F7F7C" w:rsidRDefault="009F7F7C" w:rsidP="009F7F7C">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This analysis of employment creation programs summarizes the results of World Bank, 2008, “Développement des compétences et protection sociale dans le cadre d’une stratégie intégrée pour la création d’emplois” (Developing Skills and Social Protection as Part of an Integrated Job Creation Strategy), World Bank; and those of an evaluation report of M. Mostafa Kharoufi, 2009, “Youth Mapping Report,” </w:t>
      </w:r>
      <w:r w:rsidRPr="00F37702">
        <w:rPr>
          <w:rFonts w:ascii="Times New Roman" w:hAnsi="Times New Roman"/>
          <w:bCs/>
          <w:sz w:val="18"/>
          <w:szCs w:val="18"/>
        </w:rPr>
        <w:t>mimeo.</w:t>
      </w:r>
    </w:p>
  </w:footnote>
  <w:footnote w:id="101">
    <w:p w:rsidR="009F7F7C" w:rsidRDefault="009F7F7C" w:rsidP="009F7F7C">
      <w:pPr>
        <w:pStyle w:val="FootnoteText"/>
      </w:pPr>
      <w:r w:rsidRPr="00F37702">
        <w:rPr>
          <w:rStyle w:val="FootnoteReference"/>
          <w:rFonts w:ascii="Times New Roman" w:hAnsi="Times New Roman"/>
          <w:sz w:val="18"/>
          <w:szCs w:val="18"/>
        </w:rPr>
        <w:footnoteRef/>
      </w:r>
      <w:r w:rsidRPr="00865E69">
        <w:rPr>
          <w:rFonts w:ascii="Times New Roman" w:hAnsi="Times New Roman"/>
          <w:sz w:val="18"/>
          <w:szCs w:val="18"/>
          <w:lang w:val="fr-FR"/>
        </w:rPr>
        <w:t xml:space="preserve"> Barbier J.-P. 2006. L’intermédiation sur le marché du travail dans les pays du Maghreb – Etude comparative entre l’Algérie, le Maroc, et la Tunisie (Intermediation in the Labor Market in the Countries of the Maghreb—A Comparative Study of Algeria, Morocco, and Tunisia).” </w:t>
      </w:r>
      <w:r w:rsidRPr="003D2623">
        <w:rPr>
          <w:rFonts w:ascii="Times New Roman" w:hAnsi="Times New Roman"/>
          <w:sz w:val="18"/>
          <w:szCs w:val="18"/>
        </w:rPr>
        <w:t>Institut International d</w:t>
      </w:r>
      <w:r>
        <w:rPr>
          <w:rFonts w:ascii="Times New Roman" w:hAnsi="Times New Roman"/>
          <w:sz w:val="18"/>
          <w:szCs w:val="18"/>
        </w:rPr>
        <w:t>’</w:t>
      </w:r>
      <w:r w:rsidRPr="003D2623">
        <w:rPr>
          <w:rFonts w:ascii="Times New Roman" w:hAnsi="Times New Roman"/>
          <w:sz w:val="18"/>
          <w:szCs w:val="18"/>
        </w:rPr>
        <w:t>Etudes Sociales (BIT), Geneva.</w:t>
      </w:r>
    </w:p>
  </w:footnote>
  <w:footnote w:id="102">
    <w:p w:rsidR="00A851A4" w:rsidRDefault="00A851A4" w:rsidP="00FF574A">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World Bank, 2010, “Note Stratégique sur le Ciblage et la Protection Sociale” (Strategy Note on Targeting and Social Protection), </w:t>
      </w:r>
      <w:r w:rsidRPr="00F37702">
        <w:rPr>
          <w:rFonts w:ascii="Times New Roman" w:hAnsi="Times New Roman"/>
          <w:bCs/>
          <w:sz w:val="18"/>
          <w:szCs w:val="18"/>
        </w:rPr>
        <w:t>Social Protection</w:t>
      </w:r>
      <w:r w:rsidRPr="00F37702">
        <w:rPr>
          <w:rFonts w:ascii="Times New Roman" w:hAnsi="Times New Roman"/>
          <w:sz w:val="18"/>
          <w:szCs w:val="18"/>
        </w:rPr>
        <w:t>, Middle East and North Africa Region, World Bank, Washington, DC.</w:t>
      </w:r>
    </w:p>
  </w:footnote>
  <w:footnote w:id="103">
    <w:p w:rsidR="00A851A4" w:rsidRDefault="00A851A4" w:rsidP="00FF574A">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ILO, 2010, “Youth Employment in Morocco,” draft report, Morocco Office, Rabat.</w:t>
      </w:r>
    </w:p>
  </w:footnote>
  <w:footnote w:id="104">
    <w:p w:rsidR="00A851A4" w:rsidRDefault="00A851A4" w:rsidP="00FF574A">
      <w:pPr>
        <w:pStyle w:val="FootnoteText"/>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These age categories reflect international and regional definitions of adolescence and youth, adapted to the Moroccan context.</w:t>
      </w:r>
    </w:p>
  </w:footnote>
  <w:footnote w:id="105">
    <w:p w:rsidR="00B2001E" w:rsidRDefault="00B2001E" w:rsidP="00B2001E">
      <w:pPr>
        <w:pStyle w:val="FootnoteText"/>
        <w:jc w:val="both"/>
      </w:pPr>
      <w:r w:rsidRPr="00F37702">
        <w:rPr>
          <w:rStyle w:val="FootnoteReference"/>
          <w:rFonts w:ascii="Times New Roman" w:hAnsi="Times New Roman"/>
          <w:sz w:val="18"/>
          <w:szCs w:val="18"/>
        </w:rPr>
        <w:footnoteRef/>
      </w:r>
      <w:r>
        <w:rPr>
          <w:rFonts w:ascii="Times New Roman" w:hAnsi="Times New Roman"/>
          <w:sz w:val="18"/>
          <w:szCs w:val="18"/>
        </w:rPr>
        <w:t xml:space="preserve"> </w:t>
      </w:r>
      <w:r w:rsidRPr="00F37702">
        <w:rPr>
          <w:rFonts w:ascii="Times New Roman" w:hAnsi="Times New Roman"/>
          <w:sz w:val="18"/>
          <w:szCs w:val="18"/>
        </w:rPr>
        <w:t>Manpower, 2010, “Confronting the Youth Unemployment Crisis: What is Next?” Manpower concept paper, Manpower, Milwaukee, Wisconsin.</w:t>
      </w:r>
    </w:p>
  </w:footnote>
  <w:footnote w:id="106">
    <w:p w:rsidR="00B2001E" w:rsidRDefault="00B2001E" w:rsidP="00B2001E">
      <w:pPr>
        <w:pStyle w:val="Default"/>
        <w:jc w:val="both"/>
      </w:pPr>
      <w:r w:rsidRPr="00F37702">
        <w:rPr>
          <w:rStyle w:val="FootnoteReference"/>
          <w:sz w:val="18"/>
          <w:szCs w:val="18"/>
        </w:rPr>
        <w:footnoteRef/>
      </w:r>
      <w:r w:rsidRPr="00F37702">
        <w:rPr>
          <w:sz w:val="18"/>
          <w:szCs w:val="18"/>
        </w:rPr>
        <w:t xml:space="preserve"> Wendy Cunningham, Maria Laura Sanchez-Puerta, and Alice Wuermli,</w:t>
      </w:r>
      <w:r>
        <w:rPr>
          <w:sz w:val="18"/>
          <w:szCs w:val="18"/>
        </w:rPr>
        <w:t xml:space="preserve"> </w:t>
      </w:r>
      <w:r w:rsidRPr="00F37702">
        <w:rPr>
          <w:sz w:val="18"/>
          <w:szCs w:val="18"/>
        </w:rPr>
        <w:t xml:space="preserve">2010, “Active Labor Market Programs for Youth: A Framework to Guide Employment Interventions,” </w:t>
      </w:r>
      <w:r w:rsidRPr="00F37702">
        <w:rPr>
          <w:i/>
          <w:sz w:val="18"/>
          <w:szCs w:val="18"/>
        </w:rPr>
        <w:t>World Bank Employment Policy Primer</w:t>
      </w:r>
      <w:r w:rsidRPr="00F37702">
        <w:rPr>
          <w:sz w:val="18"/>
          <w:szCs w:val="18"/>
        </w:rPr>
        <w:t>, no. 16 (November 2010) [Document 58601],</w:t>
      </w:r>
      <w:r>
        <w:rPr>
          <w:sz w:val="18"/>
          <w:szCs w:val="18"/>
        </w:rPr>
        <w:t xml:space="preserve"> </w:t>
      </w:r>
      <w:r w:rsidRPr="00F37702">
        <w:rPr>
          <w:sz w:val="18"/>
          <w:szCs w:val="18"/>
        </w:rPr>
        <w:t>World Bank, Washington, DC.</w:t>
      </w:r>
    </w:p>
  </w:footnote>
  <w:footnote w:id="107">
    <w:p w:rsidR="00B2001E" w:rsidRDefault="00B2001E" w:rsidP="00B2001E">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European Commission, n.d., “Bilateral Relations with Morocco,” EC Web site, last updated September 30, 2010, EC, Brussels, </w:t>
      </w:r>
      <w:hyperlink r:id="rId3" w:history="1">
        <w:r w:rsidRPr="00F37702">
          <w:rPr>
            <w:rFonts w:ascii="Times New Roman" w:hAnsi="Times New Roman"/>
            <w:sz w:val="18"/>
            <w:szCs w:val="18"/>
          </w:rPr>
          <w:t>http://ec.europa.eu/trade/creating-opportunities/bilateral-relations/countries/morocco/</w:t>
        </w:r>
      </w:hyperlink>
      <w:r w:rsidRPr="00F37702">
        <w:rPr>
          <w:rFonts w:ascii="Times New Roman" w:hAnsi="Times New Roman"/>
          <w:sz w:val="18"/>
          <w:szCs w:val="18"/>
        </w:rPr>
        <w:t xml:space="preserve"> (accessed February 2011).</w:t>
      </w:r>
    </w:p>
  </w:footnote>
  <w:footnote w:id="108">
    <w:p w:rsidR="00B2001E" w:rsidRDefault="00B2001E" w:rsidP="00B2001E">
      <w:pPr>
        <w:pStyle w:val="FootnoteText"/>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Manpower, 2010, “</w:t>
      </w:r>
      <w:r w:rsidRPr="00F37702">
        <w:rPr>
          <w:rFonts w:ascii="Times New Roman" w:hAnsi="Times New Roman"/>
          <w:iCs/>
          <w:sz w:val="18"/>
          <w:szCs w:val="18"/>
        </w:rPr>
        <w:t>Teachable Fit: A New Approach for Easing the Talent Mismatch</w:t>
      </w:r>
      <w:r w:rsidRPr="00F37702">
        <w:rPr>
          <w:rFonts w:ascii="Times New Roman" w:hAnsi="Times New Roman"/>
          <w:sz w:val="18"/>
          <w:szCs w:val="18"/>
        </w:rPr>
        <w:t xml:space="preserve">,” Manpower, Milwaukee, Wisconsin, </w:t>
      </w:r>
      <w:hyperlink r:id="rId4" w:history="1">
        <w:r w:rsidRPr="00F37702">
          <w:rPr>
            <w:rFonts w:ascii="Times New Roman" w:hAnsi="Times New Roman"/>
            <w:sz w:val="18"/>
            <w:szCs w:val="18"/>
          </w:rPr>
          <w:t>www.manpower.com/research</w:t>
        </w:r>
      </w:hyperlink>
      <w:r w:rsidRPr="00F37702">
        <w:rPr>
          <w:rFonts w:ascii="Times New Roman" w:hAnsi="Times New Roman"/>
          <w:sz w:val="18"/>
          <w:szCs w:val="18"/>
        </w:rPr>
        <w:t xml:space="preserve"> center (accessed February 2011).</w:t>
      </w:r>
    </w:p>
  </w:footnote>
  <w:footnote w:id="109">
    <w:p w:rsidR="00B2001E" w:rsidRDefault="00B2001E" w:rsidP="00B2001E">
      <w:pPr>
        <w:pStyle w:val="ListParagraph1"/>
        <w:spacing w:after="0" w:line="240" w:lineRule="auto"/>
        <w:ind w:left="0"/>
        <w:jc w:val="both"/>
      </w:pPr>
      <w:r w:rsidRPr="00F37702">
        <w:rPr>
          <w:rStyle w:val="FootnoteReference"/>
          <w:rFonts w:ascii="Times New Roman" w:hAnsi="Times New Roman"/>
          <w:sz w:val="18"/>
          <w:szCs w:val="18"/>
        </w:rPr>
        <w:footnoteRef/>
      </w:r>
      <w:r w:rsidRPr="00F37702">
        <w:rPr>
          <w:rFonts w:ascii="Times New Roman" w:hAnsi="Times New Roman"/>
          <w:sz w:val="18"/>
          <w:szCs w:val="18"/>
        </w:rPr>
        <w:t xml:space="preserve"> The pilot project—</w:t>
      </w:r>
      <w:r w:rsidRPr="00F37702">
        <w:rPr>
          <w:rFonts w:ascii="Times New Roman" w:hAnsi="Times New Roman"/>
          <w:bCs/>
          <w:iCs/>
          <w:sz w:val="18"/>
          <w:szCs w:val="18"/>
        </w:rPr>
        <w:t>Creating Opportunities, Providing Jobs, Changing Lives</w:t>
      </w:r>
      <w:r w:rsidRPr="00F37702">
        <w:rPr>
          <w:rFonts w:ascii="Times New Roman" w:hAnsi="Times New Roman"/>
          <w:bCs/>
          <w:i/>
          <w:iCs/>
          <w:sz w:val="18"/>
          <w:szCs w:val="18"/>
        </w:rPr>
        <w:t>—</w:t>
      </w:r>
      <w:r w:rsidRPr="00F37702">
        <w:rPr>
          <w:rFonts w:ascii="Times New Roman" w:hAnsi="Times New Roman"/>
          <w:bCs/>
          <w:iCs/>
          <w:sz w:val="18"/>
          <w:szCs w:val="18"/>
        </w:rPr>
        <w:t xml:space="preserve">is </w:t>
      </w:r>
      <w:r w:rsidRPr="00F37702">
        <w:rPr>
          <w:rFonts w:ascii="Times New Roman" w:hAnsi="Times New Roman"/>
          <w:bCs/>
          <w:sz w:val="18"/>
          <w:szCs w:val="18"/>
        </w:rPr>
        <w:t xml:space="preserve">funded by the MasterCard Foundation and has the key objectives of (i) </w:t>
      </w:r>
      <w:r w:rsidRPr="00F37702">
        <w:rPr>
          <w:rFonts w:ascii="Times New Roman" w:hAnsi="Times New Roman"/>
          <w:iCs/>
          <w:sz w:val="18"/>
          <w:szCs w:val="18"/>
        </w:rPr>
        <w:t>providing job opportunities to underprivileged youth via access to high-quality, market-driven training linked to job placements; (ii)</w:t>
      </w:r>
      <w:r>
        <w:rPr>
          <w:rFonts w:ascii="Times New Roman" w:hAnsi="Times New Roman"/>
          <w:iCs/>
          <w:sz w:val="18"/>
          <w:szCs w:val="18"/>
        </w:rPr>
        <w:t xml:space="preserve"> </w:t>
      </w:r>
      <w:r w:rsidRPr="00F37702">
        <w:rPr>
          <w:rFonts w:ascii="Times New Roman" w:hAnsi="Times New Roman"/>
          <w:sz w:val="18"/>
          <w:szCs w:val="18"/>
          <w:lang w:eastAsia="es-ES"/>
        </w:rPr>
        <w:t>improving the capacity of universities and youth centers to increase the employability of the young people they serve; and (iii) increasing the continuous learning and civic engagement of young people to improve their communities.</w:t>
      </w:r>
    </w:p>
  </w:footnote>
  <w:footnote w:id="110">
    <w:p w:rsidR="00B2001E" w:rsidRDefault="00B2001E" w:rsidP="00B2001E">
      <w:pPr>
        <w:pStyle w:val="FootnoteText"/>
      </w:pPr>
      <w:r w:rsidRPr="00182AD8">
        <w:rPr>
          <w:rStyle w:val="FootnoteReference"/>
          <w:rFonts w:ascii="Times New Roman" w:hAnsi="Times New Roman"/>
          <w:sz w:val="18"/>
          <w:szCs w:val="18"/>
        </w:rPr>
        <w:footnoteRef/>
      </w:r>
      <w:r w:rsidRPr="00182AD8">
        <w:rPr>
          <w:rFonts w:ascii="Times New Roman" w:hAnsi="Times New Roman"/>
          <w:sz w:val="18"/>
          <w:szCs w:val="18"/>
        </w:rPr>
        <w:t xml:space="preserve"> Operations Evaluation Department, 2004, “</w:t>
      </w:r>
      <w:r w:rsidRPr="00182AD8">
        <w:rPr>
          <w:rFonts w:ascii="Times New Roman" w:hAnsi="Times New Roman"/>
          <w:iCs/>
          <w:sz w:val="18"/>
          <w:szCs w:val="18"/>
        </w:rPr>
        <w:t>An OED Review of Social Development in Bank Activities</w:t>
      </w:r>
      <w:r w:rsidRPr="00182AD8">
        <w:rPr>
          <w:rFonts w:ascii="Times New Roman" w:hAnsi="Times New Roman"/>
          <w:sz w:val="18"/>
          <w:szCs w:val="18"/>
        </w:rPr>
        <w:t>,” World Bank, Washington, DC.</w:t>
      </w:r>
    </w:p>
  </w:footnote>
  <w:footnote w:id="111">
    <w:p w:rsidR="00B2001E" w:rsidRDefault="00B2001E" w:rsidP="00B2001E">
      <w:pPr>
        <w:pStyle w:val="FootnoteText"/>
      </w:pPr>
      <w:r>
        <w:rPr>
          <w:rStyle w:val="FootnoteReference"/>
          <w:rFonts w:cs="Arial"/>
        </w:rPr>
        <w:footnoteRef/>
      </w:r>
      <w:r>
        <w:t xml:space="preserve"> </w:t>
      </w:r>
      <w:r w:rsidRPr="003032A6">
        <w:rPr>
          <w:rFonts w:ascii="Times New Roman" w:hAnsi="Times New Roman"/>
          <w:sz w:val="18"/>
          <w:szCs w:val="18"/>
        </w:rPr>
        <w:t>The</w:t>
      </w:r>
      <w:r>
        <w:rPr>
          <w:rFonts w:ascii="Times New Roman" w:hAnsi="Times New Roman"/>
          <w:sz w:val="18"/>
          <w:szCs w:val="18"/>
        </w:rPr>
        <w:t xml:space="preserve"> </w:t>
      </w:r>
      <w:r w:rsidRPr="003032A6">
        <w:rPr>
          <w:rFonts w:ascii="Times New Roman" w:hAnsi="Times New Roman"/>
          <w:sz w:val="18"/>
          <w:szCs w:val="18"/>
        </w:rPr>
        <w:t xml:space="preserve">term </w:t>
      </w:r>
      <w:r>
        <w:rPr>
          <w:rFonts w:ascii="Times New Roman" w:hAnsi="Times New Roman"/>
          <w:sz w:val="18"/>
          <w:szCs w:val="18"/>
        </w:rPr>
        <w:t>“</w:t>
      </w:r>
      <w:r w:rsidRPr="003032A6">
        <w:rPr>
          <w:rFonts w:ascii="Times New Roman" w:hAnsi="Times New Roman"/>
          <w:sz w:val="18"/>
          <w:szCs w:val="18"/>
        </w:rPr>
        <w:t>no</w:t>
      </w:r>
      <w:r>
        <w:rPr>
          <w:rFonts w:ascii="Times New Roman" w:hAnsi="Times New Roman"/>
          <w:sz w:val="18"/>
          <w:szCs w:val="18"/>
        </w:rPr>
        <w:t>n-</w:t>
      </w:r>
      <w:r w:rsidRPr="003032A6">
        <w:rPr>
          <w:rFonts w:ascii="Times New Roman" w:hAnsi="Times New Roman"/>
          <w:sz w:val="18"/>
          <w:szCs w:val="18"/>
        </w:rPr>
        <w:t>formal learning</w:t>
      </w:r>
      <w:r>
        <w:rPr>
          <w:rFonts w:ascii="Times New Roman" w:hAnsi="Times New Roman"/>
          <w:sz w:val="18"/>
          <w:szCs w:val="18"/>
        </w:rPr>
        <w:t>” as used in this report follows international usage. In Morocco, the term is generally used to refer only to</w:t>
      </w:r>
      <w:r w:rsidRPr="003032A6">
        <w:rPr>
          <w:rFonts w:ascii="Times New Roman" w:hAnsi="Times New Roman"/>
          <w:sz w:val="18"/>
          <w:szCs w:val="18"/>
        </w:rPr>
        <w:t xml:space="preserve"> second-chance education.</w:t>
      </w:r>
    </w:p>
  </w:footnote>
  <w:footnote w:id="112">
    <w:p w:rsidR="00B2001E" w:rsidRDefault="00B2001E" w:rsidP="00B2001E">
      <w:pPr>
        <w:spacing w:after="0" w:line="240" w:lineRule="auto"/>
        <w:jc w:val="both"/>
      </w:pPr>
      <w:r w:rsidRPr="005E5EFA">
        <w:rPr>
          <w:rStyle w:val="FootnoteReference"/>
          <w:sz w:val="18"/>
          <w:szCs w:val="18"/>
        </w:rPr>
        <w:footnoteRef/>
      </w:r>
      <w:r w:rsidRPr="005E5EFA">
        <w:rPr>
          <w:rFonts w:cs="Times New Roman"/>
          <w:sz w:val="18"/>
          <w:szCs w:val="18"/>
        </w:rPr>
        <w:t xml:space="preserve"> </w:t>
      </w:r>
      <w:r w:rsidRPr="00ED1E1F">
        <w:rPr>
          <w:rFonts w:ascii="Times New Roman" w:hAnsi="Times New Roman" w:cs="Times New Roman"/>
          <w:sz w:val="18"/>
          <w:szCs w:val="18"/>
        </w:rPr>
        <w:t xml:space="preserve">Recent studies have begun to analyze whether and how </w:t>
      </w:r>
      <w:r w:rsidRPr="00ED1E1F">
        <w:rPr>
          <w:rFonts w:ascii="Times New Roman" w:hAnsi="Times New Roman" w:cs="Times New Roman"/>
          <w:i/>
          <w:iCs/>
          <w:sz w:val="18"/>
          <w:szCs w:val="18"/>
        </w:rPr>
        <w:t>primary changes</w:t>
      </w:r>
      <w:r w:rsidRPr="00ED1E1F">
        <w:rPr>
          <w:rFonts w:ascii="Times New Roman" w:hAnsi="Times New Roman" w:cs="Times New Roman"/>
          <w:sz w:val="18"/>
          <w:szCs w:val="18"/>
        </w:rPr>
        <w:t xml:space="preserve"> in young people’s emotional, personal, and social development contribute to </w:t>
      </w:r>
      <w:r w:rsidRPr="00ED1E1F">
        <w:rPr>
          <w:rFonts w:ascii="Times New Roman" w:hAnsi="Times New Roman" w:cs="Times New Roman"/>
          <w:i/>
          <w:sz w:val="18"/>
          <w:szCs w:val="18"/>
        </w:rPr>
        <w:t>consequential changes</w:t>
      </w:r>
      <w:r w:rsidRPr="00ED1E1F">
        <w:rPr>
          <w:rFonts w:ascii="Times New Roman" w:hAnsi="Times New Roman" w:cs="Times New Roman"/>
          <w:sz w:val="18"/>
          <w:szCs w:val="18"/>
        </w:rPr>
        <w:t xml:space="preserve"> in their education, employment, and interaction with the community. See, for example, B. Merton, 2004, </w:t>
      </w:r>
      <w:r w:rsidRPr="00ED1E1F">
        <w:rPr>
          <w:rFonts w:ascii="Times New Roman" w:hAnsi="Times New Roman" w:cs="Times New Roman"/>
          <w:i/>
          <w:sz w:val="18"/>
          <w:szCs w:val="18"/>
        </w:rPr>
        <w:t xml:space="preserve">An Evaluation of the Impact of Youth Work in England, </w:t>
      </w:r>
      <w:r w:rsidRPr="00ED1E1F">
        <w:rPr>
          <w:rFonts w:ascii="Times New Roman" w:hAnsi="Times New Roman" w:cs="Times New Roman"/>
          <w:iCs/>
          <w:sz w:val="18"/>
          <w:szCs w:val="18"/>
        </w:rPr>
        <w:t xml:space="preserve">Research Report RR606` U.K. Department for Education and Skills); and L. </w:t>
      </w:r>
      <w:r w:rsidRPr="00ED1E1F">
        <w:rPr>
          <w:rFonts w:ascii="Times New Roman" w:hAnsi="Times New Roman" w:cs="Times New Roman"/>
          <w:sz w:val="18"/>
          <w:szCs w:val="18"/>
        </w:rPr>
        <w:t>Bamfield, 2007, “</w:t>
      </w:r>
      <w:r w:rsidRPr="00ED1E1F">
        <w:rPr>
          <w:rFonts w:ascii="Times New Roman" w:hAnsi="Times New Roman" w:cs="Times New Roman"/>
          <w:iCs/>
          <w:sz w:val="18"/>
          <w:szCs w:val="18"/>
        </w:rPr>
        <w:t xml:space="preserve">The Contribution of Non-formal Learning to Young People’s Life Chances,” Fabian Society report prepared for the National Youth Agency, </w:t>
      </w:r>
      <w:r w:rsidRPr="00ED1E1F">
        <w:rPr>
          <w:rFonts w:ascii="Times New Roman" w:hAnsi="Times New Roman" w:cs="Times New Roman"/>
          <w:sz w:val="18"/>
          <w:szCs w:val="18"/>
        </w:rPr>
        <w:t>Leicester, England.</w:t>
      </w:r>
    </w:p>
  </w:footnote>
  <w:footnote w:id="113">
    <w:p w:rsidR="00B2001E" w:rsidRPr="00053E43" w:rsidRDefault="00B2001E" w:rsidP="00B2001E">
      <w:pPr>
        <w:pStyle w:val="FootnoteText"/>
        <w:jc w:val="both"/>
      </w:pPr>
      <w:r w:rsidRPr="00053E43">
        <w:rPr>
          <w:rStyle w:val="FootnoteReference"/>
          <w:sz w:val="18"/>
          <w:szCs w:val="18"/>
        </w:rPr>
        <w:footnoteRef/>
      </w:r>
      <w:r w:rsidRPr="00053E43">
        <w:rPr>
          <w:sz w:val="18"/>
          <w:szCs w:val="18"/>
        </w:rPr>
        <w:t xml:space="preserve"> </w:t>
      </w:r>
      <w:r w:rsidRPr="00053E43">
        <w:rPr>
          <w:rFonts w:ascii="Times New Roman" w:hAnsi="Times New Roman"/>
          <w:sz w:val="18"/>
          <w:szCs w:val="18"/>
        </w:rPr>
        <w:t>L. McGinnis, V. Mangiaterra, and J. F. Sanchez, 2005, “Children and Youth: A</w:t>
      </w:r>
      <w:r w:rsidRPr="00053E43">
        <w:rPr>
          <w:rFonts w:ascii="Times New Roman" w:hAnsi="Times New Roman"/>
          <w:sz w:val="18"/>
          <w:szCs w:val="18"/>
          <w:vertAlign w:val="superscript"/>
        </w:rPr>
        <w:t xml:space="preserve"> </w:t>
      </w:r>
      <w:r w:rsidRPr="00053E43">
        <w:rPr>
          <w:rFonts w:ascii="Times New Roman" w:hAnsi="Times New Roman"/>
          <w:sz w:val="18"/>
          <w:szCs w:val="18"/>
        </w:rPr>
        <w:t>Resource Guide for Bank Staff</w:t>
      </w:r>
      <w:r w:rsidRPr="00053E43">
        <w:rPr>
          <w:rFonts w:ascii="Times New Roman" w:hAnsi="Times New Roman"/>
          <w:i/>
          <w:sz w:val="18"/>
          <w:szCs w:val="18"/>
        </w:rPr>
        <w:t>,</w:t>
      </w:r>
      <w:r w:rsidRPr="00053E43">
        <w:rPr>
          <w:rFonts w:ascii="Times New Roman" w:hAnsi="Times New Roman"/>
          <w:sz w:val="18"/>
          <w:szCs w:val="18"/>
        </w:rPr>
        <w:t>” HDNCY (Human Development Network, Children and Youth Unit) Working Paper 2, World Bank, Washington, DC.</w:t>
      </w:r>
    </w:p>
  </w:footnote>
  <w:footnote w:id="114">
    <w:p w:rsidR="00B2001E" w:rsidRDefault="00B2001E" w:rsidP="00B2001E">
      <w:pPr>
        <w:pStyle w:val="FootnoteText"/>
        <w:jc w:val="both"/>
      </w:pPr>
      <w:r w:rsidRPr="00182AD8">
        <w:rPr>
          <w:rStyle w:val="FootnoteReference"/>
          <w:rFonts w:ascii="Times New Roman" w:hAnsi="Times New Roman"/>
          <w:sz w:val="18"/>
          <w:szCs w:val="18"/>
        </w:rPr>
        <w:footnoteRef/>
      </w:r>
      <w:r w:rsidRPr="00182AD8">
        <w:rPr>
          <w:rFonts w:ascii="Times New Roman" w:hAnsi="Times New Roman"/>
          <w:sz w:val="18"/>
          <w:szCs w:val="18"/>
        </w:rPr>
        <w:t xml:space="preserve"> Groups of young Moroccans, often from difficult neighborhoods in major cities, are becoming well known on the Internet due to their creation of an original form of music that mixes rap, hip-hop, and traditional Moroccan music. Called “rai-hop,” “metal-gnawa,” or “electro-chaabi,” the music and associated groups are now notorious far beyond Morocco due to ICT, which is at the root of this original, identity-based, contemporary music.    </w:t>
      </w:r>
    </w:p>
  </w:footnote>
  <w:footnote w:id="115">
    <w:p w:rsidR="00B2001E" w:rsidRDefault="00B2001E" w:rsidP="00B2001E">
      <w:pPr>
        <w:autoSpaceDE w:val="0"/>
        <w:autoSpaceDN w:val="0"/>
        <w:adjustRightInd w:val="0"/>
        <w:spacing w:after="0" w:line="240" w:lineRule="auto"/>
      </w:pPr>
      <w:r w:rsidRPr="00251856">
        <w:rPr>
          <w:rStyle w:val="FootnoteReference"/>
          <w:rFonts w:cs="Arial"/>
          <w:lang w:eastAsia="ja-JP"/>
        </w:rPr>
        <w:footnoteRef/>
      </w:r>
      <w:r w:rsidRPr="00251856">
        <w:rPr>
          <w:sz w:val="20"/>
          <w:szCs w:val="20"/>
          <w:lang w:eastAsia="ja-JP"/>
        </w:rPr>
        <w:t xml:space="preserve"> </w:t>
      </w:r>
      <w:r w:rsidRPr="00ED1E1F">
        <w:rPr>
          <w:rFonts w:ascii="Times New Roman" w:hAnsi="Times New Roman" w:cs="Times New Roman"/>
          <w:sz w:val="18"/>
          <w:szCs w:val="18"/>
          <w:lang w:eastAsia="ja-JP"/>
        </w:rPr>
        <w:t xml:space="preserve">W. Cunningham, </w:t>
      </w:r>
      <w:r w:rsidRPr="00ED1E1F">
        <w:rPr>
          <w:rFonts w:ascii="Times New Roman" w:hAnsi="Times New Roman" w:cs="Times New Roman"/>
          <w:bCs/>
          <w:sz w:val="18"/>
          <w:szCs w:val="18"/>
          <w:lang w:eastAsia="ja-JP"/>
        </w:rPr>
        <w:t>M.L. Sanchez-Puerta,</w:t>
      </w:r>
      <w:r w:rsidRPr="00ED1E1F">
        <w:rPr>
          <w:rFonts w:ascii="Times New Roman" w:hAnsi="Times New Roman" w:cs="Times New Roman"/>
          <w:sz w:val="18"/>
          <w:szCs w:val="18"/>
          <w:lang w:eastAsia="ja-JP"/>
        </w:rPr>
        <w:t xml:space="preserve"> and A. Wuermli, 2010, “</w:t>
      </w:r>
      <w:r w:rsidRPr="00ED1E1F">
        <w:rPr>
          <w:rFonts w:ascii="Times New Roman" w:hAnsi="Times New Roman" w:cs="Times New Roman"/>
          <w:iCs/>
          <w:sz w:val="18"/>
          <w:szCs w:val="18"/>
          <w:lang w:eastAsia="ja-JP"/>
        </w:rPr>
        <w:t xml:space="preserve">Active Labor </w:t>
      </w:r>
      <w:r w:rsidRPr="00ED1E1F">
        <w:rPr>
          <w:rFonts w:ascii="Times New Roman" w:hAnsi="Times New Roman" w:cs="Times New Roman"/>
          <w:iCs/>
          <w:sz w:val="18"/>
          <w:szCs w:val="18"/>
        </w:rPr>
        <w:t>M</w:t>
      </w:r>
      <w:r w:rsidRPr="00ED1E1F">
        <w:rPr>
          <w:rFonts w:ascii="Times New Roman" w:hAnsi="Times New Roman" w:cs="Times New Roman"/>
          <w:iCs/>
          <w:sz w:val="18"/>
          <w:szCs w:val="18"/>
          <w:lang w:eastAsia="ja-JP"/>
        </w:rPr>
        <w:t>arket Programs for Youth: A Framework to Guide Youth Employment Interventions</w:t>
      </w:r>
      <w:r w:rsidRPr="00ED1E1F">
        <w:rPr>
          <w:rFonts w:ascii="Times New Roman" w:hAnsi="Times New Roman" w:cs="Times New Roman"/>
          <w:sz w:val="18"/>
          <w:szCs w:val="18"/>
          <w:lang w:eastAsia="ja-JP"/>
        </w:rPr>
        <w:t xml:space="preserve">,” </w:t>
      </w:r>
      <w:r w:rsidRPr="00ED1E1F">
        <w:rPr>
          <w:rFonts w:ascii="Times New Roman" w:hAnsi="Times New Roman" w:cs="Times New Roman"/>
          <w:i/>
          <w:sz w:val="18"/>
        </w:rPr>
        <w:t xml:space="preserve">World Bank Employment Policy Primer, </w:t>
      </w:r>
      <w:r w:rsidRPr="00ED1E1F">
        <w:rPr>
          <w:rFonts w:ascii="Times New Roman" w:hAnsi="Times New Roman" w:cs="Times New Roman"/>
          <w:sz w:val="18"/>
        </w:rPr>
        <w:t>no. 16 (November). Social Protection and Labor Unit, World Bank, Washington, DC</w:t>
      </w:r>
      <w:r w:rsidRPr="00ED1E1F">
        <w:rPr>
          <w:rFonts w:ascii="Times New Roman" w:hAnsi="Times New Roman" w:cs="Times New Roman"/>
          <w:sz w:val="18"/>
          <w:szCs w:val="18"/>
          <w:lang w:eastAsia="ja-JP"/>
        </w:rPr>
        <w:t xml:space="preserve">; and G. Betcherman, </w:t>
      </w:r>
      <w:r w:rsidRPr="00ED1E1F">
        <w:rPr>
          <w:rFonts w:ascii="Times New Roman" w:hAnsi="Times New Roman" w:cs="Times New Roman"/>
          <w:sz w:val="18"/>
          <w:szCs w:val="18"/>
        </w:rPr>
        <w:t xml:space="preserve">M. Godfrey, S. Puerto, F. Rother, and A. Stavreska, </w:t>
      </w:r>
      <w:r w:rsidRPr="00ED1E1F">
        <w:rPr>
          <w:rFonts w:ascii="Times New Roman" w:hAnsi="Times New Roman" w:cs="Times New Roman"/>
          <w:sz w:val="18"/>
          <w:szCs w:val="18"/>
          <w:lang w:eastAsia="ja-JP"/>
        </w:rPr>
        <w:t>2007,</w:t>
      </w:r>
      <w:r>
        <w:rPr>
          <w:rFonts w:ascii="Times New Roman" w:hAnsi="Times New Roman" w:cs="Times New Roman"/>
          <w:sz w:val="18"/>
          <w:szCs w:val="18"/>
          <w:lang w:eastAsia="ja-JP"/>
        </w:rPr>
        <w:t xml:space="preserve"> “</w:t>
      </w:r>
      <w:r w:rsidRPr="00ED1E1F">
        <w:rPr>
          <w:rFonts w:ascii="Times New Roman" w:hAnsi="Times New Roman" w:cs="Times New Roman"/>
          <w:sz w:val="18"/>
          <w:szCs w:val="18"/>
          <w:lang w:eastAsia="ja-JP"/>
        </w:rPr>
        <w:t xml:space="preserve">Global Inventory of Interventions to Support Young Workers: Synthesis Report,” Working Paper 40601, Social Protection Unit, Human Development Network, World Bank, Washington, DC. </w:t>
      </w:r>
    </w:p>
  </w:footnote>
  <w:footnote w:id="116">
    <w:p w:rsidR="00B2001E" w:rsidRDefault="00B2001E" w:rsidP="00B2001E">
      <w:pPr>
        <w:tabs>
          <w:tab w:val="left" w:pos="90"/>
        </w:tabs>
        <w:spacing w:line="240" w:lineRule="auto"/>
        <w:jc w:val="both"/>
      </w:pPr>
      <w:r w:rsidRPr="00ED1E1F">
        <w:rPr>
          <w:rStyle w:val="FootnoteReference"/>
          <w:rFonts w:ascii="Times New Roman" w:hAnsi="Times New Roman"/>
          <w:sz w:val="18"/>
          <w:szCs w:val="18"/>
        </w:rPr>
        <w:footnoteRef/>
      </w:r>
      <w:r w:rsidRPr="00ED1E1F">
        <w:rPr>
          <w:rFonts w:ascii="Times New Roman" w:hAnsi="Times New Roman" w:cs="Times New Roman"/>
          <w:sz w:val="18"/>
          <w:szCs w:val="18"/>
        </w:rPr>
        <w:t xml:space="preserve"> G. Betcherman, K. Olivas, and A. Dar, A, 2004, “Impacts of Active Labor Market Programs: New Evidence from Evaluations with Particular Attention to Developing and Transition Countries,” Social Protection Unit, Human Development Network, World Bank, Washington, DC.</w:t>
      </w:r>
    </w:p>
  </w:footnote>
  <w:footnote w:id="117">
    <w:p w:rsidR="00B2001E" w:rsidRPr="00053E43" w:rsidRDefault="00B2001E" w:rsidP="00B2001E">
      <w:pPr>
        <w:pStyle w:val="FootnoteText"/>
      </w:pPr>
      <w:r w:rsidRPr="00053E43">
        <w:rPr>
          <w:rStyle w:val="FootnoteReference"/>
          <w:rFonts w:ascii="Times New Roman" w:hAnsi="Times New Roman"/>
          <w:sz w:val="18"/>
          <w:szCs w:val="18"/>
        </w:rPr>
        <w:footnoteRef/>
      </w:r>
      <w:r w:rsidRPr="00053E43">
        <w:rPr>
          <w:rFonts w:ascii="Times New Roman" w:hAnsi="Times New Roman"/>
          <w:sz w:val="18"/>
          <w:szCs w:val="18"/>
        </w:rPr>
        <w:t xml:space="preserve"> The OECD </w:t>
      </w:r>
      <w:r w:rsidRPr="00053E43">
        <w:rPr>
          <w:rFonts w:ascii="Times New Roman" w:hAnsi="Times New Roman"/>
          <w:color w:val="000000"/>
          <w:sz w:val="18"/>
          <w:szCs w:val="18"/>
        </w:rPr>
        <w:t>benchmark for placement rates of on-the-job training programs is estimated at around 80 to 85 percent.</w:t>
      </w:r>
    </w:p>
  </w:footnote>
  <w:footnote w:id="118">
    <w:p w:rsidR="00B2001E" w:rsidRPr="00053E43" w:rsidRDefault="00B2001E" w:rsidP="00B2001E">
      <w:pPr>
        <w:pStyle w:val="FootnoteText"/>
      </w:pPr>
      <w:r w:rsidRPr="00053E43">
        <w:rPr>
          <w:rStyle w:val="FootnoteReference"/>
          <w:rFonts w:ascii="Times New Roman" w:hAnsi="Times New Roman"/>
        </w:rPr>
        <w:footnoteRef/>
      </w:r>
      <w:r w:rsidRPr="00053E43">
        <w:rPr>
          <w:rFonts w:ascii="Times New Roman" w:hAnsi="Times New Roman"/>
        </w:rPr>
        <w:t xml:space="preserve"> </w:t>
      </w:r>
      <w:r w:rsidRPr="00053E43">
        <w:rPr>
          <w:rFonts w:ascii="Times New Roman" w:hAnsi="Times New Roman"/>
          <w:sz w:val="18"/>
          <w:szCs w:val="18"/>
          <w:lang w:eastAsia="ja-JP"/>
        </w:rPr>
        <w:t xml:space="preserve">Cunningham, </w:t>
      </w:r>
      <w:r w:rsidRPr="00053E43">
        <w:rPr>
          <w:rStyle w:val="A8"/>
          <w:rFonts w:ascii="Times New Roman" w:hAnsi="Times New Roman"/>
          <w:sz w:val="18"/>
        </w:rPr>
        <w:t>Sanchez-Puerta, and Wuermli</w:t>
      </w:r>
      <w:r w:rsidRPr="00053E43">
        <w:rPr>
          <w:rFonts w:ascii="Times New Roman" w:hAnsi="Times New Roman"/>
          <w:sz w:val="18"/>
          <w:szCs w:val="18"/>
          <w:lang w:eastAsia="ja-JP"/>
        </w:rPr>
        <w:t>, 2010, “</w:t>
      </w:r>
      <w:r w:rsidRPr="00053E43">
        <w:rPr>
          <w:rFonts w:ascii="Times New Roman" w:hAnsi="Times New Roman"/>
          <w:iCs/>
          <w:sz w:val="18"/>
          <w:szCs w:val="18"/>
          <w:lang w:eastAsia="ja-JP"/>
        </w:rPr>
        <w:t xml:space="preserve">Active Labor </w:t>
      </w:r>
      <w:r w:rsidRPr="00053E43">
        <w:rPr>
          <w:rFonts w:ascii="Times New Roman" w:hAnsi="Times New Roman"/>
          <w:iCs/>
          <w:sz w:val="18"/>
          <w:szCs w:val="18"/>
        </w:rPr>
        <w:t>M</w:t>
      </w:r>
      <w:r w:rsidRPr="00053E43">
        <w:rPr>
          <w:rFonts w:ascii="Times New Roman" w:hAnsi="Times New Roman"/>
          <w:iCs/>
          <w:sz w:val="18"/>
          <w:szCs w:val="18"/>
          <w:lang w:eastAsia="ja-JP"/>
        </w:rPr>
        <w:t>arket Programs for Youth.”</w:t>
      </w:r>
    </w:p>
  </w:footnote>
  <w:footnote w:id="119">
    <w:p w:rsidR="00B2001E" w:rsidRPr="00053E43" w:rsidRDefault="00B2001E" w:rsidP="00B2001E">
      <w:pPr>
        <w:pStyle w:val="FootnoteText"/>
        <w:jc w:val="both"/>
      </w:pPr>
      <w:r w:rsidRPr="00053E43">
        <w:rPr>
          <w:rStyle w:val="FootnoteReference"/>
          <w:rFonts w:ascii="Times New Roman" w:hAnsi="Times New Roman"/>
          <w:sz w:val="18"/>
          <w:szCs w:val="18"/>
        </w:rPr>
        <w:footnoteRef/>
      </w:r>
      <w:r w:rsidRPr="00053E43">
        <w:rPr>
          <w:rFonts w:ascii="Times New Roman" w:hAnsi="Times New Roman"/>
          <w:sz w:val="18"/>
          <w:szCs w:val="18"/>
        </w:rPr>
        <w:t xml:space="preserve"> </w:t>
      </w:r>
      <w:r w:rsidRPr="00053E43">
        <w:rPr>
          <w:rFonts w:ascii="Times New Roman" w:hAnsi="Times New Roman"/>
          <w:iCs/>
          <w:color w:val="000000"/>
          <w:sz w:val="18"/>
          <w:szCs w:val="18"/>
        </w:rPr>
        <w:t>The program gathers data on program beneficiaries (treatment group) and eligible non-participant youths (comparison group) to evaluate impacts on a broad set of outcomes by applying different econometric methods (e.g., propensity score matching, difference in difference estimates).</w:t>
      </w:r>
    </w:p>
  </w:footnote>
  <w:footnote w:id="120">
    <w:p w:rsidR="00B2001E" w:rsidRPr="00BA5AA8" w:rsidRDefault="00B2001E" w:rsidP="00B2001E">
      <w:pPr>
        <w:pStyle w:val="FootnoteText"/>
        <w:jc w:val="both"/>
        <w:rPr>
          <w:rFonts w:ascii="Times New Roman" w:hAnsi="Times New Roman"/>
          <w:sz w:val="18"/>
          <w:szCs w:val="18"/>
        </w:rPr>
      </w:pPr>
      <w:r w:rsidRPr="0014340C">
        <w:rPr>
          <w:rStyle w:val="FootnoteReference"/>
          <w:rFonts w:ascii="Times New Roman" w:hAnsi="Times New Roman"/>
          <w:sz w:val="18"/>
          <w:szCs w:val="18"/>
        </w:rPr>
        <w:footnoteRef/>
      </w:r>
      <w:r w:rsidRPr="0014340C">
        <w:rPr>
          <w:rFonts w:ascii="Times New Roman" w:hAnsi="Times New Roman"/>
          <w:sz w:val="18"/>
          <w:szCs w:val="18"/>
        </w:rPr>
        <w:t xml:space="preserve"> </w:t>
      </w:r>
      <w:r w:rsidRPr="00BA5AA8">
        <w:rPr>
          <w:rFonts w:ascii="Times New Roman" w:hAnsi="Times New Roman"/>
          <w:sz w:val="18"/>
          <w:szCs w:val="18"/>
        </w:rPr>
        <w:t>This section is adapted from G. La Cava, G. Rossotto, and C. Paradi-Guilford, 2011, “</w:t>
      </w:r>
      <w:r w:rsidRPr="00BA5AA8">
        <w:rPr>
          <w:rFonts w:ascii="Times New Roman" w:hAnsi="Times New Roman"/>
          <w:iCs/>
          <w:sz w:val="18"/>
          <w:szCs w:val="18"/>
        </w:rPr>
        <w:t>ICT for Youth in the Middle East and North Africa Region: Policies to Promote Employment and Social Inclusion</w:t>
      </w:r>
      <w:r w:rsidRPr="00BA5AA8">
        <w:rPr>
          <w:rFonts w:ascii="Times New Roman" w:hAnsi="Times New Roman"/>
          <w:sz w:val="18"/>
          <w:szCs w:val="18"/>
        </w:rPr>
        <w:t xml:space="preserve">,” </w:t>
      </w:r>
      <w:r w:rsidRPr="00BA5AA8">
        <w:rPr>
          <w:rFonts w:ascii="Times New Roman" w:hAnsi="Times New Roman"/>
          <w:i/>
          <w:sz w:val="18"/>
          <w:szCs w:val="18"/>
        </w:rPr>
        <w:t xml:space="preserve">Arab Brief, </w:t>
      </w:r>
      <w:r w:rsidRPr="00BA5AA8">
        <w:rPr>
          <w:rFonts w:ascii="Times New Roman" w:hAnsi="Times New Roman"/>
          <w:sz w:val="18"/>
          <w:szCs w:val="18"/>
        </w:rPr>
        <w:t>no. 1 (February), World Bank, Washington, DC.</w:t>
      </w:r>
    </w:p>
  </w:footnote>
  <w:footnote w:id="121">
    <w:p w:rsidR="00B2001E" w:rsidRPr="00BA5AA8" w:rsidRDefault="00B2001E" w:rsidP="00B2001E">
      <w:pPr>
        <w:pStyle w:val="FootnoteText"/>
        <w:jc w:val="both"/>
        <w:rPr>
          <w:rFonts w:ascii="Times New Roman" w:hAnsi="Times New Roman"/>
          <w:sz w:val="18"/>
          <w:szCs w:val="18"/>
        </w:rPr>
      </w:pPr>
      <w:r w:rsidRPr="0014340C">
        <w:rPr>
          <w:rStyle w:val="FootnoteReference"/>
          <w:rFonts w:ascii="Times New Roman" w:hAnsi="Times New Roman"/>
          <w:sz w:val="18"/>
          <w:szCs w:val="18"/>
        </w:rPr>
        <w:footnoteRef/>
      </w:r>
      <w:r w:rsidRPr="0014340C">
        <w:rPr>
          <w:rFonts w:ascii="Times New Roman" w:hAnsi="Times New Roman"/>
          <w:sz w:val="18"/>
          <w:szCs w:val="18"/>
        </w:rPr>
        <w:t xml:space="preserve"> </w:t>
      </w:r>
      <w:r w:rsidRPr="00BA5AA8">
        <w:rPr>
          <w:rFonts w:ascii="Times New Roman" w:hAnsi="Times New Roman"/>
          <w:sz w:val="18"/>
          <w:szCs w:val="18"/>
          <w:lang w:eastAsia="ja-JP"/>
        </w:rPr>
        <w:t xml:space="preserve">W. Cunningham, </w:t>
      </w:r>
      <w:r w:rsidRPr="00BA5AA8">
        <w:rPr>
          <w:rStyle w:val="A8"/>
          <w:rFonts w:ascii="Times New Roman" w:hAnsi="Times New Roman"/>
          <w:sz w:val="18"/>
          <w:szCs w:val="18"/>
        </w:rPr>
        <w:t xml:space="preserve">Sanchez-Puerta, and Wuermli, </w:t>
      </w:r>
      <w:r w:rsidRPr="00BA5AA8">
        <w:rPr>
          <w:rFonts w:ascii="Times New Roman" w:hAnsi="Times New Roman"/>
          <w:sz w:val="18"/>
          <w:szCs w:val="18"/>
          <w:lang w:eastAsia="ja-JP"/>
        </w:rPr>
        <w:t>2010, “</w:t>
      </w:r>
      <w:r w:rsidRPr="00BA5AA8">
        <w:rPr>
          <w:rFonts w:ascii="Times New Roman" w:hAnsi="Times New Roman"/>
          <w:iCs/>
          <w:sz w:val="18"/>
          <w:szCs w:val="18"/>
          <w:lang w:eastAsia="ja-JP"/>
        </w:rPr>
        <w:t xml:space="preserve">Active Labor </w:t>
      </w:r>
      <w:r w:rsidRPr="00BA5AA8">
        <w:rPr>
          <w:rFonts w:ascii="Times New Roman" w:hAnsi="Times New Roman"/>
          <w:iCs/>
          <w:sz w:val="18"/>
          <w:szCs w:val="18"/>
        </w:rPr>
        <w:t>M</w:t>
      </w:r>
      <w:r w:rsidRPr="00BA5AA8">
        <w:rPr>
          <w:rFonts w:ascii="Times New Roman" w:hAnsi="Times New Roman"/>
          <w:iCs/>
          <w:sz w:val="18"/>
          <w:szCs w:val="18"/>
          <w:lang w:eastAsia="ja-JP"/>
        </w:rPr>
        <w:t>arket Programs for Youth.”</w:t>
      </w:r>
    </w:p>
  </w:footnote>
  <w:footnote w:id="122">
    <w:p w:rsidR="00B2001E" w:rsidRPr="00BA5AA8" w:rsidRDefault="00B2001E" w:rsidP="00B2001E">
      <w:pPr>
        <w:pStyle w:val="FootnoteText"/>
        <w:jc w:val="both"/>
        <w:rPr>
          <w:rFonts w:ascii="Times New Roman" w:hAnsi="Times New Roman"/>
          <w:sz w:val="18"/>
          <w:szCs w:val="18"/>
        </w:rPr>
      </w:pPr>
      <w:r w:rsidRPr="00BA5AA8">
        <w:rPr>
          <w:rStyle w:val="FootnoteReference"/>
          <w:rFonts w:ascii="Times New Roman" w:hAnsi="Times New Roman"/>
          <w:sz w:val="18"/>
          <w:szCs w:val="18"/>
        </w:rPr>
        <w:footnoteRef/>
      </w:r>
      <w:r w:rsidRPr="00BA5AA8">
        <w:rPr>
          <w:rFonts w:ascii="Times New Roman" w:hAnsi="Times New Roman"/>
          <w:sz w:val="18"/>
          <w:szCs w:val="18"/>
        </w:rPr>
        <w:t xml:space="preserve"> These are emerging employment trends and may require controls on child labor and dispute resolution </w:t>
      </w:r>
      <w:r w:rsidRPr="00BA5AA8">
        <w:rPr>
          <w:rFonts w:ascii="Times New Roman" w:hAnsi="Times New Roman"/>
          <w:bCs/>
          <w:sz w:val="18"/>
          <w:szCs w:val="18"/>
        </w:rPr>
        <w:t>mechanisms.</w:t>
      </w:r>
    </w:p>
  </w:footnote>
  <w:footnote w:id="123">
    <w:p w:rsidR="00B2001E" w:rsidRPr="00053E43" w:rsidRDefault="00B2001E" w:rsidP="00B2001E">
      <w:pPr>
        <w:pStyle w:val="FootnoteText"/>
      </w:pPr>
      <w:r w:rsidRPr="00053E43">
        <w:rPr>
          <w:rStyle w:val="FootnoteReference"/>
          <w:rFonts w:ascii="Times New Roman" w:hAnsi="Times New Roman"/>
          <w:sz w:val="18"/>
          <w:szCs w:val="18"/>
        </w:rPr>
        <w:footnoteRef/>
      </w:r>
      <w:r w:rsidRPr="00053E43">
        <w:rPr>
          <w:rFonts w:ascii="Times New Roman" w:hAnsi="Times New Roman"/>
          <w:sz w:val="18"/>
          <w:szCs w:val="18"/>
        </w:rPr>
        <w:t xml:space="preserve"> </w:t>
      </w:r>
      <w:r w:rsidRPr="00053E43">
        <w:rPr>
          <w:rFonts w:ascii="Times New Roman" w:hAnsi="Times New Roman"/>
          <w:bCs/>
          <w:sz w:val="18"/>
          <w:szCs w:val="18"/>
        </w:rPr>
        <w:t xml:space="preserve">Useful examples of youth policy development can also be found in the transition countries of Eastern Europe, such as Slovenia, which have joined the European Union. </w:t>
      </w:r>
    </w:p>
  </w:footnote>
  <w:footnote w:id="124">
    <w:p w:rsidR="00B2001E" w:rsidRPr="00053E43" w:rsidRDefault="00B2001E" w:rsidP="00B2001E">
      <w:pPr>
        <w:pStyle w:val="FootnoteText"/>
      </w:pPr>
      <w:r w:rsidRPr="00053E43">
        <w:rPr>
          <w:rStyle w:val="FootnoteReference"/>
          <w:rFonts w:cs="Arial"/>
          <w:sz w:val="18"/>
          <w:szCs w:val="18"/>
        </w:rPr>
        <w:footnoteRef/>
      </w:r>
      <w:r w:rsidRPr="00053E43">
        <w:rPr>
          <w:sz w:val="18"/>
          <w:szCs w:val="18"/>
        </w:rPr>
        <w:t xml:space="preserve"> </w:t>
      </w:r>
      <w:r w:rsidRPr="00053E43">
        <w:rPr>
          <w:rFonts w:ascii="Times New Roman" w:hAnsi="Times New Roman"/>
          <w:sz w:val="18"/>
          <w:szCs w:val="18"/>
          <w:lang w:eastAsia="ja-JP"/>
        </w:rPr>
        <w:t xml:space="preserve">W. Cunningham, </w:t>
      </w:r>
      <w:r w:rsidRPr="00053E43">
        <w:rPr>
          <w:rStyle w:val="A8"/>
          <w:rFonts w:ascii="Times New Roman" w:hAnsi="Times New Roman"/>
          <w:sz w:val="18"/>
        </w:rPr>
        <w:t xml:space="preserve">Sanchez-Puerta, and Wuermli, </w:t>
      </w:r>
      <w:r w:rsidRPr="00053E43">
        <w:rPr>
          <w:rFonts w:ascii="Times New Roman" w:hAnsi="Times New Roman"/>
          <w:sz w:val="18"/>
          <w:szCs w:val="18"/>
          <w:lang w:eastAsia="ja-JP"/>
        </w:rPr>
        <w:t>2010, “</w:t>
      </w:r>
      <w:r w:rsidRPr="00053E43">
        <w:rPr>
          <w:rFonts w:ascii="Times New Roman" w:hAnsi="Times New Roman"/>
          <w:iCs/>
          <w:sz w:val="18"/>
          <w:szCs w:val="18"/>
          <w:lang w:eastAsia="ja-JP"/>
        </w:rPr>
        <w:t xml:space="preserve">Active Labor </w:t>
      </w:r>
      <w:r w:rsidRPr="00053E43">
        <w:rPr>
          <w:rFonts w:ascii="Times New Roman" w:hAnsi="Times New Roman"/>
          <w:iCs/>
          <w:sz w:val="18"/>
          <w:szCs w:val="18"/>
        </w:rPr>
        <w:t>M</w:t>
      </w:r>
      <w:r w:rsidRPr="00053E43">
        <w:rPr>
          <w:rFonts w:ascii="Times New Roman" w:hAnsi="Times New Roman"/>
          <w:iCs/>
          <w:sz w:val="18"/>
          <w:szCs w:val="18"/>
          <w:lang w:eastAsia="ja-JP"/>
        </w:rPr>
        <w:t>arket Programs for Youth.”</w:t>
      </w:r>
    </w:p>
  </w:footnote>
  <w:footnote w:id="125">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 xml:space="preserve">Evolution de la population âgée de 15-29 ans selon les projections du HCP 2004-2030 </w:t>
      </w:r>
    </w:p>
  </w:footnote>
  <w:footnote w:id="126">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Rapport du Conseil Supérieur de l’Enseignement, 2008</w:t>
      </w:r>
    </w:p>
  </w:footnote>
  <w:footnote w:id="127">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Haut-Commissariat au Plan (HCP), Activité, Chômage et Emploi 2007, Premiers Résultats  (2007). P 22</w:t>
      </w:r>
    </w:p>
  </w:footnote>
  <w:footnote w:id="128">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lang w:val="fr-BE"/>
        </w:rPr>
        <w:t xml:space="preserve"> Calculé á partir de: HCP (2006) : Activité, Emploi et Chômage 2006. Note de synthèse. P.79</w:t>
      </w:r>
    </w:p>
  </w:footnote>
  <w:footnote w:id="129">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 xml:space="preserve">- </w:t>
      </w:r>
      <w:r w:rsidRPr="00B63D81">
        <w:rPr>
          <w:rFonts w:ascii="Times New Roman" w:hAnsi="Times New Roman"/>
          <w:i/>
          <w:sz w:val="16"/>
          <w:szCs w:val="16"/>
          <w:lang w:val="fr-BE"/>
        </w:rPr>
        <w:t>Entraide nationale</w:t>
      </w:r>
      <w:r w:rsidRPr="00B63D81">
        <w:rPr>
          <w:rFonts w:ascii="Times New Roman" w:hAnsi="Times New Roman"/>
          <w:sz w:val="16"/>
          <w:szCs w:val="16"/>
          <w:lang w:val="fr-BE"/>
        </w:rPr>
        <w:t>, La précarité au Maroc. Concept et typologie, Rabat, 2008.</w:t>
      </w:r>
    </w:p>
  </w:footnote>
  <w:footnote w:id="130">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 Secrétariat d’Etat chargé de la Famille, de l’Enfance et des Personnes Handicapées, Enquête Nationale sur le Handicap, 2004</w:t>
      </w:r>
    </w:p>
  </w:footnote>
  <w:footnote w:id="131">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HCP (2006) : Activité, Emploi et Chômage 2006. Note de synthèse.</w:t>
      </w:r>
    </w:p>
  </w:footnote>
  <w:footnote w:id="132">
    <w:p w:rsidR="00A851A4" w:rsidRPr="00B63D81" w:rsidRDefault="00A851A4" w:rsidP="00E15A08">
      <w:pPr>
        <w:pStyle w:val="FootnoteText"/>
        <w:spacing w:before="20" w:after="20"/>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Cf., à titre d’exemple : Rachida Afilal, L’analyse de la situation de participation des adolescents et des jeunes dans les différents mécanismes da participation, UNICEF, Rabat, 2007</w:t>
      </w:r>
    </w:p>
  </w:footnote>
  <w:footnote w:id="133">
    <w:p w:rsidR="00A851A4" w:rsidRPr="00B63D81" w:rsidRDefault="00A851A4" w:rsidP="00E15A08">
      <w:pPr>
        <w:pStyle w:val="FootnoteText"/>
        <w:spacing w:before="20" w:after="20"/>
        <w:jc w:val="both"/>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lang w:val="fr-BE"/>
        </w:rPr>
        <w:t xml:space="preserve">  UNICEF et Ministère de la Santé du Maroc (2007): Enquête Nationale Indicateurs Multiples et Santé des Jeunes.</w:t>
      </w:r>
      <w:r w:rsidRPr="00B63D81">
        <w:rPr>
          <w:rFonts w:ascii="Times New Roman" w:hAnsi="Times New Roman"/>
          <w:sz w:val="14"/>
          <w:szCs w:val="14"/>
          <w:lang w:val="fr-BE"/>
        </w:rPr>
        <w:t xml:space="preserve"> </w:t>
      </w:r>
    </w:p>
  </w:footnote>
  <w:footnote w:id="134">
    <w:p w:rsidR="00A851A4" w:rsidRPr="00B63D81" w:rsidRDefault="00A851A4" w:rsidP="00E15A08">
      <w:pPr>
        <w:pStyle w:val="FootnoteText"/>
        <w:spacing w:before="20" w:after="20"/>
        <w:jc w:val="both"/>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vertAlign w:val="superscript"/>
          <w:lang w:val="fr-BE"/>
        </w:rPr>
        <w:t xml:space="preserve"> </w:t>
      </w:r>
      <w:r w:rsidRPr="00B63D81">
        <w:rPr>
          <w:rFonts w:ascii="Times New Roman" w:hAnsi="Times New Roman"/>
          <w:sz w:val="16"/>
          <w:szCs w:val="16"/>
          <w:lang w:val="fr-BE"/>
        </w:rPr>
        <w:t xml:space="preserve">La dernière étude quantitative sur la situation et les perspectives des jeunes est la « Consultation Nationale des Jeunes » faite par le Ministère de la Jeunesse et  des Sportsde 2001 </w:t>
      </w:r>
    </w:p>
  </w:footnote>
  <w:footnote w:id="135">
    <w:p w:rsidR="00A851A4" w:rsidRDefault="00A851A4" w:rsidP="00E15A08">
      <w:pPr>
        <w:pStyle w:val="FootnoteText"/>
        <w:spacing w:before="20" w:after="20"/>
        <w:jc w:val="both"/>
        <w:rPr>
          <w:lang w:val="fr-FR"/>
        </w:rPr>
      </w:pPr>
      <w:r w:rsidRPr="00B63D81">
        <w:rPr>
          <w:rFonts w:ascii="Times New Roman" w:hAnsi="Times New Roman"/>
          <w:sz w:val="16"/>
          <w:szCs w:val="16"/>
          <w:vertAlign w:val="superscript"/>
          <w:lang w:val="fr-BE"/>
        </w:rPr>
        <w:footnoteRef/>
      </w:r>
      <w:r w:rsidRPr="00B63D81">
        <w:rPr>
          <w:rFonts w:ascii="Times New Roman" w:hAnsi="Times New Roman"/>
          <w:sz w:val="16"/>
          <w:szCs w:val="16"/>
          <w:lang w:val="fr-BE"/>
        </w:rPr>
        <w:t xml:space="preserve"> A. Keday, Les programmes des institutions de protection de l’enfance et la question de l’insertion sociale des jeunes délinquants. (Thèse de Doctorat en arabe), Fès, 2005</w:t>
      </w:r>
    </w:p>
  </w:footnote>
  <w:footnote w:id="136">
    <w:p w:rsidR="00A851A4" w:rsidRPr="00B63D81" w:rsidRDefault="00A851A4" w:rsidP="00E15A08">
      <w:pPr>
        <w:pStyle w:val="FootnoteText"/>
        <w:spacing w:before="20" w:after="20"/>
        <w:jc w:val="both"/>
        <w:rPr>
          <w:rFonts w:ascii="Times New Roman" w:hAnsi="Times New Roman"/>
          <w:sz w:val="16"/>
          <w:szCs w:val="16"/>
          <w:lang w:val="fr-BE"/>
        </w:rPr>
      </w:pPr>
      <w:r w:rsidRPr="00B63D81">
        <w:rPr>
          <w:rFonts w:ascii="Times New Roman" w:hAnsi="Times New Roman"/>
          <w:sz w:val="16"/>
          <w:szCs w:val="16"/>
          <w:vertAlign w:val="superscript"/>
          <w:lang w:val="fr-BE"/>
        </w:rPr>
        <w:footnoteRef/>
      </w:r>
      <w:r w:rsidRPr="00B63D81">
        <w:rPr>
          <w:rFonts w:ascii="Times New Roman" w:hAnsi="Times New Roman"/>
          <w:sz w:val="16"/>
          <w:szCs w:val="16"/>
          <w:lang w:val="fr-BE"/>
        </w:rPr>
        <w:t xml:space="preserve"> - CF., à titre d’exemple : Madeleine Grawitz : Méthodes des Sciences sociales, Ed. Dalloz, Paris, 2001et</w:t>
      </w:r>
    </w:p>
    <w:p w:rsidR="00A851A4" w:rsidRDefault="00A851A4" w:rsidP="00E15A08">
      <w:pPr>
        <w:pStyle w:val="FootnoteText"/>
        <w:spacing w:before="20" w:after="20"/>
        <w:jc w:val="both"/>
        <w:rPr>
          <w:sz w:val="16"/>
          <w:szCs w:val="16"/>
          <w:lang w:val="fr-BE"/>
        </w:rPr>
      </w:pPr>
      <w:r w:rsidRPr="00B63D81">
        <w:rPr>
          <w:rFonts w:ascii="Times New Roman" w:hAnsi="Times New Roman"/>
          <w:sz w:val="16"/>
          <w:szCs w:val="16"/>
          <w:lang w:val="fr-BE"/>
        </w:rPr>
        <w:t>S. Beaud &amp; F. Weber : Guide de l’enquête de terrain, Ed. La Découverte, Paris, 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CA2A98A"/>
    <w:lvl w:ilvl="0">
      <w:start w:val="1"/>
      <w:numFmt w:val="bullet"/>
      <w:pStyle w:val="Bulletlist"/>
      <w:lvlText w:val=""/>
      <w:lvlJc w:val="left"/>
      <w:pPr>
        <w:tabs>
          <w:tab w:val="num" w:pos="360"/>
        </w:tabs>
        <w:ind w:left="360" w:hanging="360"/>
      </w:pPr>
      <w:rPr>
        <w:rFonts w:ascii="Symbol" w:hAnsi="Symbol" w:hint="default"/>
      </w:rPr>
    </w:lvl>
  </w:abstractNum>
  <w:abstractNum w:abstractNumId="1">
    <w:nsid w:val="04777B05"/>
    <w:multiLevelType w:val="hybridMultilevel"/>
    <w:tmpl w:val="84762A26"/>
    <w:lvl w:ilvl="0" w:tplc="BD8A12AC">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5C7B53"/>
    <w:multiLevelType w:val="hybridMultilevel"/>
    <w:tmpl w:val="ED44D420"/>
    <w:lvl w:ilvl="0" w:tplc="3896569E">
      <w:start w:val="1"/>
      <w:numFmt w:val="bullet"/>
      <w:lvlText w:val=""/>
      <w:lvlJc w:val="left"/>
      <w:pPr>
        <w:ind w:left="720" w:hanging="360"/>
      </w:pPr>
      <w:rPr>
        <w:rFonts w:ascii="Symbol" w:hAnsi="Symbol" w:hint="default"/>
      </w:rPr>
    </w:lvl>
    <w:lvl w:ilvl="1" w:tplc="3BCA37AC">
      <w:start w:val="1"/>
      <w:numFmt w:val="bullet"/>
      <w:lvlText w:val="o"/>
      <w:lvlJc w:val="left"/>
      <w:pPr>
        <w:ind w:left="1440" w:hanging="360"/>
      </w:pPr>
      <w:rPr>
        <w:rFonts w:ascii="Courier New" w:hAnsi="Courier New" w:hint="default"/>
      </w:rPr>
    </w:lvl>
    <w:lvl w:ilvl="2" w:tplc="4662B418" w:tentative="1">
      <w:start w:val="1"/>
      <w:numFmt w:val="bullet"/>
      <w:lvlText w:val=""/>
      <w:lvlJc w:val="left"/>
      <w:pPr>
        <w:ind w:left="2160" w:hanging="360"/>
      </w:pPr>
      <w:rPr>
        <w:rFonts w:ascii="Wingdings" w:hAnsi="Wingdings" w:hint="default"/>
      </w:rPr>
    </w:lvl>
    <w:lvl w:ilvl="3" w:tplc="7A382058" w:tentative="1">
      <w:start w:val="1"/>
      <w:numFmt w:val="bullet"/>
      <w:lvlText w:val=""/>
      <w:lvlJc w:val="left"/>
      <w:pPr>
        <w:ind w:left="2880" w:hanging="360"/>
      </w:pPr>
      <w:rPr>
        <w:rFonts w:ascii="Symbol" w:hAnsi="Symbol" w:hint="default"/>
      </w:rPr>
    </w:lvl>
    <w:lvl w:ilvl="4" w:tplc="155A659C" w:tentative="1">
      <w:start w:val="1"/>
      <w:numFmt w:val="bullet"/>
      <w:lvlText w:val="o"/>
      <w:lvlJc w:val="left"/>
      <w:pPr>
        <w:ind w:left="3600" w:hanging="360"/>
      </w:pPr>
      <w:rPr>
        <w:rFonts w:ascii="Courier New" w:hAnsi="Courier New" w:hint="default"/>
      </w:rPr>
    </w:lvl>
    <w:lvl w:ilvl="5" w:tplc="7138ED56" w:tentative="1">
      <w:start w:val="1"/>
      <w:numFmt w:val="bullet"/>
      <w:lvlText w:val=""/>
      <w:lvlJc w:val="left"/>
      <w:pPr>
        <w:ind w:left="4320" w:hanging="360"/>
      </w:pPr>
      <w:rPr>
        <w:rFonts w:ascii="Wingdings" w:hAnsi="Wingdings" w:hint="default"/>
      </w:rPr>
    </w:lvl>
    <w:lvl w:ilvl="6" w:tplc="B964B992" w:tentative="1">
      <w:start w:val="1"/>
      <w:numFmt w:val="bullet"/>
      <w:lvlText w:val=""/>
      <w:lvlJc w:val="left"/>
      <w:pPr>
        <w:ind w:left="5040" w:hanging="360"/>
      </w:pPr>
      <w:rPr>
        <w:rFonts w:ascii="Symbol" w:hAnsi="Symbol" w:hint="default"/>
      </w:rPr>
    </w:lvl>
    <w:lvl w:ilvl="7" w:tplc="9F608BF8" w:tentative="1">
      <w:start w:val="1"/>
      <w:numFmt w:val="bullet"/>
      <w:lvlText w:val="o"/>
      <w:lvlJc w:val="left"/>
      <w:pPr>
        <w:ind w:left="5760" w:hanging="360"/>
      </w:pPr>
      <w:rPr>
        <w:rFonts w:ascii="Courier New" w:hAnsi="Courier New" w:hint="default"/>
      </w:rPr>
    </w:lvl>
    <w:lvl w:ilvl="8" w:tplc="4AE834A6" w:tentative="1">
      <w:start w:val="1"/>
      <w:numFmt w:val="bullet"/>
      <w:lvlText w:val=""/>
      <w:lvlJc w:val="left"/>
      <w:pPr>
        <w:ind w:left="6480" w:hanging="360"/>
      </w:pPr>
      <w:rPr>
        <w:rFonts w:ascii="Wingdings" w:hAnsi="Wingdings" w:hint="default"/>
      </w:rPr>
    </w:lvl>
  </w:abstractNum>
  <w:abstractNum w:abstractNumId="3">
    <w:nsid w:val="0CE61481"/>
    <w:multiLevelType w:val="hybridMultilevel"/>
    <w:tmpl w:val="B0E6DF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9426CF"/>
    <w:multiLevelType w:val="hybridMultilevel"/>
    <w:tmpl w:val="016CFA74"/>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nsid w:val="0DEC37F2"/>
    <w:multiLevelType w:val="hybridMultilevel"/>
    <w:tmpl w:val="DD4E9BCA"/>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0E700489"/>
    <w:multiLevelType w:val="hybridMultilevel"/>
    <w:tmpl w:val="F8A4300A"/>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
    <w:nsid w:val="11521C68"/>
    <w:multiLevelType w:val="hybridMultilevel"/>
    <w:tmpl w:val="CF9C373A"/>
    <w:lvl w:ilvl="0" w:tplc="29506BEE">
      <w:start w:val="1"/>
      <w:numFmt w:val="bullet"/>
      <w:lvlText w:val=""/>
      <w:lvlJc w:val="left"/>
      <w:pPr>
        <w:tabs>
          <w:tab w:val="num" w:pos="1080"/>
        </w:tabs>
        <w:ind w:left="1080" w:hanging="360"/>
      </w:pPr>
      <w:rPr>
        <w:rFonts w:ascii="Symbol" w:hAnsi="Symbol" w:hint="default"/>
      </w:rPr>
    </w:lvl>
    <w:lvl w:ilvl="1" w:tplc="F104E312" w:tentative="1">
      <w:start w:val="1"/>
      <w:numFmt w:val="bullet"/>
      <w:lvlText w:val="o"/>
      <w:lvlJc w:val="left"/>
      <w:pPr>
        <w:tabs>
          <w:tab w:val="num" w:pos="1800"/>
        </w:tabs>
        <w:ind w:left="1800" w:hanging="360"/>
      </w:pPr>
      <w:rPr>
        <w:rFonts w:ascii="Courier New" w:hAnsi="Courier New" w:hint="default"/>
      </w:rPr>
    </w:lvl>
    <w:lvl w:ilvl="2" w:tplc="D5825756" w:tentative="1">
      <w:start w:val="1"/>
      <w:numFmt w:val="bullet"/>
      <w:lvlText w:val=""/>
      <w:lvlJc w:val="left"/>
      <w:pPr>
        <w:tabs>
          <w:tab w:val="num" w:pos="2520"/>
        </w:tabs>
        <w:ind w:left="2520" w:hanging="360"/>
      </w:pPr>
      <w:rPr>
        <w:rFonts w:ascii="Wingdings" w:hAnsi="Wingdings" w:hint="default"/>
      </w:rPr>
    </w:lvl>
    <w:lvl w:ilvl="3" w:tplc="FEB4F9B2" w:tentative="1">
      <w:start w:val="1"/>
      <w:numFmt w:val="bullet"/>
      <w:lvlText w:val=""/>
      <w:lvlJc w:val="left"/>
      <w:pPr>
        <w:tabs>
          <w:tab w:val="num" w:pos="3240"/>
        </w:tabs>
        <w:ind w:left="3240" w:hanging="360"/>
      </w:pPr>
      <w:rPr>
        <w:rFonts w:ascii="Symbol" w:hAnsi="Symbol" w:hint="default"/>
      </w:rPr>
    </w:lvl>
    <w:lvl w:ilvl="4" w:tplc="DD4674BE" w:tentative="1">
      <w:start w:val="1"/>
      <w:numFmt w:val="bullet"/>
      <w:lvlText w:val="o"/>
      <w:lvlJc w:val="left"/>
      <w:pPr>
        <w:tabs>
          <w:tab w:val="num" w:pos="3960"/>
        </w:tabs>
        <w:ind w:left="3960" w:hanging="360"/>
      </w:pPr>
      <w:rPr>
        <w:rFonts w:ascii="Courier New" w:hAnsi="Courier New" w:hint="default"/>
      </w:rPr>
    </w:lvl>
    <w:lvl w:ilvl="5" w:tplc="296C997E" w:tentative="1">
      <w:start w:val="1"/>
      <w:numFmt w:val="bullet"/>
      <w:lvlText w:val=""/>
      <w:lvlJc w:val="left"/>
      <w:pPr>
        <w:tabs>
          <w:tab w:val="num" w:pos="4680"/>
        </w:tabs>
        <w:ind w:left="4680" w:hanging="360"/>
      </w:pPr>
      <w:rPr>
        <w:rFonts w:ascii="Wingdings" w:hAnsi="Wingdings" w:hint="default"/>
      </w:rPr>
    </w:lvl>
    <w:lvl w:ilvl="6" w:tplc="0BD898B4" w:tentative="1">
      <w:start w:val="1"/>
      <w:numFmt w:val="bullet"/>
      <w:lvlText w:val=""/>
      <w:lvlJc w:val="left"/>
      <w:pPr>
        <w:tabs>
          <w:tab w:val="num" w:pos="5400"/>
        </w:tabs>
        <w:ind w:left="5400" w:hanging="360"/>
      </w:pPr>
      <w:rPr>
        <w:rFonts w:ascii="Symbol" w:hAnsi="Symbol" w:hint="default"/>
      </w:rPr>
    </w:lvl>
    <w:lvl w:ilvl="7" w:tplc="A4BA13A6" w:tentative="1">
      <w:start w:val="1"/>
      <w:numFmt w:val="bullet"/>
      <w:lvlText w:val="o"/>
      <w:lvlJc w:val="left"/>
      <w:pPr>
        <w:tabs>
          <w:tab w:val="num" w:pos="6120"/>
        </w:tabs>
        <w:ind w:left="6120" w:hanging="360"/>
      </w:pPr>
      <w:rPr>
        <w:rFonts w:ascii="Courier New" w:hAnsi="Courier New" w:hint="default"/>
      </w:rPr>
    </w:lvl>
    <w:lvl w:ilvl="8" w:tplc="07324A18" w:tentative="1">
      <w:start w:val="1"/>
      <w:numFmt w:val="bullet"/>
      <w:lvlText w:val=""/>
      <w:lvlJc w:val="left"/>
      <w:pPr>
        <w:tabs>
          <w:tab w:val="num" w:pos="6840"/>
        </w:tabs>
        <w:ind w:left="6840" w:hanging="360"/>
      </w:pPr>
      <w:rPr>
        <w:rFonts w:ascii="Wingdings" w:hAnsi="Wingdings" w:hint="default"/>
      </w:rPr>
    </w:lvl>
  </w:abstractNum>
  <w:abstractNum w:abstractNumId="8">
    <w:nsid w:val="13264CC2"/>
    <w:multiLevelType w:val="hybridMultilevel"/>
    <w:tmpl w:val="CDACB494"/>
    <w:lvl w:ilvl="0" w:tplc="9E9C631C">
      <w:start w:val="1"/>
      <w:numFmt w:val="bullet"/>
      <w:lvlText w:val=""/>
      <w:lvlJc w:val="left"/>
      <w:pPr>
        <w:ind w:left="630" w:hanging="360"/>
      </w:pPr>
      <w:rPr>
        <w:rFonts w:ascii="Wingdings" w:hAnsi="Wingdings" w:hint="default"/>
        <w:color w:val="E36C0A"/>
        <w:sz w:val="28"/>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184B3797"/>
    <w:multiLevelType w:val="hybridMultilevel"/>
    <w:tmpl w:val="A5FAE10A"/>
    <w:lvl w:ilvl="0" w:tplc="6FA6A92C">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
    <w:nsid w:val="18CF00AB"/>
    <w:multiLevelType w:val="hybridMultilevel"/>
    <w:tmpl w:val="46B29DBE"/>
    <w:lvl w:ilvl="0" w:tplc="040C0001">
      <w:start w:val="1"/>
      <w:numFmt w:val="decimal"/>
      <w:lvlText w:val="%1)"/>
      <w:lvlJc w:val="left"/>
      <w:pPr>
        <w:ind w:left="1140" w:hanging="360"/>
      </w:pPr>
      <w:rPr>
        <w:rFonts w:cs="Times New Roman" w:hint="default"/>
      </w:rPr>
    </w:lvl>
    <w:lvl w:ilvl="1" w:tplc="040C0003">
      <w:start w:val="1"/>
      <w:numFmt w:val="lowerLetter"/>
      <w:lvlText w:val="%2."/>
      <w:lvlJc w:val="left"/>
      <w:pPr>
        <w:ind w:left="1860" w:hanging="360"/>
      </w:pPr>
      <w:rPr>
        <w:rFonts w:cs="Times New Roman"/>
      </w:rPr>
    </w:lvl>
    <w:lvl w:ilvl="2" w:tplc="040C0005" w:tentative="1">
      <w:start w:val="1"/>
      <w:numFmt w:val="lowerRoman"/>
      <w:lvlText w:val="%3."/>
      <w:lvlJc w:val="right"/>
      <w:pPr>
        <w:ind w:left="2580" w:hanging="180"/>
      </w:pPr>
      <w:rPr>
        <w:rFonts w:cs="Times New Roman"/>
      </w:rPr>
    </w:lvl>
    <w:lvl w:ilvl="3" w:tplc="040C0001" w:tentative="1">
      <w:start w:val="1"/>
      <w:numFmt w:val="decimal"/>
      <w:lvlText w:val="%4."/>
      <w:lvlJc w:val="left"/>
      <w:pPr>
        <w:ind w:left="3300" w:hanging="360"/>
      </w:pPr>
      <w:rPr>
        <w:rFonts w:cs="Times New Roman"/>
      </w:rPr>
    </w:lvl>
    <w:lvl w:ilvl="4" w:tplc="040C0003" w:tentative="1">
      <w:start w:val="1"/>
      <w:numFmt w:val="lowerLetter"/>
      <w:lvlText w:val="%5."/>
      <w:lvlJc w:val="left"/>
      <w:pPr>
        <w:ind w:left="4020" w:hanging="360"/>
      </w:pPr>
      <w:rPr>
        <w:rFonts w:cs="Times New Roman"/>
      </w:rPr>
    </w:lvl>
    <w:lvl w:ilvl="5" w:tplc="040C0005" w:tentative="1">
      <w:start w:val="1"/>
      <w:numFmt w:val="lowerRoman"/>
      <w:lvlText w:val="%6."/>
      <w:lvlJc w:val="right"/>
      <w:pPr>
        <w:ind w:left="4740" w:hanging="180"/>
      </w:pPr>
      <w:rPr>
        <w:rFonts w:cs="Times New Roman"/>
      </w:rPr>
    </w:lvl>
    <w:lvl w:ilvl="6" w:tplc="040C0001" w:tentative="1">
      <w:start w:val="1"/>
      <w:numFmt w:val="decimal"/>
      <w:lvlText w:val="%7."/>
      <w:lvlJc w:val="left"/>
      <w:pPr>
        <w:ind w:left="5460" w:hanging="360"/>
      </w:pPr>
      <w:rPr>
        <w:rFonts w:cs="Times New Roman"/>
      </w:rPr>
    </w:lvl>
    <w:lvl w:ilvl="7" w:tplc="040C0003" w:tentative="1">
      <w:start w:val="1"/>
      <w:numFmt w:val="lowerLetter"/>
      <w:lvlText w:val="%8."/>
      <w:lvlJc w:val="left"/>
      <w:pPr>
        <w:ind w:left="6180" w:hanging="360"/>
      </w:pPr>
      <w:rPr>
        <w:rFonts w:cs="Times New Roman"/>
      </w:rPr>
    </w:lvl>
    <w:lvl w:ilvl="8" w:tplc="040C0005" w:tentative="1">
      <w:start w:val="1"/>
      <w:numFmt w:val="lowerRoman"/>
      <w:lvlText w:val="%9."/>
      <w:lvlJc w:val="right"/>
      <w:pPr>
        <w:ind w:left="6900" w:hanging="180"/>
      </w:pPr>
      <w:rPr>
        <w:rFonts w:cs="Times New Roman"/>
      </w:rPr>
    </w:lvl>
  </w:abstractNum>
  <w:abstractNum w:abstractNumId="11">
    <w:nsid w:val="23227DCB"/>
    <w:multiLevelType w:val="hybridMultilevel"/>
    <w:tmpl w:val="000E81A2"/>
    <w:lvl w:ilvl="0" w:tplc="0409000F">
      <w:start w:val="1"/>
      <w:numFmt w:val="bullet"/>
      <w:lvlText w:val="-"/>
      <w:lvlJc w:val="left"/>
      <w:pPr>
        <w:tabs>
          <w:tab w:val="num" w:pos="360"/>
        </w:tabs>
        <w:ind w:left="360" w:hanging="360"/>
      </w:pPr>
      <w:rPr>
        <w:rFonts w:ascii="Times New Roman" w:eastAsia="Times New Roman" w:hAnsi="Times New Roman" w:hint="default"/>
      </w:rPr>
    </w:lvl>
    <w:lvl w:ilvl="1" w:tplc="04090019">
      <w:start w:val="1"/>
      <w:numFmt w:val="decimal"/>
      <w:lvlText w:val="%2."/>
      <w:lvlJc w:val="left"/>
      <w:pPr>
        <w:tabs>
          <w:tab w:val="num" w:pos="720"/>
        </w:tabs>
        <w:ind w:left="720" w:hanging="360"/>
      </w:pPr>
      <w:rPr>
        <w:rFonts w:cs="Times New Roman"/>
      </w:rPr>
    </w:lvl>
    <w:lvl w:ilvl="2" w:tplc="0409001B">
      <w:start w:val="1"/>
      <w:numFmt w:val="decimal"/>
      <w:lvlText w:val="%3."/>
      <w:lvlJc w:val="left"/>
      <w:pPr>
        <w:tabs>
          <w:tab w:val="num" w:pos="1440"/>
        </w:tabs>
        <w:ind w:left="1440" w:hanging="36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decimal"/>
      <w:lvlText w:val="%5."/>
      <w:lvlJc w:val="left"/>
      <w:pPr>
        <w:tabs>
          <w:tab w:val="num" w:pos="2880"/>
        </w:tabs>
        <w:ind w:left="2880" w:hanging="360"/>
      </w:pPr>
      <w:rPr>
        <w:rFonts w:cs="Times New Roman"/>
      </w:rPr>
    </w:lvl>
    <w:lvl w:ilvl="5" w:tplc="0409001B">
      <w:start w:val="1"/>
      <w:numFmt w:val="decimal"/>
      <w:lvlText w:val="%6."/>
      <w:lvlJc w:val="left"/>
      <w:pPr>
        <w:tabs>
          <w:tab w:val="num" w:pos="3600"/>
        </w:tabs>
        <w:ind w:left="3600" w:hanging="36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decimal"/>
      <w:lvlText w:val="%8."/>
      <w:lvlJc w:val="left"/>
      <w:pPr>
        <w:tabs>
          <w:tab w:val="num" w:pos="5040"/>
        </w:tabs>
        <w:ind w:left="5040" w:hanging="360"/>
      </w:pPr>
      <w:rPr>
        <w:rFonts w:cs="Times New Roman"/>
      </w:rPr>
    </w:lvl>
    <w:lvl w:ilvl="8" w:tplc="0409001B">
      <w:start w:val="1"/>
      <w:numFmt w:val="decimal"/>
      <w:lvlText w:val="%9."/>
      <w:lvlJc w:val="left"/>
      <w:pPr>
        <w:tabs>
          <w:tab w:val="num" w:pos="5760"/>
        </w:tabs>
        <w:ind w:left="5760" w:hanging="360"/>
      </w:pPr>
      <w:rPr>
        <w:rFonts w:cs="Times New Roman"/>
      </w:rPr>
    </w:lvl>
  </w:abstractNum>
  <w:abstractNum w:abstractNumId="12">
    <w:nsid w:val="26E85D9D"/>
    <w:multiLevelType w:val="hybridMultilevel"/>
    <w:tmpl w:val="46DCFDE2"/>
    <w:lvl w:ilvl="0" w:tplc="A774A25E">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3">
    <w:nsid w:val="27CA2841"/>
    <w:multiLevelType w:val="hybridMultilevel"/>
    <w:tmpl w:val="161A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0E3C91"/>
    <w:multiLevelType w:val="multilevel"/>
    <w:tmpl w:val="6D6E8F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CDD4A1E"/>
    <w:multiLevelType w:val="multilevel"/>
    <w:tmpl w:val="B6A8019C"/>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2D833888"/>
    <w:multiLevelType w:val="hybridMultilevel"/>
    <w:tmpl w:val="E96EC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5B3382"/>
    <w:multiLevelType w:val="hybridMultilevel"/>
    <w:tmpl w:val="7A0CB28A"/>
    <w:lvl w:ilvl="0" w:tplc="329870F0">
      <w:start w:val="1"/>
      <w:numFmt w:val="bullet"/>
      <w:lvlText w:val=""/>
      <w:lvlJc w:val="left"/>
      <w:pPr>
        <w:ind w:left="720" w:hanging="360"/>
      </w:pPr>
      <w:rPr>
        <w:rFonts w:ascii="Symbol" w:hAnsi="Symbol" w:hint="default"/>
      </w:rPr>
    </w:lvl>
    <w:lvl w:ilvl="1" w:tplc="456EFA02" w:tentative="1">
      <w:start w:val="1"/>
      <w:numFmt w:val="bullet"/>
      <w:lvlText w:val="o"/>
      <w:lvlJc w:val="left"/>
      <w:pPr>
        <w:ind w:left="1440" w:hanging="360"/>
      </w:pPr>
      <w:rPr>
        <w:rFonts w:ascii="Courier New" w:hAnsi="Courier New" w:hint="default"/>
      </w:rPr>
    </w:lvl>
    <w:lvl w:ilvl="2" w:tplc="A0544BB2" w:tentative="1">
      <w:start w:val="1"/>
      <w:numFmt w:val="bullet"/>
      <w:lvlText w:val=""/>
      <w:lvlJc w:val="left"/>
      <w:pPr>
        <w:ind w:left="2160" w:hanging="360"/>
      </w:pPr>
      <w:rPr>
        <w:rFonts w:ascii="Wingdings" w:hAnsi="Wingdings" w:hint="default"/>
      </w:rPr>
    </w:lvl>
    <w:lvl w:ilvl="3" w:tplc="3B1ABEB2" w:tentative="1">
      <w:start w:val="1"/>
      <w:numFmt w:val="bullet"/>
      <w:lvlText w:val=""/>
      <w:lvlJc w:val="left"/>
      <w:pPr>
        <w:ind w:left="2880" w:hanging="360"/>
      </w:pPr>
      <w:rPr>
        <w:rFonts w:ascii="Symbol" w:hAnsi="Symbol" w:hint="default"/>
      </w:rPr>
    </w:lvl>
    <w:lvl w:ilvl="4" w:tplc="6842069A" w:tentative="1">
      <w:start w:val="1"/>
      <w:numFmt w:val="bullet"/>
      <w:lvlText w:val="o"/>
      <w:lvlJc w:val="left"/>
      <w:pPr>
        <w:ind w:left="3600" w:hanging="360"/>
      </w:pPr>
      <w:rPr>
        <w:rFonts w:ascii="Courier New" w:hAnsi="Courier New" w:hint="default"/>
      </w:rPr>
    </w:lvl>
    <w:lvl w:ilvl="5" w:tplc="A9CEC3FE" w:tentative="1">
      <w:start w:val="1"/>
      <w:numFmt w:val="bullet"/>
      <w:lvlText w:val=""/>
      <w:lvlJc w:val="left"/>
      <w:pPr>
        <w:ind w:left="4320" w:hanging="360"/>
      </w:pPr>
      <w:rPr>
        <w:rFonts w:ascii="Wingdings" w:hAnsi="Wingdings" w:hint="default"/>
      </w:rPr>
    </w:lvl>
    <w:lvl w:ilvl="6" w:tplc="7A06C72E" w:tentative="1">
      <w:start w:val="1"/>
      <w:numFmt w:val="bullet"/>
      <w:lvlText w:val=""/>
      <w:lvlJc w:val="left"/>
      <w:pPr>
        <w:ind w:left="5040" w:hanging="360"/>
      </w:pPr>
      <w:rPr>
        <w:rFonts w:ascii="Symbol" w:hAnsi="Symbol" w:hint="default"/>
      </w:rPr>
    </w:lvl>
    <w:lvl w:ilvl="7" w:tplc="DB887260" w:tentative="1">
      <w:start w:val="1"/>
      <w:numFmt w:val="bullet"/>
      <w:lvlText w:val="o"/>
      <w:lvlJc w:val="left"/>
      <w:pPr>
        <w:ind w:left="5760" w:hanging="360"/>
      </w:pPr>
      <w:rPr>
        <w:rFonts w:ascii="Courier New" w:hAnsi="Courier New" w:hint="default"/>
      </w:rPr>
    </w:lvl>
    <w:lvl w:ilvl="8" w:tplc="44DAD7AE" w:tentative="1">
      <w:start w:val="1"/>
      <w:numFmt w:val="bullet"/>
      <w:lvlText w:val=""/>
      <w:lvlJc w:val="left"/>
      <w:pPr>
        <w:ind w:left="6480" w:hanging="360"/>
      </w:pPr>
      <w:rPr>
        <w:rFonts w:ascii="Wingdings" w:hAnsi="Wingdings" w:hint="default"/>
      </w:rPr>
    </w:lvl>
  </w:abstractNum>
  <w:abstractNum w:abstractNumId="18">
    <w:nsid w:val="396D3B19"/>
    <w:multiLevelType w:val="hybridMultilevel"/>
    <w:tmpl w:val="F0547D9C"/>
    <w:lvl w:ilvl="0" w:tplc="E520A636">
      <w:start w:val="1"/>
      <w:numFmt w:val="bullet"/>
      <w:lvlText w:val=""/>
      <w:lvlJc w:val="left"/>
      <w:pPr>
        <w:ind w:left="720" w:hanging="360"/>
      </w:pPr>
      <w:rPr>
        <w:rFonts w:ascii="Symbol" w:hAnsi="Symbol" w:hint="default"/>
      </w:rPr>
    </w:lvl>
    <w:lvl w:ilvl="1" w:tplc="CE786C16" w:tentative="1">
      <w:start w:val="1"/>
      <w:numFmt w:val="bullet"/>
      <w:lvlText w:val="o"/>
      <w:lvlJc w:val="left"/>
      <w:pPr>
        <w:ind w:left="1440" w:hanging="360"/>
      </w:pPr>
      <w:rPr>
        <w:rFonts w:ascii="Courier New" w:hAnsi="Courier New" w:cs="Courier New" w:hint="default"/>
      </w:rPr>
    </w:lvl>
    <w:lvl w:ilvl="2" w:tplc="20F84AE6" w:tentative="1">
      <w:start w:val="1"/>
      <w:numFmt w:val="bullet"/>
      <w:lvlText w:val=""/>
      <w:lvlJc w:val="left"/>
      <w:pPr>
        <w:ind w:left="2160" w:hanging="360"/>
      </w:pPr>
      <w:rPr>
        <w:rFonts w:ascii="Wingdings" w:hAnsi="Wingdings" w:hint="default"/>
      </w:rPr>
    </w:lvl>
    <w:lvl w:ilvl="3" w:tplc="B4E8B91A" w:tentative="1">
      <w:start w:val="1"/>
      <w:numFmt w:val="bullet"/>
      <w:lvlText w:val=""/>
      <w:lvlJc w:val="left"/>
      <w:pPr>
        <w:ind w:left="2880" w:hanging="360"/>
      </w:pPr>
      <w:rPr>
        <w:rFonts w:ascii="Symbol" w:hAnsi="Symbol" w:hint="default"/>
      </w:rPr>
    </w:lvl>
    <w:lvl w:ilvl="4" w:tplc="C5A49B96" w:tentative="1">
      <w:start w:val="1"/>
      <w:numFmt w:val="bullet"/>
      <w:lvlText w:val="o"/>
      <w:lvlJc w:val="left"/>
      <w:pPr>
        <w:ind w:left="3600" w:hanging="360"/>
      </w:pPr>
      <w:rPr>
        <w:rFonts w:ascii="Courier New" w:hAnsi="Courier New" w:cs="Courier New" w:hint="default"/>
      </w:rPr>
    </w:lvl>
    <w:lvl w:ilvl="5" w:tplc="5A7E0CEC" w:tentative="1">
      <w:start w:val="1"/>
      <w:numFmt w:val="bullet"/>
      <w:lvlText w:val=""/>
      <w:lvlJc w:val="left"/>
      <w:pPr>
        <w:ind w:left="4320" w:hanging="360"/>
      </w:pPr>
      <w:rPr>
        <w:rFonts w:ascii="Wingdings" w:hAnsi="Wingdings" w:hint="default"/>
      </w:rPr>
    </w:lvl>
    <w:lvl w:ilvl="6" w:tplc="FB440806" w:tentative="1">
      <w:start w:val="1"/>
      <w:numFmt w:val="bullet"/>
      <w:lvlText w:val=""/>
      <w:lvlJc w:val="left"/>
      <w:pPr>
        <w:ind w:left="5040" w:hanging="360"/>
      </w:pPr>
      <w:rPr>
        <w:rFonts w:ascii="Symbol" w:hAnsi="Symbol" w:hint="default"/>
      </w:rPr>
    </w:lvl>
    <w:lvl w:ilvl="7" w:tplc="3716B9F4" w:tentative="1">
      <w:start w:val="1"/>
      <w:numFmt w:val="bullet"/>
      <w:lvlText w:val="o"/>
      <w:lvlJc w:val="left"/>
      <w:pPr>
        <w:ind w:left="5760" w:hanging="360"/>
      </w:pPr>
      <w:rPr>
        <w:rFonts w:ascii="Courier New" w:hAnsi="Courier New" w:cs="Courier New" w:hint="default"/>
      </w:rPr>
    </w:lvl>
    <w:lvl w:ilvl="8" w:tplc="7632B710" w:tentative="1">
      <w:start w:val="1"/>
      <w:numFmt w:val="bullet"/>
      <w:lvlText w:val=""/>
      <w:lvlJc w:val="left"/>
      <w:pPr>
        <w:ind w:left="6480" w:hanging="360"/>
      </w:pPr>
      <w:rPr>
        <w:rFonts w:ascii="Wingdings" w:hAnsi="Wingdings" w:hint="default"/>
      </w:rPr>
    </w:lvl>
  </w:abstractNum>
  <w:abstractNum w:abstractNumId="19">
    <w:nsid w:val="3AAA47E3"/>
    <w:multiLevelType w:val="hybridMultilevel"/>
    <w:tmpl w:val="9164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EB04E5"/>
    <w:multiLevelType w:val="hybridMultilevel"/>
    <w:tmpl w:val="4136394E"/>
    <w:lvl w:ilvl="0" w:tplc="C96EF6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F1439E"/>
    <w:multiLevelType w:val="hybridMultilevel"/>
    <w:tmpl w:val="AE465478"/>
    <w:lvl w:ilvl="0" w:tplc="907C77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C4683C"/>
    <w:multiLevelType w:val="hybridMultilevel"/>
    <w:tmpl w:val="E5963F76"/>
    <w:lvl w:ilvl="0" w:tplc="04090001">
      <w:start w:val="1"/>
      <w:numFmt w:val="bullet"/>
      <w:pStyle w:val="boxlistpar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F83182"/>
    <w:multiLevelType w:val="hybridMultilevel"/>
    <w:tmpl w:val="94C8247E"/>
    <w:lvl w:ilvl="0" w:tplc="04090005">
      <w:start w:val="1"/>
      <w:numFmt w:val="lowerRoman"/>
      <w:lvlText w:val="(%1)"/>
      <w:lvlJc w:val="left"/>
      <w:pPr>
        <w:ind w:left="1080" w:hanging="720"/>
      </w:pPr>
      <w:rPr>
        <w:rFonts w:cs="Times New Roman" w:hint="default"/>
        <w:color w:val="000000"/>
        <w:sz w:val="22"/>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4">
    <w:nsid w:val="3EC71EF7"/>
    <w:multiLevelType w:val="hybridMultilevel"/>
    <w:tmpl w:val="8B8E2B6C"/>
    <w:lvl w:ilvl="0" w:tplc="371EC0FC">
      <w:start w:val="1"/>
      <w:numFmt w:val="bullet"/>
      <w:lvlText w:val="·"/>
      <w:lvlJc w:val="left"/>
      <w:pPr>
        <w:ind w:left="1008" w:hanging="360"/>
      </w:pPr>
      <w:rPr>
        <w:rFonts w:ascii="Symbol" w:hAnsi="Symbol" w:hint="default"/>
        <w:sz w:val="16"/>
      </w:rPr>
    </w:lvl>
    <w:lvl w:ilvl="1" w:tplc="146823A0" w:tentative="1">
      <w:start w:val="1"/>
      <w:numFmt w:val="bullet"/>
      <w:lvlText w:val="o"/>
      <w:lvlJc w:val="left"/>
      <w:pPr>
        <w:ind w:left="1728" w:hanging="360"/>
      </w:pPr>
      <w:rPr>
        <w:rFonts w:ascii="Courier New" w:hAnsi="Courier New" w:hint="default"/>
      </w:rPr>
    </w:lvl>
    <w:lvl w:ilvl="2" w:tplc="2CBEBB24" w:tentative="1">
      <w:start w:val="1"/>
      <w:numFmt w:val="bullet"/>
      <w:lvlText w:val=""/>
      <w:lvlJc w:val="left"/>
      <w:pPr>
        <w:ind w:left="2448" w:hanging="360"/>
      </w:pPr>
      <w:rPr>
        <w:rFonts w:ascii="Wingdings" w:hAnsi="Wingdings" w:hint="default"/>
      </w:rPr>
    </w:lvl>
    <w:lvl w:ilvl="3" w:tplc="0E38F1D0" w:tentative="1">
      <w:start w:val="1"/>
      <w:numFmt w:val="bullet"/>
      <w:lvlText w:val=""/>
      <w:lvlJc w:val="left"/>
      <w:pPr>
        <w:ind w:left="3168" w:hanging="360"/>
      </w:pPr>
      <w:rPr>
        <w:rFonts w:ascii="Symbol" w:hAnsi="Symbol" w:hint="default"/>
      </w:rPr>
    </w:lvl>
    <w:lvl w:ilvl="4" w:tplc="4C4C50D8" w:tentative="1">
      <w:start w:val="1"/>
      <w:numFmt w:val="bullet"/>
      <w:lvlText w:val="o"/>
      <w:lvlJc w:val="left"/>
      <w:pPr>
        <w:ind w:left="3888" w:hanging="360"/>
      </w:pPr>
      <w:rPr>
        <w:rFonts w:ascii="Courier New" w:hAnsi="Courier New" w:hint="default"/>
      </w:rPr>
    </w:lvl>
    <w:lvl w:ilvl="5" w:tplc="E3BEB0FA" w:tentative="1">
      <w:start w:val="1"/>
      <w:numFmt w:val="bullet"/>
      <w:lvlText w:val=""/>
      <w:lvlJc w:val="left"/>
      <w:pPr>
        <w:ind w:left="4608" w:hanging="360"/>
      </w:pPr>
      <w:rPr>
        <w:rFonts w:ascii="Wingdings" w:hAnsi="Wingdings" w:hint="default"/>
      </w:rPr>
    </w:lvl>
    <w:lvl w:ilvl="6" w:tplc="D3DC22B2" w:tentative="1">
      <w:start w:val="1"/>
      <w:numFmt w:val="bullet"/>
      <w:lvlText w:val=""/>
      <w:lvlJc w:val="left"/>
      <w:pPr>
        <w:ind w:left="5328" w:hanging="360"/>
      </w:pPr>
      <w:rPr>
        <w:rFonts w:ascii="Symbol" w:hAnsi="Symbol" w:hint="default"/>
      </w:rPr>
    </w:lvl>
    <w:lvl w:ilvl="7" w:tplc="8312D104" w:tentative="1">
      <w:start w:val="1"/>
      <w:numFmt w:val="bullet"/>
      <w:lvlText w:val="o"/>
      <w:lvlJc w:val="left"/>
      <w:pPr>
        <w:ind w:left="6048" w:hanging="360"/>
      </w:pPr>
      <w:rPr>
        <w:rFonts w:ascii="Courier New" w:hAnsi="Courier New" w:hint="default"/>
      </w:rPr>
    </w:lvl>
    <w:lvl w:ilvl="8" w:tplc="337ECC84" w:tentative="1">
      <w:start w:val="1"/>
      <w:numFmt w:val="bullet"/>
      <w:lvlText w:val=""/>
      <w:lvlJc w:val="left"/>
      <w:pPr>
        <w:ind w:left="6768" w:hanging="360"/>
      </w:pPr>
      <w:rPr>
        <w:rFonts w:ascii="Wingdings" w:hAnsi="Wingdings" w:hint="default"/>
      </w:rPr>
    </w:lvl>
  </w:abstractNum>
  <w:abstractNum w:abstractNumId="25">
    <w:nsid w:val="3F277CA3"/>
    <w:multiLevelType w:val="hybridMultilevel"/>
    <w:tmpl w:val="1BD04878"/>
    <w:lvl w:ilvl="0" w:tplc="1AC44254">
      <w:numFmt w:val="bullet"/>
      <w:lvlText w:val="-"/>
      <w:lvlJc w:val="left"/>
      <w:pPr>
        <w:ind w:left="720" w:hanging="360"/>
      </w:pPr>
      <w:rPr>
        <w:rFonts w:ascii="Calibri" w:eastAsia="Calibri" w:hAnsi="Calibri" w:cs="Calibri" w:hint="default"/>
      </w:rPr>
    </w:lvl>
    <w:lvl w:ilvl="1" w:tplc="F9B2D024" w:tentative="1">
      <w:start w:val="1"/>
      <w:numFmt w:val="bullet"/>
      <w:lvlText w:val="o"/>
      <w:lvlJc w:val="left"/>
      <w:pPr>
        <w:ind w:left="1440" w:hanging="360"/>
      </w:pPr>
      <w:rPr>
        <w:rFonts w:ascii="Courier New" w:hAnsi="Courier New" w:cs="Courier New" w:hint="default"/>
      </w:rPr>
    </w:lvl>
    <w:lvl w:ilvl="2" w:tplc="75CA2698" w:tentative="1">
      <w:start w:val="1"/>
      <w:numFmt w:val="bullet"/>
      <w:lvlText w:val=""/>
      <w:lvlJc w:val="left"/>
      <w:pPr>
        <w:ind w:left="2160" w:hanging="360"/>
      </w:pPr>
      <w:rPr>
        <w:rFonts w:ascii="Wingdings" w:hAnsi="Wingdings" w:hint="default"/>
      </w:rPr>
    </w:lvl>
    <w:lvl w:ilvl="3" w:tplc="FDF8A7D6" w:tentative="1">
      <w:start w:val="1"/>
      <w:numFmt w:val="bullet"/>
      <w:lvlText w:val=""/>
      <w:lvlJc w:val="left"/>
      <w:pPr>
        <w:ind w:left="2880" w:hanging="360"/>
      </w:pPr>
      <w:rPr>
        <w:rFonts w:ascii="Symbol" w:hAnsi="Symbol" w:hint="default"/>
      </w:rPr>
    </w:lvl>
    <w:lvl w:ilvl="4" w:tplc="34867F9C" w:tentative="1">
      <w:start w:val="1"/>
      <w:numFmt w:val="bullet"/>
      <w:lvlText w:val="o"/>
      <w:lvlJc w:val="left"/>
      <w:pPr>
        <w:ind w:left="3600" w:hanging="360"/>
      </w:pPr>
      <w:rPr>
        <w:rFonts w:ascii="Courier New" w:hAnsi="Courier New" w:cs="Courier New" w:hint="default"/>
      </w:rPr>
    </w:lvl>
    <w:lvl w:ilvl="5" w:tplc="FB2086A8" w:tentative="1">
      <w:start w:val="1"/>
      <w:numFmt w:val="bullet"/>
      <w:lvlText w:val=""/>
      <w:lvlJc w:val="left"/>
      <w:pPr>
        <w:ind w:left="4320" w:hanging="360"/>
      </w:pPr>
      <w:rPr>
        <w:rFonts w:ascii="Wingdings" w:hAnsi="Wingdings" w:hint="default"/>
      </w:rPr>
    </w:lvl>
    <w:lvl w:ilvl="6" w:tplc="5C3CCC12" w:tentative="1">
      <w:start w:val="1"/>
      <w:numFmt w:val="bullet"/>
      <w:lvlText w:val=""/>
      <w:lvlJc w:val="left"/>
      <w:pPr>
        <w:ind w:left="5040" w:hanging="360"/>
      </w:pPr>
      <w:rPr>
        <w:rFonts w:ascii="Symbol" w:hAnsi="Symbol" w:hint="default"/>
      </w:rPr>
    </w:lvl>
    <w:lvl w:ilvl="7" w:tplc="8164419A" w:tentative="1">
      <w:start w:val="1"/>
      <w:numFmt w:val="bullet"/>
      <w:lvlText w:val="o"/>
      <w:lvlJc w:val="left"/>
      <w:pPr>
        <w:ind w:left="5760" w:hanging="360"/>
      </w:pPr>
      <w:rPr>
        <w:rFonts w:ascii="Courier New" w:hAnsi="Courier New" w:cs="Courier New" w:hint="default"/>
      </w:rPr>
    </w:lvl>
    <w:lvl w:ilvl="8" w:tplc="108C379C" w:tentative="1">
      <w:start w:val="1"/>
      <w:numFmt w:val="bullet"/>
      <w:lvlText w:val=""/>
      <w:lvlJc w:val="left"/>
      <w:pPr>
        <w:ind w:left="6480" w:hanging="360"/>
      </w:pPr>
      <w:rPr>
        <w:rFonts w:ascii="Wingdings" w:hAnsi="Wingdings" w:hint="default"/>
      </w:rPr>
    </w:lvl>
  </w:abstractNum>
  <w:abstractNum w:abstractNumId="26">
    <w:nsid w:val="42087D71"/>
    <w:multiLevelType w:val="hybridMultilevel"/>
    <w:tmpl w:val="4C140A62"/>
    <w:lvl w:ilvl="0" w:tplc="9E7CAD06">
      <w:start w:val="1"/>
      <w:numFmt w:val="bullet"/>
      <w:lvlText w:val=""/>
      <w:lvlJc w:val="left"/>
      <w:pPr>
        <w:tabs>
          <w:tab w:val="num" w:pos="1080"/>
        </w:tabs>
        <w:ind w:left="1080" w:hanging="360"/>
      </w:pPr>
      <w:rPr>
        <w:rFonts w:ascii="Symbol" w:hAnsi="Symbol" w:hint="default"/>
      </w:rPr>
    </w:lvl>
    <w:lvl w:ilvl="1" w:tplc="2B3ADDD2" w:tentative="1">
      <w:start w:val="1"/>
      <w:numFmt w:val="bullet"/>
      <w:lvlText w:val="o"/>
      <w:lvlJc w:val="left"/>
      <w:pPr>
        <w:tabs>
          <w:tab w:val="num" w:pos="1800"/>
        </w:tabs>
        <w:ind w:left="1800" w:hanging="360"/>
      </w:pPr>
      <w:rPr>
        <w:rFonts w:ascii="Courier New" w:hAnsi="Courier New" w:hint="default"/>
      </w:rPr>
    </w:lvl>
    <w:lvl w:ilvl="2" w:tplc="3BEE9CA0" w:tentative="1">
      <w:start w:val="1"/>
      <w:numFmt w:val="bullet"/>
      <w:lvlText w:val=""/>
      <w:lvlJc w:val="left"/>
      <w:pPr>
        <w:tabs>
          <w:tab w:val="num" w:pos="2520"/>
        </w:tabs>
        <w:ind w:left="2520" w:hanging="360"/>
      </w:pPr>
      <w:rPr>
        <w:rFonts w:ascii="Wingdings" w:hAnsi="Wingdings" w:hint="default"/>
      </w:rPr>
    </w:lvl>
    <w:lvl w:ilvl="3" w:tplc="13AAC890" w:tentative="1">
      <w:start w:val="1"/>
      <w:numFmt w:val="bullet"/>
      <w:lvlText w:val=""/>
      <w:lvlJc w:val="left"/>
      <w:pPr>
        <w:tabs>
          <w:tab w:val="num" w:pos="3240"/>
        </w:tabs>
        <w:ind w:left="3240" w:hanging="360"/>
      </w:pPr>
      <w:rPr>
        <w:rFonts w:ascii="Symbol" w:hAnsi="Symbol" w:hint="default"/>
      </w:rPr>
    </w:lvl>
    <w:lvl w:ilvl="4" w:tplc="BBD20B0A" w:tentative="1">
      <w:start w:val="1"/>
      <w:numFmt w:val="bullet"/>
      <w:lvlText w:val="o"/>
      <w:lvlJc w:val="left"/>
      <w:pPr>
        <w:tabs>
          <w:tab w:val="num" w:pos="3960"/>
        </w:tabs>
        <w:ind w:left="3960" w:hanging="360"/>
      </w:pPr>
      <w:rPr>
        <w:rFonts w:ascii="Courier New" w:hAnsi="Courier New" w:hint="default"/>
      </w:rPr>
    </w:lvl>
    <w:lvl w:ilvl="5" w:tplc="E06641D6" w:tentative="1">
      <w:start w:val="1"/>
      <w:numFmt w:val="bullet"/>
      <w:lvlText w:val=""/>
      <w:lvlJc w:val="left"/>
      <w:pPr>
        <w:tabs>
          <w:tab w:val="num" w:pos="4680"/>
        </w:tabs>
        <w:ind w:left="4680" w:hanging="360"/>
      </w:pPr>
      <w:rPr>
        <w:rFonts w:ascii="Wingdings" w:hAnsi="Wingdings" w:hint="default"/>
      </w:rPr>
    </w:lvl>
    <w:lvl w:ilvl="6" w:tplc="05D89198" w:tentative="1">
      <w:start w:val="1"/>
      <w:numFmt w:val="bullet"/>
      <w:lvlText w:val=""/>
      <w:lvlJc w:val="left"/>
      <w:pPr>
        <w:tabs>
          <w:tab w:val="num" w:pos="5400"/>
        </w:tabs>
        <w:ind w:left="5400" w:hanging="360"/>
      </w:pPr>
      <w:rPr>
        <w:rFonts w:ascii="Symbol" w:hAnsi="Symbol" w:hint="default"/>
      </w:rPr>
    </w:lvl>
    <w:lvl w:ilvl="7" w:tplc="0B9EFAB2" w:tentative="1">
      <w:start w:val="1"/>
      <w:numFmt w:val="bullet"/>
      <w:lvlText w:val="o"/>
      <w:lvlJc w:val="left"/>
      <w:pPr>
        <w:tabs>
          <w:tab w:val="num" w:pos="6120"/>
        </w:tabs>
        <w:ind w:left="6120" w:hanging="360"/>
      </w:pPr>
      <w:rPr>
        <w:rFonts w:ascii="Courier New" w:hAnsi="Courier New" w:hint="default"/>
      </w:rPr>
    </w:lvl>
    <w:lvl w:ilvl="8" w:tplc="307C6EB8" w:tentative="1">
      <w:start w:val="1"/>
      <w:numFmt w:val="bullet"/>
      <w:lvlText w:val=""/>
      <w:lvlJc w:val="left"/>
      <w:pPr>
        <w:tabs>
          <w:tab w:val="num" w:pos="6840"/>
        </w:tabs>
        <w:ind w:left="6840" w:hanging="360"/>
      </w:pPr>
      <w:rPr>
        <w:rFonts w:ascii="Wingdings" w:hAnsi="Wingdings" w:hint="default"/>
      </w:rPr>
    </w:lvl>
  </w:abstractNum>
  <w:abstractNum w:abstractNumId="27">
    <w:nsid w:val="4582603F"/>
    <w:multiLevelType w:val="hybridMultilevel"/>
    <w:tmpl w:val="2594EDBA"/>
    <w:lvl w:ilvl="0" w:tplc="FE34B33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76E16FF"/>
    <w:multiLevelType w:val="hybridMultilevel"/>
    <w:tmpl w:val="BB5C4B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48AF1C9F"/>
    <w:multiLevelType w:val="hybridMultilevel"/>
    <w:tmpl w:val="4D0C31CC"/>
    <w:lvl w:ilvl="0" w:tplc="008C557E">
      <w:numFmt w:val="bullet"/>
      <w:lvlText w:val=""/>
      <w:lvlJc w:val="left"/>
      <w:pPr>
        <w:ind w:left="990" w:hanging="63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CB54BA"/>
    <w:multiLevelType w:val="hybridMultilevel"/>
    <w:tmpl w:val="5C56DB3C"/>
    <w:lvl w:ilvl="0" w:tplc="04090001">
      <w:start w:val="1"/>
      <w:numFmt w:val="bullet"/>
      <w:pStyle w:val="bulletlist0"/>
      <w:lvlText w:val=""/>
      <w:lvlJc w:val="left"/>
      <w:pPr>
        <w:ind w:left="1080" w:hanging="360"/>
      </w:pPr>
      <w:rPr>
        <w:rFonts w:ascii="Wingdings" w:hAnsi="Wingdings" w:hint="default"/>
        <w:sz w:val="16"/>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1">
    <w:nsid w:val="498D79B7"/>
    <w:multiLevelType w:val="hybridMultilevel"/>
    <w:tmpl w:val="ED462E1A"/>
    <w:lvl w:ilvl="0" w:tplc="B338FC9E">
      <w:start w:val="1"/>
      <w:numFmt w:val="bullet"/>
      <w:lvlText w:val=""/>
      <w:lvlJc w:val="left"/>
      <w:pPr>
        <w:tabs>
          <w:tab w:val="num" w:pos="720"/>
        </w:tabs>
        <w:ind w:left="720" w:hanging="360"/>
      </w:pPr>
      <w:rPr>
        <w:rFonts w:ascii="Symbol" w:hAnsi="Symbol" w:hint="default"/>
      </w:rPr>
    </w:lvl>
    <w:lvl w:ilvl="1" w:tplc="0232B6F2" w:tentative="1">
      <w:start w:val="1"/>
      <w:numFmt w:val="bullet"/>
      <w:lvlText w:val="o"/>
      <w:lvlJc w:val="left"/>
      <w:pPr>
        <w:tabs>
          <w:tab w:val="num" w:pos="1440"/>
        </w:tabs>
        <w:ind w:left="1440" w:hanging="360"/>
      </w:pPr>
      <w:rPr>
        <w:rFonts w:ascii="Courier New" w:hAnsi="Courier New" w:hint="default"/>
      </w:rPr>
    </w:lvl>
    <w:lvl w:ilvl="2" w:tplc="11F2C86C" w:tentative="1">
      <w:start w:val="1"/>
      <w:numFmt w:val="bullet"/>
      <w:lvlText w:val=""/>
      <w:lvlJc w:val="left"/>
      <w:pPr>
        <w:tabs>
          <w:tab w:val="num" w:pos="2160"/>
        </w:tabs>
        <w:ind w:left="2160" w:hanging="360"/>
      </w:pPr>
      <w:rPr>
        <w:rFonts w:ascii="Wingdings" w:hAnsi="Wingdings" w:hint="default"/>
      </w:rPr>
    </w:lvl>
    <w:lvl w:ilvl="3" w:tplc="7A7097F2" w:tentative="1">
      <w:start w:val="1"/>
      <w:numFmt w:val="bullet"/>
      <w:lvlText w:val=""/>
      <w:lvlJc w:val="left"/>
      <w:pPr>
        <w:tabs>
          <w:tab w:val="num" w:pos="2880"/>
        </w:tabs>
        <w:ind w:left="2880" w:hanging="360"/>
      </w:pPr>
      <w:rPr>
        <w:rFonts w:ascii="Symbol" w:hAnsi="Symbol" w:hint="default"/>
      </w:rPr>
    </w:lvl>
    <w:lvl w:ilvl="4" w:tplc="8D987782" w:tentative="1">
      <w:start w:val="1"/>
      <w:numFmt w:val="bullet"/>
      <w:lvlText w:val="o"/>
      <w:lvlJc w:val="left"/>
      <w:pPr>
        <w:tabs>
          <w:tab w:val="num" w:pos="3600"/>
        </w:tabs>
        <w:ind w:left="3600" w:hanging="360"/>
      </w:pPr>
      <w:rPr>
        <w:rFonts w:ascii="Courier New" w:hAnsi="Courier New" w:hint="default"/>
      </w:rPr>
    </w:lvl>
    <w:lvl w:ilvl="5" w:tplc="11CADD6E" w:tentative="1">
      <w:start w:val="1"/>
      <w:numFmt w:val="bullet"/>
      <w:lvlText w:val=""/>
      <w:lvlJc w:val="left"/>
      <w:pPr>
        <w:tabs>
          <w:tab w:val="num" w:pos="4320"/>
        </w:tabs>
        <w:ind w:left="4320" w:hanging="360"/>
      </w:pPr>
      <w:rPr>
        <w:rFonts w:ascii="Wingdings" w:hAnsi="Wingdings" w:hint="default"/>
      </w:rPr>
    </w:lvl>
    <w:lvl w:ilvl="6" w:tplc="49A25A2E" w:tentative="1">
      <w:start w:val="1"/>
      <w:numFmt w:val="bullet"/>
      <w:lvlText w:val=""/>
      <w:lvlJc w:val="left"/>
      <w:pPr>
        <w:tabs>
          <w:tab w:val="num" w:pos="5040"/>
        </w:tabs>
        <w:ind w:left="5040" w:hanging="360"/>
      </w:pPr>
      <w:rPr>
        <w:rFonts w:ascii="Symbol" w:hAnsi="Symbol" w:hint="default"/>
      </w:rPr>
    </w:lvl>
    <w:lvl w:ilvl="7" w:tplc="09B00768" w:tentative="1">
      <w:start w:val="1"/>
      <w:numFmt w:val="bullet"/>
      <w:lvlText w:val="o"/>
      <w:lvlJc w:val="left"/>
      <w:pPr>
        <w:tabs>
          <w:tab w:val="num" w:pos="5760"/>
        </w:tabs>
        <w:ind w:left="5760" w:hanging="360"/>
      </w:pPr>
      <w:rPr>
        <w:rFonts w:ascii="Courier New" w:hAnsi="Courier New" w:hint="default"/>
      </w:rPr>
    </w:lvl>
    <w:lvl w:ilvl="8" w:tplc="6CB01A88" w:tentative="1">
      <w:start w:val="1"/>
      <w:numFmt w:val="bullet"/>
      <w:lvlText w:val=""/>
      <w:lvlJc w:val="left"/>
      <w:pPr>
        <w:tabs>
          <w:tab w:val="num" w:pos="6480"/>
        </w:tabs>
        <w:ind w:left="6480" w:hanging="360"/>
      </w:pPr>
      <w:rPr>
        <w:rFonts w:ascii="Wingdings" w:hAnsi="Wingdings" w:hint="default"/>
      </w:rPr>
    </w:lvl>
  </w:abstractNum>
  <w:abstractNum w:abstractNumId="32">
    <w:nsid w:val="4DCE2BE4"/>
    <w:multiLevelType w:val="hybridMultilevel"/>
    <w:tmpl w:val="F372FA1A"/>
    <w:lvl w:ilvl="0" w:tplc="3722A178">
      <w:start w:val="1"/>
      <w:numFmt w:val="bullet"/>
      <w:lvlText w:val=""/>
      <w:lvlJc w:val="left"/>
      <w:pPr>
        <w:ind w:left="720" w:hanging="360"/>
      </w:pPr>
      <w:rPr>
        <w:rFonts w:ascii="Symbol" w:hAnsi="Symbol" w:hint="default"/>
      </w:rPr>
    </w:lvl>
    <w:lvl w:ilvl="1" w:tplc="F020B458" w:tentative="1">
      <w:start w:val="1"/>
      <w:numFmt w:val="bullet"/>
      <w:lvlText w:val="o"/>
      <w:lvlJc w:val="left"/>
      <w:pPr>
        <w:ind w:left="1440" w:hanging="360"/>
      </w:pPr>
      <w:rPr>
        <w:rFonts w:ascii="Courier New" w:hAnsi="Courier New" w:cs="Courier New" w:hint="default"/>
      </w:rPr>
    </w:lvl>
    <w:lvl w:ilvl="2" w:tplc="272E90CE" w:tentative="1">
      <w:start w:val="1"/>
      <w:numFmt w:val="bullet"/>
      <w:lvlText w:val=""/>
      <w:lvlJc w:val="left"/>
      <w:pPr>
        <w:ind w:left="2160" w:hanging="360"/>
      </w:pPr>
      <w:rPr>
        <w:rFonts w:ascii="Wingdings" w:hAnsi="Wingdings" w:hint="default"/>
      </w:rPr>
    </w:lvl>
    <w:lvl w:ilvl="3" w:tplc="B2B2E5B8" w:tentative="1">
      <w:start w:val="1"/>
      <w:numFmt w:val="bullet"/>
      <w:lvlText w:val=""/>
      <w:lvlJc w:val="left"/>
      <w:pPr>
        <w:ind w:left="2880" w:hanging="360"/>
      </w:pPr>
      <w:rPr>
        <w:rFonts w:ascii="Symbol" w:hAnsi="Symbol" w:hint="default"/>
      </w:rPr>
    </w:lvl>
    <w:lvl w:ilvl="4" w:tplc="48FE96CC" w:tentative="1">
      <w:start w:val="1"/>
      <w:numFmt w:val="bullet"/>
      <w:lvlText w:val="o"/>
      <w:lvlJc w:val="left"/>
      <w:pPr>
        <w:ind w:left="3600" w:hanging="360"/>
      </w:pPr>
      <w:rPr>
        <w:rFonts w:ascii="Courier New" w:hAnsi="Courier New" w:cs="Courier New" w:hint="default"/>
      </w:rPr>
    </w:lvl>
    <w:lvl w:ilvl="5" w:tplc="994EC3D6" w:tentative="1">
      <w:start w:val="1"/>
      <w:numFmt w:val="bullet"/>
      <w:lvlText w:val=""/>
      <w:lvlJc w:val="left"/>
      <w:pPr>
        <w:ind w:left="4320" w:hanging="360"/>
      </w:pPr>
      <w:rPr>
        <w:rFonts w:ascii="Wingdings" w:hAnsi="Wingdings" w:hint="default"/>
      </w:rPr>
    </w:lvl>
    <w:lvl w:ilvl="6" w:tplc="8C028D82" w:tentative="1">
      <w:start w:val="1"/>
      <w:numFmt w:val="bullet"/>
      <w:lvlText w:val=""/>
      <w:lvlJc w:val="left"/>
      <w:pPr>
        <w:ind w:left="5040" w:hanging="360"/>
      </w:pPr>
      <w:rPr>
        <w:rFonts w:ascii="Symbol" w:hAnsi="Symbol" w:hint="default"/>
      </w:rPr>
    </w:lvl>
    <w:lvl w:ilvl="7" w:tplc="3F1C8F0E" w:tentative="1">
      <w:start w:val="1"/>
      <w:numFmt w:val="bullet"/>
      <w:lvlText w:val="o"/>
      <w:lvlJc w:val="left"/>
      <w:pPr>
        <w:ind w:left="5760" w:hanging="360"/>
      </w:pPr>
      <w:rPr>
        <w:rFonts w:ascii="Courier New" w:hAnsi="Courier New" w:cs="Courier New" w:hint="default"/>
      </w:rPr>
    </w:lvl>
    <w:lvl w:ilvl="8" w:tplc="9F2620C2" w:tentative="1">
      <w:start w:val="1"/>
      <w:numFmt w:val="bullet"/>
      <w:lvlText w:val=""/>
      <w:lvlJc w:val="left"/>
      <w:pPr>
        <w:ind w:left="6480" w:hanging="360"/>
      </w:pPr>
      <w:rPr>
        <w:rFonts w:ascii="Wingdings" w:hAnsi="Wingdings" w:hint="default"/>
      </w:rPr>
    </w:lvl>
  </w:abstractNum>
  <w:abstractNum w:abstractNumId="33">
    <w:nsid w:val="515B4D27"/>
    <w:multiLevelType w:val="hybridMultilevel"/>
    <w:tmpl w:val="3F344184"/>
    <w:lvl w:ilvl="0" w:tplc="FF364A6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6E844B3"/>
    <w:multiLevelType w:val="hybridMultilevel"/>
    <w:tmpl w:val="A9BE65C4"/>
    <w:lvl w:ilvl="0" w:tplc="96A47D6A">
      <w:start w:val="1"/>
      <w:numFmt w:val="low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7785704"/>
    <w:multiLevelType w:val="hybridMultilevel"/>
    <w:tmpl w:val="11E6F222"/>
    <w:lvl w:ilvl="0" w:tplc="E3B8CDE8">
      <w:numFmt w:val="bullet"/>
      <w:lvlText w:val="-"/>
      <w:lvlJc w:val="left"/>
      <w:pPr>
        <w:ind w:left="720" w:hanging="360"/>
      </w:pPr>
      <w:rPr>
        <w:rFonts w:ascii="Calibri" w:eastAsia="Calibri" w:hAnsi="Calibri" w:cs="Calibri" w:hint="default"/>
      </w:rPr>
    </w:lvl>
    <w:lvl w:ilvl="1" w:tplc="B32054E8" w:tentative="1">
      <w:start w:val="1"/>
      <w:numFmt w:val="bullet"/>
      <w:lvlText w:val="o"/>
      <w:lvlJc w:val="left"/>
      <w:pPr>
        <w:ind w:left="1440" w:hanging="360"/>
      </w:pPr>
      <w:rPr>
        <w:rFonts w:ascii="Courier New" w:hAnsi="Courier New" w:cs="Courier New" w:hint="default"/>
      </w:rPr>
    </w:lvl>
    <w:lvl w:ilvl="2" w:tplc="A4FE3596" w:tentative="1">
      <w:start w:val="1"/>
      <w:numFmt w:val="bullet"/>
      <w:lvlText w:val=""/>
      <w:lvlJc w:val="left"/>
      <w:pPr>
        <w:ind w:left="2160" w:hanging="360"/>
      </w:pPr>
      <w:rPr>
        <w:rFonts w:ascii="Wingdings" w:hAnsi="Wingdings" w:hint="default"/>
      </w:rPr>
    </w:lvl>
    <w:lvl w:ilvl="3" w:tplc="1384F6A6" w:tentative="1">
      <w:start w:val="1"/>
      <w:numFmt w:val="bullet"/>
      <w:lvlText w:val=""/>
      <w:lvlJc w:val="left"/>
      <w:pPr>
        <w:ind w:left="2880" w:hanging="360"/>
      </w:pPr>
      <w:rPr>
        <w:rFonts w:ascii="Symbol" w:hAnsi="Symbol" w:hint="default"/>
      </w:rPr>
    </w:lvl>
    <w:lvl w:ilvl="4" w:tplc="E348DB26" w:tentative="1">
      <w:start w:val="1"/>
      <w:numFmt w:val="bullet"/>
      <w:lvlText w:val="o"/>
      <w:lvlJc w:val="left"/>
      <w:pPr>
        <w:ind w:left="3600" w:hanging="360"/>
      </w:pPr>
      <w:rPr>
        <w:rFonts w:ascii="Courier New" w:hAnsi="Courier New" w:cs="Courier New" w:hint="default"/>
      </w:rPr>
    </w:lvl>
    <w:lvl w:ilvl="5" w:tplc="D9E6FA56" w:tentative="1">
      <w:start w:val="1"/>
      <w:numFmt w:val="bullet"/>
      <w:lvlText w:val=""/>
      <w:lvlJc w:val="left"/>
      <w:pPr>
        <w:ind w:left="4320" w:hanging="360"/>
      </w:pPr>
      <w:rPr>
        <w:rFonts w:ascii="Wingdings" w:hAnsi="Wingdings" w:hint="default"/>
      </w:rPr>
    </w:lvl>
    <w:lvl w:ilvl="6" w:tplc="3E84CE74" w:tentative="1">
      <w:start w:val="1"/>
      <w:numFmt w:val="bullet"/>
      <w:lvlText w:val=""/>
      <w:lvlJc w:val="left"/>
      <w:pPr>
        <w:ind w:left="5040" w:hanging="360"/>
      </w:pPr>
      <w:rPr>
        <w:rFonts w:ascii="Symbol" w:hAnsi="Symbol" w:hint="default"/>
      </w:rPr>
    </w:lvl>
    <w:lvl w:ilvl="7" w:tplc="CD9ED478" w:tentative="1">
      <w:start w:val="1"/>
      <w:numFmt w:val="bullet"/>
      <w:lvlText w:val="o"/>
      <w:lvlJc w:val="left"/>
      <w:pPr>
        <w:ind w:left="5760" w:hanging="360"/>
      </w:pPr>
      <w:rPr>
        <w:rFonts w:ascii="Courier New" w:hAnsi="Courier New" w:cs="Courier New" w:hint="default"/>
      </w:rPr>
    </w:lvl>
    <w:lvl w:ilvl="8" w:tplc="9C5ACBAE" w:tentative="1">
      <w:start w:val="1"/>
      <w:numFmt w:val="bullet"/>
      <w:lvlText w:val=""/>
      <w:lvlJc w:val="left"/>
      <w:pPr>
        <w:ind w:left="6480" w:hanging="360"/>
      </w:pPr>
      <w:rPr>
        <w:rFonts w:ascii="Wingdings" w:hAnsi="Wingdings" w:hint="default"/>
      </w:rPr>
    </w:lvl>
  </w:abstractNum>
  <w:abstractNum w:abstractNumId="36">
    <w:nsid w:val="5D944EB4"/>
    <w:multiLevelType w:val="hybridMultilevel"/>
    <w:tmpl w:val="185C04B2"/>
    <w:lvl w:ilvl="0" w:tplc="FA90F400">
      <w:start w:val="1"/>
      <w:numFmt w:val="bullet"/>
      <w:lvlText w:val=""/>
      <w:lvlJc w:val="left"/>
      <w:pPr>
        <w:tabs>
          <w:tab w:val="num" w:pos="720"/>
        </w:tabs>
        <w:ind w:left="720" w:hanging="360"/>
      </w:pPr>
      <w:rPr>
        <w:rFonts w:ascii="Symbol" w:hAnsi="Symbol" w:hint="default"/>
      </w:rPr>
    </w:lvl>
    <w:lvl w:ilvl="1" w:tplc="3BA8E800" w:tentative="1">
      <w:start w:val="1"/>
      <w:numFmt w:val="bullet"/>
      <w:lvlText w:val="o"/>
      <w:lvlJc w:val="left"/>
      <w:pPr>
        <w:ind w:left="1440" w:hanging="360"/>
      </w:pPr>
      <w:rPr>
        <w:rFonts w:ascii="Courier New" w:hAnsi="Courier New" w:cs="Courier New" w:hint="default"/>
      </w:rPr>
    </w:lvl>
    <w:lvl w:ilvl="2" w:tplc="D3D66B5E" w:tentative="1">
      <w:start w:val="1"/>
      <w:numFmt w:val="bullet"/>
      <w:lvlText w:val=""/>
      <w:lvlJc w:val="left"/>
      <w:pPr>
        <w:ind w:left="2160" w:hanging="360"/>
      </w:pPr>
      <w:rPr>
        <w:rFonts w:ascii="Wingdings" w:hAnsi="Wingdings" w:hint="default"/>
      </w:rPr>
    </w:lvl>
    <w:lvl w:ilvl="3" w:tplc="93EE9D60" w:tentative="1">
      <w:start w:val="1"/>
      <w:numFmt w:val="bullet"/>
      <w:lvlText w:val=""/>
      <w:lvlJc w:val="left"/>
      <w:pPr>
        <w:ind w:left="2880" w:hanging="360"/>
      </w:pPr>
      <w:rPr>
        <w:rFonts w:ascii="Symbol" w:hAnsi="Symbol" w:hint="default"/>
      </w:rPr>
    </w:lvl>
    <w:lvl w:ilvl="4" w:tplc="FDBCBBDE" w:tentative="1">
      <w:start w:val="1"/>
      <w:numFmt w:val="bullet"/>
      <w:lvlText w:val="o"/>
      <w:lvlJc w:val="left"/>
      <w:pPr>
        <w:ind w:left="3600" w:hanging="360"/>
      </w:pPr>
      <w:rPr>
        <w:rFonts w:ascii="Courier New" w:hAnsi="Courier New" w:cs="Courier New" w:hint="default"/>
      </w:rPr>
    </w:lvl>
    <w:lvl w:ilvl="5" w:tplc="C16A92A0" w:tentative="1">
      <w:start w:val="1"/>
      <w:numFmt w:val="bullet"/>
      <w:lvlText w:val=""/>
      <w:lvlJc w:val="left"/>
      <w:pPr>
        <w:ind w:left="4320" w:hanging="360"/>
      </w:pPr>
      <w:rPr>
        <w:rFonts w:ascii="Wingdings" w:hAnsi="Wingdings" w:hint="default"/>
      </w:rPr>
    </w:lvl>
    <w:lvl w:ilvl="6" w:tplc="6A524B34" w:tentative="1">
      <w:start w:val="1"/>
      <w:numFmt w:val="bullet"/>
      <w:lvlText w:val=""/>
      <w:lvlJc w:val="left"/>
      <w:pPr>
        <w:ind w:left="5040" w:hanging="360"/>
      </w:pPr>
      <w:rPr>
        <w:rFonts w:ascii="Symbol" w:hAnsi="Symbol" w:hint="default"/>
      </w:rPr>
    </w:lvl>
    <w:lvl w:ilvl="7" w:tplc="8BAA7F10" w:tentative="1">
      <w:start w:val="1"/>
      <w:numFmt w:val="bullet"/>
      <w:lvlText w:val="o"/>
      <w:lvlJc w:val="left"/>
      <w:pPr>
        <w:ind w:left="5760" w:hanging="360"/>
      </w:pPr>
      <w:rPr>
        <w:rFonts w:ascii="Courier New" w:hAnsi="Courier New" w:cs="Courier New" w:hint="default"/>
      </w:rPr>
    </w:lvl>
    <w:lvl w:ilvl="8" w:tplc="FDA8D308" w:tentative="1">
      <w:start w:val="1"/>
      <w:numFmt w:val="bullet"/>
      <w:lvlText w:val=""/>
      <w:lvlJc w:val="left"/>
      <w:pPr>
        <w:ind w:left="6480" w:hanging="360"/>
      </w:pPr>
      <w:rPr>
        <w:rFonts w:ascii="Wingdings" w:hAnsi="Wingdings" w:hint="default"/>
      </w:rPr>
    </w:lvl>
  </w:abstractNum>
  <w:abstractNum w:abstractNumId="37">
    <w:nsid w:val="63AE5A5B"/>
    <w:multiLevelType w:val="hybridMultilevel"/>
    <w:tmpl w:val="1AB0248E"/>
    <w:lvl w:ilvl="0" w:tplc="288006A2">
      <w:start w:val="1"/>
      <w:numFmt w:val="lowerLetter"/>
      <w:lvlText w:val="%1)"/>
      <w:lvlJc w:val="left"/>
      <w:pPr>
        <w:ind w:left="720" w:hanging="360"/>
      </w:pPr>
      <w:rPr>
        <w:rFonts w:cs="Times New Roman" w:hint="default"/>
      </w:rPr>
    </w:lvl>
    <w:lvl w:ilvl="1" w:tplc="EC366048" w:tentative="1">
      <w:start w:val="1"/>
      <w:numFmt w:val="lowerLetter"/>
      <w:lvlText w:val="%2."/>
      <w:lvlJc w:val="left"/>
      <w:pPr>
        <w:ind w:left="1440" w:hanging="360"/>
      </w:pPr>
      <w:rPr>
        <w:rFonts w:cs="Times New Roman"/>
      </w:rPr>
    </w:lvl>
    <w:lvl w:ilvl="2" w:tplc="30F0CC0E" w:tentative="1">
      <w:start w:val="1"/>
      <w:numFmt w:val="lowerRoman"/>
      <w:lvlText w:val="%3."/>
      <w:lvlJc w:val="right"/>
      <w:pPr>
        <w:ind w:left="2160" w:hanging="180"/>
      </w:pPr>
      <w:rPr>
        <w:rFonts w:cs="Times New Roman"/>
      </w:rPr>
    </w:lvl>
    <w:lvl w:ilvl="3" w:tplc="C7CA2DCC" w:tentative="1">
      <w:start w:val="1"/>
      <w:numFmt w:val="decimal"/>
      <w:lvlText w:val="%4."/>
      <w:lvlJc w:val="left"/>
      <w:pPr>
        <w:ind w:left="2880" w:hanging="360"/>
      </w:pPr>
      <w:rPr>
        <w:rFonts w:cs="Times New Roman"/>
      </w:rPr>
    </w:lvl>
    <w:lvl w:ilvl="4" w:tplc="5FD4CC24" w:tentative="1">
      <w:start w:val="1"/>
      <w:numFmt w:val="lowerLetter"/>
      <w:lvlText w:val="%5."/>
      <w:lvlJc w:val="left"/>
      <w:pPr>
        <w:ind w:left="3600" w:hanging="360"/>
      </w:pPr>
      <w:rPr>
        <w:rFonts w:cs="Times New Roman"/>
      </w:rPr>
    </w:lvl>
    <w:lvl w:ilvl="5" w:tplc="2AA6885C" w:tentative="1">
      <w:start w:val="1"/>
      <w:numFmt w:val="lowerRoman"/>
      <w:lvlText w:val="%6."/>
      <w:lvlJc w:val="right"/>
      <w:pPr>
        <w:ind w:left="4320" w:hanging="180"/>
      </w:pPr>
      <w:rPr>
        <w:rFonts w:cs="Times New Roman"/>
      </w:rPr>
    </w:lvl>
    <w:lvl w:ilvl="6" w:tplc="93803258" w:tentative="1">
      <w:start w:val="1"/>
      <w:numFmt w:val="decimal"/>
      <w:lvlText w:val="%7."/>
      <w:lvlJc w:val="left"/>
      <w:pPr>
        <w:ind w:left="5040" w:hanging="360"/>
      </w:pPr>
      <w:rPr>
        <w:rFonts w:cs="Times New Roman"/>
      </w:rPr>
    </w:lvl>
    <w:lvl w:ilvl="7" w:tplc="C3C4E02C" w:tentative="1">
      <w:start w:val="1"/>
      <w:numFmt w:val="lowerLetter"/>
      <w:lvlText w:val="%8."/>
      <w:lvlJc w:val="left"/>
      <w:pPr>
        <w:ind w:left="5760" w:hanging="360"/>
      </w:pPr>
      <w:rPr>
        <w:rFonts w:cs="Times New Roman"/>
      </w:rPr>
    </w:lvl>
    <w:lvl w:ilvl="8" w:tplc="BBA430E2" w:tentative="1">
      <w:start w:val="1"/>
      <w:numFmt w:val="lowerRoman"/>
      <w:lvlText w:val="%9."/>
      <w:lvlJc w:val="right"/>
      <w:pPr>
        <w:ind w:left="6480" w:hanging="180"/>
      </w:pPr>
      <w:rPr>
        <w:rFonts w:cs="Times New Roman"/>
      </w:rPr>
    </w:lvl>
  </w:abstractNum>
  <w:abstractNum w:abstractNumId="38">
    <w:nsid w:val="64137D1B"/>
    <w:multiLevelType w:val="hybridMultilevel"/>
    <w:tmpl w:val="58FEA17A"/>
    <w:lvl w:ilvl="0" w:tplc="04090001">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5C15C07"/>
    <w:multiLevelType w:val="hybridMultilevel"/>
    <w:tmpl w:val="78E68B9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6D42CD9"/>
    <w:multiLevelType w:val="hybridMultilevel"/>
    <w:tmpl w:val="05C0E372"/>
    <w:lvl w:ilvl="0" w:tplc="23746290">
      <w:start w:val="1"/>
      <w:numFmt w:val="lowerRoman"/>
      <w:lvlText w:val="(%1)"/>
      <w:lvlJc w:val="left"/>
      <w:pPr>
        <w:ind w:left="1080" w:hanging="720"/>
      </w:pPr>
      <w:rPr>
        <w:rFonts w:cs="Times New Roman" w:hint="default"/>
      </w:rPr>
    </w:lvl>
    <w:lvl w:ilvl="1" w:tplc="B5CA9462" w:tentative="1">
      <w:start w:val="1"/>
      <w:numFmt w:val="lowerLetter"/>
      <w:lvlText w:val="%2."/>
      <w:lvlJc w:val="left"/>
      <w:pPr>
        <w:ind w:left="1440" w:hanging="360"/>
      </w:pPr>
      <w:rPr>
        <w:rFonts w:cs="Times New Roman"/>
      </w:rPr>
    </w:lvl>
    <w:lvl w:ilvl="2" w:tplc="F9BC2ECA" w:tentative="1">
      <w:start w:val="1"/>
      <w:numFmt w:val="lowerRoman"/>
      <w:lvlText w:val="%3."/>
      <w:lvlJc w:val="right"/>
      <w:pPr>
        <w:ind w:left="2160" w:hanging="180"/>
      </w:pPr>
      <w:rPr>
        <w:rFonts w:cs="Times New Roman"/>
      </w:rPr>
    </w:lvl>
    <w:lvl w:ilvl="3" w:tplc="6556010C" w:tentative="1">
      <w:start w:val="1"/>
      <w:numFmt w:val="decimal"/>
      <w:lvlText w:val="%4."/>
      <w:lvlJc w:val="left"/>
      <w:pPr>
        <w:ind w:left="2880" w:hanging="360"/>
      </w:pPr>
      <w:rPr>
        <w:rFonts w:cs="Times New Roman"/>
      </w:rPr>
    </w:lvl>
    <w:lvl w:ilvl="4" w:tplc="9542A348" w:tentative="1">
      <w:start w:val="1"/>
      <w:numFmt w:val="lowerLetter"/>
      <w:lvlText w:val="%5."/>
      <w:lvlJc w:val="left"/>
      <w:pPr>
        <w:ind w:left="3600" w:hanging="360"/>
      </w:pPr>
      <w:rPr>
        <w:rFonts w:cs="Times New Roman"/>
      </w:rPr>
    </w:lvl>
    <w:lvl w:ilvl="5" w:tplc="AF500032" w:tentative="1">
      <w:start w:val="1"/>
      <w:numFmt w:val="lowerRoman"/>
      <w:lvlText w:val="%6."/>
      <w:lvlJc w:val="right"/>
      <w:pPr>
        <w:ind w:left="4320" w:hanging="180"/>
      </w:pPr>
      <w:rPr>
        <w:rFonts w:cs="Times New Roman"/>
      </w:rPr>
    </w:lvl>
    <w:lvl w:ilvl="6" w:tplc="B90C88EE" w:tentative="1">
      <w:start w:val="1"/>
      <w:numFmt w:val="decimal"/>
      <w:lvlText w:val="%7."/>
      <w:lvlJc w:val="left"/>
      <w:pPr>
        <w:ind w:left="5040" w:hanging="360"/>
      </w:pPr>
      <w:rPr>
        <w:rFonts w:cs="Times New Roman"/>
      </w:rPr>
    </w:lvl>
    <w:lvl w:ilvl="7" w:tplc="AFD07456" w:tentative="1">
      <w:start w:val="1"/>
      <w:numFmt w:val="lowerLetter"/>
      <w:lvlText w:val="%8."/>
      <w:lvlJc w:val="left"/>
      <w:pPr>
        <w:ind w:left="5760" w:hanging="360"/>
      </w:pPr>
      <w:rPr>
        <w:rFonts w:cs="Times New Roman"/>
      </w:rPr>
    </w:lvl>
    <w:lvl w:ilvl="8" w:tplc="7F72B45A" w:tentative="1">
      <w:start w:val="1"/>
      <w:numFmt w:val="lowerRoman"/>
      <w:lvlText w:val="%9."/>
      <w:lvlJc w:val="right"/>
      <w:pPr>
        <w:ind w:left="6480" w:hanging="180"/>
      </w:pPr>
      <w:rPr>
        <w:rFonts w:cs="Times New Roman"/>
      </w:rPr>
    </w:lvl>
  </w:abstractNum>
  <w:abstractNum w:abstractNumId="41">
    <w:nsid w:val="67CB32B0"/>
    <w:multiLevelType w:val="multilevel"/>
    <w:tmpl w:val="7C66F182"/>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69202C3D"/>
    <w:multiLevelType w:val="hybridMultilevel"/>
    <w:tmpl w:val="ACC826E2"/>
    <w:lvl w:ilvl="0" w:tplc="EE605AB2">
      <w:start w:val="1"/>
      <w:numFmt w:val="bullet"/>
      <w:lvlText w:val=""/>
      <w:lvlJc w:val="left"/>
      <w:pPr>
        <w:ind w:left="1080" w:hanging="360"/>
      </w:pPr>
      <w:rPr>
        <w:rFonts w:ascii="Symbol" w:hAnsi="Symbol" w:hint="default"/>
      </w:rPr>
    </w:lvl>
    <w:lvl w:ilvl="1" w:tplc="CED077C0" w:tentative="1">
      <w:start w:val="1"/>
      <w:numFmt w:val="bullet"/>
      <w:lvlText w:val="o"/>
      <w:lvlJc w:val="left"/>
      <w:pPr>
        <w:ind w:left="1800" w:hanging="360"/>
      </w:pPr>
      <w:rPr>
        <w:rFonts w:ascii="Courier New" w:hAnsi="Courier New" w:hint="default"/>
      </w:rPr>
    </w:lvl>
    <w:lvl w:ilvl="2" w:tplc="858E2534" w:tentative="1">
      <w:start w:val="1"/>
      <w:numFmt w:val="bullet"/>
      <w:lvlText w:val=""/>
      <w:lvlJc w:val="left"/>
      <w:pPr>
        <w:ind w:left="2520" w:hanging="360"/>
      </w:pPr>
      <w:rPr>
        <w:rFonts w:ascii="Wingdings" w:hAnsi="Wingdings" w:hint="default"/>
      </w:rPr>
    </w:lvl>
    <w:lvl w:ilvl="3" w:tplc="AABEC0D4" w:tentative="1">
      <w:start w:val="1"/>
      <w:numFmt w:val="bullet"/>
      <w:lvlText w:val=""/>
      <w:lvlJc w:val="left"/>
      <w:pPr>
        <w:ind w:left="3240" w:hanging="360"/>
      </w:pPr>
      <w:rPr>
        <w:rFonts w:ascii="Symbol" w:hAnsi="Symbol" w:hint="default"/>
      </w:rPr>
    </w:lvl>
    <w:lvl w:ilvl="4" w:tplc="3CC02540" w:tentative="1">
      <w:start w:val="1"/>
      <w:numFmt w:val="bullet"/>
      <w:lvlText w:val="o"/>
      <w:lvlJc w:val="left"/>
      <w:pPr>
        <w:ind w:left="3960" w:hanging="360"/>
      </w:pPr>
      <w:rPr>
        <w:rFonts w:ascii="Courier New" w:hAnsi="Courier New" w:hint="default"/>
      </w:rPr>
    </w:lvl>
    <w:lvl w:ilvl="5" w:tplc="57049D1A" w:tentative="1">
      <w:start w:val="1"/>
      <w:numFmt w:val="bullet"/>
      <w:lvlText w:val=""/>
      <w:lvlJc w:val="left"/>
      <w:pPr>
        <w:ind w:left="4680" w:hanging="360"/>
      </w:pPr>
      <w:rPr>
        <w:rFonts w:ascii="Wingdings" w:hAnsi="Wingdings" w:hint="default"/>
      </w:rPr>
    </w:lvl>
    <w:lvl w:ilvl="6" w:tplc="98440DA8" w:tentative="1">
      <w:start w:val="1"/>
      <w:numFmt w:val="bullet"/>
      <w:lvlText w:val=""/>
      <w:lvlJc w:val="left"/>
      <w:pPr>
        <w:ind w:left="5400" w:hanging="360"/>
      </w:pPr>
      <w:rPr>
        <w:rFonts w:ascii="Symbol" w:hAnsi="Symbol" w:hint="default"/>
      </w:rPr>
    </w:lvl>
    <w:lvl w:ilvl="7" w:tplc="3CDA0202" w:tentative="1">
      <w:start w:val="1"/>
      <w:numFmt w:val="bullet"/>
      <w:lvlText w:val="o"/>
      <w:lvlJc w:val="left"/>
      <w:pPr>
        <w:ind w:left="6120" w:hanging="360"/>
      </w:pPr>
      <w:rPr>
        <w:rFonts w:ascii="Courier New" w:hAnsi="Courier New" w:hint="default"/>
      </w:rPr>
    </w:lvl>
    <w:lvl w:ilvl="8" w:tplc="75825858" w:tentative="1">
      <w:start w:val="1"/>
      <w:numFmt w:val="bullet"/>
      <w:lvlText w:val=""/>
      <w:lvlJc w:val="left"/>
      <w:pPr>
        <w:ind w:left="6840" w:hanging="360"/>
      </w:pPr>
      <w:rPr>
        <w:rFonts w:ascii="Wingdings" w:hAnsi="Wingdings" w:hint="default"/>
      </w:rPr>
    </w:lvl>
  </w:abstractNum>
  <w:abstractNum w:abstractNumId="43">
    <w:nsid w:val="69D26022"/>
    <w:multiLevelType w:val="hybridMultilevel"/>
    <w:tmpl w:val="02A017FE"/>
    <w:lvl w:ilvl="0" w:tplc="6616DCF4">
      <w:start w:val="1"/>
      <w:numFmt w:val="lowerLetter"/>
      <w:lvlText w:val="(%1)"/>
      <w:lvlJc w:val="left"/>
      <w:pPr>
        <w:ind w:left="720" w:hanging="360"/>
      </w:pPr>
      <w:rPr>
        <w:rFonts w:cs="Times New Roman" w:hint="default"/>
      </w:rPr>
    </w:lvl>
    <w:lvl w:ilvl="1" w:tplc="3988985C" w:tentative="1">
      <w:start w:val="1"/>
      <w:numFmt w:val="lowerLetter"/>
      <w:lvlText w:val="%2."/>
      <w:lvlJc w:val="left"/>
      <w:pPr>
        <w:ind w:left="1440" w:hanging="360"/>
      </w:pPr>
      <w:rPr>
        <w:rFonts w:cs="Times New Roman"/>
      </w:rPr>
    </w:lvl>
    <w:lvl w:ilvl="2" w:tplc="6C046AF2" w:tentative="1">
      <w:start w:val="1"/>
      <w:numFmt w:val="lowerRoman"/>
      <w:lvlText w:val="%3."/>
      <w:lvlJc w:val="right"/>
      <w:pPr>
        <w:ind w:left="2160" w:hanging="180"/>
      </w:pPr>
      <w:rPr>
        <w:rFonts w:cs="Times New Roman"/>
      </w:rPr>
    </w:lvl>
    <w:lvl w:ilvl="3" w:tplc="2C4EFF1A" w:tentative="1">
      <w:start w:val="1"/>
      <w:numFmt w:val="decimal"/>
      <w:lvlText w:val="%4."/>
      <w:lvlJc w:val="left"/>
      <w:pPr>
        <w:ind w:left="2880" w:hanging="360"/>
      </w:pPr>
      <w:rPr>
        <w:rFonts w:cs="Times New Roman"/>
      </w:rPr>
    </w:lvl>
    <w:lvl w:ilvl="4" w:tplc="2F02B4FC" w:tentative="1">
      <w:start w:val="1"/>
      <w:numFmt w:val="lowerLetter"/>
      <w:lvlText w:val="%5."/>
      <w:lvlJc w:val="left"/>
      <w:pPr>
        <w:ind w:left="3600" w:hanging="360"/>
      </w:pPr>
      <w:rPr>
        <w:rFonts w:cs="Times New Roman"/>
      </w:rPr>
    </w:lvl>
    <w:lvl w:ilvl="5" w:tplc="9DB25760" w:tentative="1">
      <w:start w:val="1"/>
      <w:numFmt w:val="lowerRoman"/>
      <w:lvlText w:val="%6."/>
      <w:lvlJc w:val="right"/>
      <w:pPr>
        <w:ind w:left="4320" w:hanging="180"/>
      </w:pPr>
      <w:rPr>
        <w:rFonts w:cs="Times New Roman"/>
      </w:rPr>
    </w:lvl>
    <w:lvl w:ilvl="6" w:tplc="62944720" w:tentative="1">
      <w:start w:val="1"/>
      <w:numFmt w:val="decimal"/>
      <w:lvlText w:val="%7."/>
      <w:lvlJc w:val="left"/>
      <w:pPr>
        <w:ind w:left="5040" w:hanging="360"/>
      </w:pPr>
      <w:rPr>
        <w:rFonts w:cs="Times New Roman"/>
      </w:rPr>
    </w:lvl>
    <w:lvl w:ilvl="7" w:tplc="2EC0EB5A" w:tentative="1">
      <w:start w:val="1"/>
      <w:numFmt w:val="lowerLetter"/>
      <w:lvlText w:val="%8."/>
      <w:lvlJc w:val="left"/>
      <w:pPr>
        <w:ind w:left="5760" w:hanging="360"/>
      </w:pPr>
      <w:rPr>
        <w:rFonts w:cs="Times New Roman"/>
      </w:rPr>
    </w:lvl>
    <w:lvl w:ilvl="8" w:tplc="A21A323C" w:tentative="1">
      <w:start w:val="1"/>
      <w:numFmt w:val="lowerRoman"/>
      <w:lvlText w:val="%9."/>
      <w:lvlJc w:val="right"/>
      <w:pPr>
        <w:ind w:left="6480" w:hanging="180"/>
      </w:pPr>
      <w:rPr>
        <w:rFonts w:cs="Times New Roman"/>
      </w:rPr>
    </w:lvl>
  </w:abstractNum>
  <w:abstractNum w:abstractNumId="44">
    <w:nsid w:val="6DC72FBC"/>
    <w:multiLevelType w:val="hybridMultilevel"/>
    <w:tmpl w:val="EB441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0A378DD"/>
    <w:multiLevelType w:val="hybridMultilevel"/>
    <w:tmpl w:val="1D9894CA"/>
    <w:lvl w:ilvl="0" w:tplc="A84AA37A">
      <w:start w:val="1"/>
      <w:numFmt w:val="bullet"/>
      <w:lvlText w:val=""/>
      <w:lvlJc w:val="left"/>
      <w:pPr>
        <w:ind w:left="720" w:hanging="360"/>
      </w:pPr>
      <w:rPr>
        <w:rFonts w:ascii="Symbol" w:hAnsi="Symbol" w:hint="default"/>
      </w:rPr>
    </w:lvl>
    <w:lvl w:ilvl="1" w:tplc="086097BE" w:tentative="1">
      <w:start w:val="1"/>
      <w:numFmt w:val="bullet"/>
      <w:lvlText w:val="o"/>
      <w:lvlJc w:val="left"/>
      <w:pPr>
        <w:ind w:left="1440" w:hanging="360"/>
      </w:pPr>
      <w:rPr>
        <w:rFonts w:ascii="Courier New" w:hAnsi="Courier New" w:hint="default"/>
      </w:rPr>
    </w:lvl>
    <w:lvl w:ilvl="2" w:tplc="E8AA5C6A" w:tentative="1">
      <w:start w:val="1"/>
      <w:numFmt w:val="bullet"/>
      <w:lvlText w:val=""/>
      <w:lvlJc w:val="left"/>
      <w:pPr>
        <w:ind w:left="2160" w:hanging="360"/>
      </w:pPr>
      <w:rPr>
        <w:rFonts w:ascii="Wingdings" w:hAnsi="Wingdings" w:hint="default"/>
      </w:rPr>
    </w:lvl>
    <w:lvl w:ilvl="3" w:tplc="B13609E8" w:tentative="1">
      <w:start w:val="1"/>
      <w:numFmt w:val="bullet"/>
      <w:lvlText w:val=""/>
      <w:lvlJc w:val="left"/>
      <w:pPr>
        <w:ind w:left="2880" w:hanging="360"/>
      </w:pPr>
      <w:rPr>
        <w:rFonts w:ascii="Symbol" w:hAnsi="Symbol" w:hint="default"/>
      </w:rPr>
    </w:lvl>
    <w:lvl w:ilvl="4" w:tplc="5E66FF46" w:tentative="1">
      <w:start w:val="1"/>
      <w:numFmt w:val="bullet"/>
      <w:lvlText w:val="o"/>
      <w:lvlJc w:val="left"/>
      <w:pPr>
        <w:ind w:left="3600" w:hanging="360"/>
      </w:pPr>
      <w:rPr>
        <w:rFonts w:ascii="Courier New" w:hAnsi="Courier New" w:hint="default"/>
      </w:rPr>
    </w:lvl>
    <w:lvl w:ilvl="5" w:tplc="AD88F0FA" w:tentative="1">
      <w:start w:val="1"/>
      <w:numFmt w:val="bullet"/>
      <w:lvlText w:val=""/>
      <w:lvlJc w:val="left"/>
      <w:pPr>
        <w:ind w:left="4320" w:hanging="360"/>
      </w:pPr>
      <w:rPr>
        <w:rFonts w:ascii="Wingdings" w:hAnsi="Wingdings" w:hint="default"/>
      </w:rPr>
    </w:lvl>
    <w:lvl w:ilvl="6" w:tplc="5302DEB6" w:tentative="1">
      <w:start w:val="1"/>
      <w:numFmt w:val="bullet"/>
      <w:lvlText w:val=""/>
      <w:lvlJc w:val="left"/>
      <w:pPr>
        <w:ind w:left="5040" w:hanging="360"/>
      </w:pPr>
      <w:rPr>
        <w:rFonts w:ascii="Symbol" w:hAnsi="Symbol" w:hint="default"/>
      </w:rPr>
    </w:lvl>
    <w:lvl w:ilvl="7" w:tplc="9F3AF9D4" w:tentative="1">
      <w:start w:val="1"/>
      <w:numFmt w:val="bullet"/>
      <w:lvlText w:val="o"/>
      <w:lvlJc w:val="left"/>
      <w:pPr>
        <w:ind w:left="5760" w:hanging="360"/>
      </w:pPr>
      <w:rPr>
        <w:rFonts w:ascii="Courier New" w:hAnsi="Courier New" w:hint="default"/>
      </w:rPr>
    </w:lvl>
    <w:lvl w:ilvl="8" w:tplc="D37E157E" w:tentative="1">
      <w:start w:val="1"/>
      <w:numFmt w:val="bullet"/>
      <w:lvlText w:val=""/>
      <w:lvlJc w:val="left"/>
      <w:pPr>
        <w:ind w:left="6480" w:hanging="360"/>
      </w:pPr>
      <w:rPr>
        <w:rFonts w:ascii="Wingdings" w:hAnsi="Wingdings" w:hint="default"/>
      </w:rPr>
    </w:lvl>
  </w:abstractNum>
  <w:abstractNum w:abstractNumId="46">
    <w:nsid w:val="7407710D"/>
    <w:multiLevelType w:val="hybridMultilevel"/>
    <w:tmpl w:val="E69442A2"/>
    <w:lvl w:ilvl="0" w:tplc="F788BA5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61A143F"/>
    <w:multiLevelType w:val="hybridMultilevel"/>
    <w:tmpl w:val="62E8C3BE"/>
    <w:lvl w:ilvl="0" w:tplc="44E8CED2">
      <w:start w:val="1"/>
      <w:numFmt w:val="bullet"/>
      <w:lvlText w:val=""/>
      <w:lvlJc w:val="left"/>
      <w:pPr>
        <w:ind w:left="720" w:hanging="360"/>
      </w:pPr>
      <w:rPr>
        <w:rFonts w:ascii="Symbol" w:hAnsi="Symbol" w:hint="default"/>
      </w:rPr>
    </w:lvl>
    <w:lvl w:ilvl="1" w:tplc="FD286F3A" w:tentative="1">
      <w:start w:val="1"/>
      <w:numFmt w:val="bullet"/>
      <w:lvlText w:val="o"/>
      <w:lvlJc w:val="left"/>
      <w:pPr>
        <w:ind w:left="1440" w:hanging="360"/>
      </w:pPr>
      <w:rPr>
        <w:rFonts w:ascii="Courier New" w:hAnsi="Courier New" w:hint="default"/>
      </w:rPr>
    </w:lvl>
    <w:lvl w:ilvl="2" w:tplc="5DFAB06C" w:tentative="1">
      <w:start w:val="1"/>
      <w:numFmt w:val="bullet"/>
      <w:lvlText w:val=""/>
      <w:lvlJc w:val="left"/>
      <w:pPr>
        <w:ind w:left="2160" w:hanging="360"/>
      </w:pPr>
      <w:rPr>
        <w:rFonts w:ascii="Wingdings" w:hAnsi="Wingdings" w:hint="default"/>
      </w:rPr>
    </w:lvl>
    <w:lvl w:ilvl="3" w:tplc="937EE568" w:tentative="1">
      <w:start w:val="1"/>
      <w:numFmt w:val="bullet"/>
      <w:lvlText w:val=""/>
      <w:lvlJc w:val="left"/>
      <w:pPr>
        <w:ind w:left="2880" w:hanging="360"/>
      </w:pPr>
      <w:rPr>
        <w:rFonts w:ascii="Symbol" w:hAnsi="Symbol" w:hint="default"/>
      </w:rPr>
    </w:lvl>
    <w:lvl w:ilvl="4" w:tplc="8604B284" w:tentative="1">
      <w:start w:val="1"/>
      <w:numFmt w:val="bullet"/>
      <w:lvlText w:val="o"/>
      <w:lvlJc w:val="left"/>
      <w:pPr>
        <w:ind w:left="3600" w:hanging="360"/>
      </w:pPr>
      <w:rPr>
        <w:rFonts w:ascii="Courier New" w:hAnsi="Courier New" w:hint="default"/>
      </w:rPr>
    </w:lvl>
    <w:lvl w:ilvl="5" w:tplc="09F0A348" w:tentative="1">
      <w:start w:val="1"/>
      <w:numFmt w:val="bullet"/>
      <w:lvlText w:val=""/>
      <w:lvlJc w:val="left"/>
      <w:pPr>
        <w:ind w:left="4320" w:hanging="360"/>
      </w:pPr>
      <w:rPr>
        <w:rFonts w:ascii="Wingdings" w:hAnsi="Wingdings" w:hint="default"/>
      </w:rPr>
    </w:lvl>
    <w:lvl w:ilvl="6" w:tplc="7B90BB5C" w:tentative="1">
      <w:start w:val="1"/>
      <w:numFmt w:val="bullet"/>
      <w:lvlText w:val=""/>
      <w:lvlJc w:val="left"/>
      <w:pPr>
        <w:ind w:left="5040" w:hanging="360"/>
      </w:pPr>
      <w:rPr>
        <w:rFonts w:ascii="Symbol" w:hAnsi="Symbol" w:hint="default"/>
      </w:rPr>
    </w:lvl>
    <w:lvl w:ilvl="7" w:tplc="31D4D92A" w:tentative="1">
      <w:start w:val="1"/>
      <w:numFmt w:val="bullet"/>
      <w:lvlText w:val="o"/>
      <w:lvlJc w:val="left"/>
      <w:pPr>
        <w:ind w:left="5760" w:hanging="360"/>
      </w:pPr>
      <w:rPr>
        <w:rFonts w:ascii="Courier New" w:hAnsi="Courier New" w:hint="default"/>
      </w:rPr>
    </w:lvl>
    <w:lvl w:ilvl="8" w:tplc="D54A2B76" w:tentative="1">
      <w:start w:val="1"/>
      <w:numFmt w:val="bullet"/>
      <w:lvlText w:val=""/>
      <w:lvlJc w:val="left"/>
      <w:pPr>
        <w:ind w:left="6480" w:hanging="360"/>
      </w:pPr>
      <w:rPr>
        <w:rFonts w:ascii="Wingdings" w:hAnsi="Wingdings" w:hint="default"/>
      </w:rPr>
    </w:lvl>
  </w:abstractNum>
  <w:abstractNum w:abstractNumId="48">
    <w:nsid w:val="78D84DF1"/>
    <w:multiLevelType w:val="hybridMultilevel"/>
    <w:tmpl w:val="2E3C1118"/>
    <w:lvl w:ilvl="0" w:tplc="EB060178">
      <w:start w:val="1"/>
      <w:numFmt w:val="bullet"/>
      <w:lvlText w:val=""/>
      <w:lvlJc w:val="left"/>
      <w:pPr>
        <w:tabs>
          <w:tab w:val="num" w:pos="780"/>
        </w:tabs>
        <w:ind w:left="780" w:hanging="360"/>
      </w:pPr>
      <w:rPr>
        <w:rFonts w:ascii="Symbol" w:hAnsi="Symbol" w:hint="default"/>
      </w:rPr>
    </w:lvl>
    <w:lvl w:ilvl="1" w:tplc="04090019">
      <w:start w:val="1"/>
      <w:numFmt w:val="decimal"/>
      <w:lvlText w:val="%2."/>
      <w:lvlJc w:val="left"/>
      <w:pPr>
        <w:tabs>
          <w:tab w:val="num" w:pos="1500"/>
        </w:tabs>
        <w:ind w:left="1500" w:hanging="360"/>
      </w:pPr>
      <w:rPr>
        <w:rFonts w:cs="Times New Roman" w:hint="default"/>
      </w:rPr>
    </w:lvl>
    <w:lvl w:ilvl="2" w:tplc="0409001B">
      <w:start w:val="1"/>
      <w:numFmt w:val="bullet"/>
      <w:lvlText w:val=""/>
      <w:lvlJc w:val="left"/>
      <w:pPr>
        <w:tabs>
          <w:tab w:val="num" w:pos="2220"/>
        </w:tabs>
        <w:ind w:left="2220" w:hanging="360"/>
      </w:pPr>
      <w:rPr>
        <w:rFonts w:ascii="Symbol" w:hAnsi="Symbol"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49">
    <w:nsid w:val="79E934D5"/>
    <w:multiLevelType w:val="hybridMultilevel"/>
    <w:tmpl w:val="FFC6170C"/>
    <w:lvl w:ilvl="0" w:tplc="0409000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900C29"/>
    <w:multiLevelType w:val="hybridMultilevel"/>
    <w:tmpl w:val="86D8A3D6"/>
    <w:lvl w:ilvl="0" w:tplc="CB087B82">
      <w:start w:val="1"/>
      <w:numFmt w:val="lowerLetter"/>
      <w:lvlText w:val="%1)"/>
      <w:lvlJc w:val="left"/>
      <w:pPr>
        <w:tabs>
          <w:tab w:val="num" w:pos="720"/>
        </w:tabs>
        <w:ind w:left="720" w:hanging="360"/>
      </w:pPr>
      <w:rPr>
        <w:rFonts w:cs="Times New Roman"/>
      </w:rPr>
    </w:lvl>
    <w:lvl w:ilvl="1" w:tplc="BF84CD1C" w:tentative="1">
      <w:start w:val="1"/>
      <w:numFmt w:val="lowerLetter"/>
      <w:lvlText w:val="%2."/>
      <w:lvlJc w:val="left"/>
      <w:pPr>
        <w:tabs>
          <w:tab w:val="num" w:pos="1440"/>
        </w:tabs>
        <w:ind w:left="1440" w:hanging="360"/>
      </w:pPr>
      <w:rPr>
        <w:rFonts w:cs="Times New Roman"/>
      </w:rPr>
    </w:lvl>
    <w:lvl w:ilvl="2" w:tplc="39E43C86" w:tentative="1">
      <w:start w:val="1"/>
      <w:numFmt w:val="lowerRoman"/>
      <w:lvlText w:val="%3."/>
      <w:lvlJc w:val="right"/>
      <w:pPr>
        <w:tabs>
          <w:tab w:val="num" w:pos="2160"/>
        </w:tabs>
        <w:ind w:left="2160" w:hanging="180"/>
      </w:pPr>
      <w:rPr>
        <w:rFonts w:cs="Times New Roman"/>
      </w:rPr>
    </w:lvl>
    <w:lvl w:ilvl="3" w:tplc="65C6F64A" w:tentative="1">
      <w:start w:val="1"/>
      <w:numFmt w:val="decimal"/>
      <w:lvlText w:val="%4."/>
      <w:lvlJc w:val="left"/>
      <w:pPr>
        <w:tabs>
          <w:tab w:val="num" w:pos="2880"/>
        </w:tabs>
        <w:ind w:left="2880" w:hanging="360"/>
      </w:pPr>
      <w:rPr>
        <w:rFonts w:cs="Times New Roman"/>
      </w:rPr>
    </w:lvl>
    <w:lvl w:ilvl="4" w:tplc="383EEED8" w:tentative="1">
      <w:start w:val="1"/>
      <w:numFmt w:val="lowerLetter"/>
      <w:lvlText w:val="%5."/>
      <w:lvlJc w:val="left"/>
      <w:pPr>
        <w:tabs>
          <w:tab w:val="num" w:pos="3600"/>
        </w:tabs>
        <w:ind w:left="3600" w:hanging="360"/>
      </w:pPr>
      <w:rPr>
        <w:rFonts w:cs="Times New Roman"/>
      </w:rPr>
    </w:lvl>
    <w:lvl w:ilvl="5" w:tplc="622CC130" w:tentative="1">
      <w:start w:val="1"/>
      <w:numFmt w:val="lowerRoman"/>
      <w:lvlText w:val="%6."/>
      <w:lvlJc w:val="right"/>
      <w:pPr>
        <w:tabs>
          <w:tab w:val="num" w:pos="4320"/>
        </w:tabs>
        <w:ind w:left="4320" w:hanging="180"/>
      </w:pPr>
      <w:rPr>
        <w:rFonts w:cs="Times New Roman"/>
      </w:rPr>
    </w:lvl>
    <w:lvl w:ilvl="6" w:tplc="C96CBDB2" w:tentative="1">
      <w:start w:val="1"/>
      <w:numFmt w:val="decimal"/>
      <w:lvlText w:val="%7."/>
      <w:lvlJc w:val="left"/>
      <w:pPr>
        <w:tabs>
          <w:tab w:val="num" w:pos="5040"/>
        </w:tabs>
        <w:ind w:left="5040" w:hanging="360"/>
      </w:pPr>
      <w:rPr>
        <w:rFonts w:cs="Times New Roman"/>
      </w:rPr>
    </w:lvl>
    <w:lvl w:ilvl="7" w:tplc="EC9011AC" w:tentative="1">
      <w:start w:val="1"/>
      <w:numFmt w:val="lowerLetter"/>
      <w:lvlText w:val="%8."/>
      <w:lvlJc w:val="left"/>
      <w:pPr>
        <w:tabs>
          <w:tab w:val="num" w:pos="5760"/>
        </w:tabs>
        <w:ind w:left="5760" w:hanging="360"/>
      </w:pPr>
      <w:rPr>
        <w:rFonts w:cs="Times New Roman"/>
      </w:rPr>
    </w:lvl>
    <w:lvl w:ilvl="8" w:tplc="64E647A6" w:tentative="1">
      <w:start w:val="1"/>
      <w:numFmt w:val="lowerRoman"/>
      <w:lvlText w:val="%9."/>
      <w:lvlJc w:val="right"/>
      <w:pPr>
        <w:tabs>
          <w:tab w:val="num" w:pos="6480"/>
        </w:tabs>
        <w:ind w:left="6480" w:hanging="180"/>
      </w:pPr>
      <w:rPr>
        <w:rFonts w:cs="Times New Roman"/>
      </w:rPr>
    </w:lvl>
  </w:abstractNum>
  <w:abstractNum w:abstractNumId="51">
    <w:nsid w:val="7C6E4F8C"/>
    <w:multiLevelType w:val="hybridMultilevel"/>
    <w:tmpl w:val="1A7A2C7E"/>
    <w:lvl w:ilvl="0" w:tplc="2CFE5EBE">
      <w:start w:val="1"/>
      <w:numFmt w:val="decimal"/>
      <w:pStyle w:val="Style2"/>
      <w:lvlText w:val="%1."/>
      <w:lvlJc w:val="left"/>
      <w:pPr>
        <w:ind w:left="720" w:hanging="360"/>
      </w:pPr>
      <w:rPr>
        <w:rFonts w:ascii="Times New Roman" w:hAnsi="Times New Roman" w:cs="Times New Roman" w:hint="default"/>
        <w:b w:val="0"/>
        <w:bCs w:val="0"/>
        <w:i w:val="0"/>
        <w:iCs/>
        <w:strike w:val="0"/>
        <w:dstrike w:val="0"/>
        <w:u w:val="none"/>
        <w:effect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33"/>
  </w:num>
  <w:num w:numId="3">
    <w:abstractNumId w:val="43"/>
  </w:num>
  <w:num w:numId="4">
    <w:abstractNumId w:val="24"/>
  </w:num>
  <w:num w:numId="5">
    <w:abstractNumId w:val="47"/>
  </w:num>
  <w:num w:numId="6">
    <w:abstractNumId w:val="40"/>
  </w:num>
  <w:num w:numId="7">
    <w:abstractNumId w:val="22"/>
  </w:num>
  <w:num w:numId="8">
    <w:abstractNumId w:val="23"/>
  </w:num>
  <w:num w:numId="9">
    <w:abstractNumId w:val="41"/>
  </w:num>
  <w:num w:numId="10">
    <w:abstractNumId w:val="2"/>
  </w:num>
  <w:num w:numId="11">
    <w:abstractNumId w:val="42"/>
  </w:num>
  <w:num w:numId="12">
    <w:abstractNumId w:val="30"/>
  </w:num>
  <w:num w:numId="13">
    <w:abstractNumId w:val="29"/>
  </w:num>
  <w:num w:numId="14">
    <w:abstractNumId w:val="44"/>
  </w:num>
  <w:num w:numId="15">
    <w:abstractNumId w:val="8"/>
  </w:num>
  <w:num w:numId="16">
    <w:abstractNumId w:val="34"/>
  </w:num>
  <w:num w:numId="17">
    <w:abstractNumId w:val="46"/>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num>
  <w:num w:numId="21">
    <w:abstractNumId w:val="28"/>
  </w:num>
  <w:num w:numId="22">
    <w:abstractNumId w:val="49"/>
  </w:num>
  <w:num w:numId="23">
    <w:abstractNumId w:val="35"/>
  </w:num>
  <w:num w:numId="24">
    <w:abstractNumId w:val="20"/>
  </w:num>
  <w:num w:numId="25">
    <w:abstractNumId w:val="25"/>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2"/>
  </w:num>
  <w:num w:numId="29">
    <w:abstractNumId w:val="50"/>
  </w:num>
  <w:num w:numId="30">
    <w:abstractNumId w:val="48"/>
  </w:num>
  <w:num w:numId="31">
    <w:abstractNumId w:val="7"/>
  </w:num>
  <w:num w:numId="32">
    <w:abstractNumId w:val="39"/>
  </w:num>
  <w:num w:numId="33">
    <w:abstractNumId w:val="9"/>
  </w:num>
  <w:num w:numId="34">
    <w:abstractNumId w:val="27"/>
  </w:num>
  <w:num w:numId="35">
    <w:abstractNumId w:val="31"/>
  </w:num>
  <w:num w:numId="36">
    <w:abstractNumId w:val="3"/>
  </w:num>
  <w:num w:numId="37">
    <w:abstractNumId w:val="26"/>
  </w:num>
  <w:num w:numId="38">
    <w:abstractNumId w:val="4"/>
  </w:num>
  <w:num w:numId="39">
    <w:abstractNumId w:val="1"/>
  </w:num>
  <w:num w:numId="40">
    <w:abstractNumId w:val="5"/>
  </w:num>
  <w:num w:numId="41">
    <w:abstractNumId w:val="15"/>
  </w:num>
  <w:num w:numId="42">
    <w:abstractNumId w:val="10"/>
  </w:num>
  <w:num w:numId="43">
    <w:abstractNumId w:val="17"/>
  </w:num>
  <w:num w:numId="44">
    <w:abstractNumId w:val="45"/>
  </w:num>
  <w:num w:numId="45">
    <w:abstractNumId w:val="21"/>
  </w:num>
  <w:num w:numId="46">
    <w:abstractNumId w:val="37"/>
  </w:num>
  <w:num w:numId="47">
    <w:abstractNumId w:val="36"/>
  </w:num>
  <w:num w:numId="48">
    <w:abstractNumId w:val="18"/>
  </w:num>
  <w:num w:numId="49">
    <w:abstractNumId w:val="32"/>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1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4334"/>
    <w:rsid w:val="00000A21"/>
    <w:rsid w:val="00003D52"/>
    <w:rsid w:val="000043F2"/>
    <w:rsid w:val="00004494"/>
    <w:rsid w:val="0000451B"/>
    <w:rsid w:val="00006F75"/>
    <w:rsid w:val="000070BC"/>
    <w:rsid w:val="00011536"/>
    <w:rsid w:val="00013273"/>
    <w:rsid w:val="00013948"/>
    <w:rsid w:val="00013E81"/>
    <w:rsid w:val="00014044"/>
    <w:rsid w:val="00016462"/>
    <w:rsid w:val="00016EF5"/>
    <w:rsid w:val="000178D8"/>
    <w:rsid w:val="00020344"/>
    <w:rsid w:val="00020E98"/>
    <w:rsid w:val="00022289"/>
    <w:rsid w:val="00023CC6"/>
    <w:rsid w:val="00023FC8"/>
    <w:rsid w:val="000247ED"/>
    <w:rsid w:val="00024D1B"/>
    <w:rsid w:val="00025445"/>
    <w:rsid w:val="00025BB8"/>
    <w:rsid w:val="00025D97"/>
    <w:rsid w:val="00025EF4"/>
    <w:rsid w:val="000260D2"/>
    <w:rsid w:val="000276D9"/>
    <w:rsid w:val="00030BEB"/>
    <w:rsid w:val="000321FD"/>
    <w:rsid w:val="000328A0"/>
    <w:rsid w:val="00032DE3"/>
    <w:rsid w:val="000342B8"/>
    <w:rsid w:val="00036F43"/>
    <w:rsid w:val="0003734D"/>
    <w:rsid w:val="00037354"/>
    <w:rsid w:val="00037819"/>
    <w:rsid w:val="00037E3C"/>
    <w:rsid w:val="00040C1F"/>
    <w:rsid w:val="00040D7C"/>
    <w:rsid w:val="0004125A"/>
    <w:rsid w:val="000414C0"/>
    <w:rsid w:val="0004253F"/>
    <w:rsid w:val="000437C4"/>
    <w:rsid w:val="000439B0"/>
    <w:rsid w:val="000449E4"/>
    <w:rsid w:val="00045236"/>
    <w:rsid w:val="00045BA9"/>
    <w:rsid w:val="00046DC5"/>
    <w:rsid w:val="000505FD"/>
    <w:rsid w:val="00052B0B"/>
    <w:rsid w:val="00053B20"/>
    <w:rsid w:val="000542D2"/>
    <w:rsid w:val="00054C96"/>
    <w:rsid w:val="00055917"/>
    <w:rsid w:val="000566E1"/>
    <w:rsid w:val="0005680F"/>
    <w:rsid w:val="00056A37"/>
    <w:rsid w:val="00057185"/>
    <w:rsid w:val="00060949"/>
    <w:rsid w:val="00062775"/>
    <w:rsid w:val="000629FC"/>
    <w:rsid w:val="00063BA2"/>
    <w:rsid w:val="00063DAB"/>
    <w:rsid w:val="0006442F"/>
    <w:rsid w:val="00064F20"/>
    <w:rsid w:val="0006503F"/>
    <w:rsid w:val="00067B72"/>
    <w:rsid w:val="00071365"/>
    <w:rsid w:val="00071C0B"/>
    <w:rsid w:val="00071E05"/>
    <w:rsid w:val="000726ED"/>
    <w:rsid w:val="0007283B"/>
    <w:rsid w:val="000728F2"/>
    <w:rsid w:val="00072C78"/>
    <w:rsid w:val="000751D8"/>
    <w:rsid w:val="00076899"/>
    <w:rsid w:val="00077317"/>
    <w:rsid w:val="00077EB5"/>
    <w:rsid w:val="000800E0"/>
    <w:rsid w:val="000802DB"/>
    <w:rsid w:val="00080FEA"/>
    <w:rsid w:val="00081B96"/>
    <w:rsid w:val="000824EF"/>
    <w:rsid w:val="00083130"/>
    <w:rsid w:val="000844D1"/>
    <w:rsid w:val="00084A95"/>
    <w:rsid w:val="0008537A"/>
    <w:rsid w:val="00085566"/>
    <w:rsid w:val="00085E28"/>
    <w:rsid w:val="00085FC4"/>
    <w:rsid w:val="000871BF"/>
    <w:rsid w:val="0009004D"/>
    <w:rsid w:val="000904C2"/>
    <w:rsid w:val="00090699"/>
    <w:rsid w:val="00090869"/>
    <w:rsid w:val="00090A45"/>
    <w:rsid w:val="00090AA1"/>
    <w:rsid w:val="00090E7F"/>
    <w:rsid w:val="00092754"/>
    <w:rsid w:val="00094885"/>
    <w:rsid w:val="00094CCD"/>
    <w:rsid w:val="00096E34"/>
    <w:rsid w:val="000A0BC8"/>
    <w:rsid w:val="000A0FB6"/>
    <w:rsid w:val="000A1109"/>
    <w:rsid w:val="000A15DD"/>
    <w:rsid w:val="000A1748"/>
    <w:rsid w:val="000A24DB"/>
    <w:rsid w:val="000A2611"/>
    <w:rsid w:val="000A380B"/>
    <w:rsid w:val="000A4E41"/>
    <w:rsid w:val="000A54A8"/>
    <w:rsid w:val="000A5695"/>
    <w:rsid w:val="000A5833"/>
    <w:rsid w:val="000A5989"/>
    <w:rsid w:val="000A5C06"/>
    <w:rsid w:val="000A5E73"/>
    <w:rsid w:val="000A6E00"/>
    <w:rsid w:val="000A74F7"/>
    <w:rsid w:val="000A77F1"/>
    <w:rsid w:val="000B022B"/>
    <w:rsid w:val="000B10CD"/>
    <w:rsid w:val="000B1B44"/>
    <w:rsid w:val="000B30F7"/>
    <w:rsid w:val="000B36C0"/>
    <w:rsid w:val="000B45D6"/>
    <w:rsid w:val="000B46F1"/>
    <w:rsid w:val="000B702C"/>
    <w:rsid w:val="000C1830"/>
    <w:rsid w:val="000C1F6E"/>
    <w:rsid w:val="000C216B"/>
    <w:rsid w:val="000C24FE"/>
    <w:rsid w:val="000C53A4"/>
    <w:rsid w:val="000C6810"/>
    <w:rsid w:val="000C7438"/>
    <w:rsid w:val="000D0C09"/>
    <w:rsid w:val="000D141F"/>
    <w:rsid w:val="000D14AA"/>
    <w:rsid w:val="000D57E2"/>
    <w:rsid w:val="000D7640"/>
    <w:rsid w:val="000D7B0A"/>
    <w:rsid w:val="000D7F56"/>
    <w:rsid w:val="000E0419"/>
    <w:rsid w:val="000E11C1"/>
    <w:rsid w:val="000E1647"/>
    <w:rsid w:val="000E31C5"/>
    <w:rsid w:val="000E3810"/>
    <w:rsid w:val="000E491C"/>
    <w:rsid w:val="000E4DAD"/>
    <w:rsid w:val="000E52C3"/>
    <w:rsid w:val="000E699A"/>
    <w:rsid w:val="000E6C33"/>
    <w:rsid w:val="000E760D"/>
    <w:rsid w:val="000F06BE"/>
    <w:rsid w:val="000F32B1"/>
    <w:rsid w:val="000F358E"/>
    <w:rsid w:val="000F3632"/>
    <w:rsid w:val="000F38BE"/>
    <w:rsid w:val="000F3D10"/>
    <w:rsid w:val="000F524B"/>
    <w:rsid w:val="000F6932"/>
    <w:rsid w:val="000F6EEA"/>
    <w:rsid w:val="000F6EF3"/>
    <w:rsid w:val="00100CF3"/>
    <w:rsid w:val="00102411"/>
    <w:rsid w:val="00103692"/>
    <w:rsid w:val="001037E4"/>
    <w:rsid w:val="00103ED3"/>
    <w:rsid w:val="00104CB4"/>
    <w:rsid w:val="00105124"/>
    <w:rsid w:val="00105471"/>
    <w:rsid w:val="00105EBA"/>
    <w:rsid w:val="00105F38"/>
    <w:rsid w:val="00106106"/>
    <w:rsid w:val="00106CD1"/>
    <w:rsid w:val="00107E9D"/>
    <w:rsid w:val="001101F4"/>
    <w:rsid w:val="00110ECC"/>
    <w:rsid w:val="001115C2"/>
    <w:rsid w:val="001130A9"/>
    <w:rsid w:val="0011407D"/>
    <w:rsid w:val="0011506F"/>
    <w:rsid w:val="00115C02"/>
    <w:rsid w:val="001162EF"/>
    <w:rsid w:val="001212B0"/>
    <w:rsid w:val="0012130C"/>
    <w:rsid w:val="00121A08"/>
    <w:rsid w:val="00121AAB"/>
    <w:rsid w:val="00122C2D"/>
    <w:rsid w:val="00122CD6"/>
    <w:rsid w:val="0012364A"/>
    <w:rsid w:val="0012483B"/>
    <w:rsid w:val="00124CDF"/>
    <w:rsid w:val="001255E5"/>
    <w:rsid w:val="00125862"/>
    <w:rsid w:val="001258A5"/>
    <w:rsid w:val="00126735"/>
    <w:rsid w:val="00126CA7"/>
    <w:rsid w:val="00126D83"/>
    <w:rsid w:val="00126F4A"/>
    <w:rsid w:val="00127696"/>
    <w:rsid w:val="0013028D"/>
    <w:rsid w:val="0013087D"/>
    <w:rsid w:val="00131191"/>
    <w:rsid w:val="00131195"/>
    <w:rsid w:val="00131488"/>
    <w:rsid w:val="00131AAA"/>
    <w:rsid w:val="00131FB6"/>
    <w:rsid w:val="00132804"/>
    <w:rsid w:val="00132F99"/>
    <w:rsid w:val="001332AF"/>
    <w:rsid w:val="00133343"/>
    <w:rsid w:val="00135061"/>
    <w:rsid w:val="00135983"/>
    <w:rsid w:val="0013631F"/>
    <w:rsid w:val="001363EC"/>
    <w:rsid w:val="00137DF8"/>
    <w:rsid w:val="001405C9"/>
    <w:rsid w:val="0014246D"/>
    <w:rsid w:val="00142D00"/>
    <w:rsid w:val="001435D4"/>
    <w:rsid w:val="001442FE"/>
    <w:rsid w:val="00144D55"/>
    <w:rsid w:val="00144DCD"/>
    <w:rsid w:val="0014542F"/>
    <w:rsid w:val="00145540"/>
    <w:rsid w:val="00145BC6"/>
    <w:rsid w:val="00146833"/>
    <w:rsid w:val="001468FB"/>
    <w:rsid w:val="00146F2A"/>
    <w:rsid w:val="001479F8"/>
    <w:rsid w:val="00147B27"/>
    <w:rsid w:val="0015149C"/>
    <w:rsid w:val="00151615"/>
    <w:rsid w:val="00151DD8"/>
    <w:rsid w:val="001529C3"/>
    <w:rsid w:val="0015695E"/>
    <w:rsid w:val="00156D47"/>
    <w:rsid w:val="00157029"/>
    <w:rsid w:val="00157097"/>
    <w:rsid w:val="00161572"/>
    <w:rsid w:val="001621FB"/>
    <w:rsid w:val="001622D1"/>
    <w:rsid w:val="001627CC"/>
    <w:rsid w:val="00162BEB"/>
    <w:rsid w:val="00163DA7"/>
    <w:rsid w:val="00164E82"/>
    <w:rsid w:val="0016611F"/>
    <w:rsid w:val="001713D7"/>
    <w:rsid w:val="0017190B"/>
    <w:rsid w:val="001727AE"/>
    <w:rsid w:val="00172C45"/>
    <w:rsid w:val="00173C78"/>
    <w:rsid w:val="001750E0"/>
    <w:rsid w:val="00176540"/>
    <w:rsid w:val="00176CF6"/>
    <w:rsid w:val="00176DB5"/>
    <w:rsid w:val="00177F12"/>
    <w:rsid w:val="00180036"/>
    <w:rsid w:val="0018206B"/>
    <w:rsid w:val="00182833"/>
    <w:rsid w:val="00182AD8"/>
    <w:rsid w:val="00182ADD"/>
    <w:rsid w:val="00182C59"/>
    <w:rsid w:val="00182CAC"/>
    <w:rsid w:val="0018442E"/>
    <w:rsid w:val="00184907"/>
    <w:rsid w:val="00184E36"/>
    <w:rsid w:val="00185615"/>
    <w:rsid w:val="00186A2D"/>
    <w:rsid w:val="00191CB7"/>
    <w:rsid w:val="00191F09"/>
    <w:rsid w:val="00193D25"/>
    <w:rsid w:val="001949FC"/>
    <w:rsid w:val="00194F32"/>
    <w:rsid w:val="001974A7"/>
    <w:rsid w:val="001977CF"/>
    <w:rsid w:val="001A13E0"/>
    <w:rsid w:val="001A390C"/>
    <w:rsid w:val="001A50B2"/>
    <w:rsid w:val="001A51C3"/>
    <w:rsid w:val="001A6AD6"/>
    <w:rsid w:val="001A7A46"/>
    <w:rsid w:val="001B05EE"/>
    <w:rsid w:val="001B0ED8"/>
    <w:rsid w:val="001B2949"/>
    <w:rsid w:val="001B2D7E"/>
    <w:rsid w:val="001B3DDD"/>
    <w:rsid w:val="001B4084"/>
    <w:rsid w:val="001B46D2"/>
    <w:rsid w:val="001B53E8"/>
    <w:rsid w:val="001B6254"/>
    <w:rsid w:val="001B66E4"/>
    <w:rsid w:val="001B7181"/>
    <w:rsid w:val="001B769B"/>
    <w:rsid w:val="001B77B8"/>
    <w:rsid w:val="001C08C6"/>
    <w:rsid w:val="001C0968"/>
    <w:rsid w:val="001C16AE"/>
    <w:rsid w:val="001C2FD7"/>
    <w:rsid w:val="001C3D48"/>
    <w:rsid w:val="001C41F4"/>
    <w:rsid w:val="001C6510"/>
    <w:rsid w:val="001C6C96"/>
    <w:rsid w:val="001D0287"/>
    <w:rsid w:val="001D1240"/>
    <w:rsid w:val="001D18FB"/>
    <w:rsid w:val="001D1B6B"/>
    <w:rsid w:val="001D1FB5"/>
    <w:rsid w:val="001D2B91"/>
    <w:rsid w:val="001D36B7"/>
    <w:rsid w:val="001D37D4"/>
    <w:rsid w:val="001D6886"/>
    <w:rsid w:val="001D6AC9"/>
    <w:rsid w:val="001D6BC5"/>
    <w:rsid w:val="001E035F"/>
    <w:rsid w:val="001E0BCB"/>
    <w:rsid w:val="001E2910"/>
    <w:rsid w:val="001E2E26"/>
    <w:rsid w:val="001E33EC"/>
    <w:rsid w:val="001E39E0"/>
    <w:rsid w:val="001E52D9"/>
    <w:rsid w:val="001E6BAB"/>
    <w:rsid w:val="001F009A"/>
    <w:rsid w:val="001F0CA4"/>
    <w:rsid w:val="001F2AA8"/>
    <w:rsid w:val="001F2BA7"/>
    <w:rsid w:val="001F38B3"/>
    <w:rsid w:val="001F4404"/>
    <w:rsid w:val="001F4C5D"/>
    <w:rsid w:val="001F708B"/>
    <w:rsid w:val="001F72A7"/>
    <w:rsid w:val="001F76EE"/>
    <w:rsid w:val="001F7CC7"/>
    <w:rsid w:val="002036E9"/>
    <w:rsid w:val="0020397A"/>
    <w:rsid w:val="002040B2"/>
    <w:rsid w:val="00204750"/>
    <w:rsid w:val="002048D3"/>
    <w:rsid w:val="0020652B"/>
    <w:rsid w:val="0020658C"/>
    <w:rsid w:val="00206623"/>
    <w:rsid w:val="00206DFB"/>
    <w:rsid w:val="00210A42"/>
    <w:rsid w:val="00210B0E"/>
    <w:rsid w:val="00211462"/>
    <w:rsid w:val="002116F3"/>
    <w:rsid w:val="002118C3"/>
    <w:rsid w:val="00211AB0"/>
    <w:rsid w:val="0021200E"/>
    <w:rsid w:val="002120B3"/>
    <w:rsid w:val="002131EB"/>
    <w:rsid w:val="00213361"/>
    <w:rsid w:val="00213FB9"/>
    <w:rsid w:val="00214A6B"/>
    <w:rsid w:val="00216190"/>
    <w:rsid w:val="00216C12"/>
    <w:rsid w:val="00217968"/>
    <w:rsid w:val="00220117"/>
    <w:rsid w:val="002205BD"/>
    <w:rsid w:val="002208E0"/>
    <w:rsid w:val="00220DDA"/>
    <w:rsid w:val="002222CF"/>
    <w:rsid w:val="0022269B"/>
    <w:rsid w:val="00222F2E"/>
    <w:rsid w:val="00223965"/>
    <w:rsid w:val="002240AD"/>
    <w:rsid w:val="0022513B"/>
    <w:rsid w:val="00225CFB"/>
    <w:rsid w:val="00226394"/>
    <w:rsid w:val="00226F55"/>
    <w:rsid w:val="002270C3"/>
    <w:rsid w:val="0023037D"/>
    <w:rsid w:val="0023107E"/>
    <w:rsid w:val="0023225C"/>
    <w:rsid w:val="002322DC"/>
    <w:rsid w:val="002327CC"/>
    <w:rsid w:val="00232822"/>
    <w:rsid w:val="002328D2"/>
    <w:rsid w:val="002337AE"/>
    <w:rsid w:val="00235E92"/>
    <w:rsid w:val="00235F3A"/>
    <w:rsid w:val="002361B6"/>
    <w:rsid w:val="0023736E"/>
    <w:rsid w:val="0023766C"/>
    <w:rsid w:val="00237CEA"/>
    <w:rsid w:val="00242822"/>
    <w:rsid w:val="00242BDF"/>
    <w:rsid w:val="00242C93"/>
    <w:rsid w:val="00244E1A"/>
    <w:rsid w:val="00246E4A"/>
    <w:rsid w:val="002479EC"/>
    <w:rsid w:val="00251856"/>
    <w:rsid w:val="0025399C"/>
    <w:rsid w:val="00253A67"/>
    <w:rsid w:val="00253CFF"/>
    <w:rsid w:val="0025439E"/>
    <w:rsid w:val="00255652"/>
    <w:rsid w:val="00257409"/>
    <w:rsid w:val="0025774D"/>
    <w:rsid w:val="00257775"/>
    <w:rsid w:val="002602DC"/>
    <w:rsid w:val="002606C5"/>
    <w:rsid w:val="00260CD5"/>
    <w:rsid w:val="00260D84"/>
    <w:rsid w:val="002612A4"/>
    <w:rsid w:val="002616DC"/>
    <w:rsid w:val="00261755"/>
    <w:rsid w:val="00261765"/>
    <w:rsid w:val="00261F1B"/>
    <w:rsid w:val="00263665"/>
    <w:rsid w:val="00263ED7"/>
    <w:rsid w:val="00266D0F"/>
    <w:rsid w:val="0027023B"/>
    <w:rsid w:val="002703A1"/>
    <w:rsid w:val="00271EDB"/>
    <w:rsid w:val="0027227C"/>
    <w:rsid w:val="002734FA"/>
    <w:rsid w:val="00274BB6"/>
    <w:rsid w:val="00276953"/>
    <w:rsid w:val="00276F2C"/>
    <w:rsid w:val="002810F2"/>
    <w:rsid w:val="002819D6"/>
    <w:rsid w:val="00281D39"/>
    <w:rsid w:val="002820AA"/>
    <w:rsid w:val="00282151"/>
    <w:rsid w:val="0028230E"/>
    <w:rsid w:val="0028349D"/>
    <w:rsid w:val="00283AA6"/>
    <w:rsid w:val="00283B1A"/>
    <w:rsid w:val="00283E55"/>
    <w:rsid w:val="00283EF9"/>
    <w:rsid w:val="002841D4"/>
    <w:rsid w:val="002849A1"/>
    <w:rsid w:val="002853D8"/>
    <w:rsid w:val="00285835"/>
    <w:rsid w:val="00285A95"/>
    <w:rsid w:val="00285AB5"/>
    <w:rsid w:val="00286B96"/>
    <w:rsid w:val="002878CE"/>
    <w:rsid w:val="00287FBF"/>
    <w:rsid w:val="00291B0A"/>
    <w:rsid w:val="0029204A"/>
    <w:rsid w:val="002928F8"/>
    <w:rsid w:val="0029355A"/>
    <w:rsid w:val="00293CD5"/>
    <w:rsid w:val="00294328"/>
    <w:rsid w:val="00294436"/>
    <w:rsid w:val="00295399"/>
    <w:rsid w:val="00297ED2"/>
    <w:rsid w:val="002A050B"/>
    <w:rsid w:val="002A0B45"/>
    <w:rsid w:val="002A151D"/>
    <w:rsid w:val="002A2416"/>
    <w:rsid w:val="002A3C5B"/>
    <w:rsid w:val="002A3F4F"/>
    <w:rsid w:val="002A4C6F"/>
    <w:rsid w:val="002A5D17"/>
    <w:rsid w:val="002A739B"/>
    <w:rsid w:val="002A7AAB"/>
    <w:rsid w:val="002B03E2"/>
    <w:rsid w:val="002B1BA4"/>
    <w:rsid w:val="002B1D55"/>
    <w:rsid w:val="002B1E0F"/>
    <w:rsid w:val="002B1FF9"/>
    <w:rsid w:val="002B2122"/>
    <w:rsid w:val="002B2992"/>
    <w:rsid w:val="002B4183"/>
    <w:rsid w:val="002B59DA"/>
    <w:rsid w:val="002B5F15"/>
    <w:rsid w:val="002B6E2E"/>
    <w:rsid w:val="002B74C4"/>
    <w:rsid w:val="002B75BB"/>
    <w:rsid w:val="002B7E55"/>
    <w:rsid w:val="002B7FC0"/>
    <w:rsid w:val="002C1B39"/>
    <w:rsid w:val="002C1C05"/>
    <w:rsid w:val="002C286E"/>
    <w:rsid w:val="002C2F51"/>
    <w:rsid w:val="002C31AD"/>
    <w:rsid w:val="002C3235"/>
    <w:rsid w:val="002C3C61"/>
    <w:rsid w:val="002C3E77"/>
    <w:rsid w:val="002C41B8"/>
    <w:rsid w:val="002C481F"/>
    <w:rsid w:val="002C50E9"/>
    <w:rsid w:val="002C54D1"/>
    <w:rsid w:val="002C5CE4"/>
    <w:rsid w:val="002C5EC9"/>
    <w:rsid w:val="002C6130"/>
    <w:rsid w:val="002C674C"/>
    <w:rsid w:val="002C6762"/>
    <w:rsid w:val="002C75C4"/>
    <w:rsid w:val="002C7D3A"/>
    <w:rsid w:val="002D1594"/>
    <w:rsid w:val="002D227A"/>
    <w:rsid w:val="002D2F01"/>
    <w:rsid w:val="002D31D7"/>
    <w:rsid w:val="002D3C05"/>
    <w:rsid w:val="002D5CD1"/>
    <w:rsid w:val="002E01B3"/>
    <w:rsid w:val="002E0F36"/>
    <w:rsid w:val="002E1884"/>
    <w:rsid w:val="002E1B69"/>
    <w:rsid w:val="002E2330"/>
    <w:rsid w:val="002E2410"/>
    <w:rsid w:val="002E603D"/>
    <w:rsid w:val="002E70E7"/>
    <w:rsid w:val="002F07DE"/>
    <w:rsid w:val="002F149A"/>
    <w:rsid w:val="002F1D8C"/>
    <w:rsid w:val="002F1DD7"/>
    <w:rsid w:val="002F24CB"/>
    <w:rsid w:val="002F26B1"/>
    <w:rsid w:val="002F26F0"/>
    <w:rsid w:val="002F28A4"/>
    <w:rsid w:val="002F3358"/>
    <w:rsid w:val="002F3C66"/>
    <w:rsid w:val="002F612A"/>
    <w:rsid w:val="002F7340"/>
    <w:rsid w:val="002F78C5"/>
    <w:rsid w:val="002F7D9C"/>
    <w:rsid w:val="003013BC"/>
    <w:rsid w:val="00301A8C"/>
    <w:rsid w:val="00302BE0"/>
    <w:rsid w:val="003032A6"/>
    <w:rsid w:val="00304C5E"/>
    <w:rsid w:val="00304EDF"/>
    <w:rsid w:val="003052C8"/>
    <w:rsid w:val="0030532F"/>
    <w:rsid w:val="00306A08"/>
    <w:rsid w:val="00306BA0"/>
    <w:rsid w:val="00306D28"/>
    <w:rsid w:val="00310A1B"/>
    <w:rsid w:val="0031102D"/>
    <w:rsid w:val="0031124F"/>
    <w:rsid w:val="00312406"/>
    <w:rsid w:val="0031313B"/>
    <w:rsid w:val="003133F8"/>
    <w:rsid w:val="00313C24"/>
    <w:rsid w:val="00313D88"/>
    <w:rsid w:val="00314BA3"/>
    <w:rsid w:val="0031524B"/>
    <w:rsid w:val="00315DFE"/>
    <w:rsid w:val="00315E8A"/>
    <w:rsid w:val="00316149"/>
    <w:rsid w:val="0031648E"/>
    <w:rsid w:val="0031718C"/>
    <w:rsid w:val="00320743"/>
    <w:rsid w:val="00321DCD"/>
    <w:rsid w:val="003227BC"/>
    <w:rsid w:val="00323777"/>
    <w:rsid w:val="0032587E"/>
    <w:rsid w:val="00325956"/>
    <w:rsid w:val="0032632E"/>
    <w:rsid w:val="00326A00"/>
    <w:rsid w:val="00326ACA"/>
    <w:rsid w:val="00326F3B"/>
    <w:rsid w:val="0032767B"/>
    <w:rsid w:val="00330B46"/>
    <w:rsid w:val="00330BC9"/>
    <w:rsid w:val="00330CDC"/>
    <w:rsid w:val="003313A2"/>
    <w:rsid w:val="00332FE3"/>
    <w:rsid w:val="0033351E"/>
    <w:rsid w:val="003340A5"/>
    <w:rsid w:val="003344AB"/>
    <w:rsid w:val="003345C6"/>
    <w:rsid w:val="00334DF8"/>
    <w:rsid w:val="0033561A"/>
    <w:rsid w:val="00336356"/>
    <w:rsid w:val="00336CDF"/>
    <w:rsid w:val="00337005"/>
    <w:rsid w:val="0034100E"/>
    <w:rsid w:val="00341426"/>
    <w:rsid w:val="003414C7"/>
    <w:rsid w:val="0034258D"/>
    <w:rsid w:val="003429AA"/>
    <w:rsid w:val="00343BBF"/>
    <w:rsid w:val="00344439"/>
    <w:rsid w:val="00345185"/>
    <w:rsid w:val="0034549E"/>
    <w:rsid w:val="00345795"/>
    <w:rsid w:val="0034640A"/>
    <w:rsid w:val="00347CC2"/>
    <w:rsid w:val="00350491"/>
    <w:rsid w:val="0035202D"/>
    <w:rsid w:val="00352541"/>
    <w:rsid w:val="00352DA1"/>
    <w:rsid w:val="00352E44"/>
    <w:rsid w:val="0035345E"/>
    <w:rsid w:val="003539FF"/>
    <w:rsid w:val="00354EAA"/>
    <w:rsid w:val="00356CAD"/>
    <w:rsid w:val="00356CD9"/>
    <w:rsid w:val="00357407"/>
    <w:rsid w:val="00357976"/>
    <w:rsid w:val="00360F5E"/>
    <w:rsid w:val="00361710"/>
    <w:rsid w:val="00361B70"/>
    <w:rsid w:val="0036573F"/>
    <w:rsid w:val="00365C23"/>
    <w:rsid w:val="00365F60"/>
    <w:rsid w:val="00366550"/>
    <w:rsid w:val="00366F01"/>
    <w:rsid w:val="00366F09"/>
    <w:rsid w:val="00367C15"/>
    <w:rsid w:val="003709DB"/>
    <w:rsid w:val="00370D96"/>
    <w:rsid w:val="00371696"/>
    <w:rsid w:val="003717A5"/>
    <w:rsid w:val="00372F08"/>
    <w:rsid w:val="00373372"/>
    <w:rsid w:val="003742D7"/>
    <w:rsid w:val="003747E5"/>
    <w:rsid w:val="00375063"/>
    <w:rsid w:val="00376C96"/>
    <w:rsid w:val="003771A8"/>
    <w:rsid w:val="003776A5"/>
    <w:rsid w:val="00377AF2"/>
    <w:rsid w:val="00380646"/>
    <w:rsid w:val="00381184"/>
    <w:rsid w:val="0038195F"/>
    <w:rsid w:val="00381BF5"/>
    <w:rsid w:val="00382DC2"/>
    <w:rsid w:val="00383517"/>
    <w:rsid w:val="00383BEA"/>
    <w:rsid w:val="00383C22"/>
    <w:rsid w:val="00383DFB"/>
    <w:rsid w:val="0038426B"/>
    <w:rsid w:val="00384990"/>
    <w:rsid w:val="00386DEA"/>
    <w:rsid w:val="00386E1E"/>
    <w:rsid w:val="003900BD"/>
    <w:rsid w:val="00391912"/>
    <w:rsid w:val="00391EBE"/>
    <w:rsid w:val="00392F13"/>
    <w:rsid w:val="00393818"/>
    <w:rsid w:val="003940D6"/>
    <w:rsid w:val="00394428"/>
    <w:rsid w:val="0039481A"/>
    <w:rsid w:val="00394E04"/>
    <w:rsid w:val="00396BB6"/>
    <w:rsid w:val="0039774E"/>
    <w:rsid w:val="00397FB7"/>
    <w:rsid w:val="003A17F5"/>
    <w:rsid w:val="003A340D"/>
    <w:rsid w:val="003A55EC"/>
    <w:rsid w:val="003A6C31"/>
    <w:rsid w:val="003A7D35"/>
    <w:rsid w:val="003B1136"/>
    <w:rsid w:val="003B1353"/>
    <w:rsid w:val="003B3AB2"/>
    <w:rsid w:val="003B52D0"/>
    <w:rsid w:val="003B5D46"/>
    <w:rsid w:val="003B6738"/>
    <w:rsid w:val="003B673E"/>
    <w:rsid w:val="003B7C72"/>
    <w:rsid w:val="003C0448"/>
    <w:rsid w:val="003C08CD"/>
    <w:rsid w:val="003C0DE7"/>
    <w:rsid w:val="003C2584"/>
    <w:rsid w:val="003C2CB8"/>
    <w:rsid w:val="003C2E47"/>
    <w:rsid w:val="003C40C2"/>
    <w:rsid w:val="003C40D9"/>
    <w:rsid w:val="003C4D6A"/>
    <w:rsid w:val="003C52B9"/>
    <w:rsid w:val="003C59AF"/>
    <w:rsid w:val="003C795D"/>
    <w:rsid w:val="003D0050"/>
    <w:rsid w:val="003D053C"/>
    <w:rsid w:val="003D1884"/>
    <w:rsid w:val="003D2110"/>
    <w:rsid w:val="003D2623"/>
    <w:rsid w:val="003D3D98"/>
    <w:rsid w:val="003D55B8"/>
    <w:rsid w:val="003D5DB8"/>
    <w:rsid w:val="003D75A7"/>
    <w:rsid w:val="003E02DB"/>
    <w:rsid w:val="003E056D"/>
    <w:rsid w:val="003E0794"/>
    <w:rsid w:val="003E13B3"/>
    <w:rsid w:val="003E3683"/>
    <w:rsid w:val="003E6A53"/>
    <w:rsid w:val="003E6F4C"/>
    <w:rsid w:val="003E772A"/>
    <w:rsid w:val="003F0EBA"/>
    <w:rsid w:val="003F0EF5"/>
    <w:rsid w:val="003F105B"/>
    <w:rsid w:val="003F1C72"/>
    <w:rsid w:val="003F2A23"/>
    <w:rsid w:val="003F2B23"/>
    <w:rsid w:val="003F3113"/>
    <w:rsid w:val="003F348B"/>
    <w:rsid w:val="003F3BAC"/>
    <w:rsid w:val="003F4002"/>
    <w:rsid w:val="003F47D6"/>
    <w:rsid w:val="003F599F"/>
    <w:rsid w:val="003F5CB2"/>
    <w:rsid w:val="003F60AE"/>
    <w:rsid w:val="003F6940"/>
    <w:rsid w:val="003F7C37"/>
    <w:rsid w:val="004019FC"/>
    <w:rsid w:val="00402EA8"/>
    <w:rsid w:val="0040328D"/>
    <w:rsid w:val="00403BF9"/>
    <w:rsid w:val="00404C48"/>
    <w:rsid w:val="00406BA3"/>
    <w:rsid w:val="00406CE4"/>
    <w:rsid w:val="004074E7"/>
    <w:rsid w:val="00407A41"/>
    <w:rsid w:val="00407DC4"/>
    <w:rsid w:val="00410035"/>
    <w:rsid w:val="00410378"/>
    <w:rsid w:val="00410546"/>
    <w:rsid w:val="00410807"/>
    <w:rsid w:val="0041109A"/>
    <w:rsid w:val="004116A6"/>
    <w:rsid w:val="004116CC"/>
    <w:rsid w:val="00413069"/>
    <w:rsid w:val="004138AB"/>
    <w:rsid w:val="00414000"/>
    <w:rsid w:val="00414044"/>
    <w:rsid w:val="0041547F"/>
    <w:rsid w:val="004157D6"/>
    <w:rsid w:val="00416EBE"/>
    <w:rsid w:val="004179F0"/>
    <w:rsid w:val="00420542"/>
    <w:rsid w:val="00420717"/>
    <w:rsid w:val="00420FD0"/>
    <w:rsid w:val="00421873"/>
    <w:rsid w:val="00421C94"/>
    <w:rsid w:val="004229CD"/>
    <w:rsid w:val="00422A2A"/>
    <w:rsid w:val="00423786"/>
    <w:rsid w:val="0042381B"/>
    <w:rsid w:val="00423B2F"/>
    <w:rsid w:val="00424C10"/>
    <w:rsid w:val="00424C11"/>
    <w:rsid w:val="0042683E"/>
    <w:rsid w:val="004273BF"/>
    <w:rsid w:val="00427C5C"/>
    <w:rsid w:val="00430583"/>
    <w:rsid w:val="0043192A"/>
    <w:rsid w:val="004319F2"/>
    <w:rsid w:val="0043219D"/>
    <w:rsid w:val="004323D4"/>
    <w:rsid w:val="00432462"/>
    <w:rsid w:val="00433D8D"/>
    <w:rsid w:val="00435081"/>
    <w:rsid w:val="004363F3"/>
    <w:rsid w:val="0043672A"/>
    <w:rsid w:val="004377CB"/>
    <w:rsid w:val="00441644"/>
    <w:rsid w:val="00441714"/>
    <w:rsid w:val="00442F2A"/>
    <w:rsid w:val="00443FDB"/>
    <w:rsid w:val="00444ECC"/>
    <w:rsid w:val="004456C8"/>
    <w:rsid w:val="004476D7"/>
    <w:rsid w:val="00452230"/>
    <w:rsid w:val="00452FBA"/>
    <w:rsid w:val="00453C44"/>
    <w:rsid w:val="00454209"/>
    <w:rsid w:val="00454612"/>
    <w:rsid w:val="00456492"/>
    <w:rsid w:val="00457E88"/>
    <w:rsid w:val="00463407"/>
    <w:rsid w:val="00464293"/>
    <w:rsid w:val="00464939"/>
    <w:rsid w:val="00466007"/>
    <w:rsid w:val="004664A7"/>
    <w:rsid w:val="0046687D"/>
    <w:rsid w:val="004704BA"/>
    <w:rsid w:val="00470F94"/>
    <w:rsid w:val="00471988"/>
    <w:rsid w:val="00471989"/>
    <w:rsid w:val="00471A02"/>
    <w:rsid w:val="004735F5"/>
    <w:rsid w:val="004759C2"/>
    <w:rsid w:val="00475ECE"/>
    <w:rsid w:val="004764A9"/>
    <w:rsid w:val="00476809"/>
    <w:rsid w:val="004823AA"/>
    <w:rsid w:val="0048254B"/>
    <w:rsid w:val="004829A3"/>
    <w:rsid w:val="00482B24"/>
    <w:rsid w:val="00483723"/>
    <w:rsid w:val="00483DB2"/>
    <w:rsid w:val="00486349"/>
    <w:rsid w:val="00486934"/>
    <w:rsid w:val="004872C2"/>
    <w:rsid w:val="004878BD"/>
    <w:rsid w:val="0049089E"/>
    <w:rsid w:val="00490A74"/>
    <w:rsid w:val="00490AB8"/>
    <w:rsid w:val="0049162E"/>
    <w:rsid w:val="004918CA"/>
    <w:rsid w:val="004921E3"/>
    <w:rsid w:val="0049224B"/>
    <w:rsid w:val="00492E2F"/>
    <w:rsid w:val="00492F08"/>
    <w:rsid w:val="00493B03"/>
    <w:rsid w:val="00494404"/>
    <w:rsid w:val="0049447F"/>
    <w:rsid w:val="00494807"/>
    <w:rsid w:val="00494879"/>
    <w:rsid w:val="00495482"/>
    <w:rsid w:val="00496968"/>
    <w:rsid w:val="00496FC4"/>
    <w:rsid w:val="00497529"/>
    <w:rsid w:val="004A1E14"/>
    <w:rsid w:val="004A3803"/>
    <w:rsid w:val="004A3B41"/>
    <w:rsid w:val="004A3E13"/>
    <w:rsid w:val="004A6527"/>
    <w:rsid w:val="004A6D4F"/>
    <w:rsid w:val="004A6DB1"/>
    <w:rsid w:val="004A6F5D"/>
    <w:rsid w:val="004A7063"/>
    <w:rsid w:val="004A74DE"/>
    <w:rsid w:val="004A7526"/>
    <w:rsid w:val="004A7AD9"/>
    <w:rsid w:val="004A7B16"/>
    <w:rsid w:val="004B0533"/>
    <w:rsid w:val="004B106F"/>
    <w:rsid w:val="004B1E36"/>
    <w:rsid w:val="004B482A"/>
    <w:rsid w:val="004B5C17"/>
    <w:rsid w:val="004B71BC"/>
    <w:rsid w:val="004B734B"/>
    <w:rsid w:val="004C09C1"/>
    <w:rsid w:val="004C0F1D"/>
    <w:rsid w:val="004C2291"/>
    <w:rsid w:val="004C332F"/>
    <w:rsid w:val="004C3956"/>
    <w:rsid w:val="004C486F"/>
    <w:rsid w:val="004C5E55"/>
    <w:rsid w:val="004C761B"/>
    <w:rsid w:val="004C7BA5"/>
    <w:rsid w:val="004C7D2B"/>
    <w:rsid w:val="004D0DC3"/>
    <w:rsid w:val="004D110E"/>
    <w:rsid w:val="004D4092"/>
    <w:rsid w:val="004D661E"/>
    <w:rsid w:val="004D686C"/>
    <w:rsid w:val="004D7631"/>
    <w:rsid w:val="004D7998"/>
    <w:rsid w:val="004E0B16"/>
    <w:rsid w:val="004E0CB0"/>
    <w:rsid w:val="004E35F4"/>
    <w:rsid w:val="004E3A90"/>
    <w:rsid w:val="004E3C6A"/>
    <w:rsid w:val="004E3FD4"/>
    <w:rsid w:val="004E4258"/>
    <w:rsid w:val="004E42FD"/>
    <w:rsid w:val="004E61E5"/>
    <w:rsid w:val="004E6207"/>
    <w:rsid w:val="004E67C0"/>
    <w:rsid w:val="004E680A"/>
    <w:rsid w:val="004E68CA"/>
    <w:rsid w:val="004E6FDE"/>
    <w:rsid w:val="004F08BE"/>
    <w:rsid w:val="004F21FE"/>
    <w:rsid w:val="004F26AB"/>
    <w:rsid w:val="004F283C"/>
    <w:rsid w:val="004F2984"/>
    <w:rsid w:val="004F2DC8"/>
    <w:rsid w:val="004F3681"/>
    <w:rsid w:val="004F3925"/>
    <w:rsid w:val="004F47DC"/>
    <w:rsid w:val="004F535A"/>
    <w:rsid w:val="004F5A93"/>
    <w:rsid w:val="004F680D"/>
    <w:rsid w:val="004F6EC6"/>
    <w:rsid w:val="004F7352"/>
    <w:rsid w:val="00500599"/>
    <w:rsid w:val="00500915"/>
    <w:rsid w:val="0050220D"/>
    <w:rsid w:val="00502245"/>
    <w:rsid w:val="00503C01"/>
    <w:rsid w:val="00504B34"/>
    <w:rsid w:val="00504C92"/>
    <w:rsid w:val="00506117"/>
    <w:rsid w:val="00507F71"/>
    <w:rsid w:val="00511633"/>
    <w:rsid w:val="00514DC0"/>
    <w:rsid w:val="00516110"/>
    <w:rsid w:val="00521AE0"/>
    <w:rsid w:val="005222D2"/>
    <w:rsid w:val="00522335"/>
    <w:rsid w:val="005223C8"/>
    <w:rsid w:val="005225CA"/>
    <w:rsid w:val="005248FF"/>
    <w:rsid w:val="00524FE1"/>
    <w:rsid w:val="005253B3"/>
    <w:rsid w:val="00525F89"/>
    <w:rsid w:val="005264D1"/>
    <w:rsid w:val="00527217"/>
    <w:rsid w:val="0052758A"/>
    <w:rsid w:val="00527D4D"/>
    <w:rsid w:val="00527EA2"/>
    <w:rsid w:val="005322E0"/>
    <w:rsid w:val="00532DE5"/>
    <w:rsid w:val="00532F7B"/>
    <w:rsid w:val="005333EA"/>
    <w:rsid w:val="00533DE5"/>
    <w:rsid w:val="00534E69"/>
    <w:rsid w:val="00535118"/>
    <w:rsid w:val="00536881"/>
    <w:rsid w:val="00537816"/>
    <w:rsid w:val="0053794E"/>
    <w:rsid w:val="0054000C"/>
    <w:rsid w:val="00543D3B"/>
    <w:rsid w:val="00543E28"/>
    <w:rsid w:val="0054484A"/>
    <w:rsid w:val="00546E96"/>
    <w:rsid w:val="00550476"/>
    <w:rsid w:val="00550812"/>
    <w:rsid w:val="005510D2"/>
    <w:rsid w:val="00552938"/>
    <w:rsid w:val="00552CAB"/>
    <w:rsid w:val="0055396D"/>
    <w:rsid w:val="00553EAF"/>
    <w:rsid w:val="005545CC"/>
    <w:rsid w:val="00554D8F"/>
    <w:rsid w:val="00554F20"/>
    <w:rsid w:val="00560B10"/>
    <w:rsid w:val="005613D6"/>
    <w:rsid w:val="005619AF"/>
    <w:rsid w:val="005621A8"/>
    <w:rsid w:val="005622D3"/>
    <w:rsid w:val="00562C6A"/>
    <w:rsid w:val="00563940"/>
    <w:rsid w:val="005645A5"/>
    <w:rsid w:val="00565896"/>
    <w:rsid w:val="0056601F"/>
    <w:rsid w:val="00566EA4"/>
    <w:rsid w:val="00567186"/>
    <w:rsid w:val="00567B8B"/>
    <w:rsid w:val="005703C3"/>
    <w:rsid w:val="00570739"/>
    <w:rsid w:val="00571676"/>
    <w:rsid w:val="00571D78"/>
    <w:rsid w:val="005731D2"/>
    <w:rsid w:val="00573DDF"/>
    <w:rsid w:val="005740DD"/>
    <w:rsid w:val="005742E8"/>
    <w:rsid w:val="00574BCE"/>
    <w:rsid w:val="00577CB6"/>
    <w:rsid w:val="00580115"/>
    <w:rsid w:val="00583407"/>
    <w:rsid w:val="00584D29"/>
    <w:rsid w:val="00585FC6"/>
    <w:rsid w:val="00586EBF"/>
    <w:rsid w:val="00587463"/>
    <w:rsid w:val="00587788"/>
    <w:rsid w:val="00591D6A"/>
    <w:rsid w:val="00592048"/>
    <w:rsid w:val="00592140"/>
    <w:rsid w:val="005925DE"/>
    <w:rsid w:val="00592951"/>
    <w:rsid w:val="00592A64"/>
    <w:rsid w:val="00593855"/>
    <w:rsid w:val="00593C97"/>
    <w:rsid w:val="005952AD"/>
    <w:rsid w:val="005970A5"/>
    <w:rsid w:val="005971FA"/>
    <w:rsid w:val="005A19FB"/>
    <w:rsid w:val="005A233F"/>
    <w:rsid w:val="005A236A"/>
    <w:rsid w:val="005A25E9"/>
    <w:rsid w:val="005A35F1"/>
    <w:rsid w:val="005A502E"/>
    <w:rsid w:val="005A5037"/>
    <w:rsid w:val="005A68AD"/>
    <w:rsid w:val="005A6921"/>
    <w:rsid w:val="005A6E18"/>
    <w:rsid w:val="005A7771"/>
    <w:rsid w:val="005B0073"/>
    <w:rsid w:val="005B06BD"/>
    <w:rsid w:val="005B08CB"/>
    <w:rsid w:val="005B0E74"/>
    <w:rsid w:val="005B0F57"/>
    <w:rsid w:val="005B132C"/>
    <w:rsid w:val="005B2372"/>
    <w:rsid w:val="005B3456"/>
    <w:rsid w:val="005B3900"/>
    <w:rsid w:val="005B4EBC"/>
    <w:rsid w:val="005B5445"/>
    <w:rsid w:val="005B7CC3"/>
    <w:rsid w:val="005C051E"/>
    <w:rsid w:val="005C0E86"/>
    <w:rsid w:val="005C19F0"/>
    <w:rsid w:val="005C1F1A"/>
    <w:rsid w:val="005C2225"/>
    <w:rsid w:val="005C2D23"/>
    <w:rsid w:val="005C2D41"/>
    <w:rsid w:val="005C2E06"/>
    <w:rsid w:val="005C370F"/>
    <w:rsid w:val="005C3895"/>
    <w:rsid w:val="005C46DC"/>
    <w:rsid w:val="005C47DF"/>
    <w:rsid w:val="005C4F14"/>
    <w:rsid w:val="005C4F3F"/>
    <w:rsid w:val="005C5476"/>
    <w:rsid w:val="005C625F"/>
    <w:rsid w:val="005C62C7"/>
    <w:rsid w:val="005C639B"/>
    <w:rsid w:val="005C6932"/>
    <w:rsid w:val="005C6CCA"/>
    <w:rsid w:val="005C7DBD"/>
    <w:rsid w:val="005D130D"/>
    <w:rsid w:val="005D1B4B"/>
    <w:rsid w:val="005D20E6"/>
    <w:rsid w:val="005D24CA"/>
    <w:rsid w:val="005D316C"/>
    <w:rsid w:val="005D4412"/>
    <w:rsid w:val="005D4FB7"/>
    <w:rsid w:val="005D53BE"/>
    <w:rsid w:val="005D6859"/>
    <w:rsid w:val="005D6957"/>
    <w:rsid w:val="005D704C"/>
    <w:rsid w:val="005E00AA"/>
    <w:rsid w:val="005E00C1"/>
    <w:rsid w:val="005E04E7"/>
    <w:rsid w:val="005E0BB8"/>
    <w:rsid w:val="005E1C95"/>
    <w:rsid w:val="005E1EDB"/>
    <w:rsid w:val="005E20A3"/>
    <w:rsid w:val="005E2450"/>
    <w:rsid w:val="005E2A59"/>
    <w:rsid w:val="005E556A"/>
    <w:rsid w:val="005E5EFA"/>
    <w:rsid w:val="005E7A26"/>
    <w:rsid w:val="005F0F1A"/>
    <w:rsid w:val="005F1483"/>
    <w:rsid w:val="005F1A6F"/>
    <w:rsid w:val="005F1FD9"/>
    <w:rsid w:val="005F310C"/>
    <w:rsid w:val="005F3564"/>
    <w:rsid w:val="005F3AB2"/>
    <w:rsid w:val="005F4A99"/>
    <w:rsid w:val="005F51FB"/>
    <w:rsid w:val="005F6338"/>
    <w:rsid w:val="005F7658"/>
    <w:rsid w:val="005F7984"/>
    <w:rsid w:val="0060050E"/>
    <w:rsid w:val="00600637"/>
    <w:rsid w:val="00600CD6"/>
    <w:rsid w:val="006011EA"/>
    <w:rsid w:val="006025D4"/>
    <w:rsid w:val="006027C9"/>
    <w:rsid w:val="006028BC"/>
    <w:rsid w:val="00603519"/>
    <w:rsid w:val="00603878"/>
    <w:rsid w:val="006042BF"/>
    <w:rsid w:val="00604D52"/>
    <w:rsid w:val="00606620"/>
    <w:rsid w:val="00607C0F"/>
    <w:rsid w:val="006106A3"/>
    <w:rsid w:val="00611A84"/>
    <w:rsid w:val="00611CF4"/>
    <w:rsid w:val="00612159"/>
    <w:rsid w:val="0061276A"/>
    <w:rsid w:val="0061381A"/>
    <w:rsid w:val="00614CA3"/>
    <w:rsid w:val="0061548E"/>
    <w:rsid w:val="006161AD"/>
    <w:rsid w:val="006162FA"/>
    <w:rsid w:val="00616856"/>
    <w:rsid w:val="00616E4D"/>
    <w:rsid w:val="006204E3"/>
    <w:rsid w:val="00621017"/>
    <w:rsid w:val="00622273"/>
    <w:rsid w:val="00622B74"/>
    <w:rsid w:val="00623E75"/>
    <w:rsid w:val="00624375"/>
    <w:rsid w:val="006245C3"/>
    <w:rsid w:val="00625A90"/>
    <w:rsid w:val="00625CBF"/>
    <w:rsid w:val="00626021"/>
    <w:rsid w:val="006269A5"/>
    <w:rsid w:val="00627CB9"/>
    <w:rsid w:val="00631130"/>
    <w:rsid w:val="0063155D"/>
    <w:rsid w:val="00631907"/>
    <w:rsid w:val="00633372"/>
    <w:rsid w:val="00634198"/>
    <w:rsid w:val="00635AEA"/>
    <w:rsid w:val="00635DC1"/>
    <w:rsid w:val="00635DD4"/>
    <w:rsid w:val="00636DA9"/>
    <w:rsid w:val="00640966"/>
    <w:rsid w:val="00640A8C"/>
    <w:rsid w:val="00640FFE"/>
    <w:rsid w:val="00641952"/>
    <w:rsid w:val="00641B2F"/>
    <w:rsid w:val="00641BC3"/>
    <w:rsid w:val="00641CB3"/>
    <w:rsid w:val="006420B6"/>
    <w:rsid w:val="006424CF"/>
    <w:rsid w:val="0064255E"/>
    <w:rsid w:val="00642A48"/>
    <w:rsid w:val="00643409"/>
    <w:rsid w:val="006441BD"/>
    <w:rsid w:val="0064537D"/>
    <w:rsid w:val="006453D8"/>
    <w:rsid w:val="00646EF8"/>
    <w:rsid w:val="006475D6"/>
    <w:rsid w:val="00647668"/>
    <w:rsid w:val="006522EE"/>
    <w:rsid w:val="00652481"/>
    <w:rsid w:val="0065268D"/>
    <w:rsid w:val="006532B0"/>
    <w:rsid w:val="00654E0C"/>
    <w:rsid w:val="00655916"/>
    <w:rsid w:val="0065602E"/>
    <w:rsid w:val="00656D1B"/>
    <w:rsid w:val="00657555"/>
    <w:rsid w:val="00657C87"/>
    <w:rsid w:val="00661CCE"/>
    <w:rsid w:val="006623A1"/>
    <w:rsid w:val="006625C9"/>
    <w:rsid w:val="006642C4"/>
    <w:rsid w:val="00664384"/>
    <w:rsid w:val="00664543"/>
    <w:rsid w:val="006657C1"/>
    <w:rsid w:val="00665FC5"/>
    <w:rsid w:val="006660E3"/>
    <w:rsid w:val="00670574"/>
    <w:rsid w:val="00670864"/>
    <w:rsid w:val="00671628"/>
    <w:rsid w:val="00671FBD"/>
    <w:rsid w:val="0067203E"/>
    <w:rsid w:val="00672193"/>
    <w:rsid w:val="006723A8"/>
    <w:rsid w:val="00672C74"/>
    <w:rsid w:val="006733C1"/>
    <w:rsid w:val="006738C1"/>
    <w:rsid w:val="00673CD8"/>
    <w:rsid w:val="00673CE1"/>
    <w:rsid w:val="00675BC2"/>
    <w:rsid w:val="00675E2B"/>
    <w:rsid w:val="006766D2"/>
    <w:rsid w:val="006766E7"/>
    <w:rsid w:val="006775FE"/>
    <w:rsid w:val="00677DD1"/>
    <w:rsid w:val="00680319"/>
    <w:rsid w:val="0068034D"/>
    <w:rsid w:val="006803C5"/>
    <w:rsid w:val="00680584"/>
    <w:rsid w:val="00680AA2"/>
    <w:rsid w:val="00680C4B"/>
    <w:rsid w:val="00681DAE"/>
    <w:rsid w:val="006821E9"/>
    <w:rsid w:val="006821FB"/>
    <w:rsid w:val="00684C6F"/>
    <w:rsid w:val="00684EE6"/>
    <w:rsid w:val="00685031"/>
    <w:rsid w:val="00685186"/>
    <w:rsid w:val="00685D8B"/>
    <w:rsid w:val="00686C85"/>
    <w:rsid w:val="00687BEC"/>
    <w:rsid w:val="00687CB1"/>
    <w:rsid w:val="0069023D"/>
    <w:rsid w:val="00690614"/>
    <w:rsid w:val="00690823"/>
    <w:rsid w:val="00691D38"/>
    <w:rsid w:val="00693DD7"/>
    <w:rsid w:val="006941D4"/>
    <w:rsid w:val="00694E3A"/>
    <w:rsid w:val="0069573C"/>
    <w:rsid w:val="00695AEE"/>
    <w:rsid w:val="00695CAB"/>
    <w:rsid w:val="00696F64"/>
    <w:rsid w:val="006A109D"/>
    <w:rsid w:val="006A13CA"/>
    <w:rsid w:val="006A14C2"/>
    <w:rsid w:val="006A2CA9"/>
    <w:rsid w:val="006A2E11"/>
    <w:rsid w:val="006A333C"/>
    <w:rsid w:val="006A334A"/>
    <w:rsid w:val="006A3CF4"/>
    <w:rsid w:val="006A3D9E"/>
    <w:rsid w:val="006A5470"/>
    <w:rsid w:val="006A580D"/>
    <w:rsid w:val="006A7B2C"/>
    <w:rsid w:val="006A7DAE"/>
    <w:rsid w:val="006B011A"/>
    <w:rsid w:val="006B0124"/>
    <w:rsid w:val="006B20DB"/>
    <w:rsid w:val="006B2146"/>
    <w:rsid w:val="006B26FA"/>
    <w:rsid w:val="006B2B25"/>
    <w:rsid w:val="006B3372"/>
    <w:rsid w:val="006B4249"/>
    <w:rsid w:val="006B47CA"/>
    <w:rsid w:val="006B4E46"/>
    <w:rsid w:val="006B56D3"/>
    <w:rsid w:val="006B5B1A"/>
    <w:rsid w:val="006B5C5D"/>
    <w:rsid w:val="006B6174"/>
    <w:rsid w:val="006B6810"/>
    <w:rsid w:val="006B6F4E"/>
    <w:rsid w:val="006C2404"/>
    <w:rsid w:val="006C250B"/>
    <w:rsid w:val="006C2D7A"/>
    <w:rsid w:val="006C3939"/>
    <w:rsid w:val="006C3BAD"/>
    <w:rsid w:val="006C505E"/>
    <w:rsid w:val="006C603B"/>
    <w:rsid w:val="006C68FB"/>
    <w:rsid w:val="006C7519"/>
    <w:rsid w:val="006C7804"/>
    <w:rsid w:val="006C7866"/>
    <w:rsid w:val="006C79AD"/>
    <w:rsid w:val="006D034D"/>
    <w:rsid w:val="006D038A"/>
    <w:rsid w:val="006D0642"/>
    <w:rsid w:val="006D151D"/>
    <w:rsid w:val="006D1560"/>
    <w:rsid w:val="006D2035"/>
    <w:rsid w:val="006D291C"/>
    <w:rsid w:val="006D4CF8"/>
    <w:rsid w:val="006D555E"/>
    <w:rsid w:val="006D5B7D"/>
    <w:rsid w:val="006D6681"/>
    <w:rsid w:val="006D7BCC"/>
    <w:rsid w:val="006D7C89"/>
    <w:rsid w:val="006E0317"/>
    <w:rsid w:val="006E03B8"/>
    <w:rsid w:val="006E0A82"/>
    <w:rsid w:val="006E1680"/>
    <w:rsid w:val="006E1CF5"/>
    <w:rsid w:val="006E3DE1"/>
    <w:rsid w:val="006E6DBB"/>
    <w:rsid w:val="006E753D"/>
    <w:rsid w:val="006F1A19"/>
    <w:rsid w:val="006F1B0A"/>
    <w:rsid w:val="006F255E"/>
    <w:rsid w:val="006F256E"/>
    <w:rsid w:val="006F2ACF"/>
    <w:rsid w:val="006F402C"/>
    <w:rsid w:val="006F415E"/>
    <w:rsid w:val="006F5851"/>
    <w:rsid w:val="006F6877"/>
    <w:rsid w:val="006F6A3B"/>
    <w:rsid w:val="006F73AA"/>
    <w:rsid w:val="007000B0"/>
    <w:rsid w:val="0070050A"/>
    <w:rsid w:val="00700953"/>
    <w:rsid w:val="00700ADF"/>
    <w:rsid w:val="007023CA"/>
    <w:rsid w:val="00702A36"/>
    <w:rsid w:val="00702B17"/>
    <w:rsid w:val="007036AF"/>
    <w:rsid w:val="00703C66"/>
    <w:rsid w:val="007040ED"/>
    <w:rsid w:val="00704EAB"/>
    <w:rsid w:val="007050E4"/>
    <w:rsid w:val="00705102"/>
    <w:rsid w:val="00705207"/>
    <w:rsid w:val="00705B80"/>
    <w:rsid w:val="00705CC7"/>
    <w:rsid w:val="00706CBC"/>
    <w:rsid w:val="00706E01"/>
    <w:rsid w:val="00707157"/>
    <w:rsid w:val="007071CE"/>
    <w:rsid w:val="00710776"/>
    <w:rsid w:val="00710E17"/>
    <w:rsid w:val="0071121E"/>
    <w:rsid w:val="007122EB"/>
    <w:rsid w:val="00713290"/>
    <w:rsid w:val="00713B8E"/>
    <w:rsid w:val="00714023"/>
    <w:rsid w:val="007144E8"/>
    <w:rsid w:val="00714C8D"/>
    <w:rsid w:val="007157E2"/>
    <w:rsid w:val="007219D3"/>
    <w:rsid w:val="007222EA"/>
    <w:rsid w:val="00722632"/>
    <w:rsid w:val="00722BA0"/>
    <w:rsid w:val="00723C73"/>
    <w:rsid w:val="00724C75"/>
    <w:rsid w:val="00724E61"/>
    <w:rsid w:val="00725184"/>
    <w:rsid w:val="00725363"/>
    <w:rsid w:val="00726592"/>
    <w:rsid w:val="00731909"/>
    <w:rsid w:val="00732DDF"/>
    <w:rsid w:val="0073323C"/>
    <w:rsid w:val="00734141"/>
    <w:rsid w:val="0073418C"/>
    <w:rsid w:val="007343C3"/>
    <w:rsid w:val="0073553C"/>
    <w:rsid w:val="00735A2E"/>
    <w:rsid w:val="00737C2E"/>
    <w:rsid w:val="00740298"/>
    <w:rsid w:val="00740BC0"/>
    <w:rsid w:val="00741D98"/>
    <w:rsid w:val="00742407"/>
    <w:rsid w:val="0074301C"/>
    <w:rsid w:val="00743157"/>
    <w:rsid w:val="00743990"/>
    <w:rsid w:val="00743991"/>
    <w:rsid w:val="00743C0E"/>
    <w:rsid w:val="00744298"/>
    <w:rsid w:val="007449E1"/>
    <w:rsid w:val="0074538C"/>
    <w:rsid w:val="007459B0"/>
    <w:rsid w:val="007507EC"/>
    <w:rsid w:val="00750801"/>
    <w:rsid w:val="007513E6"/>
    <w:rsid w:val="0075195F"/>
    <w:rsid w:val="00751C8A"/>
    <w:rsid w:val="0075325A"/>
    <w:rsid w:val="00753B0D"/>
    <w:rsid w:val="00754AFE"/>
    <w:rsid w:val="00755D28"/>
    <w:rsid w:val="00755F47"/>
    <w:rsid w:val="00756353"/>
    <w:rsid w:val="00757123"/>
    <w:rsid w:val="0075778E"/>
    <w:rsid w:val="00757AD9"/>
    <w:rsid w:val="00761B71"/>
    <w:rsid w:val="00761E54"/>
    <w:rsid w:val="00763AEE"/>
    <w:rsid w:val="00765C57"/>
    <w:rsid w:val="00765F51"/>
    <w:rsid w:val="00766003"/>
    <w:rsid w:val="007667F0"/>
    <w:rsid w:val="00766A14"/>
    <w:rsid w:val="00766FD5"/>
    <w:rsid w:val="00767720"/>
    <w:rsid w:val="00767A70"/>
    <w:rsid w:val="00770510"/>
    <w:rsid w:val="0077065A"/>
    <w:rsid w:val="00772A94"/>
    <w:rsid w:val="00772EF5"/>
    <w:rsid w:val="00773EA9"/>
    <w:rsid w:val="007749D9"/>
    <w:rsid w:val="00774A1C"/>
    <w:rsid w:val="0077557C"/>
    <w:rsid w:val="00775860"/>
    <w:rsid w:val="00775BAC"/>
    <w:rsid w:val="007775F0"/>
    <w:rsid w:val="007779F1"/>
    <w:rsid w:val="00780111"/>
    <w:rsid w:val="0078024C"/>
    <w:rsid w:val="0078027A"/>
    <w:rsid w:val="00784F06"/>
    <w:rsid w:val="00786283"/>
    <w:rsid w:val="007867F9"/>
    <w:rsid w:val="007913C8"/>
    <w:rsid w:val="00791F69"/>
    <w:rsid w:val="007929CE"/>
    <w:rsid w:val="00793C98"/>
    <w:rsid w:val="00794469"/>
    <w:rsid w:val="007958DC"/>
    <w:rsid w:val="0079599F"/>
    <w:rsid w:val="0079606F"/>
    <w:rsid w:val="00796E05"/>
    <w:rsid w:val="007A0E02"/>
    <w:rsid w:val="007A1C15"/>
    <w:rsid w:val="007A1D00"/>
    <w:rsid w:val="007A26B1"/>
    <w:rsid w:val="007A2D01"/>
    <w:rsid w:val="007A4B81"/>
    <w:rsid w:val="007A4CA1"/>
    <w:rsid w:val="007A55AB"/>
    <w:rsid w:val="007A5D40"/>
    <w:rsid w:val="007A68D2"/>
    <w:rsid w:val="007A78F2"/>
    <w:rsid w:val="007A7AED"/>
    <w:rsid w:val="007A7CA7"/>
    <w:rsid w:val="007B018C"/>
    <w:rsid w:val="007B02E4"/>
    <w:rsid w:val="007B0BE2"/>
    <w:rsid w:val="007B1F71"/>
    <w:rsid w:val="007B269E"/>
    <w:rsid w:val="007B291D"/>
    <w:rsid w:val="007B2E51"/>
    <w:rsid w:val="007B3F16"/>
    <w:rsid w:val="007B41E7"/>
    <w:rsid w:val="007B422F"/>
    <w:rsid w:val="007B4D24"/>
    <w:rsid w:val="007B541D"/>
    <w:rsid w:val="007B5609"/>
    <w:rsid w:val="007B5F59"/>
    <w:rsid w:val="007C0006"/>
    <w:rsid w:val="007C0B38"/>
    <w:rsid w:val="007C13F7"/>
    <w:rsid w:val="007C257C"/>
    <w:rsid w:val="007C42C0"/>
    <w:rsid w:val="007C4BDE"/>
    <w:rsid w:val="007C546F"/>
    <w:rsid w:val="007C6070"/>
    <w:rsid w:val="007C68F7"/>
    <w:rsid w:val="007C6BEB"/>
    <w:rsid w:val="007C7D30"/>
    <w:rsid w:val="007D00F6"/>
    <w:rsid w:val="007D0965"/>
    <w:rsid w:val="007D0AAA"/>
    <w:rsid w:val="007D0F5D"/>
    <w:rsid w:val="007D127B"/>
    <w:rsid w:val="007D156C"/>
    <w:rsid w:val="007D1739"/>
    <w:rsid w:val="007D2033"/>
    <w:rsid w:val="007D295A"/>
    <w:rsid w:val="007D32ED"/>
    <w:rsid w:val="007D38DD"/>
    <w:rsid w:val="007D4072"/>
    <w:rsid w:val="007D4968"/>
    <w:rsid w:val="007D5B94"/>
    <w:rsid w:val="007D64A4"/>
    <w:rsid w:val="007D7C76"/>
    <w:rsid w:val="007E012C"/>
    <w:rsid w:val="007E0A3E"/>
    <w:rsid w:val="007E16E6"/>
    <w:rsid w:val="007E1F7B"/>
    <w:rsid w:val="007E2ACB"/>
    <w:rsid w:val="007E2C65"/>
    <w:rsid w:val="007E4FA3"/>
    <w:rsid w:val="007E5AF0"/>
    <w:rsid w:val="007E689B"/>
    <w:rsid w:val="007E6BCB"/>
    <w:rsid w:val="007E7323"/>
    <w:rsid w:val="007E7FF7"/>
    <w:rsid w:val="007F0C82"/>
    <w:rsid w:val="007F1DDC"/>
    <w:rsid w:val="007F2226"/>
    <w:rsid w:val="007F2FF3"/>
    <w:rsid w:val="007F31CE"/>
    <w:rsid w:val="007F33C3"/>
    <w:rsid w:val="007F6F92"/>
    <w:rsid w:val="0080011F"/>
    <w:rsid w:val="00802B6A"/>
    <w:rsid w:val="00802D60"/>
    <w:rsid w:val="00803525"/>
    <w:rsid w:val="0080440C"/>
    <w:rsid w:val="008050EA"/>
    <w:rsid w:val="008057B5"/>
    <w:rsid w:val="008064A4"/>
    <w:rsid w:val="0080651F"/>
    <w:rsid w:val="008071E3"/>
    <w:rsid w:val="00807507"/>
    <w:rsid w:val="00807BA4"/>
    <w:rsid w:val="00807D0B"/>
    <w:rsid w:val="00812C99"/>
    <w:rsid w:val="00816CB5"/>
    <w:rsid w:val="008170C4"/>
    <w:rsid w:val="00817493"/>
    <w:rsid w:val="00817CB7"/>
    <w:rsid w:val="00821340"/>
    <w:rsid w:val="00821E63"/>
    <w:rsid w:val="00822382"/>
    <w:rsid w:val="0082278E"/>
    <w:rsid w:val="00824E97"/>
    <w:rsid w:val="00825057"/>
    <w:rsid w:val="00825C97"/>
    <w:rsid w:val="008274A2"/>
    <w:rsid w:val="0082766E"/>
    <w:rsid w:val="008312DA"/>
    <w:rsid w:val="008317C1"/>
    <w:rsid w:val="00831EA2"/>
    <w:rsid w:val="0083241E"/>
    <w:rsid w:val="008337A3"/>
    <w:rsid w:val="00833DC5"/>
    <w:rsid w:val="00833EEA"/>
    <w:rsid w:val="00834783"/>
    <w:rsid w:val="00834F68"/>
    <w:rsid w:val="00835194"/>
    <w:rsid w:val="008353B5"/>
    <w:rsid w:val="00835F42"/>
    <w:rsid w:val="008369E4"/>
    <w:rsid w:val="008409D2"/>
    <w:rsid w:val="00840D5E"/>
    <w:rsid w:val="00841559"/>
    <w:rsid w:val="008421B0"/>
    <w:rsid w:val="00842B49"/>
    <w:rsid w:val="00842BB5"/>
    <w:rsid w:val="008430DE"/>
    <w:rsid w:val="0084501D"/>
    <w:rsid w:val="0084517F"/>
    <w:rsid w:val="008454C5"/>
    <w:rsid w:val="00845913"/>
    <w:rsid w:val="00845D0E"/>
    <w:rsid w:val="00845E06"/>
    <w:rsid w:val="00846894"/>
    <w:rsid w:val="0084700F"/>
    <w:rsid w:val="0084744F"/>
    <w:rsid w:val="00847743"/>
    <w:rsid w:val="00847836"/>
    <w:rsid w:val="00850C6C"/>
    <w:rsid w:val="00852ABF"/>
    <w:rsid w:val="008530F4"/>
    <w:rsid w:val="00853E7D"/>
    <w:rsid w:val="008553ED"/>
    <w:rsid w:val="00855F91"/>
    <w:rsid w:val="00857BAD"/>
    <w:rsid w:val="00857C21"/>
    <w:rsid w:val="00862179"/>
    <w:rsid w:val="00862254"/>
    <w:rsid w:val="008635FE"/>
    <w:rsid w:val="00865443"/>
    <w:rsid w:val="00866770"/>
    <w:rsid w:val="008674D7"/>
    <w:rsid w:val="008678F6"/>
    <w:rsid w:val="00867C79"/>
    <w:rsid w:val="008700A0"/>
    <w:rsid w:val="00870595"/>
    <w:rsid w:val="008717DD"/>
    <w:rsid w:val="008731BE"/>
    <w:rsid w:val="008732D3"/>
    <w:rsid w:val="008736A2"/>
    <w:rsid w:val="00873F93"/>
    <w:rsid w:val="00874E8C"/>
    <w:rsid w:val="008751FF"/>
    <w:rsid w:val="00875FD4"/>
    <w:rsid w:val="00876A08"/>
    <w:rsid w:val="0087766F"/>
    <w:rsid w:val="00880222"/>
    <w:rsid w:val="00882176"/>
    <w:rsid w:val="00882A0F"/>
    <w:rsid w:val="00882A74"/>
    <w:rsid w:val="00883F96"/>
    <w:rsid w:val="00883FF3"/>
    <w:rsid w:val="00884334"/>
    <w:rsid w:val="0088476E"/>
    <w:rsid w:val="00884817"/>
    <w:rsid w:val="00884A84"/>
    <w:rsid w:val="00884ED3"/>
    <w:rsid w:val="008853D5"/>
    <w:rsid w:val="00887091"/>
    <w:rsid w:val="00887104"/>
    <w:rsid w:val="00890A69"/>
    <w:rsid w:val="008919A7"/>
    <w:rsid w:val="008919D2"/>
    <w:rsid w:val="00892A69"/>
    <w:rsid w:val="00893589"/>
    <w:rsid w:val="00893E48"/>
    <w:rsid w:val="00894656"/>
    <w:rsid w:val="00894A5D"/>
    <w:rsid w:val="00894F2B"/>
    <w:rsid w:val="008956A4"/>
    <w:rsid w:val="00895D6E"/>
    <w:rsid w:val="00895E42"/>
    <w:rsid w:val="00896459"/>
    <w:rsid w:val="0089749B"/>
    <w:rsid w:val="008A158D"/>
    <w:rsid w:val="008A162E"/>
    <w:rsid w:val="008A20B4"/>
    <w:rsid w:val="008A2B02"/>
    <w:rsid w:val="008A45EF"/>
    <w:rsid w:val="008B1451"/>
    <w:rsid w:val="008B1499"/>
    <w:rsid w:val="008B264F"/>
    <w:rsid w:val="008B46DC"/>
    <w:rsid w:val="008B531F"/>
    <w:rsid w:val="008B53D4"/>
    <w:rsid w:val="008B5F93"/>
    <w:rsid w:val="008B710F"/>
    <w:rsid w:val="008B72E1"/>
    <w:rsid w:val="008B73EB"/>
    <w:rsid w:val="008B76CA"/>
    <w:rsid w:val="008C0077"/>
    <w:rsid w:val="008C02D3"/>
    <w:rsid w:val="008C106E"/>
    <w:rsid w:val="008C1500"/>
    <w:rsid w:val="008C2608"/>
    <w:rsid w:val="008C27CD"/>
    <w:rsid w:val="008C5AB0"/>
    <w:rsid w:val="008C6F72"/>
    <w:rsid w:val="008C734D"/>
    <w:rsid w:val="008D0604"/>
    <w:rsid w:val="008D0DFC"/>
    <w:rsid w:val="008D0E4A"/>
    <w:rsid w:val="008D13A8"/>
    <w:rsid w:val="008D260C"/>
    <w:rsid w:val="008D2673"/>
    <w:rsid w:val="008D2F7B"/>
    <w:rsid w:val="008D536D"/>
    <w:rsid w:val="008D583A"/>
    <w:rsid w:val="008D6FE7"/>
    <w:rsid w:val="008D7F31"/>
    <w:rsid w:val="008E0750"/>
    <w:rsid w:val="008E3392"/>
    <w:rsid w:val="008E3C98"/>
    <w:rsid w:val="008E5B3B"/>
    <w:rsid w:val="008E62A4"/>
    <w:rsid w:val="008E735A"/>
    <w:rsid w:val="008F06F5"/>
    <w:rsid w:val="008F0713"/>
    <w:rsid w:val="008F3307"/>
    <w:rsid w:val="008F3C6F"/>
    <w:rsid w:val="008F3F71"/>
    <w:rsid w:val="008F4DBF"/>
    <w:rsid w:val="008F51CE"/>
    <w:rsid w:val="008F5354"/>
    <w:rsid w:val="008F5D2F"/>
    <w:rsid w:val="008F5EEB"/>
    <w:rsid w:val="008F6B5D"/>
    <w:rsid w:val="008F6EF2"/>
    <w:rsid w:val="00901707"/>
    <w:rsid w:val="00901DE8"/>
    <w:rsid w:val="00903A46"/>
    <w:rsid w:val="009045CC"/>
    <w:rsid w:val="009046D8"/>
    <w:rsid w:val="00904E58"/>
    <w:rsid w:val="00906292"/>
    <w:rsid w:val="009102EF"/>
    <w:rsid w:val="00911C2B"/>
    <w:rsid w:val="009126AC"/>
    <w:rsid w:val="00912D9E"/>
    <w:rsid w:val="00914C8B"/>
    <w:rsid w:val="00914F2E"/>
    <w:rsid w:val="00915AA0"/>
    <w:rsid w:val="0091608D"/>
    <w:rsid w:val="00917EE4"/>
    <w:rsid w:val="0092088F"/>
    <w:rsid w:val="00921293"/>
    <w:rsid w:val="00921CB8"/>
    <w:rsid w:val="00921F51"/>
    <w:rsid w:val="00925CC6"/>
    <w:rsid w:val="009266B8"/>
    <w:rsid w:val="0093072F"/>
    <w:rsid w:val="00930969"/>
    <w:rsid w:val="00933ED3"/>
    <w:rsid w:val="00934702"/>
    <w:rsid w:val="00934F6D"/>
    <w:rsid w:val="00935ACD"/>
    <w:rsid w:val="00935F5A"/>
    <w:rsid w:val="00937C79"/>
    <w:rsid w:val="00940055"/>
    <w:rsid w:val="0094046D"/>
    <w:rsid w:val="00940542"/>
    <w:rsid w:val="009408DB"/>
    <w:rsid w:val="009409A3"/>
    <w:rsid w:val="00940F59"/>
    <w:rsid w:val="009411D4"/>
    <w:rsid w:val="009421A7"/>
    <w:rsid w:val="009422B5"/>
    <w:rsid w:val="00942863"/>
    <w:rsid w:val="00942B22"/>
    <w:rsid w:val="00942B69"/>
    <w:rsid w:val="00943667"/>
    <w:rsid w:val="00944375"/>
    <w:rsid w:val="0094502F"/>
    <w:rsid w:val="0094506B"/>
    <w:rsid w:val="00945F6C"/>
    <w:rsid w:val="0094630E"/>
    <w:rsid w:val="00946D2D"/>
    <w:rsid w:val="0094705E"/>
    <w:rsid w:val="0094718A"/>
    <w:rsid w:val="0094748F"/>
    <w:rsid w:val="00947A51"/>
    <w:rsid w:val="0095022E"/>
    <w:rsid w:val="00950310"/>
    <w:rsid w:val="0095039D"/>
    <w:rsid w:val="00950D7D"/>
    <w:rsid w:val="009516D6"/>
    <w:rsid w:val="00952616"/>
    <w:rsid w:val="00953207"/>
    <w:rsid w:val="00954996"/>
    <w:rsid w:val="00955634"/>
    <w:rsid w:val="00956239"/>
    <w:rsid w:val="00956C17"/>
    <w:rsid w:val="009572D9"/>
    <w:rsid w:val="00957DB6"/>
    <w:rsid w:val="0096085B"/>
    <w:rsid w:val="00960C85"/>
    <w:rsid w:val="00961136"/>
    <w:rsid w:val="0096152C"/>
    <w:rsid w:val="00961834"/>
    <w:rsid w:val="00962730"/>
    <w:rsid w:val="00962FE4"/>
    <w:rsid w:val="00966508"/>
    <w:rsid w:val="009672B8"/>
    <w:rsid w:val="00967587"/>
    <w:rsid w:val="0096788C"/>
    <w:rsid w:val="00967A2F"/>
    <w:rsid w:val="0097000E"/>
    <w:rsid w:val="0097087F"/>
    <w:rsid w:val="00970E42"/>
    <w:rsid w:val="0097273E"/>
    <w:rsid w:val="00972801"/>
    <w:rsid w:val="009730DB"/>
    <w:rsid w:val="009731C7"/>
    <w:rsid w:val="00973843"/>
    <w:rsid w:val="00973D10"/>
    <w:rsid w:val="00974843"/>
    <w:rsid w:val="00975E8D"/>
    <w:rsid w:val="009763DD"/>
    <w:rsid w:val="00977EEB"/>
    <w:rsid w:val="0098170F"/>
    <w:rsid w:val="00982D49"/>
    <w:rsid w:val="00983390"/>
    <w:rsid w:val="00983964"/>
    <w:rsid w:val="00983978"/>
    <w:rsid w:val="00983D6F"/>
    <w:rsid w:val="0098423A"/>
    <w:rsid w:val="009842D2"/>
    <w:rsid w:val="00984400"/>
    <w:rsid w:val="009845C1"/>
    <w:rsid w:val="00985732"/>
    <w:rsid w:val="0098628C"/>
    <w:rsid w:val="00986C2F"/>
    <w:rsid w:val="00987048"/>
    <w:rsid w:val="00990021"/>
    <w:rsid w:val="0099171C"/>
    <w:rsid w:val="009920AD"/>
    <w:rsid w:val="00994134"/>
    <w:rsid w:val="00995CF7"/>
    <w:rsid w:val="00996497"/>
    <w:rsid w:val="00996743"/>
    <w:rsid w:val="0099677D"/>
    <w:rsid w:val="00996979"/>
    <w:rsid w:val="0099729C"/>
    <w:rsid w:val="009975C6"/>
    <w:rsid w:val="009A0471"/>
    <w:rsid w:val="009A07AE"/>
    <w:rsid w:val="009A208D"/>
    <w:rsid w:val="009A23F7"/>
    <w:rsid w:val="009A2EB4"/>
    <w:rsid w:val="009A3793"/>
    <w:rsid w:val="009A3B85"/>
    <w:rsid w:val="009A5915"/>
    <w:rsid w:val="009A62C5"/>
    <w:rsid w:val="009A6A1A"/>
    <w:rsid w:val="009A6BD6"/>
    <w:rsid w:val="009A76A9"/>
    <w:rsid w:val="009B0BBF"/>
    <w:rsid w:val="009B14B6"/>
    <w:rsid w:val="009B2194"/>
    <w:rsid w:val="009B2904"/>
    <w:rsid w:val="009B31FD"/>
    <w:rsid w:val="009B43C7"/>
    <w:rsid w:val="009B4B46"/>
    <w:rsid w:val="009B4CB5"/>
    <w:rsid w:val="009B591D"/>
    <w:rsid w:val="009B6935"/>
    <w:rsid w:val="009B6F72"/>
    <w:rsid w:val="009B72B3"/>
    <w:rsid w:val="009B75CB"/>
    <w:rsid w:val="009C095E"/>
    <w:rsid w:val="009C3012"/>
    <w:rsid w:val="009C4052"/>
    <w:rsid w:val="009C49E4"/>
    <w:rsid w:val="009C523B"/>
    <w:rsid w:val="009C6333"/>
    <w:rsid w:val="009C64CC"/>
    <w:rsid w:val="009C6A57"/>
    <w:rsid w:val="009C77EA"/>
    <w:rsid w:val="009C7834"/>
    <w:rsid w:val="009D0234"/>
    <w:rsid w:val="009D0313"/>
    <w:rsid w:val="009D0792"/>
    <w:rsid w:val="009D0955"/>
    <w:rsid w:val="009D24E5"/>
    <w:rsid w:val="009D253B"/>
    <w:rsid w:val="009D2D47"/>
    <w:rsid w:val="009D3515"/>
    <w:rsid w:val="009D3729"/>
    <w:rsid w:val="009D3AE2"/>
    <w:rsid w:val="009D471C"/>
    <w:rsid w:val="009D61DA"/>
    <w:rsid w:val="009D7C62"/>
    <w:rsid w:val="009E00F0"/>
    <w:rsid w:val="009E0373"/>
    <w:rsid w:val="009E30FA"/>
    <w:rsid w:val="009E34E5"/>
    <w:rsid w:val="009E3AFC"/>
    <w:rsid w:val="009E3D06"/>
    <w:rsid w:val="009E3E60"/>
    <w:rsid w:val="009E42A8"/>
    <w:rsid w:val="009E5E63"/>
    <w:rsid w:val="009E5F31"/>
    <w:rsid w:val="009E5FB4"/>
    <w:rsid w:val="009E69A5"/>
    <w:rsid w:val="009E6AB9"/>
    <w:rsid w:val="009E6F47"/>
    <w:rsid w:val="009E78E2"/>
    <w:rsid w:val="009E79E6"/>
    <w:rsid w:val="009F1B49"/>
    <w:rsid w:val="009F4C49"/>
    <w:rsid w:val="009F5288"/>
    <w:rsid w:val="009F56EC"/>
    <w:rsid w:val="009F6576"/>
    <w:rsid w:val="009F7F7C"/>
    <w:rsid w:val="00A01121"/>
    <w:rsid w:val="00A02EB8"/>
    <w:rsid w:val="00A034CE"/>
    <w:rsid w:val="00A03F3A"/>
    <w:rsid w:val="00A042A1"/>
    <w:rsid w:val="00A0509C"/>
    <w:rsid w:val="00A0598B"/>
    <w:rsid w:val="00A05C79"/>
    <w:rsid w:val="00A06446"/>
    <w:rsid w:val="00A06D1B"/>
    <w:rsid w:val="00A10AA3"/>
    <w:rsid w:val="00A11647"/>
    <w:rsid w:val="00A1293D"/>
    <w:rsid w:val="00A133C2"/>
    <w:rsid w:val="00A14ECB"/>
    <w:rsid w:val="00A16749"/>
    <w:rsid w:val="00A169B3"/>
    <w:rsid w:val="00A175A1"/>
    <w:rsid w:val="00A21514"/>
    <w:rsid w:val="00A21E23"/>
    <w:rsid w:val="00A21E87"/>
    <w:rsid w:val="00A22187"/>
    <w:rsid w:val="00A2256F"/>
    <w:rsid w:val="00A225F3"/>
    <w:rsid w:val="00A2289F"/>
    <w:rsid w:val="00A22BF8"/>
    <w:rsid w:val="00A2374C"/>
    <w:rsid w:val="00A23B63"/>
    <w:rsid w:val="00A23D0F"/>
    <w:rsid w:val="00A23D88"/>
    <w:rsid w:val="00A242CE"/>
    <w:rsid w:val="00A246DA"/>
    <w:rsid w:val="00A249C1"/>
    <w:rsid w:val="00A2502B"/>
    <w:rsid w:val="00A25464"/>
    <w:rsid w:val="00A259DB"/>
    <w:rsid w:val="00A260F3"/>
    <w:rsid w:val="00A263B6"/>
    <w:rsid w:val="00A26E4E"/>
    <w:rsid w:val="00A273A6"/>
    <w:rsid w:val="00A274E9"/>
    <w:rsid w:val="00A27805"/>
    <w:rsid w:val="00A307F5"/>
    <w:rsid w:val="00A30A7C"/>
    <w:rsid w:val="00A30DB0"/>
    <w:rsid w:val="00A31134"/>
    <w:rsid w:val="00A3114D"/>
    <w:rsid w:val="00A31417"/>
    <w:rsid w:val="00A31A95"/>
    <w:rsid w:val="00A32050"/>
    <w:rsid w:val="00A32293"/>
    <w:rsid w:val="00A324EF"/>
    <w:rsid w:val="00A3284A"/>
    <w:rsid w:val="00A34340"/>
    <w:rsid w:val="00A35A52"/>
    <w:rsid w:val="00A36F7F"/>
    <w:rsid w:val="00A37B5E"/>
    <w:rsid w:val="00A37BFF"/>
    <w:rsid w:val="00A40A5F"/>
    <w:rsid w:val="00A413B3"/>
    <w:rsid w:val="00A41E0F"/>
    <w:rsid w:val="00A42318"/>
    <w:rsid w:val="00A42847"/>
    <w:rsid w:val="00A4349E"/>
    <w:rsid w:val="00A43793"/>
    <w:rsid w:val="00A43F66"/>
    <w:rsid w:val="00A44C4F"/>
    <w:rsid w:val="00A45E36"/>
    <w:rsid w:val="00A46660"/>
    <w:rsid w:val="00A46D40"/>
    <w:rsid w:val="00A47348"/>
    <w:rsid w:val="00A50866"/>
    <w:rsid w:val="00A51D83"/>
    <w:rsid w:val="00A52295"/>
    <w:rsid w:val="00A52EAD"/>
    <w:rsid w:val="00A531A7"/>
    <w:rsid w:val="00A55B03"/>
    <w:rsid w:val="00A5610F"/>
    <w:rsid w:val="00A56FFF"/>
    <w:rsid w:val="00A60505"/>
    <w:rsid w:val="00A60954"/>
    <w:rsid w:val="00A61ED8"/>
    <w:rsid w:val="00A62CDD"/>
    <w:rsid w:val="00A6394A"/>
    <w:rsid w:val="00A64C03"/>
    <w:rsid w:val="00A66520"/>
    <w:rsid w:val="00A671F9"/>
    <w:rsid w:val="00A6764C"/>
    <w:rsid w:val="00A6788D"/>
    <w:rsid w:val="00A67BD9"/>
    <w:rsid w:val="00A71A6D"/>
    <w:rsid w:val="00A721A1"/>
    <w:rsid w:val="00A728FC"/>
    <w:rsid w:val="00A73958"/>
    <w:rsid w:val="00A73E97"/>
    <w:rsid w:val="00A7539D"/>
    <w:rsid w:val="00A766D1"/>
    <w:rsid w:val="00A76A48"/>
    <w:rsid w:val="00A8001E"/>
    <w:rsid w:val="00A802EE"/>
    <w:rsid w:val="00A80D78"/>
    <w:rsid w:val="00A80D8D"/>
    <w:rsid w:val="00A815AD"/>
    <w:rsid w:val="00A81BB5"/>
    <w:rsid w:val="00A82B89"/>
    <w:rsid w:val="00A84DE5"/>
    <w:rsid w:val="00A851A4"/>
    <w:rsid w:val="00A861A8"/>
    <w:rsid w:val="00A863B4"/>
    <w:rsid w:val="00A867FA"/>
    <w:rsid w:val="00A900D1"/>
    <w:rsid w:val="00A904E1"/>
    <w:rsid w:val="00A9074F"/>
    <w:rsid w:val="00A92654"/>
    <w:rsid w:val="00A92A52"/>
    <w:rsid w:val="00A933FE"/>
    <w:rsid w:val="00A950CD"/>
    <w:rsid w:val="00A9521A"/>
    <w:rsid w:val="00A9542F"/>
    <w:rsid w:val="00A955D1"/>
    <w:rsid w:val="00A963F7"/>
    <w:rsid w:val="00A96D65"/>
    <w:rsid w:val="00A9706E"/>
    <w:rsid w:val="00AA1123"/>
    <w:rsid w:val="00AA2392"/>
    <w:rsid w:val="00AA2442"/>
    <w:rsid w:val="00AA2630"/>
    <w:rsid w:val="00AA2696"/>
    <w:rsid w:val="00AA2AB3"/>
    <w:rsid w:val="00AA456E"/>
    <w:rsid w:val="00AA4E0F"/>
    <w:rsid w:val="00AA734C"/>
    <w:rsid w:val="00AB109C"/>
    <w:rsid w:val="00AB149F"/>
    <w:rsid w:val="00AB2385"/>
    <w:rsid w:val="00AB5FFB"/>
    <w:rsid w:val="00AB6070"/>
    <w:rsid w:val="00AB65F1"/>
    <w:rsid w:val="00AB7CE1"/>
    <w:rsid w:val="00AB7F4F"/>
    <w:rsid w:val="00AC1096"/>
    <w:rsid w:val="00AC27AE"/>
    <w:rsid w:val="00AC4E9A"/>
    <w:rsid w:val="00AC4F73"/>
    <w:rsid w:val="00AC52FE"/>
    <w:rsid w:val="00AC5988"/>
    <w:rsid w:val="00AC60EE"/>
    <w:rsid w:val="00AC6681"/>
    <w:rsid w:val="00AC6DA9"/>
    <w:rsid w:val="00AD2C45"/>
    <w:rsid w:val="00AD3D1C"/>
    <w:rsid w:val="00AD4CB1"/>
    <w:rsid w:val="00AD591E"/>
    <w:rsid w:val="00AE011F"/>
    <w:rsid w:val="00AE0BEB"/>
    <w:rsid w:val="00AE0CD4"/>
    <w:rsid w:val="00AE169A"/>
    <w:rsid w:val="00AE1C35"/>
    <w:rsid w:val="00AE2FBE"/>
    <w:rsid w:val="00AE38F5"/>
    <w:rsid w:val="00AE40CA"/>
    <w:rsid w:val="00AE4D0D"/>
    <w:rsid w:val="00AE5CDF"/>
    <w:rsid w:val="00AE61F8"/>
    <w:rsid w:val="00AE6750"/>
    <w:rsid w:val="00AE6AD8"/>
    <w:rsid w:val="00AE726D"/>
    <w:rsid w:val="00AE72F0"/>
    <w:rsid w:val="00AE777B"/>
    <w:rsid w:val="00AF103D"/>
    <w:rsid w:val="00AF1D43"/>
    <w:rsid w:val="00AF2E7E"/>
    <w:rsid w:val="00AF32CB"/>
    <w:rsid w:val="00AF49F9"/>
    <w:rsid w:val="00AF6AC8"/>
    <w:rsid w:val="00AF7E91"/>
    <w:rsid w:val="00B0058B"/>
    <w:rsid w:val="00B01C58"/>
    <w:rsid w:val="00B029EE"/>
    <w:rsid w:val="00B032DB"/>
    <w:rsid w:val="00B05842"/>
    <w:rsid w:val="00B0590E"/>
    <w:rsid w:val="00B05AE0"/>
    <w:rsid w:val="00B05B00"/>
    <w:rsid w:val="00B065A3"/>
    <w:rsid w:val="00B108CC"/>
    <w:rsid w:val="00B1135C"/>
    <w:rsid w:val="00B126F8"/>
    <w:rsid w:val="00B12F55"/>
    <w:rsid w:val="00B12FB3"/>
    <w:rsid w:val="00B13B68"/>
    <w:rsid w:val="00B14863"/>
    <w:rsid w:val="00B15A83"/>
    <w:rsid w:val="00B168D3"/>
    <w:rsid w:val="00B168D5"/>
    <w:rsid w:val="00B178BB"/>
    <w:rsid w:val="00B17F29"/>
    <w:rsid w:val="00B2001E"/>
    <w:rsid w:val="00B20287"/>
    <w:rsid w:val="00B228F7"/>
    <w:rsid w:val="00B22B3C"/>
    <w:rsid w:val="00B23319"/>
    <w:rsid w:val="00B23583"/>
    <w:rsid w:val="00B23F67"/>
    <w:rsid w:val="00B24E4A"/>
    <w:rsid w:val="00B262EE"/>
    <w:rsid w:val="00B2641A"/>
    <w:rsid w:val="00B27C14"/>
    <w:rsid w:val="00B30B98"/>
    <w:rsid w:val="00B30E27"/>
    <w:rsid w:val="00B31158"/>
    <w:rsid w:val="00B31752"/>
    <w:rsid w:val="00B32289"/>
    <w:rsid w:val="00B32350"/>
    <w:rsid w:val="00B32A18"/>
    <w:rsid w:val="00B3391A"/>
    <w:rsid w:val="00B351DB"/>
    <w:rsid w:val="00B3532D"/>
    <w:rsid w:val="00B3554E"/>
    <w:rsid w:val="00B361F1"/>
    <w:rsid w:val="00B36B9C"/>
    <w:rsid w:val="00B36BFA"/>
    <w:rsid w:val="00B37847"/>
    <w:rsid w:val="00B418C7"/>
    <w:rsid w:val="00B42300"/>
    <w:rsid w:val="00B43337"/>
    <w:rsid w:val="00B43B7F"/>
    <w:rsid w:val="00B445ED"/>
    <w:rsid w:val="00B44CB4"/>
    <w:rsid w:val="00B46DEE"/>
    <w:rsid w:val="00B47437"/>
    <w:rsid w:val="00B47453"/>
    <w:rsid w:val="00B50D76"/>
    <w:rsid w:val="00B51E75"/>
    <w:rsid w:val="00B52939"/>
    <w:rsid w:val="00B53555"/>
    <w:rsid w:val="00B55CAE"/>
    <w:rsid w:val="00B5660A"/>
    <w:rsid w:val="00B5732B"/>
    <w:rsid w:val="00B57425"/>
    <w:rsid w:val="00B6067B"/>
    <w:rsid w:val="00B606EA"/>
    <w:rsid w:val="00B609A1"/>
    <w:rsid w:val="00B60AF4"/>
    <w:rsid w:val="00B60B85"/>
    <w:rsid w:val="00B60D42"/>
    <w:rsid w:val="00B62766"/>
    <w:rsid w:val="00B63FA3"/>
    <w:rsid w:val="00B65CFF"/>
    <w:rsid w:val="00B65F3C"/>
    <w:rsid w:val="00B6617D"/>
    <w:rsid w:val="00B67250"/>
    <w:rsid w:val="00B704C3"/>
    <w:rsid w:val="00B7168E"/>
    <w:rsid w:val="00B71F11"/>
    <w:rsid w:val="00B72FC6"/>
    <w:rsid w:val="00B73498"/>
    <w:rsid w:val="00B73FFB"/>
    <w:rsid w:val="00B74EE6"/>
    <w:rsid w:val="00B750D9"/>
    <w:rsid w:val="00B75746"/>
    <w:rsid w:val="00B772B5"/>
    <w:rsid w:val="00B77C4B"/>
    <w:rsid w:val="00B8021B"/>
    <w:rsid w:val="00B81516"/>
    <w:rsid w:val="00B81532"/>
    <w:rsid w:val="00B826F2"/>
    <w:rsid w:val="00B8306B"/>
    <w:rsid w:val="00B836F5"/>
    <w:rsid w:val="00B83FD4"/>
    <w:rsid w:val="00B84593"/>
    <w:rsid w:val="00B84DCA"/>
    <w:rsid w:val="00B86E7F"/>
    <w:rsid w:val="00B875F5"/>
    <w:rsid w:val="00B87AB3"/>
    <w:rsid w:val="00B90403"/>
    <w:rsid w:val="00B90BC5"/>
    <w:rsid w:val="00B91D56"/>
    <w:rsid w:val="00B93696"/>
    <w:rsid w:val="00B937A3"/>
    <w:rsid w:val="00B939EE"/>
    <w:rsid w:val="00B94021"/>
    <w:rsid w:val="00B9433E"/>
    <w:rsid w:val="00B95411"/>
    <w:rsid w:val="00BA1556"/>
    <w:rsid w:val="00BA24B8"/>
    <w:rsid w:val="00BA34AF"/>
    <w:rsid w:val="00BA36C5"/>
    <w:rsid w:val="00BA3CD4"/>
    <w:rsid w:val="00BA6BA6"/>
    <w:rsid w:val="00BA73DD"/>
    <w:rsid w:val="00BA77ED"/>
    <w:rsid w:val="00BB02FF"/>
    <w:rsid w:val="00BB0DCE"/>
    <w:rsid w:val="00BB0F31"/>
    <w:rsid w:val="00BB111B"/>
    <w:rsid w:val="00BB1330"/>
    <w:rsid w:val="00BB1841"/>
    <w:rsid w:val="00BB1A00"/>
    <w:rsid w:val="00BB2C35"/>
    <w:rsid w:val="00BB384C"/>
    <w:rsid w:val="00BB4A4A"/>
    <w:rsid w:val="00BB50AF"/>
    <w:rsid w:val="00BB5FC3"/>
    <w:rsid w:val="00BB6DE8"/>
    <w:rsid w:val="00BB6F36"/>
    <w:rsid w:val="00BB732F"/>
    <w:rsid w:val="00BC08B2"/>
    <w:rsid w:val="00BC1A4B"/>
    <w:rsid w:val="00BC31E8"/>
    <w:rsid w:val="00BC35C9"/>
    <w:rsid w:val="00BC3A3A"/>
    <w:rsid w:val="00BC446F"/>
    <w:rsid w:val="00BC7455"/>
    <w:rsid w:val="00BC7C6D"/>
    <w:rsid w:val="00BD0104"/>
    <w:rsid w:val="00BD0D7A"/>
    <w:rsid w:val="00BD1662"/>
    <w:rsid w:val="00BD1A55"/>
    <w:rsid w:val="00BD2BCC"/>
    <w:rsid w:val="00BD2DF2"/>
    <w:rsid w:val="00BD49E7"/>
    <w:rsid w:val="00BD4A60"/>
    <w:rsid w:val="00BD55A7"/>
    <w:rsid w:val="00BD591E"/>
    <w:rsid w:val="00BD68AD"/>
    <w:rsid w:val="00BD6CC0"/>
    <w:rsid w:val="00BD7029"/>
    <w:rsid w:val="00BD7E90"/>
    <w:rsid w:val="00BE1231"/>
    <w:rsid w:val="00BE2431"/>
    <w:rsid w:val="00BE5387"/>
    <w:rsid w:val="00BE58F3"/>
    <w:rsid w:val="00BE7B92"/>
    <w:rsid w:val="00BE7D03"/>
    <w:rsid w:val="00BF113C"/>
    <w:rsid w:val="00BF1656"/>
    <w:rsid w:val="00BF1A22"/>
    <w:rsid w:val="00BF1E38"/>
    <w:rsid w:val="00BF1E78"/>
    <w:rsid w:val="00BF2951"/>
    <w:rsid w:val="00BF3D2C"/>
    <w:rsid w:val="00BF4F9A"/>
    <w:rsid w:val="00BF56E0"/>
    <w:rsid w:val="00BF59A6"/>
    <w:rsid w:val="00BF6117"/>
    <w:rsid w:val="00BF6570"/>
    <w:rsid w:val="00C00782"/>
    <w:rsid w:val="00C007A0"/>
    <w:rsid w:val="00C007C0"/>
    <w:rsid w:val="00C009A5"/>
    <w:rsid w:val="00C029E8"/>
    <w:rsid w:val="00C02E09"/>
    <w:rsid w:val="00C02F90"/>
    <w:rsid w:val="00C03297"/>
    <w:rsid w:val="00C0331C"/>
    <w:rsid w:val="00C036B6"/>
    <w:rsid w:val="00C0421C"/>
    <w:rsid w:val="00C04411"/>
    <w:rsid w:val="00C057DD"/>
    <w:rsid w:val="00C061A4"/>
    <w:rsid w:val="00C069CC"/>
    <w:rsid w:val="00C06AED"/>
    <w:rsid w:val="00C06E7E"/>
    <w:rsid w:val="00C06EB9"/>
    <w:rsid w:val="00C10581"/>
    <w:rsid w:val="00C10D12"/>
    <w:rsid w:val="00C10DFC"/>
    <w:rsid w:val="00C116DC"/>
    <w:rsid w:val="00C12550"/>
    <w:rsid w:val="00C12B63"/>
    <w:rsid w:val="00C146E9"/>
    <w:rsid w:val="00C14902"/>
    <w:rsid w:val="00C1490B"/>
    <w:rsid w:val="00C156FD"/>
    <w:rsid w:val="00C17D14"/>
    <w:rsid w:val="00C17F2B"/>
    <w:rsid w:val="00C20651"/>
    <w:rsid w:val="00C20C7F"/>
    <w:rsid w:val="00C20E2D"/>
    <w:rsid w:val="00C21DDB"/>
    <w:rsid w:val="00C26CFC"/>
    <w:rsid w:val="00C2781A"/>
    <w:rsid w:val="00C279B0"/>
    <w:rsid w:val="00C27FB7"/>
    <w:rsid w:val="00C30128"/>
    <w:rsid w:val="00C31094"/>
    <w:rsid w:val="00C313FC"/>
    <w:rsid w:val="00C3297E"/>
    <w:rsid w:val="00C33002"/>
    <w:rsid w:val="00C33959"/>
    <w:rsid w:val="00C3445F"/>
    <w:rsid w:val="00C36387"/>
    <w:rsid w:val="00C368AF"/>
    <w:rsid w:val="00C3779D"/>
    <w:rsid w:val="00C400D2"/>
    <w:rsid w:val="00C444A8"/>
    <w:rsid w:val="00C45B38"/>
    <w:rsid w:val="00C46A83"/>
    <w:rsid w:val="00C47EA5"/>
    <w:rsid w:val="00C5025E"/>
    <w:rsid w:val="00C50B0E"/>
    <w:rsid w:val="00C51124"/>
    <w:rsid w:val="00C53489"/>
    <w:rsid w:val="00C545A0"/>
    <w:rsid w:val="00C54691"/>
    <w:rsid w:val="00C54D0A"/>
    <w:rsid w:val="00C5504D"/>
    <w:rsid w:val="00C567F1"/>
    <w:rsid w:val="00C61E05"/>
    <w:rsid w:val="00C62CFC"/>
    <w:rsid w:val="00C63586"/>
    <w:rsid w:val="00C63C7B"/>
    <w:rsid w:val="00C63D6E"/>
    <w:rsid w:val="00C6448D"/>
    <w:rsid w:val="00C6454C"/>
    <w:rsid w:val="00C658F8"/>
    <w:rsid w:val="00C65DEE"/>
    <w:rsid w:val="00C675C6"/>
    <w:rsid w:val="00C67E2F"/>
    <w:rsid w:val="00C70B47"/>
    <w:rsid w:val="00C72058"/>
    <w:rsid w:val="00C72780"/>
    <w:rsid w:val="00C731D5"/>
    <w:rsid w:val="00C74D42"/>
    <w:rsid w:val="00C752F2"/>
    <w:rsid w:val="00C758DD"/>
    <w:rsid w:val="00C76BA9"/>
    <w:rsid w:val="00C76CD3"/>
    <w:rsid w:val="00C77B23"/>
    <w:rsid w:val="00C80214"/>
    <w:rsid w:val="00C8072B"/>
    <w:rsid w:val="00C80A25"/>
    <w:rsid w:val="00C80E76"/>
    <w:rsid w:val="00C821D4"/>
    <w:rsid w:val="00C83C74"/>
    <w:rsid w:val="00C8486F"/>
    <w:rsid w:val="00C8498F"/>
    <w:rsid w:val="00C8509A"/>
    <w:rsid w:val="00C851D9"/>
    <w:rsid w:val="00C85209"/>
    <w:rsid w:val="00C85E65"/>
    <w:rsid w:val="00C8631A"/>
    <w:rsid w:val="00C86B77"/>
    <w:rsid w:val="00C86D31"/>
    <w:rsid w:val="00C8766F"/>
    <w:rsid w:val="00C87C0C"/>
    <w:rsid w:val="00C87D03"/>
    <w:rsid w:val="00C9042D"/>
    <w:rsid w:val="00C92023"/>
    <w:rsid w:val="00C92612"/>
    <w:rsid w:val="00C9394A"/>
    <w:rsid w:val="00C95BD8"/>
    <w:rsid w:val="00C96606"/>
    <w:rsid w:val="00C97639"/>
    <w:rsid w:val="00CA000B"/>
    <w:rsid w:val="00CA04E0"/>
    <w:rsid w:val="00CA1498"/>
    <w:rsid w:val="00CA2655"/>
    <w:rsid w:val="00CA46EF"/>
    <w:rsid w:val="00CA481B"/>
    <w:rsid w:val="00CA48F7"/>
    <w:rsid w:val="00CA5034"/>
    <w:rsid w:val="00CA56FC"/>
    <w:rsid w:val="00CA68C9"/>
    <w:rsid w:val="00CA70D0"/>
    <w:rsid w:val="00CB15A8"/>
    <w:rsid w:val="00CB1C13"/>
    <w:rsid w:val="00CB210E"/>
    <w:rsid w:val="00CB2151"/>
    <w:rsid w:val="00CB239E"/>
    <w:rsid w:val="00CB4482"/>
    <w:rsid w:val="00CB453B"/>
    <w:rsid w:val="00CB5276"/>
    <w:rsid w:val="00CB52B6"/>
    <w:rsid w:val="00CB59E2"/>
    <w:rsid w:val="00CB5B52"/>
    <w:rsid w:val="00CB5F83"/>
    <w:rsid w:val="00CC0310"/>
    <w:rsid w:val="00CC03E0"/>
    <w:rsid w:val="00CC0E5A"/>
    <w:rsid w:val="00CC1DC3"/>
    <w:rsid w:val="00CC331B"/>
    <w:rsid w:val="00CC344D"/>
    <w:rsid w:val="00CC3594"/>
    <w:rsid w:val="00CC4345"/>
    <w:rsid w:val="00CC4637"/>
    <w:rsid w:val="00CC46D6"/>
    <w:rsid w:val="00CC5BD4"/>
    <w:rsid w:val="00CC5DE8"/>
    <w:rsid w:val="00CC72A0"/>
    <w:rsid w:val="00CD00A8"/>
    <w:rsid w:val="00CD05A6"/>
    <w:rsid w:val="00CD0FAA"/>
    <w:rsid w:val="00CD1887"/>
    <w:rsid w:val="00CD285F"/>
    <w:rsid w:val="00CD3463"/>
    <w:rsid w:val="00CD3D8E"/>
    <w:rsid w:val="00CD5C53"/>
    <w:rsid w:val="00CD61F9"/>
    <w:rsid w:val="00CD62C4"/>
    <w:rsid w:val="00CD64D4"/>
    <w:rsid w:val="00CD744A"/>
    <w:rsid w:val="00CD7792"/>
    <w:rsid w:val="00CD7A63"/>
    <w:rsid w:val="00CD7F94"/>
    <w:rsid w:val="00CE0397"/>
    <w:rsid w:val="00CE0D76"/>
    <w:rsid w:val="00CE1434"/>
    <w:rsid w:val="00CE1DB5"/>
    <w:rsid w:val="00CE3097"/>
    <w:rsid w:val="00CE46D8"/>
    <w:rsid w:val="00CE4BDE"/>
    <w:rsid w:val="00CE4FBD"/>
    <w:rsid w:val="00CE559D"/>
    <w:rsid w:val="00CF029B"/>
    <w:rsid w:val="00CF0821"/>
    <w:rsid w:val="00CF11D5"/>
    <w:rsid w:val="00CF3811"/>
    <w:rsid w:val="00CF5AD2"/>
    <w:rsid w:val="00CF6FA1"/>
    <w:rsid w:val="00CF75C2"/>
    <w:rsid w:val="00CF7F1C"/>
    <w:rsid w:val="00D003B8"/>
    <w:rsid w:val="00D003F8"/>
    <w:rsid w:val="00D00476"/>
    <w:rsid w:val="00D0069F"/>
    <w:rsid w:val="00D009ED"/>
    <w:rsid w:val="00D020A2"/>
    <w:rsid w:val="00D02650"/>
    <w:rsid w:val="00D03C5D"/>
    <w:rsid w:val="00D04A0A"/>
    <w:rsid w:val="00D04CC2"/>
    <w:rsid w:val="00D059AC"/>
    <w:rsid w:val="00D06B8E"/>
    <w:rsid w:val="00D07D29"/>
    <w:rsid w:val="00D11D60"/>
    <w:rsid w:val="00D11EC4"/>
    <w:rsid w:val="00D125B7"/>
    <w:rsid w:val="00D148E1"/>
    <w:rsid w:val="00D1561B"/>
    <w:rsid w:val="00D1749F"/>
    <w:rsid w:val="00D202C3"/>
    <w:rsid w:val="00D20DE1"/>
    <w:rsid w:val="00D22538"/>
    <w:rsid w:val="00D22712"/>
    <w:rsid w:val="00D228E7"/>
    <w:rsid w:val="00D231EE"/>
    <w:rsid w:val="00D234C5"/>
    <w:rsid w:val="00D24DD6"/>
    <w:rsid w:val="00D3059C"/>
    <w:rsid w:val="00D30A74"/>
    <w:rsid w:val="00D30CEB"/>
    <w:rsid w:val="00D30E1B"/>
    <w:rsid w:val="00D3196F"/>
    <w:rsid w:val="00D3199F"/>
    <w:rsid w:val="00D34633"/>
    <w:rsid w:val="00D34D80"/>
    <w:rsid w:val="00D3597A"/>
    <w:rsid w:val="00D362AC"/>
    <w:rsid w:val="00D375BA"/>
    <w:rsid w:val="00D379EF"/>
    <w:rsid w:val="00D37C1F"/>
    <w:rsid w:val="00D37CD4"/>
    <w:rsid w:val="00D37E7B"/>
    <w:rsid w:val="00D40E55"/>
    <w:rsid w:val="00D411C9"/>
    <w:rsid w:val="00D42F9B"/>
    <w:rsid w:val="00D441DD"/>
    <w:rsid w:val="00D4420B"/>
    <w:rsid w:val="00D45D3C"/>
    <w:rsid w:val="00D4696C"/>
    <w:rsid w:val="00D473BE"/>
    <w:rsid w:val="00D47EF2"/>
    <w:rsid w:val="00D50C7A"/>
    <w:rsid w:val="00D50F15"/>
    <w:rsid w:val="00D51A75"/>
    <w:rsid w:val="00D521CF"/>
    <w:rsid w:val="00D529AF"/>
    <w:rsid w:val="00D52C74"/>
    <w:rsid w:val="00D53028"/>
    <w:rsid w:val="00D53636"/>
    <w:rsid w:val="00D5409D"/>
    <w:rsid w:val="00D55243"/>
    <w:rsid w:val="00D5668C"/>
    <w:rsid w:val="00D56FBC"/>
    <w:rsid w:val="00D604F6"/>
    <w:rsid w:val="00D60ACA"/>
    <w:rsid w:val="00D60FB0"/>
    <w:rsid w:val="00D61188"/>
    <w:rsid w:val="00D61903"/>
    <w:rsid w:val="00D61936"/>
    <w:rsid w:val="00D62EA9"/>
    <w:rsid w:val="00D63603"/>
    <w:rsid w:val="00D63ACA"/>
    <w:rsid w:val="00D65783"/>
    <w:rsid w:val="00D666E9"/>
    <w:rsid w:val="00D667E0"/>
    <w:rsid w:val="00D70167"/>
    <w:rsid w:val="00D715F8"/>
    <w:rsid w:val="00D71EAF"/>
    <w:rsid w:val="00D74787"/>
    <w:rsid w:val="00D7497E"/>
    <w:rsid w:val="00D7527A"/>
    <w:rsid w:val="00D75816"/>
    <w:rsid w:val="00D75D14"/>
    <w:rsid w:val="00D7617C"/>
    <w:rsid w:val="00D765FB"/>
    <w:rsid w:val="00D770E1"/>
    <w:rsid w:val="00D802F0"/>
    <w:rsid w:val="00D8050F"/>
    <w:rsid w:val="00D80587"/>
    <w:rsid w:val="00D817B2"/>
    <w:rsid w:val="00D81C35"/>
    <w:rsid w:val="00D82506"/>
    <w:rsid w:val="00D834ED"/>
    <w:rsid w:val="00D83AE0"/>
    <w:rsid w:val="00D85FFE"/>
    <w:rsid w:val="00D87222"/>
    <w:rsid w:val="00D87E47"/>
    <w:rsid w:val="00D90682"/>
    <w:rsid w:val="00D92625"/>
    <w:rsid w:val="00D927C7"/>
    <w:rsid w:val="00D92937"/>
    <w:rsid w:val="00D93596"/>
    <w:rsid w:val="00D947E1"/>
    <w:rsid w:val="00D94EDD"/>
    <w:rsid w:val="00D96225"/>
    <w:rsid w:val="00D97796"/>
    <w:rsid w:val="00D97888"/>
    <w:rsid w:val="00DA1566"/>
    <w:rsid w:val="00DA31B8"/>
    <w:rsid w:val="00DA3546"/>
    <w:rsid w:val="00DA3557"/>
    <w:rsid w:val="00DA387A"/>
    <w:rsid w:val="00DA3979"/>
    <w:rsid w:val="00DA3D49"/>
    <w:rsid w:val="00DA425A"/>
    <w:rsid w:val="00DA4D89"/>
    <w:rsid w:val="00DA560F"/>
    <w:rsid w:val="00DA5C5E"/>
    <w:rsid w:val="00DA68CC"/>
    <w:rsid w:val="00DA7D44"/>
    <w:rsid w:val="00DA7D4A"/>
    <w:rsid w:val="00DB002B"/>
    <w:rsid w:val="00DB01DC"/>
    <w:rsid w:val="00DB1281"/>
    <w:rsid w:val="00DB1DEA"/>
    <w:rsid w:val="00DB3060"/>
    <w:rsid w:val="00DB4D20"/>
    <w:rsid w:val="00DB4FE9"/>
    <w:rsid w:val="00DB5D11"/>
    <w:rsid w:val="00DB7054"/>
    <w:rsid w:val="00DC036E"/>
    <w:rsid w:val="00DC245E"/>
    <w:rsid w:val="00DC3867"/>
    <w:rsid w:val="00DC4C9E"/>
    <w:rsid w:val="00DC54D8"/>
    <w:rsid w:val="00DC55DD"/>
    <w:rsid w:val="00DC5C80"/>
    <w:rsid w:val="00DC639C"/>
    <w:rsid w:val="00DC6E2A"/>
    <w:rsid w:val="00DC6FA1"/>
    <w:rsid w:val="00DC72CD"/>
    <w:rsid w:val="00DC7544"/>
    <w:rsid w:val="00DD07D2"/>
    <w:rsid w:val="00DD1880"/>
    <w:rsid w:val="00DD1C99"/>
    <w:rsid w:val="00DD26D0"/>
    <w:rsid w:val="00DD293D"/>
    <w:rsid w:val="00DD30DA"/>
    <w:rsid w:val="00DD4172"/>
    <w:rsid w:val="00DD447F"/>
    <w:rsid w:val="00DD581C"/>
    <w:rsid w:val="00DD7785"/>
    <w:rsid w:val="00DE08A1"/>
    <w:rsid w:val="00DE102E"/>
    <w:rsid w:val="00DE10DC"/>
    <w:rsid w:val="00DE205D"/>
    <w:rsid w:val="00DE23E1"/>
    <w:rsid w:val="00DE242A"/>
    <w:rsid w:val="00DE25D3"/>
    <w:rsid w:val="00DE5CDD"/>
    <w:rsid w:val="00DE6415"/>
    <w:rsid w:val="00DE6614"/>
    <w:rsid w:val="00DE6692"/>
    <w:rsid w:val="00DF00CA"/>
    <w:rsid w:val="00DF0CE7"/>
    <w:rsid w:val="00DF0E2F"/>
    <w:rsid w:val="00DF1056"/>
    <w:rsid w:val="00DF18F8"/>
    <w:rsid w:val="00DF204E"/>
    <w:rsid w:val="00DF247A"/>
    <w:rsid w:val="00DF275A"/>
    <w:rsid w:val="00DF2DBD"/>
    <w:rsid w:val="00DF3A36"/>
    <w:rsid w:val="00DF55FB"/>
    <w:rsid w:val="00DF608C"/>
    <w:rsid w:val="00DF716A"/>
    <w:rsid w:val="00E02660"/>
    <w:rsid w:val="00E0568D"/>
    <w:rsid w:val="00E056AB"/>
    <w:rsid w:val="00E06654"/>
    <w:rsid w:val="00E07623"/>
    <w:rsid w:val="00E10C70"/>
    <w:rsid w:val="00E12C3B"/>
    <w:rsid w:val="00E13D34"/>
    <w:rsid w:val="00E145A7"/>
    <w:rsid w:val="00E14E79"/>
    <w:rsid w:val="00E1521E"/>
    <w:rsid w:val="00E15A08"/>
    <w:rsid w:val="00E16A61"/>
    <w:rsid w:val="00E16CA9"/>
    <w:rsid w:val="00E2299F"/>
    <w:rsid w:val="00E23607"/>
    <w:rsid w:val="00E2497D"/>
    <w:rsid w:val="00E24B31"/>
    <w:rsid w:val="00E2524F"/>
    <w:rsid w:val="00E26C85"/>
    <w:rsid w:val="00E27D46"/>
    <w:rsid w:val="00E325A7"/>
    <w:rsid w:val="00E32D42"/>
    <w:rsid w:val="00E3302D"/>
    <w:rsid w:val="00E332E7"/>
    <w:rsid w:val="00E33DCB"/>
    <w:rsid w:val="00E33E40"/>
    <w:rsid w:val="00E351B6"/>
    <w:rsid w:val="00E35508"/>
    <w:rsid w:val="00E35D66"/>
    <w:rsid w:val="00E35D7B"/>
    <w:rsid w:val="00E367B2"/>
    <w:rsid w:val="00E373C8"/>
    <w:rsid w:val="00E37B62"/>
    <w:rsid w:val="00E405CC"/>
    <w:rsid w:val="00E406EE"/>
    <w:rsid w:val="00E4240F"/>
    <w:rsid w:val="00E42501"/>
    <w:rsid w:val="00E42789"/>
    <w:rsid w:val="00E43477"/>
    <w:rsid w:val="00E439F6"/>
    <w:rsid w:val="00E4461F"/>
    <w:rsid w:val="00E47989"/>
    <w:rsid w:val="00E501E1"/>
    <w:rsid w:val="00E51566"/>
    <w:rsid w:val="00E51C4F"/>
    <w:rsid w:val="00E55B63"/>
    <w:rsid w:val="00E563DA"/>
    <w:rsid w:val="00E5640D"/>
    <w:rsid w:val="00E56A2B"/>
    <w:rsid w:val="00E56A30"/>
    <w:rsid w:val="00E570D4"/>
    <w:rsid w:val="00E57F0C"/>
    <w:rsid w:val="00E608E7"/>
    <w:rsid w:val="00E60FDD"/>
    <w:rsid w:val="00E610BF"/>
    <w:rsid w:val="00E62A31"/>
    <w:rsid w:val="00E63EA0"/>
    <w:rsid w:val="00E65D27"/>
    <w:rsid w:val="00E66EE0"/>
    <w:rsid w:val="00E67311"/>
    <w:rsid w:val="00E70522"/>
    <w:rsid w:val="00E712C7"/>
    <w:rsid w:val="00E71AF9"/>
    <w:rsid w:val="00E71CAA"/>
    <w:rsid w:val="00E72935"/>
    <w:rsid w:val="00E735AE"/>
    <w:rsid w:val="00E7367C"/>
    <w:rsid w:val="00E73746"/>
    <w:rsid w:val="00E73A2E"/>
    <w:rsid w:val="00E74B5B"/>
    <w:rsid w:val="00E7509A"/>
    <w:rsid w:val="00E75412"/>
    <w:rsid w:val="00E754D9"/>
    <w:rsid w:val="00E77935"/>
    <w:rsid w:val="00E77DA7"/>
    <w:rsid w:val="00E80282"/>
    <w:rsid w:val="00E80846"/>
    <w:rsid w:val="00E80D1D"/>
    <w:rsid w:val="00E81211"/>
    <w:rsid w:val="00E823CD"/>
    <w:rsid w:val="00E82EF6"/>
    <w:rsid w:val="00E8307E"/>
    <w:rsid w:val="00E848C5"/>
    <w:rsid w:val="00E84B87"/>
    <w:rsid w:val="00E85782"/>
    <w:rsid w:val="00E8587D"/>
    <w:rsid w:val="00E8668A"/>
    <w:rsid w:val="00E86A19"/>
    <w:rsid w:val="00E86A9C"/>
    <w:rsid w:val="00E874AF"/>
    <w:rsid w:val="00E905D1"/>
    <w:rsid w:val="00E9085A"/>
    <w:rsid w:val="00E90A24"/>
    <w:rsid w:val="00E92003"/>
    <w:rsid w:val="00E92F73"/>
    <w:rsid w:val="00E93F21"/>
    <w:rsid w:val="00E9402D"/>
    <w:rsid w:val="00E94A4D"/>
    <w:rsid w:val="00E94D3D"/>
    <w:rsid w:val="00E96E60"/>
    <w:rsid w:val="00E973FA"/>
    <w:rsid w:val="00E97946"/>
    <w:rsid w:val="00EA03F4"/>
    <w:rsid w:val="00EA0DF7"/>
    <w:rsid w:val="00EA1209"/>
    <w:rsid w:val="00EA16E0"/>
    <w:rsid w:val="00EA1A18"/>
    <w:rsid w:val="00EA1E3B"/>
    <w:rsid w:val="00EA4335"/>
    <w:rsid w:val="00EA47B9"/>
    <w:rsid w:val="00EA4BB9"/>
    <w:rsid w:val="00EA4C75"/>
    <w:rsid w:val="00EA6358"/>
    <w:rsid w:val="00EA7BDB"/>
    <w:rsid w:val="00EB1423"/>
    <w:rsid w:val="00EB18B2"/>
    <w:rsid w:val="00EB20AE"/>
    <w:rsid w:val="00EB20C2"/>
    <w:rsid w:val="00EB2A98"/>
    <w:rsid w:val="00EB3364"/>
    <w:rsid w:val="00EB4080"/>
    <w:rsid w:val="00EB4213"/>
    <w:rsid w:val="00EB4967"/>
    <w:rsid w:val="00EB53DF"/>
    <w:rsid w:val="00EB5895"/>
    <w:rsid w:val="00EB60B8"/>
    <w:rsid w:val="00EB729A"/>
    <w:rsid w:val="00EB781E"/>
    <w:rsid w:val="00EC0959"/>
    <w:rsid w:val="00EC0CF5"/>
    <w:rsid w:val="00EC143C"/>
    <w:rsid w:val="00EC25CB"/>
    <w:rsid w:val="00EC4A5C"/>
    <w:rsid w:val="00EC52F4"/>
    <w:rsid w:val="00EC5E17"/>
    <w:rsid w:val="00EC7D95"/>
    <w:rsid w:val="00ED0647"/>
    <w:rsid w:val="00ED0842"/>
    <w:rsid w:val="00ED1E1F"/>
    <w:rsid w:val="00ED1EA2"/>
    <w:rsid w:val="00ED2688"/>
    <w:rsid w:val="00ED27B9"/>
    <w:rsid w:val="00ED2E60"/>
    <w:rsid w:val="00ED315C"/>
    <w:rsid w:val="00ED4B90"/>
    <w:rsid w:val="00ED638E"/>
    <w:rsid w:val="00ED73F3"/>
    <w:rsid w:val="00ED74AF"/>
    <w:rsid w:val="00EE0DC0"/>
    <w:rsid w:val="00EE1649"/>
    <w:rsid w:val="00EE1734"/>
    <w:rsid w:val="00EE24F0"/>
    <w:rsid w:val="00EE27CC"/>
    <w:rsid w:val="00EE2C93"/>
    <w:rsid w:val="00EE31CA"/>
    <w:rsid w:val="00EE40E4"/>
    <w:rsid w:val="00EE447F"/>
    <w:rsid w:val="00EE45BB"/>
    <w:rsid w:val="00EE4AB3"/>
    <w:rsid w:val="00EE59C1"/>
    <w:rsid w:val="00EE5A15"/>
    <w:rsid w:val="00EF073D"/>
    <w:rsid w:val="00EF09BE"/>
    <w:rsid w:val="00EF2238"/>
    <w:rsid w:val="00EF3E73"/>
    <w:rsid w:val="00EF5D90"/>
    <w:rsid w:val="00EF6A1E"/>
    <w:rsid w:val="00EF6D65"/>
    <w:rsid w:val="00F00A7D"/>
    <w:rsid w:val="00F0156F"/>
    <w:rsid w:val="00F02A5D"/>
    <w:rsid w:val="00F04155"/>
    <w:rsid w:val="00F05379"/>
    <w:rsid w:val="00F0558F"/>
    <w:rsid w:val="00F0581D"/>
    <w:rsid w:val="00F062EA"/>
    <w:rsid w:val="00F0738C"/>
    <w:rsid w:val="00F10931"/>
    <w:rsid w:val="00F1120B"/>
    <w:rsid w:val="00F115FE"/>
    <w:rsid w:val="00F11946"/>
    <w:rsid w:val="00F12D45"/>
    <w:rsid w:val="00F135F1"/>
    <w:rsid w:val="00F137FF"/>
    <w:rsid w:val="00F14073"/>
    <w:rsid w:val="00F15FDC"/>
    <w:rsid w:val="00F16B01"/>
    <w:rsid w:val="00F1776B"/>
    <w:rsid w:val="00F17A8A"/>
    <w:rsid w:val="00F20028"/>
    <w:rsid w:val="00F21365"/>
    <w:rsid w:val="00F231D1"/>
    <w:rsid w:val="00F2578A"/>
    <w:rsid w:val="00F25930"/>
    <w:rsid w:val="00F26940"/>
    <w:rsid w:val="00F26953"/>
    <w:rsid w:val="00F30BF3"/>
    <w:rsid w:val="00F310D9"/>
    <w:rsid w:val="00F314E0"/>
    <w:rsid w:val="00F31CCE"/>
    <w:rsid w:val="00F350AF"/>
    <w:rsid w:val="00F350B2"/>
    <w:rsid w:val="00F36A50"/>
    <w:rsid w:val="00F37702"/>
    <w:rsid w:val="00F3778F"/>
    <w:rsid w:val="00F37B4F"/>
    <w:rsid w:val="00F405CB"/>
    <w:rsid w:val="00F40848"/>
    <w:rsid w:val="00F4096D"/>
    <w:rsid w:val="00F412E4"/>
    <w:rsid w:val="00F412FF"/>
    <w:rsid w:val="00F423DB"/>
    <w:rsid w:val="00F447EA"/>
    <w:rsid w:val="00F44D92"/>
    <w:rsid w:val="00F45994"/>
    <w:rsid w:val="00F470C9"/>
    <w:rsid w:val="00F470DD"/>
    <w:rsid w:val="00F47653"/>
    <w:rsid w:val="00F5133A"/>
    <w:rsid w:val="00F51436"/>
    <w:rsid w:val="00F5188B"/>
    <w:rsid w:val="00F53506"/>
    <w:rsid w:val="00F541B4"/>
    <w:rsid w:val="00F546B0"/>
    <w:rsid w:val="00F54748"/>
    <w:rsid w:val="00F54D21"/>
    <w:rsid w:val="00F5501B"/>
    <w:rsid w:val="00F561A5"/>
    <w:rsid w:val="00F56717"/>
    <w:rsid w:val="00F56ADD"/>
    <w:rsid w:val="00F56ED4"/>
    <w:rsid w:val="00F62BAB"/>
    <w:rsid w:val="00F62E72"/>
    <w:rsid w:val="00F63025"/>
    <w:rsid w:val="00F64105"/>
    <w:rsid w:val="00F6487C"/>
    <w:rsid w:val="00F64B55"/>
    <w:rsid w:val="00F64CDF"/>
    <w:rsid w:val="00F64F85"/>
    <w:rsid w:val="00F657A7"/>
    <w:rsid w:val="00F66536"/>
    <w:rsid w:val="00F671F0"/>
    <w:rsid w:val="00F67D38"/>
    <w:rsid w:val="00F67DD8"/>
    <w:rsid w:val="00F67E6D"/>
    <w:rsid w:val="00F710F7"/>
    <w:rsid w:val="00F71832"/>
    <w:rsid w:val="00F72953"/>
    <w:rsid w:val="00F72BD4"/>
    <w:rsid w:val="00F73320"/>
    <w:rsid w:val="00F73E35"/>
    <w:rsid w:val="00F74157"/>
    <w:rsid w:val="00F74213"/>
    <w:rsid w:val="00F74CA7"/>
    <w:rsid w:val="00F752FB"/>
    <w:rsid w:val="00F75418"/>
    <w:rsid w:val="00F75E62"/>
    <w:rsid w:val="00F76705"/>
    <w:rsid w:val="00F7678C"/>
    <w:rsid w:val="00F76E95"/>
    <w:rsid w:val="00F7719C"/>
    <w:rsid w:val="00F83B77"/>
    <w:rsid w:val="00F83ED8"/>
    <w:rsid w:val="00F86272"/>
    <w:rsid w:val="00F8630B"/>
    <w:rsid w:val="00F8648A"/>
    <w:rsid w:val="00F86929"/>
    <w:rsid w:val="00F87B91"/>
    <w:rsid w:val="00F9017C"/>
    <w:rsid w:val="00F908EB"/>
    <w:rsid w:val="00F9091B"/>
    <w:rsid w:val="00F90C24"/>
    <w:rsid w:val="00F912A1"/>
    <w:rsid w:val="00F914A7"/>
    <w:rsid w:val="00F91A95"/>
    <w:rsid w:val="00F91FB7"/>
    <w:rsid w:val="00F92139"/>
    <w:rsid w:val="00F944CD"/>
    <w:rsid w:val="00F95395"/>
    <w:rsid w:val="00F95C26"/>
    <w:rsid w:val="00F96E93"/>
    <w:rsid w:val="00F96EF5"/>
    <w:rsid w:val="00F97BC4"/>
    <w:rsid w:val="00FA0B94"/>
    <w:rsid w:val="00FA0E15"/>
    <w:rsid w:val="00FA19DC"/>
    <w:rsid w:val="00FA1F9C"/>
    <w:rsid w:val="00FA2DA9"/>
    <w:rsid w:val="00FA2F2B"/>
    <w:rsid w:val="00FA3EC2"/>
    <w:rsid w:val="00FA4173"/>
    <w:rsid w:val="00FA5067"/>
    <w:rsid w:val="00FA584C"/>
    <w:rsid w:val="00FA691D"/>
    <w:rsid w:val="00FA79E8"/>
    <w:rsid w:val="00FB5776"/>
    <w:rsid w:val="00FB63B9"/>
    <w:rsid w:val="00FC1EAB"/>
    <w:rsid w:val="00FC2065"/>
    <w:rsid w:val="00FC3FD4"/>
    <w:rsid w:val="00FC42AD"/>
    <w:rsid w:val="00FC4A21"/>
    <w:rsid w:val="00FC6A4B"/>
    <w:rsid w:val="00FC781B"/>
    <w:rsid w:val="00FD1F21"/>
    <w:rsid w:val="00FD2B3C"/>
    <w:rsid w:val="00FD3BC7"/>
    <w:rsid w:val="00FD43E2"/>
    <w:rsid w:val="00FD471C"/>
    <w:rsid w:val="00FD4CB3"/>
    <w:rsid w:val="00FD5EB3"/>
    <w:rsid w:val="00FD6DCB"/>
    <w:rsid w:val="00FE05EA"/>
    <w:rsid w:val="00FE1A91"/>
    <w:rsid w:val="00FE200F"/>
    <w:rsid w:val="00FE2D27"/>
    <w:rsid w:val="00FE338C"/>
    <w:rsid w:val="00FE3587"/>
    <w:rsid w:val="00FE3C41"/>
    <w:rsid w:val="00FE409B"/>
    <w:rsid w:val="00FE47E0"/>
    <w:rsid w:val="00FE5C1C"/>
    <w:rsid w:val="00FE60A3"/>
    <w:rsid w:val="00FE6755"/>
    <w:rsid w:val="00FE6BB4"/>
    <w:rsid w:val="00FE6F89"/>
    <w:rsid w:val="00FE6FFC"/>
    <w:rsid w:val="00FE7136"/>
    <w:rsid w:val="00FE7BC6"/>
    <w:rsid w:val="00FE7CE8"/>
    <w:rsid w:val="00FF1215"/>
    <w:rsid w:val="00FF2EF8"/>
    <w:rsid w:val="00FF465A"/>
    <w:rsid w:val="00FF4FC4"/>
    <w:rsid w:val="00FF574A"/>
    <w:rsid w:val="00FF6347"/>
    <w:rsid w:val="00FF6E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60"/>
      <o:colormenu v:ext="edit" strokecolor="none [3205]"/>
    </o:shapedefaults>
    <o:shapelayout v:ext="edit">
      <o:idmap v:ext="edit" data="1"/>
      <o:rules v:ext="edit">
        <o:r id="V:Rule4" type="connector" idref="#AutoShape 103"/>
        <o:r id="V:Rule5" type="connector" idref="#AutoShape 37"/>
        <o:r id="V:Rule6" type="connector" idref="#_x0000_s1182"/>
        <o:r id="V:Rule7" type="connector" idref="#_x0000_s1189"/>
        <o:r id="V:Rule8" type="connector" idref="#_x0000_s1181"/>
        <o:r id="V:Rule9" type="connector" idref="#_x0000_s11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39" w:unhideWhenUsed="0"/>
    <w:lsdException w:name="caption" w:locked="1" w:semiHidden="0" w:uiPriority="35" w:unhideWhenUsed="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A62CDD"/>
    <w:pPr>
      <w:spacing w:after="200" w:line="276" w:lineRule="auto"/>
    </w:pPr>
    <w:rPr>
      <w:rFonts w:cs="Arial"/>
      <w:sz w:val="22"/>
      <w:szCs w:val="22"/>
    </w:rPr>
  </w:style>
  <w:style w:type="paragraph" w:styleId="Heading1">
    <w:name w:val="heading 1"/>
    <w:basedOn w:val="Normal"/>
    <w:next w:val="Normal"/>
    <w:link w:val="Heading1Char"/>
    <w:autoRedefine/>
    <w:uiPriority w:val="99"/>
    <w:qFormat/>
    <w:rsid w:val="008454C5"/>
    <w:pPr>
      <w:keepNext/>
      <w:keepLines/>
      <w:spacing w:before="480" w:after="240" w:line="240" w:lineRule="auto"/>
      <w:outlineLvl w:val="0"/>
    </w:pPr>
    <w:rPr>
      <w:rFonts w:ascii="Cambria" w:hAnsi="Cambria" w:cs="Times New Roman"/>
      <w:b/>
      <w:bCs/>
      <w:strike/>
      <w:sz w:val="24"/>
      <w:szCs w:val="24"/>
      <w:lang/>
    </w:rPr>
  </w:style>
  <w:style w:type="paragraph" w:styleId="Heading2">
    <w:name w:val="heading 2"/>
    <w:basedOn w:val="Normal"/>
    <w:next w:val="Normal"/>
    <w:link w:val="Heading2Char"/>
    <w:autoRedefine/>
    <w:uiPriority w:val="9"/>
    <w:qFormat/>
    <w:rsid w:val="00F73320"/>
    <w:pPr>
      <w:widowControl w:val="0"/>
      <w:autoSpaceDE w:val="0"/>
      <w:autoSpaceDN w:val="0"/>
      <w:adjustRightInd w:val="0"/>
      <w:spacing w:before="360" w:after="180" w:line="240" w:lineRule="auto"/>
      <w:ind w:right="187"/>
      <w:outlineLvl w:val="1"/>
    </w:pPr>
    <w:rPr>
      <w:rFonts w:ascii="Times New Roman" w:hAnsi="Times New Roman" w:cs="Times New Roman"/>
      <w:b/>
      <w:i/>
      <w:iCs/>
      <w:sz w:val="20"/>
      <w:szCs w:val="20"/>
      <w:lang/>
    </w:rPr>
  </w:style>
  <w:style w:type="paragraph" w:styleId="Heading3">
    <w:name w:val="heading 3"/>
    <w:basedOn w:val="Normal"/>
    <w:next w:val="Normal"/>
    <w:link w:val="Heading3Char"/>
    <w:uiPriority w:val="99"/>
    <w:qFormat/>
    <w:rsid w:val="008454C5"/>
    <w:pPr>
      <w:keepNext/>
      <w:keepLines/>
      <w:spacing w:before="180" w:after="120" w:line="240" w:lineRule="auto"/>
      <w:outlineLvl w:val="2"/>
    </w:pPr>
    <w:rPr>
      <w:rFonts w:ascii="Cambria" w:hAnsi="Cambria" w:cs="Times New Roman"/>
      <w:b/>
      <w:bCs/>
      <w:i/>
      <w:sz w:val="20"/>
      <w:szCs w:val="20"/>
      <w:lang/>
    </w:rPr>
  </w:style>
  <w:style w:type="paragraph" w:styleId="Heading4">
    <w:name w:val="heading 4"/>
    <w:basedOn w:val="Normal"/>
    <w:next w:val="Normal"/>
    <w:link w:val="Heading4Char"/>
    <w:uiPriority w:val="99"/>
    <w:qFormat/>
    <w:rsid w:val="008454C5"/>
    <w:pPr>
      <w:keepNext/>
      <w:keepLines/>
      <w:spacing w:before="200" w:after="0"/>
      <w:jc w:val="both"/>
      <w:outlineLvl w:val="3"/>
    </w:pPr>
    <w:rPr>
      <w:rFonts w:ascii="Cambria" w:hAnsi="Cambria" w:cs="Times New Roman"/>
      <w:b/>
      <w:bCs/>
      <w:i/>
      <w:iCs/>
      <w:color w:val="4F81BD"/>
      <w:sz w:val="20"/>
      <w:szCs w:val="20"/>
      <w:lang/>
    </w:rPr>
  </w:style>
  <w:style w:type="paragraph" w:styleId="Heading5">
    <w:name w:val="heading 5"/>
    <w:basedOn w:val="Normal"/>
    <w:next w:val="Normal"/>
    <w:link w:val="Heading5Char"/>
    <w:uiPriority w:val="99"/>
    <w:qFormat/>
    <w:rsid w:val="008454C5"/>
    <w:pPr>
      <w:spacing w:before="240" w:after="60" w:line="240" w:lineRule="auto"/>
      <w:outlineLvl w:val="4"/>
    </w:pPr>
    <w:rPr>
      <w:rFonts w:ascii="Times New Roman" w:hAnsi="Times New Roman" w:cs="Times New Roman"/>
      <w:b/>
      <w:bCs/>
      <w:i/>
      <w:iCs/>
      <w:sz w:val="26"/>
      <w:szCs w:val="26"/>
      <w:lang w:val="es-ES" w:eastAsia="es-ES"/>
    </w:rPr>
  </w:style>
  <w:style w:type="paragraph" w:styleId="Heading6">
    <w:name w:val="heading 6"/>
    <w:basedOn w:val="Normal"/>
    <w:next w:val="Normal"/>
    <w:link w:val="Heading6Char"/>
    <w:uiPriority w:val="99"/>
    <w:qFormat/>
    <w:rsid w:val="008454C5"/>
    <w:pPr>
      <w:spacing w:before="240" w:after="60" w:line="240" w:lineRule="auto"/>
      <w:outlineLvl w:val="5"/>
    </w:pPr>
    <w:rPr>
      <w:rFonts w:ascii="Times New Roman" w:hAnsi="Times New Roman" w:cs="Times New Roman"/>
      <w:b/>
      <w:bCs/>
      <w:sz w:val="20"/>
      <w:szCs w:val="20"/>
      <w:lang w:val="es-ES" w:eastAsia="es-E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454C5"/>
    <w:rPr>
      <w:rFonts w:ascii="Cambria" w:hAnsi="Cambria" w:cs="Times New Roman"/>
      <w:b/>
      <w:bCs/>
      <w:strike/>
      <w:sz w:val="24"/>
      <w:szCs w:val="24"/>
    </w:rPr>
  </w:style>
  <w:style w:type="character" w:customStyle="1" w:styleId="Heading2Char">
    <w:name w:val="Heading 2 Char"/>
    <w:link w:val="Heading2"/>
    <w:uiPriority w:val="9"/>
    <w:locked/>
    <w:rsid w:val="00F73320"/>
    <w:rPr>
      <w:rFonts w:ascii="Times New Roman" w:hAnsi="Times New Roman" w:cs="Times New Roman"/>
      <w:b/>
      <w:i/>
      <w:iCs/>
    </w:rPr>
  </w:style>
  <w:style w:type="character" w:customStyle="1" w:styleId="Heading3Char">
    <w:name w:val="Heading 3 Char"/>
    <w:link w:val="Heading3"/>
    <w:uiPriority w:val="99"/>
    <w:locked/>
    <w:rsid w:val="008454C5"/>
    <w:rPr>
      <w:rFonts w:ascii="Cambria" w:hAnsi="Cambria" w:cs="Times New Roman"/>
      <w:b/>
      <w:bCs/>
      <w:i/>
    </w:rPr>
  </w:style>
  <w:style w:type="character" w:customStyle="1" w:styleId="Heading4Char">
    <w:name w:val="Heading 4 Char"/>
    <w:link w:val="Heading4"/>
    <w:uiPriority w:val="99"/>
    <w:locked/>
    <w:rsid w:val="008454C5"/>
    <w:rPr>
      <w:rFonts w:ascii="Cambria" w:hAnsi="Cambria" w:cs="Times New Roman"/>
      <w:b/>
      <w:bCs/>
      <w:i/>
      <w:iCs/>
      <w:color w:val="4F81BD"/>
    </w:rPr>
  </w:style>
  <w:style w:type="character" w:customStyle="1" w:styleId="Heading5Char">
    <w:name w:val="Heading 5 Char"/>
    <w:link w:val="Heading5"/>
    <w:uiPriority w:val="99"/>
    <w:locked/>
    <w:rsid w:val="008454C5"/>
    <w:rPr>
      <w:rFonts w:ascii="Times New Roman" w:hAnsi="Times New Roman" w:cs="Times New Roman"/>
      <w:b/>
      <w:bCs/>
      <w:i/>
      <w:iCs/>
      <w:sz w:val="26"/>
      <w:szCs w:val="26"/>
      <w:lang w:val="es-ES" w:eastAsia="es-ES"/>
    </w:rPr>
  </w:style>
  <w:style w:type="character" w:customStyle="1" w:styleId="Heading6Char">
    <w:name w:val="Heading 6 Char"/>
    <w:link w:val="Heading6"/>
    <w:uiPriority w:val="99"/>
    <w:locked/>
    <w:rsid w:val="008454C5"/>
    <w:rPr>
      <w:rFonts w:ascii="Times New Roman" w:hAnsi="Times New Roman" w:cs="Times New Roman"/>
      <w:b/>
      <w:bCs/>
      <w:lang w:val="es-ES" w:eastAsia="es-ES"/>
    </w:rPr>
  </w:style>
  <w:style w:type="paragraph" w:styleId="ListParagraph">
    <w:name w:val="List Paragraph"/>
    <w:basedOn w:val="Normal"/>
    <w:link w:val="ListParagraphChar"/>
    <w:uiPriority w:val="99"/>
    <w:qFormat/>
    <w:rsid w:val="00E80846"/>
    <w:pPr>
      <w:ind w:left="720"/>
      <w:contextualSpacing/>
    </w:pPr>
    <w:rPr>
      <w:rFonts w:cs="Times New Roman"/>
      <w:sz w:val="20"/>
      <w:szCs w:val="20"/>
      <w:lang/>
    </w:rPr>
  </w:style>
  <w:style w:type="paragraph" w:styleId="FootnoteText">
    <w:name w:val="footnote text"/>
    <w:aliases w:val="single space,FOOTNOTES,fn,ADB,WB-Fu€notentext,Footnote,Fu€note,Char Char Char,Char Char,Footnote Text Char2,Footnote Text Char Char1,Footnote Text Char1 Char Char,Footnote Text Char Char Char Char,f,Footnote Text Char Çíàê Ç,footnote text"/>
    <w:basedOn w:val="Normal"/>
    <w:link w:val="FootnoteTextChar3"/>
    <w:uiPriority w:val="99"/>
    <w:rsid w:val="005F6338"/>
    <w:pPr>
      <w:spacing w:after="0" w:line="240" w:lineRule="auto"/>
    </w:pPr>
    <w:rPr>
      <w:rFonts w:cs="Times New Roman"/>
      <w:sz w:val="20"/>
      <w:szCs w:val="20"/>
      <w:lang/>
    </w:rPr>
  </w:style>
  <w:style w:type="character" w:customStyle="1" w:styleId="FootnoteTextChar">
    <w:name w:val="Footnote Text Char"/>
    <w:aliases w:val="single space Char,FOOTNOTES Char,fn Char,ADB Char,WB-Fu€notentext Char,Footnote Char,Fu€note Char,Char Char Char Char,Char Char Char1,Footnote Text Char2 Char,Footnote Text Char Char1 Char,Footnote Text Char1 Char Char Char,f Char"/>
    <w:uiPriority w:val="99"/>
    <w:locked/>
    <w:rsid w:val="00535118"/>
    <w:rPr>
      <w:rFonts w:cs="Times New Roman"/>
      <w:sz w:val="20"/>
      <w:szCs w:val="20"/>
    </w:rPr>
  </w:style>
  <w:style w:type="character" w:customStyle="1" w:styleId="FootnoteTextChar3">
    <w:name w:val="Footnote Text Char3"/>
    <w:aliases w:val="single space Char2,FOOTNOTES Char2,fn Char2,ADB Char2,WB-Fu€notentext Char2,Footnote Char2,Fu€note Char2,Char Char Char Char2,Char Char Char3,Footnote Text Char2 Char2,Footnote Text Char Char1 Char2,f Char2,footnote text Char"/>
    <w:link w:val="FootnoteText"/>
    <w:uiPriority w:val="99"/>
    <w:locked/>
    <w:rsid w:val="005F6338"/>
    <w:rPr>
      <w:rFonts w:cs="Times New Roman"/>
      <w:sz w:val="20"/>
      <w:szCs w:val="20"/>
    </w:rPr>
  </w:style>
  <w:style w:type="character" w:styleId="FootnoteReference">
    <w:name w:val="footnote reference"/>
    <w:aliases w:val="Error-Fuónotenzeichen5,Error-Fuónotenzeichen6,Error-Fuónotenzeichen3,16 Point,Superscript 6 Point,Ref,de nota al pie,Footnote Reference 2,BVI fnr,ftref,Char Char Char Char Car Char,SUPERS,Error-FuÛnotenzeichen5,Error-FuÛnotenzeichen6"/>
    <w:uiPriority w:val="99"/>
    <w:rsid w:val="005F6338"/>
    <w:rPr>
      <w:rFonts w:cs="Times New Roman"/>
      <w:vertAlign w:val="superscript"/>
    </w:rPr>
  </w:style>
  <w:style w:type="table" w:styleId="TableGrid">
    <w:name w:val="Table Grid"/>
    <w:basedOn w:val="TableNormal"/>
    <w:uiPriority w:val="59"/>
    <w:rsid w:val="003717A5"/>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A73E97"/>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locked/>
    <w:rsid w:val="00A73E97"/>
    <w:rPr>
      <w:rFonts w:ascii="Tahoma" w:hAnsi="Tahoma" w:cs="Tahoma"/>
      <w:sz w:val="16"/>
      <w:szCs w:val="16"/>
    </w:rPr>
  </w:style>
  <w:style w:type="paragraph" w:styleId="Header">
    <w:name w:val="header"/>
    <w:basedOn w:val="Normal"/>
    <w:link w:val="HeaderChar"/>
    <w:uiPriority w:val="99"/>
    <w:rsid w:val="00DC3867"/>
    <w:pPr>
      <w:tabs>
        <w:tab w:val="center" w:pos="4680"/>
        <w:tab w:val="right" w:pos="9360"/>
      </w:tabs>
      <w:spacing w:after="0" w:line="240" w:lineRule="auto"/>
    </w:pPr>
    <w:rPr>
      <w:rFonts w:cs="Times New Roman"/>
      <w:sz w:val="20"/>
      <w:szCs w:val="20"/>
      <w:lang/>
    </w:rPr>
  </w:style>
  <w:style w:type="character" w:customStyle="1" w:styleId="HeaderChar">
    <w:name w:val="Header Char"/>
    <w:link w:val="Header"/>
    <w:uiPriority w:val="99"/>
    <w:locked/>
    <w:rsid w:val="00DC3867"/>
    <w:rPr>
      <w:rFonts w:cs="Times New Roman"/>
    </w:rPr>
  </w:style>
  <w:style w:type="paragraph" w:styleId="Footer">
    <w:name w:val="footer"/>
    <w:basedOn w:val="Normal"/>
    <w:link w:val="FooterChar"/>
    <w:uiPriority w:val="99"/>
    <w:rsid w:val="00DC3867"/>
    <w:pPr>
      <w:tabs>
        <w:tab w:val="center" w:pos="4680"/>
        <w:tab w:val="right" w:pos="9360"/>
      </w:tabs>
      <w:spacing w:after="0" w:line="240" w:lineRule="auto"/>
    </w:pPr>
    <w:rPr>
      <w:rFonts w:cs="Times New Roman"/>
      <w:sz w:val="20"/>
      <w:szCs w:val="20"/>
      <w:lang/>
    </w:rPr>
  </w:style>
  <w:style w:type="character" w:customStyle="1" w:styleId="FooterChar">
    <w:name w:val="Footer Char"/>
    <w:link w:val="Footer"/>
    <w:uiPriority w:val="99"/>
    <w:locked/>
    <w:rsid w:val="00DC3867"/>
    <w:rPr>
      <w:rFonts w:cs="Times New Roman"/>
    </w:rPr>
  </w:style>
  <w:style w:type="character" w:styleId="CommentReference">
    <w:name w:val="annotation reference"/>
    <w:uiPriority w:val="99"/>
    <w:rsid w:val="008674D7"/>
    <w:rPr>
      <w:rFonts w:cs="Times New Roman"/>
      <w:sz w:val="16"/>
      <w:szCs w:val="16"/>
    </w:rPr>
  </w:style>
  <w:style w:type="paragraph" w:styleId="CommentText">
    <w:name w:val="annotation text"/>
    <w:basedOn w:val="Normal"/>
    <w:link w:val="CommentTextChar"/>
    <w:uiPriority w:val="99"/>
    <w:rsid w:val="008674D7"/>
    <w:pPr>
      <w:spacing w:line="240" w:lineRule="auto"/>
    </w:pPr>
    <w:rPr>
      <w:rFonts w:cs="Times New Roman"/>
      <w:sz w:val="20"/>
      <w:szCs w:val="20"/>
      <w:lang/>
    </w:rPr>
  </w:style>
  <w:style w:type="character" w:customStyle="1" w:styleId="CommentTextChar">
    <w:name w:val="Comment Text Char"/>
    <w:link w:val="CommentText"/>
    <w:uiPriority w:val="99"/>
    <w:locked/>
    <w:rsid w:val="008674D7"/>
    <w:rPr>
      <w:rFonts w:cs="Times New Roman"/>
      <w:sz w:val="20"/>
      <w:szCs w:val="20"/>
    </w:rPr>
  </w:style>
  <w:style w:type="paragraph" w:styleId="CommentSubject">
    <w:name w:val="annotation subject"/>
    <w:basedOn w:val="CommentText"/>
    <w:next w:val="CommentText"/>
    <w:link w:val="CommentSubjectChar"/>
    <w:uiPriority w:val="99"/>
    <w:rsid w:val="008674D7"/>
    <w:rPr>
      <w:b/>
      <w:bCs/>
    </w:rPr>
  </w:style>
  <w:style w:type="character" w:customStyle="1" w:styleId="CommentSubjectChar">
    <w:name w:val="Comment Subject Char"/>
    <w:link w:val="CommentSubject"/>
    <w:uiPriority w:val="99"/>
    <w:locked/>
    <w:rsid w:val="008674D7"/>
    <w:rPr>
      <w:rFonts w:cs="Times New Roman"/>
      <w:b/>
      <w:bCs/>
      <w:sz w:val="20"/>
      <w:szCs w:val="20"/>
    </w:rPr>
  </w:style>
  <w:style w:type="paragraph" w:styleId="Caption">
    <w:name w:val="caption"/>
    <w:aliases w:val="Caption Char Char Char,Caption1 Char,Caption1,WB Caption,Figure Head,Figure Head Znak Znak,Figure Head Znak"/>
    <w:basedOn w:val="Normal"/>
    <w:next w:val="Normal"/>
    <w:uiPriority w:val="35"/>
    <w:qFormat/>
    <w:rsid w:val="004823AA"/>
    <w:pPr>
      <w:spacing w:line="240" w:lineRule="auto"/>
    </w:pPr>
    <w:rPr>
      <w:b/>
      <w:bCs/>
      <w:color w:val="4F81BD"/>
      <w:sz w:val="18"/>
      <w:szCs w:val="18"/>
    </w:rPr>
  </w:style>
  <w:style w:type="character" w:styleId="Hyperlink">
    <w:name w:val="Hyperlink"/>
    <w:uiPriority w:val="99"/>
    <w:rsid w:val="00967A2F"/>
    <w:rPr>
      <w:rFonts w:cs="Times New Roman"/>
      <w:color w:val="0000FF"/>
      <w:u w:val="single"/>
    </w:rPr>
  </w:style>
  <w:style w:type="paragraph" w:styleId="Revision">
    <w:name w:val="Revision"/>
    <w:hidden/>
    <w:uiPriority w:val="99"/>
    <w:semiHidden/>
    <w:rsid w:val="00A0509C"/>
    <w:rPr>
      <w:rFonts w:cs="Arial"/>
      <w:sz w:val="22"/>
      <w:szCs w:val="22"/>
    </w:rPr>
  </w:style>
  <w:style w:type="paragraph" w:customStyle="1" w:styleId="Bilbioentry">
    <w:name w:val="Bilbio entry"/>
    <w:basedOn w:val="FootnoteText"/>
    <w:link w:val="BilbioentryChar"/>
    <w:autoRedefine/>
    <w:qFormat/>
    <w:rsid w:val="00F20028"/>
    <w:pPr>
      <w:ind w:left="180" w:hanging="180"/>
      <w:jc w:val="both"/>
    </w:pPr>
    <w:rPr>
      <w:rFonts w:ascii="Times New Roman" w:hAnsi="Times New Roman"/>
    </w:rPr>
  </w:style>
  <w:style w:type="character" w:customStyle="1" w:styleId="BilbioentryChar">
    <w:name w:val="Bilbio entry Char"/>
    <w:link w:val="Bilbioentry"/>
    <w:locked/>
    <w:rsid w:val="00F20028"/>
    <w:rPr>
      <w:rFonts w:ascii="Times New Roman" w:hAnsi="Times New Roman" w:cs="Times New Roman"/>
    </w:rPr>
  </w:style>
  <w:style w:type="paragraph" w:customStyle="1" w:styleId="Default">
    <w:name w:val="Default"/>
    <w:rsid w:val="002C6762"/>
    <w:pPr>
      <w:autoSpaceDE w:val="0"/>
      <w:autoSpaceDN w:val="0"/>
      <w:adjustRightInd w:val="0"/>
    </w:pPr>
    <w:rPr>
      <w:rFonts w:ascii="Times New Roman" w:hAnsi="Times New Roman" w:cs="Times New Roman"/>
      <w:color w:val="000000"/>
      <w:sz w:val="24"/>
      <w:szCs w:val="24"/>
    </w:rPr>
  </w:style>
  <w:style w:type="paragraph" w:customStyle="1" w:styleId="footnote">
    <w:name w:val="footnote"/>
    <w:basedOn w:val="FootnoteText"/>
    <w:rsid w:val="008454C5"/>
    <w:rPr>
      <w:rFonts w:ascii="Times New Roman" w:hAnsi="Times New Roman"/>
    </w:rPr>
  </w:style>
  <w:style w:type="character" w:styleId="Strong">
    <w:name w:val="Strong"/>
    <w:uiPriority w:val="22"/>
    <w:qFormat/>
    <w:rsid w:val="008454C5"/>
    <w:rPr>
      <w:rFonts w:cs="Times New Roman"/>
      <w:b/>
    </w:rPr>
  </w:style>
  <w:style w:type="table" w:styleId="LightList-Accent3">
    <w:name w:val="Light List Accent 3"/>
    <w:basedOn w:val="TableNormal"/>
    <w:uiPriority w:val="61"/>
    <w:rsid w:val="008454C5"/>
    <w:rPr>
      <w:rFonts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paragraph" w:styleId="EndnoteText">
    <w:name w:val="endnote text"/>
    <w:basedOn w:val="Normal"/>
    <w:link w:val="EndnoteTextChar"/>
    <w:uiPriority w:val="99"/>
    <w:rsid w:val="008454C5"/>
    <w:pPr>
      <w:spacing w:after="0" w:line="240" w:lineRule="auto"/>
      <w:jc w:val="both"/>
    </w:pPr>
    <w:rPr>
      <w:rFonts w:ascii="Times New Roman" w:hAnsi="Times New Roman" w:cs="Times New Roman"/>
      <w:sz w:val="20"/>
      <w:szCs w:val="20"/>
      <w:lang/>
    </w:rPr>
  </w:style>
  <w:style w:type="character" w:customStyle="1" w:styleId="EndnoteTextChar">
    <w:name w:val="Endnote Text Char"/>
    <w:link w:val="EndnoteText"/>
    <w:uiPriority w:val="99"/>
    <w:locked/>
    <w:rsid w:val="008454C5"/>
    <w:rPr>
      <w:rFonts w:ascii="Times New Roman" w:hAnsi="Times New Roman" w:cs="Times New Roman"/>
      <w:sz w:val="20"/>
      <w:szCs w:val="20"/>
    </w:rPr>
  </w:style>
  <w:style w:type="character" w:styleId="EndnoteReference">
    <w:name w:val="endnote reference"/>
    <w:uiPriority w:val="99"/>
    <w:rsid w:val="008454C5"/>
    <w:rPr>
      <w:rFonts w:cs="Times New Roman"/>
      <w:vertAlign w:val="superscript"/>
    </w:rPr>
  </w:style>
  <w:style w:type="paragraph" w:styleId="BlockText">
    <w:name w:val="Block Text"/>
    <w:basedOn w:val="Normal"/>
    <w:uiPriority w:val="99"/>
    <w:rsid w:val="008454C5"/>
    <w:pPr>
      <w:spacing w:after="0" w:line="240" w:lineRule="auto"/>
      <w:ind w:left="708" w:right="203" w:firstLine="708"/>
      <w:jc w:val="both"/>
    </w:pPr>
    <w:rPr>
      <w:rFonts w:ascii="Times New Roman" w:hAnsi="Times New Roman" w:cs="Times New Roman"/>
      <w:szCs w:val="24"/>
      <w:lang w:bidi="ar-MA"/>
    </w:rPr>
  </w:style>
  <w:style w:type="character" w:styleId="Emphasis">
    <w:name w:val="Emphasis"/>
    <w:qFormat/>
    <w:rsid w:val="008454C5"/>
    <w:rPr>
      <w:rFonts w:cs="Times New Roman"/>
      <w:i/>
    </w:rPr>
  </w:style>
  <w:style w:type="character" w:customStyle="1" w:styleId="titre-rouge">
    <w:name w:val="titre-rouge"/>
    <w:rsid w:val="008454C5"/>
    <w:rPr>
      <w:rFonts w:cs="Times New Roman"/>
    </w:rPr>
  </w:style>
  <w:style w:type="table" w:styleId="LightList-Accent6">
    <w:name w:val="Light List Accent 6"/>
    <w:basedOn w:val="TableNormal"/>
    <w:uiPriority w:val="61"/>
    <w:rsid w:val="008454C5"/>
    <w:rPr>
      <w:rFonts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F79646"/>
      </w:tcPr>
    </w:tblStylePr>
    <w:tblStylePr w:type="lastRow">
      <w:pPr>
        <w:spacing w:before="0" w:after="0"/>
      </w:pPr>
      <w:rPr>
        <w:rFonts w:cs="Arial"/>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79646"/>
          <w:left w:val="single" w:sz="8" w:space="0" w:color="F79646"/>
          <w:bottom w:val="single" w:sz="8" w:space="0" w:color="F79646"/>
          <w:right w:val="single" w:sz="8" w:space="0" w:color="F79646"/>
        </w:tcBorders>
      </w:tcPr>
    </w:tblStylePr>
    <w:tblStylePr w:type="band1Horz">
      <w:rPr>
        <w:rFonts w:cs="Arial"/>
      </w:rPr>
      <w:tblPr/>
      <w:tcPr>
        <w:tcBorders>
          <w:top w:val="single" w:sz="8" w:space="0" w:color="F79646"/>
          <w:left w:val="single" w:sz="8" w:space="0" w:color="F79646"/>
          <w:bottom w:val="single" w:sz="8" w:space="0" w:color="F79646"/>
          <w:right w:val="single" w:sz="8" w:space="0" w:color="F79646"/>
        </w:tcBorders>
      </w:tcPr>
    </w:tblStylePr>
  </w:style>
  <w:style w:type="paragraph" w:styleId="BodyText">
    <w:name w:val="Body Text"/>
    <w:basedOn w:val="Normal"/>
    <w:link w:val="BodyTextChar"/>
    <w:uiPriority w:val="99"/>
    <w:rsid w:val="008454C5"/>
    <w:pPr>
      <w:spacing w:after="120" w:line="240" w:lineRule="auto"/>
      <w:jc w:val="center"/>
    </w:pPr>
    <w:rPr>
      <w:rFonts w:ascii="Arial" w:hAnsi="Arial"/>
      <w:color w:val="212120"/>
      <w:kern w:val="28"/>
      <w:sz w:val="60"/>
      <w:szCs w:val="60"/>
    </w:rPr>
  </w:style>
  <w:style w:type="character" w:customStyle="1" w:styleId="BodyTextChar">
    <w:name w:val="Body Text Char"/>
    <w:link w:val="BodyText"/>
    <w:uiPriority w:val="99"/>
    <w:locked/>
    <w:rsid w:val="008454C5"/>
    <w:rPr>
      <w:rFonts w:ascii="Arial" w:hAnsi="Arial" w:cs="Arial"/>
      <w:color w:val="212120"/>
      <w:kern w:val="28"/>
      <w:sz w:val="60"/>
      <w:szCs w:val="60"/>
      <w:lang w:val="en-US" w:eastAsia="en-US" w:bidi="ar-SA"/>
    </w:rPr>
  </w:style>
  <w:style w:type="paragraph" w:customStyle="1" w:styleId="paragraphedeliste">
    <w:name w:val="paragraphedeliste"/>
    <w:basedOn w:val="Normal"/>
    <w:rsid w:val="008454C5"/>
    <w:pPr>
      <w:spacing w:before="100" w:beforeAutospacing="1" w:after="100" w:afterAutospacing="1" w:line="240" w:lineRule="auto"/>
    </w:pPr>
    <w:rPr>
      <w:rFonts w:ascii="Times New Roman" w:hAnsi="Times New Roman" w:cs="Times New Roman"/>
      <w:szCs w:val="24"/>
    </w:rPr>
  </w:style>
  <w:style w:type="paragraph" w:styleId="Title">
    <w:name w:val="Title"/>
    <w:basedOn w:val="Normal"/>
    <w:next w:val="Normal"/>
    <w:link w:val="TitleChar"/>
    <w:uiPriority w:val="10"/>
    <w:qFormat/>
    <w:rsid w:val="008454C5"/>
    <w:pPr>
      <w:pBdr>
        <w:bottom w:val="single" w:sz="8" w:space="4" w:color="4F81BD"/>
      </w:pBdr>
      <w:spacing w:after="300" w:line="240" w:lineRule="auto"/>
      <w:contextualSpacing/>
      <w:jc w:val="both"/>
    </w:pPr>
    <w:rPr>
      <w:rFonts w:ascii="Cambria" w:hAnsi="Cambria" w:cs="Times New Roman"/>
      <w:color w:val="17375E"/>
      <w:spacing w:val="5"/>
      <w:kern w:val="28"/>
      <w:sz w:val="52"/>
      <w:szCs w:val="52"/>
      <w:lang/>
    </w:rPr>
  </w:style>
  <w:style w:type="character" w:customStyle="1" w:styleId="TitleChar">
    <w:name w:val="Title Char"/>
    <w:link w:val="Title"/>
    <w:uiPriority w:val="10"/>
    <w:locked/>
    <w:rsid w:val="008454C5"/>
    <w:rPr>
      <w:rFonts w:ascii="Cambria" w:hAnsi="Cambria" w:cs="Times New Roman"/>
      <w:color w:val="17375E"/>
      <w:spacing w:val="5"/>
      <w:kern w:val="28"/>
      <w:sz w:val="52"/>
      <w:szCs w:val="52"/>
    </w:rPr>
  </w:style>
  <w:style w:type="paragraph" w:customStyle="1" w:styleId="Paragraphedeliste0">
    <w:name w:val="Paragraphe de liste"/>
    <w:basedOn w:val="Normal"/>
    <w:uiPriority w:val="99"/>
    <w:rsid w:val="008454C5"/>
    <w:pPr>
      <w:spacing w:after="0" w:line="240" w:lineRule="auto"/>
      <w:ind w:left="720"/>
    </w:pPr>
    <w:rPr>
      <w:rFonts w:ascii="Times New Roman" w:hAnsi="Times New Roman" w:cs="Times New Roman"/>
      <w:color w:val="212120"/>
      <w:kern w:val="28"/>
      <w:szCs w:val="24"/>
    </w:rPr>
  </w:style>
  <w:style w:type="paragraph" w:customStyle="1" w:styleId="puce1">
    <w:name w:val="puce 1"/>
    <w:basedOn w:val="Normal"/>
    <w:rsid w:val="008454C5"/>
    <w:pPr>
      <w:tabs>
        <w:tab w:val="left" w:pos="174"/>
      </w:tabs>
      <w:spacing w:after="80" w:line="360" w:lineRule="auto"/>
      <w:ind w:left="2520" w:hanging="720"/>
      <w:jc w:val="both"/>
    </w:pPr>
    <w:rPr>
      <w:rFonts w:ascii="Arial Narrow" w:hAnsi="Arial Narrow" w:cs="Times New Roman"/>
      <w:color w:val="212120"/>
      <w:kern w:val="28"/>
      <w:szCs w:val="24"/>
    </w:rPr>
  </w:style>
  <w:style w:type="paragraph" w:styleId="NormalWeb">
    <w:name w:val="Normal (Web)"/>
    <w:basedOn w:val="Normal"/>
    <w:uiPriority w:val="99"/>
    <w:rsid w:val="008454C5"/>
    <w:pPr>
      <w:spacing w:before="100" w:beforeAutospacing="1" w:after="100" w:afterAutospacing="1" w:line="240" w:lineRule="auto"/>
    </w:pPr>
    <w:rPr>
      <w:rFonts w:ascii="Times New Roman" w:hAnsi="Times New Roman" w:cs="Times New Roman"/>
      <w:szCs w:val="24"/>
      <w:lang w:eastAsia="fr-FR"/>
    </w:rPr>
  </w:style>
  <w:style w:type="paragraph" w:customStyle="1" w:styleId="Paragraphe">
    <w:name w:val="Paragraphe"/>
    <w:basedOn w:val="Normal"/>
    <w:autoRedefine/>
    <w:rsid w:val="008454C5"/>
    <w:pPr>
      <w:spacing w:after="0"/>
      <w:ind w:left="270" w:hanging="90"/>
      <w:jc w:val="both"/>
    </w:pPr>
    <w:rPr>
      <w:rFonts w:ascii="Times New Roman" w:hAnsi="Times New Roman" w:cs="Times New Roman"/>
      <w:u w:val="single"/>
      <w:lang w:eastAsia="fr-FR"/>
    </w:rPr>
  </w:style>
  <w:style w:type="paragraph" w:customStyle="1" w:styleId="ParagraphedelisteCxSpFirst">
    <w:name w:val="Paragraphe de listeCxSpFirst"/>
    <w:basedOn w:val="Normal"/>
    <w:uiPriority w:val="99"/>
    <w:rsid w:val="008454C5"/>
    <w:pPr>
      <w:overflowPunct w:val="0"/>
      <w:autoSpaceDE w:val="0"/>
      <w:autoSpaceDN w:val="0"/>
      <w:adjustRightInd w:val="0"/>
      <w:spacing w:after="0" w:line="240" w:lineRule="auto"/>
      <w:ind w:left="720"/>
    </w:pPr>
    <w:rPr>
      <w:rFonts w:ascii="Times New Roman" w:hAnsi="Times New Roman" w:cs="Times New Roman"/>
      <w:color w:val="212120"/>
      <w:kern w:val="28"/>
      <w:szCs w:val="24"/>
    </w:rPr>
  </w:style>
  <w:style w:type="paragraph" w:customStyle="1" w:styleId="ParagraphedelisteCxSpMiddle">
    <w:name w:val="Paragraphe de listeCxSpMiddle"/>
    <w:basedOn w:val="Normal"/>
    <w:uiPriority w:val="99"/>
    <w:rsid w:val="008454C5"/>
    <w:pPr>
      <w:overflowPunct w:val="0"/>
      <w:autoSpaceDE w:val="0"/>
      <w:autoSpaceDN w:val="0"/>
      <w:adjustRightInd w:val="0"/>
      <w:spacing w:after="0" w:line="240" w:lineRule="auto"/>
      <w:ind w:left="720"/>
    </w:pPr>
    <w:rPr>
      <w:rFonts w:ascii="Times New Roman" w:hAnsi="Times New Roman" w:cs="Times New Roman"/>
      <w:color w:val="212120"/>
      <w:kern w:val="28"/>
      <w:szCs w:val="24"/>
    </w:rPr>
  </w:style>
  <w:style w:type="paragraph" w:customStyle="1" w:styleId="ParagraphedelisteCxSpLast">
    <w:name w:val="Paragraphe de listeCxSpLast"/>
    <w:basedOn w:val="Normal"/>
    <w:uiPriority w:val="99"/>
    <w:rsid w:val="008454C5"/>
    <w:pPr>
      <w:overflowPunct w:val="0"/>
      <w:autoSpaceDE w:val="0"/>
      <w:autoSpaceDN w:val="0"/>
      <w:adjustRightInd w:val="0"/>
      <w:spacing w:after="0" w:line="240" w:lineRule="auto"/>
      <w:ind w:left="720"/>
    </w:pPr>
    <w:rPr>
      <w:rFonts w:ascii="Times New Roman" w:hAnsi="Times New Roman" w:cs="Times New Roman"/>
      <w:color w:val="212120"/>
      <w:kern w:val="28"/>
      <w:szCs w:val="24"/>
    </w:rPr>
  </w:style>
  <w:style w:type="paragraph" w:customStyle="1" w:styleId="spip">
    <w:name w:val="spip"/>
    <w:basedOn w:val="Normal"/>
    <w:rsid w:val="008454C5"/>
    <w:pPr>
      <w:spacing w:before="100" w:beforeAutospacing="1" w:after="100" w:afterAutospacing="1" w:line="240" w:lineRule="auto"/>
    </w:pPr>
    <w:rPr>
      <w:rFonts w:ascii="Times New Roman" w:hAnsi="Times New Roman" w:cs="Times New Roman"/>
      <w:szCs w:val="24"/>
    </w:rPr>
  </w:style>
  <w:style w:type="paragraph" w:styleId="NoSpacing">
    <w:name w:val="No Spacing"/>
    <w:link w:val="NoSpacingChar"/>
    <w:uiPriority w:val="1"/>
    <w:qFormat/>
    <w:rsid w:val="008454C5"/>
    <w:rPr>
      <w:rFonts w:cs="Times New Roman"/>
      <w:sz w:val="22"/>
    </w:rPr>
  </w:style>
  <w:style w:type="character" w:customStyle="1" w:styleId="NoSpacingChar">
    <w:name w:val="No Spacing Char"/>
    <w:link w:val="NoSpacing"/>
    <w:uiPriority w:val="1"/>
    <w:locked/>
    <w:rsid w:val="008454C5"/>
    <w:rPr>
      <w:rFonts w:cs="Times New Roman"/>
      <w:sz w:val="22"/>
      <w:lang w:val="en-US" w:eastAsia="en-US" w:bidi="ar-SA"/>
    </w:rPr>
  </w:style>
  <w:style w:type="paragraph" w:styleId="Subtitle">
    <w:name w:val="Subtitle"/>
    <w:basedOn w:val="Normal"/>
    <w:next w:val="Normal"/>
    <w:link w:val="SubtitleChar"/>
    <w:uiPriority w:val="11"/>
    <w:qFormat/>
    <w:rsid w:val="008454C5"/>
    <w:pPr>
      <w:numPr>
        <w:ilvl w:val="1"/>
      </w:numPr>
    </w:pPr>
    <w:rPr>
      <w:rFonts w:ascii="Cambria" w:hAnsi="Cambria" w:cs="Times New Roman"/>
      <w:i/>
      <w:iCs/>
      <w:color w:val="4F81BD"/>
      <w:spacing w:val="15"/>
      <w:sz w:val="24"/>
      <w:szCs w:val="24"/>
      <w:lang w:eastAsia="ja-JP"/>
    </w:rPr>
  </w:style>
  <w:style w:type="character" w:customStyle="1" w:styleId="SubtitleChar">
    <w:name w:val="Subtitle Char"/>
    <w:link w:val="Subtitle"/>
    <w:uiPriority w:val="11"/>
    <w:locked/>
    <w:rsid w:val="008454C5"/>
    <w:rPr>
      <w:rFonts w:ascii="Cambria" w:hAnsi="Cambria" w:cs="Times New Roman"/>
      <w:i/>
      <w:iCs/>
      <w:color w:val="4F81BD"/>
      <w:spacing w:val="15"/>
      <w:sz w:val="24"/>
      <w:szCs w:val="24"/>
      <w:lang w:eastAsia="ja-JP"/>
    </w:rPr>
  </w:style>
  <w:style w:type="paragraph" w:styleId="TOCHeading">
    <w:name w:val="TOC Heading"/>
    <w:basedOn w:val="Heading1"/>
    <w:next w:val="Normal"/>
    <w:uiPriority w:val="99"/>
    <w:qFormat/>
    <w:rsid w:val="008454C5"/>
    <w:pPr>
      <w:outlineLvl w:val="9"/>
    </w:pPr>
  </w:style>
  <w:style w:type="paragraph" w:styleId="TOC1">
    <w:name w:val="toc 1"/>
    <w:basedOn w:val="Normal"/>
    <w:next w:val="Normal"/>
    <w:autoRedefine/>
    <w:uiPriority w:val="99"/>
    <w:rsid w:val="005C370F"/>
    <w:pPr>
      <w:spacing w:after="100"/>
      <w:jc w:val="center"/>
    </w:pPr>
    <w:rPr>
      <w:rFonts w:ascii="Times New Roman" w:hAnsi="Times New Roman" w:cs="Times New Roman"/>
    </w:rPr>
  </w:style>
  <w:style w:type="paragraph" w:styleId="TOC2">
    <w:name w:val="toc 2"/>
    <w:basedOn w:val="Normal"/>
    <w:next w:val="Normal"/>
    <w:autoRedefine/>
    <w:uiPriority w:val="99"/>
    <w:rsid w:val="008454C5"/>
    <w:pPr>
      <w:spacing w:after="100"/>
      <w:ind w:left="240"/>
      <w:jc w:val="both"/>
    </w:pPr>
    <w:rPr>
      <w:rFonts w:ascii="Times New Roman" w:hAnsi="Times New Roman" w:cs="Times New Roman"/>
    </w:rPr>
  </w:style>
  <w:style w:type="paragraph" w:styleId="TOC3">
    <w:name w:val="toc 3"/>
    <w:basedOn w:val="Normal"/>
    <w:next w:val="Normal"/>
    <w:autoRedefine/>
    <w:uiPriority w:val="99"/>
    <w:rsid w:val="008454C5"/>
    <w:pPr>
      <w:spacing w:after="100"/>
      <w:ind w:left="480"/>
      <w:jc w:val="both"/>
    </w:pPr>
    <w:rPr>
      <w:rFonts w:ascii="Times New Roman" w:hAnsi="Times New Roman" w:cs="Times New Roman"/>
    </w:rPr>
  </w:style>
  <w:style w:type="table" w:customStyle="1" w:styleId="TableGrid1">
    <w:name w:val="Table Grid1"/>
    <w:uiPriority w:val="99"/>
    <w:rsid w:val="008454C5"/>
    <w:rPr>
      <w:rFonts w:ascii="Times New Roman" w:hAnsi="Times New Roman"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link w:val="ListBulletChar"/>
    <w:uiPriority w:val="99"/>
    <w:rsid w:val="008454C5"/>
    <w:pPr>
      <w:tabs>
        <w:tab w:val="num" w:pos="720"/>
      </w:tabs>
      <w:spacing w:after="0" w:line="240" w:lineRule="auto"/>
      <w:ind w:left="360" w:hanging="360"/>
    </w:pPr>
    <w:rPr>
      <w:rFonts w:ascii="Times New Roman" w:hAnsi="Times New Roman" w:cs="Times New Roman"/>
      <w:sz w:val="24"/>
      <w:szCs w:val="20"/>
      <w:lang w:eastAsia="fr-FR"/>
    </w:rPr>
  </w:style>
  <w:style w:type="character" w:customStyle="1" w:styleId="ListBulletChar">
    <w:name w:val="List Bullet Char"/>
    <w:link w:val="ListBullet"/>
    <w:uiPriority w:val="99"/>
    <w:locked/>
    <w:rsid w:val="008454C5"/>
    <w:rPr>
      <w:rFonts w:ascii="Times New Roman" w:hAnsi="Times New Roman"/>
      <w:sz w:val="24"/>
      <w:lang w:eastAsia="fr-FR"/>
    </w:rPr>
  </w:style>
  <w:style w:type="table" w:styleId="TableGrid3">
    <w:name w:val="Table Grid 3"/>
    <w:basedOn w:val="TableNormal"/>
    <w:uiPriority w:val="99"/>
    <w:rsid w:val="008454C5"/>
    <w:rPr>
      <w:rFonts w:ascii="Times New Roman" w:hAnsi="Times New Roman" w:cs="Times New Roman"/>
      <w:lang w:val="fr-FR" w:eastAsia="fr-F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rsid w:val="008454C5"/>
    <w:pPr>
      <w:spacing w:after="120" w:line="480" w:lineRule="auto"/>
      <w:ind w:left="360"/>
    </w:pPr>
    <w:rPr>
      <w:rFonts w:ascii="Times New Roman" w:hAnsi="Times New Roman" w:cs="Times New Roman"/>
      <w:sz w:val="24"/>
      <w:szCs w:val="24"/>
      <w:lang w:val="es-ES" w:eastAsia="es-ES"/>
    </w:rPr>
  </w:style>
  <w:style w:type="character" w:customStyle="1" w:styleId="BodyTextIndent2Char">
    <w:name w:val="Body Text Indent 2 Char"/>
    <w:link w:val="BodyTextIndent2"/>
    <w:uiPriority w:val="99"/>
    <w:locked/>
    <w:rsid w:val="008454C5"/>
    <w:rPr>
      <w:rFonts w:ascii="Times New Roman" w:hAnsi="Times New Roman" w:cs="Times New Roman"/>
      <w:sz w:val="24"/>
      <w:szCs w:val="24"/>
      <w:lang w:val="es-ES" w:eastAsia="es-ES"/>
    </w:rPr>
  </w:style>
  <w:style w:type="character" w:styleId="PageNumber">
    <w:name w:val="page number"/>
    <w:uiPriority w:val="99"/>
    <w:rsid w:val="008454C5"/>
    <w:rPr>
      <w:rFonts w:cs="Times New Roman"/>
    </w:rPr>
  </w:style>
  <w:style w:type="table" w:styleId="LightShading-Accent6">
    <w:name w:val="Light Shading Accent 6"/>
    <w:basedOn w:val="TableNormal"/>
    <w:uiPriority w:val="99"/>
    <w:rsid w:val="008454C5"/>
    <w:rPr>
      <w:rFonts w:ascii="Times New Roman" w:hAnsi="Times New Roman" w:cs="Times New Roman"/>
      <w:color w:val="E36C0A"/>
      <w:lang w:val="fr-FR"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List-Accent2">
    <w:name w:val="Light List Accent 2"/>
    <w:basedOn w:val="TableNormal"/>
    <w:uiPriority w:val="99"/>
    <w:rsid w:val="008454C5"/>
    <w:rPr>
      <w:rFonts w:ascii="Times New Roman" w:hAnsi="Times New Roman" w:cs="Times New Roman"/>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TableColorful2">
    <w:name w:val="Table Colorful 2"/>
    <w:basedOn w:val="TableNormal"/>
    <w:uiPriority w:val="99"/>
    <w:rsid w:val="008454C5"/>
    <w:rPr>
      <w:rFonts w:ascii="Times New Roman" w:hAnsi="Times New Roman" w:cs="Times New Roman"/>
      <w:lang w:val="fr-FR" w:eastAsia="fr-F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Simple1">
    <w:name w:val="Table Simple 1"/>
    <w:basedOn w:val="TableNormal"/>
    <w:uiPriority w:val="99"/>
    <w:rsid w:val="008454C5"/>
    <w:rPr>
      <w:rFonts w:ascii="Times New Roman" w:hAnsi="Times New Roman" w:cs="Times New Roman"/>
      <w:lang w:val="fr-FR" w:eastAsia="fr-FR"/>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454C5"/>
    <w:rPr>
      <w:rFonts w:ascii="Times New Roman" w:hAnsi="Times New Roman" w:cs="Times New Roman"/>
      <w:lang w:val="fr-FR" w:eastAsia="fr-FR"/>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454C5"/>
    <w:rPr>
      <w:rFonts w:ascii="Times New Roman" w:hAnsi="Times New Roman" w:cs="Times New Roman"/>
      <w:lang w:val="fr-FR"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454C5"/>
    <w:rPr>
      <w:rFonts w:ascii="Times New Roman" w:hAnsi="Times New Roman" w:cs="Times New Roman"/>
      <w:lang w:val="fr-FR" w:eastAsia="fr-FR"/>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8454C5"/>
    <w:rPr>
      <w:rFonts w:ascii="Times New Roman" w:hAnsi="Times New Roman" w:cs="Times New Roman"/>
      <w:lang w:val="fr-FR" w:eastAsia="fr-F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4">
    <w:name w:val="Table Classic 4"/>
    <w:basedOn w:val="TableNormal"/>
    <w:uiPriority w:val="99"/>
    <w:rsid w:val="008454C5"/>
    <w:rPr>
      <w:rFonts w:ascii="Times New Roman" w:hAnsi="Times New Roman" w:cs="Times New Roman"/>
      <w:lang w:val="fr-FR" w:eastAsia="fr-F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Theme">
    <w:name w:val="Table Theme"/>
    <w:basedOn w:val="TableNormal"/>
    <w:uiPriority w:val="99"/>
    <w:rsid w:val="008454C5"/>
    <w:rPr>
      <w:rFonts w:ascii="Times New Roman" w:hAnsi="Times New Roman"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uiPriority w:val="99"/>
    <w:rsid w:val="008454C5"/>
    <w:rPr>
      <w:rFonts w:ascii="Times New Roman" w:hAnsi="Times New Roman" w:cs="Times New Roman"/>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uiPriority w:val="99"/>
    <w:rsid w:val="008454C5"/>
    <w:rPr>
      <w:rFonts w:ascii="Times New Roman" w:hAnsi="Times New Roman" w:cs="Times New Roman"/>
      <w:lang w:val="fr-FR" w:eastAsia="fr-FR"/>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8454C5"/>
    <w:rPr>
      <w:rFonts w:ascii="Times New Roman" w:hAnsi="Times New Roman" w:cs="Times New Roman"/>
      <w:lang w:val="fr-FR"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5">
    <w:name w:val="Table List 5"/>
    <w:basedOn w:val="TableNormal"/>
    <w:uiPriority w:val="99"/>
    <w:rsid w:val="008454C5"/>
    <w:rPr>
      <w:rFonts w:ascii="Times New Roman" w:hAnsi="Times New Roman" w:cs="Times New Roman"/>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styleId="Quote">
    <w:name w:val="Quote"/>
    <w:basedOn w:val="Normal"/>
    <w:next w:val="Normal"/>
    <w:link w:val="QuoteChar"/>
    <w:uiPriority w:val="29"/>
    <w:qFormat/>
    <w:rsid w:val="008454C5"/>
    <w:rPr>
      <w:rFonts w:cs="Times New Roman"/>
      <w:i/>
      <w:iCs/>
      <w:color w:val="000000"/>
      <w:sz w:val="20"/>
      <w:szCs w:val="20"/>
      <w:lang w:eastAsia="ja-JP"/>
    </w:rPr>
  </w:style>
  <w:style w:type="character" w:customStyle="1" w:styleId="QuoteChar">
    <w:name w:val="Quote Char"/>
    <w:link w:val="Quote"/>
    <w:uiPriority w:val="29"/>
    <w:locked/>
    <w:rsid w:val="008454C5"/>
    <w:rPr>
      <w:rFonts w:cs="Times New Roman"/>
      <w:i/>
      <w:iCs/>
      <w:color w:val="000000"/>
      <w:lang w:eastAsia="ja-JP"/>
    </w:rPr>
  </w:style>
  <w:style w:type="paragraph" w:styleId="TOC9">
    <w:name w:val="toc 9"/>
    <w:basedOn w:val="Normal"/>
    <w:next w:val="Normal"/>
    <w:autoRedefine/>
    <w:uiPriority w:val="39"/>
    <w:rsid w:val="008454C5"/>
    <w:pPr>
      <w:spacing w:after="100"/>
      <w:ind w:left="1920"/>
      <w:jc w:val="both"/>
    </w:pPr>
    <w:rPr>
      <w:rFonts w:ascii="Times New Roman" w:hAnsi="Times New Roman" w:cs="Times New Roman"/>
    </w:rPr>
  </w:style>
  <w:style w:type="paragraph" w:customStyle="1" w:styleId="StyleBULLET">
    <w:name w:val="StyleBULLET"/>
    <w:basedOn w:val="Normal"/>
    <w:rsid w:val="008454C5"/>
    <w:pPr>
      <w:keepNext/>
      <w:tabs>
        <w:tab w:val="num" w:pos="720"/>
      </w:tabs>
      <w:spacing w:after="0" w:line="240" w:lineRule="auto"/>
      <w:ind w:left="720" w:hanging="720"/>
      <w:jc w:val="both"/>
      <w:outlineLvl w:val="0"/>
    </w:pPr>
    <w:rPr>
      <w:rFonts w:ascii="Times New Roman" w:hAnsi="Times New Roman" w:cs="Times New Roman"/>
      <w:kern w:val="32"/>
      <w:szCs w:val="28"/>
    </w:rPr>
  </w:style>
  <w:style w:type="character" w:customStyle="1" w:styleId="longtext">
    <w:name w:val="long_text"/>
    <w:rsid w:val="008454C5"/>
    <w:rPr>
      <w:rFonts w:cs="Times New Roman"/>
    </w:rPr>
  </w:style>
  <w:style w:type="character" w:customStyle="1" w:styleId="shorttext">
    <w:name w:val="short_text"/>
    <w:rsid w:val="008454C5"/>
    <w:rPr>
      <w:rFonts w:cs="Times New Roman"/>
    </w:rPr>
  </w:style>
  <w:style w:type="character" w:customStyle="1" w:styleId="hps">
    <w:name w:val="hps"/>
    <w:rsid w:val="008454C5"/>
    <w:rPr>
      <w:rFonts w:cs="Times New Roman"/>
    </w:rPr>
  </w:style>
  <w:style w:type="character" w:customStyle="1" w:styleId="gt-icon-text1">
    <w:name w:val="gt-icon-text1"/>
    <w:rsid w:val="008454C5"/>
    <w:rPr>
      <w:rFonts w:cs="Times New Roman"/>
    </w:rPr>
  </w:style>
  <w:style w:type="character" w:customStyle="1" w:styleId="atn">
    <w:name w:val="atn"/>
    <w:rsid w:val="008454C5"/>
    <w:rPr>
      <w:rFonts w:cs="Times New Roman"/>
    </w:rPr>
  </w:style>
  <w:style w:type="paragraph" w:customStyle="1" w:styleId="ListParagraph1">
    <w:name w:val="List Paragraph1"/>
    <w:basedOn w:val="Normal"/>
    <w:uiPriority w:val="99"/>
    <w:rsid w:val="008454C5"/>
    <w:pPr>
      <w:ind w:left="720"/>
      <w:contextualSpacing/>
    </w:pPr>
    <w:rPr>
      <w:rFonts w:cs="Times New Roman"/>
    </w:rPr>
  </w:style>
  <w:style w:type="paragraph" w:customStyle="1" w:styleId="Bulletlist">
    <w:name w:val="Bullet list"/>
    <w:basedOn w:val="Normal"/>
    <w:link w:val="BulletlistChar"/>
    <w:autoRedefine/>
    <w:qFormat/>
    <w:rsid w:val="008454C5"/>
    <w:pPr>
      <w:numPr>
        <w:numId w:val="1"/>
      </w:numPr>
      <w:tabs>
        <w:tab w:val="clear" w:pos="360"/>
      </w:tabs>
      <w:autoSpaceDE w:val="0"/>
      <w:autoSpaceDN w:val="0"/>
      <w:adjustRightInd w:val="0"/>
      <w:spacing w:before="60" w:after="0" w:line="240" w:lineRule="auto"/>
      <w:ind w:left="1008" w:right="360"/>
    </w:pPr>
    <w:rPr>
      <w:rFonts w:ascii="Times New Roman" w:hAnsi="Times New Roman" w:cs="Times New Roman"/>
      <w:iCs/>
      <w:color w:val="000000"/>
      <w:szCs w:val="11"/>
      <w:lang/>
    </w:rPr>
  </w:style>
  <w:style w:type="character" w:customStyle="1" w:styleId="BulletlistChar">
    <w:name w:val="Bullet list Char"/>
    <w:link w:val="Bulletlist"/>
    <w:locked/>
    <w:rsid w:val="008454C5"/>
    <w:rPr>
      <w:rFonts w:ascii="Times New Roman" w:hAnsi="Times New Roman" w:cs="Times New Roman"/>
      <w:iCs/>
      <w:color w:val="000000"/>
      <w:sz w:val="22"/>
      <w:szCs w:val="11"/>
    </w:rPr>
  </w:style>
  <w:style w:type="paragraph" w:customStyle="1" w:styleId="Tabletitle">
    <w:name w:val="Table title"/>
    <w:basedOn w:val="Normal"/>
    <w:link w:val="TabletitleChar"/>
    <w:qFormat/>
    <w:rsid w:val="008454C5"/>
    <w:pPr>
      <w:autoSpaceDE w:val="0"/>
      <w:autoSpaceDN w:val="0"/>
      <w:adjustRightInd w:val="0"/>
      <w:spacing w:after="0"/>
      <w:jc w:val="both"/>
    </w:pPr>
    <w:rPr>
      <w:rFonts w:ascii="Times New Roman" w:hAnsi="Times New Roman" w:cs="Times New Roman"/>
      <w:b/>
      <w:sz w:val="20"/>
      <w:szCs w:val="20"/>
      <w:lang/>
    </w:rPr>
  </w:style>
  <w:style w:type="character" w:customStyle="1" w:styleId="TabletitleChar">
    <w:name w:val="Table title Char"/>
    <w:aliases w:val="Caption Char,Caption Char Char Char Char,Caption1 Char Char,Caption1 Char1,WB Caption Char,Figure Head Char,Figure Head Znak Znak Char,Figure Head Znak Char"/>
    <w:link w:val="Tabletitle"/>
    <w:locked/>
    <w:rsid w:val="008454C5"/>
    <w:rPr>
      <w:rFonts w:ascii="Times New Roman" w:hAnsi="Times New Roman" w:cs="Times New Roman"/>
      <w:b/>
    </w:rPr>
  </w:style>
  <w:style w:type="character" w:customStyle="1" w:styleId="A8">
    <w:name w:val="A8"/>
    <w:uiPriority w:val="99"/>
    <w:rsid w:val="008454C5"/>
    <w:rPr>
      <w:color w:val="000000"/>
      <w:sz w:val="20"/>
    </w:rPr>
  </w:style>
  <w:style w:type="paragraph" w:customStyle="1" w:styleId="boxtext">
    <w:name w:val="box text"/>
    <w:basedOn w:val="Bulletlist"/>
    <w:link w:val="boxtextChar"/>
    <w:qFormat/>
    <w:rsid w:val="008454C5"/>
    <w:pPr>
      <w:numPr>
        <w:numId w:val="0"/>
      </w:numPr>
    </w:pPr>
    <w:rPr>
      <w:rFonts w:ascii="Calibri" w:hAnsi="Calibri"/>
      <w:sz w:val="16"/>
      <w:szCs w:val="16"/>
      <w:lang w:val="en-US" w:eastAsia="en-US"/>
    </w:rPr>
  </w:style>
  <w:style w:type="character" w:customStyle="1" w:styleId="boxtextChar">
    <w:name w:val="box text Char"/>
    <w:link w:val="boxtext"/>
    <w:locked/>
    <w:rsid w:val="008454C5"/>
    <w:rPr>
      <w:rFonts w:cs="Times New Roman"/>
      <w:iCs/>
      <w:color w:val="000000"/>
      <w:sz w:val="16"/>
      <w:szCs w:val="16"/>
      <w:lang w:val="en-US" w:eastAsia="en-US" w:bidi="ar-SA"/>
    </w:rPr>
  </w:style>
  <w:style w:type="table" w:customStyle="1" w:styleId="TableGrid2">
    <w:name w:val="Table Grid2"/>
    <w:uiPriority w:val="59"/>
    <w:rsid w:val="00807507"/>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1">
    <w:name w:val="Light List - Accent 31"/>
    <w:uiPriority w:val="61"/>
    <w:rsid w:val="00807507"/>
    <w:rPr>
      <w:rFonts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61">
    <w:name w:val="Light List - Accent 61"/>
    <w:uiPriority w:val="61"/>
    <w:rsid w:val="00807507"/>
    <w:rPr>
      <w:rFonts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61">
    <w:name w:val="Light Shading - Accent 61"/>
    <w:uiPriority w:val="99"/>
    <w:rsid w:val="00807507"/>
    <w:rPr>
      <w:rFonts w:ascii="Times New Roman" w:hAnsi="Times New Roman" w:cs="Times New Roman"/>
      <w:color w:val="E36C0A"/>
      <w:lang w:val="fr-FR"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LightList-Accent21">
    <w:name w:val="Light List - Accent 21"/>
    <w:uiPriority w:val="99"/>
    <w:rsid w:val="00807507"/>
    <w:rPr>
      <w:rFonts w:ascii="Times New Roman" w:hAnsi="Times New Roman" w:cs="Times New Roman"/>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FootnoteTextChar1">
    <w:name w:val="Footnote Text Char1"/>
    <w:aliases w:val="single space Char1,FOOTNOTES Char1,fn Char1,ADB Char1,WB-Fu€notentext Char1,Footnote Char1,Fu€note Char1,Char Char Char Char1,Char Char Char2,Footnote Text Char2 Char1,Footnote Text Char Char1 Char1,f Char1"/>
    <w:uiPriority w:val="99"/>
    <w:locked/>
    <w:rsid w:val="00807507"/>
    <w:rPr>
      <w:rFonts w:ascii="Calibri" w:hAnsi="Calibri" w:cs="Arial"/>
      <w:sz w:val="20"/>
      <w:szCs w:val="20"/>
      <w:lang w:val="fr-FR"/>
    </w:rPr>
  </w:style>
  <w:style w:type="character" w:customStyle="1" w:styleId="IntenseReference1">
    <w:name w:val="Intense Reference1"/>
    <w:uiPriority w:val="32"/>
    <w:qFormat/>
    <w:rsid w:val="00807507"/>
    <w:rPr>
      <w:rFonts w:cs="Times New Roman"/>
      <w:b/>
      <w:bCs/>
      <w:smallCaps/>
      <w:color w:val="AC66BB"/>
      <w:spacing w:val="5"/>
      <w:u w:val="single"/>
    </w:rPr>
  </w:style>
  <w:style w:type="character" w:styleId="IntenseReference">
    <w:name w:val="Intense Reference"/>
    <w:uiPriority w:val="32"/>
    <w:qFormat/>
    <w:rsid w:val="00807507"/>
    <w:rPr>
      <w:rFonts w:cs="Times New Roman"/>
      <w:b/>
      <w:bCs/>
      <w:smallCaps/>
      <w:color w:val="C0504D"/>
      <w:spacing w:val="5"/>
      <w:u w:val="single"/>
    </w:rPr>
  </w:style>
  <w:style w:type="character" w:customStyle="1" w:styleId="caps">
    <w:name w:val="caps"/>
    <w:rsid w:val="00ED1E1F"/>
    <w:rPr>
      <w:rFonts w:cs="Times New Roman"/>
    </w:rPr>
  </w:style>
  <w:style w:type="character" w:customStyle="1" w:styleId="googqs-tidbit">
    <w:name w:val="goog_qs-tidbit"/>
    <w:rsid w:val="00ED1E1F"/>
    <w:rPr>
      <w:rFonts w:cs="Times New Roman"/>
    </w:rPr>
  </w:style>
  <w:style w:type="character" w:customStyle="1" w:styleId="googqs-tidbit-0">
    <w:name w:val="goog_qs-tidbit-0"/>
    <w:rsid w:val="00ED1E1F"/>
    <w:rPr>
      <w:rFonts w:cs="Times New Roman"/>
    </w:rPr>
  </w:style>
  <w:style w:type="character" w:customStyle="1" w:styleId="longtext0">
    <w:name w:val="longtext"/>
    <w:rsid w:val="00ED1E1F"/>
    <w:rPr>
      <w:rFonts w:cs="Times New Roman"/>
    </w:rPr>
  </w:style>
  <w:style w:type="table" w:customStyle="1" w:styleId="TableGrid30">
    <w:name w:val="Table Grid3"/>
    <w:uiPriority w:val="59"/>
    <w:rsid w:val="00ED1E1F"/>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
    <w:name w:val="Pa1"/>
    <w:basedOn w:val="Default"/>
    <w:next w:val="Default"/>
    <w:uiPriority w:val="99"/>
    <w:rsid w:val="00ED1E1F"/>
    <w:pPr>
      <w:spacing w:line="241" w:lineRule="atLeast"/>
    </w:pPr>
    <w:rPr>
      <w:color w:val="auto"/>
    </w:rPr>
  </w:style>
  <w:style w:type="paragraph" w:customStyle="1" w:styleId="Source">
    <w:name w:val="Source"/>
    <w:basedOn w:val="Normal"/>
    <w:link w:val="SourceChar"/>
    <w:qFormat/>
    <w:rsid w:val="00ED1E1F"/>
    <w:pPr>
      <w:tabs>
        <w:tab w:val="left" w:pos="0"/>
        <w:tab w:val="left" w:pos="162"/>
      </w:tabs>
      <w:spacing w:before="60" w:after="0" w:line="240" w:lineRule="auto"/>
      <w:ind w:left="86" w:right="72"/>
    </w:pPr>
    <w:rPr>
      <w:rFonts w:ascii="Times New Roman" w:hAnsi="Times New Roman" w:cs="Times New Roman"/>
      <w:bCs/>
      <w:sz w:val="20"/>
      <w:szCs w:val="20"/>
      <w:lang/>
    </w:rPr>
  </w:style>
  <w:style w:type="paragraph" w:customStyle="1" w:styleId="boxlistpara">
    <w:name w:val="box list para"/>
    <w:basedOn w:val="ListParagraph"/>
    <w:link w:val="boxlistparaChar"/>
    <w:qFormat/>
    <w:rsid w:val="00ED1E1F"/>
    <w:pPr>
      <w:numPr>
        <w:numId w:val="7"/>
      </w:numPr>
      <w:spacing w:before="40" w:after="0" w:line="240" w:lineRule="auto"/>
      <w:ind w:right="86"/>
      <w:contextualSpacing w:val="0"/>
      <w:jc w:val="both"/>
    </w:pPr>
    <w:rPr>
      <w:szCs w:val="22"/>
    </w:rPr>
  </w:style>
  <w:style w:type="character" w:customStyle="1" w:styleId="SourceChar">
    <w:name w:val="Source Char"/>
    <w:link w:val="Source"/>
    <w:locked/>
    <w:rsid w:val="00ED1E1F"/>
    <w:rPr>
      <w:rFonts w:ascii="Times New Roman" w:hAnsi="Times New Roman" w:cs="Times New Roman"/>
      <w:bCs/>
      <w:sz w:val="20"/>
      <w:szCs w:val="20"/>
    </w:rPr>
  </w:style>
  <w:style w:type="paragraph" w:customStyle="1" w:styleId="doubleindentlistpara">
    <w:name w:val="double indent list para"/>
    <w:basedOn w:val="ListParagraph"/>
    <w:link w:val="doubleindentlistparaChar"/>
    <w:qFormat/>
    <w:rsid w:val="00ED1E1F"/>
    <w:pPr>
      <w:spacing w:before="120" w:after="0"/>
      <w:ind w:left="1138" w:hanging="360"/>
      <w:contextualSpacing w:val="0"/>
      <w:jc w:val="both"/>
    </w:pPr>
    <w:rPr>
      <w:rFonts w:ascii="Times New Roman" w:hAnsi="Times New Roman"/>
      <w:iCs/>
    </w:rPr>
  </w:style>
  <w:style w:type="character" w:customStyle="1" w:styleId="ListParagraphChar">
    <w:name w:val="List Paragraph Char"/>
    <w:link w:val="ListParagraph"/>
    <w:uiPriority w:val="99"/>
    <w:locked/>
    <w:rsid w:val="00ED1E1F"/>
    <w:rPr>
      <w:rFonts w:cs="Times New Roman"/>
    </w:rPr>
  </w:style>
  <w:style w:type="character" w:customStyle="1" w:styleId="boxlistparaChar">
    <w:name w:val="box list para Char"/>
    <w:link w:val="boxlistpara"/>
    <w:locked/>
    <w:rsid w:val="00ED1E1F"/>
    <w:rPr>
      <w:rFonts w:cs="Arial"/>
      <w:szCs w:val="22"/>
    </w:rPr>
  </w:style>
  <w:style w:type="character" w:customStyle="1" w:styleId="doubleindentlistparaChar">
    <w:name w:val="double indent list para Char"/>
    <w:link w:val="doubleindentlistpara"/>
    <w:locked/>
    <w:rsid w:val="00ED1E1F"/>
    <w:rPr>
      <w:rFonts w:ascii="Times New Roman" w:hAnsi="Times New Roman" w:cs="Times New Roman"/>
      <w:iCs/>
    </w:rPr>
  </w:style>
  <w:style w:type="character" w:styleId="HTMLCite">
    <w:name w:val="HTML Cite"/>
    <w:uiPriority w:val="99"/>
    <w:semiHidden/>
    <w:rsid w:val="00ED1E1F"/>
    <w:rPr>
      <w:rFonts w:cs="Times New Roman"/>
      <w:i/>
      <w:iCs/>
    </w:rPr>
  </w:style>
  <w:style w:type="character" w:customStyle="1" w:styleId="f1">
    <w:name w:val="f1"/>
    <w:rsid w:val="00ED1E1F"/>
    <w:rPr>
      <w:rFonts w:cs="Times New Roman"/>
      <w:color w:val="767676"/>
    </w:rPr>
  </w:style>
  <w:style w:type="paragraph" w:customStyle="1" w:styleId="Acronymentry">
    <w:name w:val="Acronym entry"/>
    <w:basedOn w:val="NoSpacing"/>
    <w:link w:val="AcronymentryChar"/>
    <w:qFormat/>
    <w:rsid w:val="00756353"/>
    <w:pPr>
      <w:ind w:left="1440" w:hanging="1440"/>
    </w:pPr>
    <w:rPr>
      <w:rFonts w:ascii="Times New Roman" w:hAnsi="Times New Roman" w:cs="Calibri"/>
      <w:bCs/>
      <w:szCs w:val="22"/>
      <w:lang w:val="fr-CH"/>
    </w:rPr>
  </w:style>
  <w:style w:type="character" w:customStyle="1" w:styleId="AcronymentryChar">
    <w:name w:val="Acronym entry Char"/>
    <w:link w:val="Acronymentry"/>
    <w:locked/>
    <w:rsid w:val="00756353"/>
    <w:rPr>
      <w:rFonts w:ascii="Times New Roman" w:hAnsi="Times New Roman" w:cs="Calibri"/>
      <w:bCs/>
      <w:sz w:val="22"/>
      <w:szCs w:val="22"/>
      <w:lang w:val="fr-CH" w:eastAsia="en-US" w:bidi="ar-SA"/>
    </w:rPr>
  </w:style>
  <w:style w:type="table" w:customStyle="1" w:styleId="TableGrid4">
    <w:name w:val="Table Grid4"/>
    <w:uiPriority w:val="59"/>
    <w:rsid w:val="00FE3C41"/>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59"/>
    <w:rsid w:val="008731BE"/>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2">
    <w:name w:val="Light List - Accent 32"/>
    <w:uiPriority w:val="61"/>
    <w:rsid w:val="008731BE"/>
    <w:rPr>
      <w:rFonts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62">
    <w:name w:val="Light List - Accent 62"/>
    <w:uiPriority w:val="61"/>
    <w:rsid w:val="008731BE"/>
    <w:rPr>
      <w:rFonts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62">
    <w:name w:val="Light Shading - Accent 62"/>
    <w:uiPriority w:val="99"/>
    <w:rsid w:val="008731BE"/>
    <w:rPr>
      <w:rFonts w:ascii="Times New Roman" w:hAnsi="Times New Roman" w:cs="Times New Roman"/>
      <w:color w:val="E36C0A"/>
      <w:lang w:val="fr-FR"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LightList-Accent22">
    <w:name w:val="Light List - Accent 22"/>
    <w:uiPriority w:val="99"/>
    <w:rsid w:val="008731BE"/>
    <w:rPr>
      <w:rFonts w:ascii="Times New Roman" w:hAnsi="Times New Roman" w:cs="Times New Roman"/>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bulletlist0">
    <w:name w:val="bullet list"/>
    <w:basedOn w:val="Normal"/>
    <w:link w:val="bulletlistChar0"/>
    <w:qFormat/>
    <w:rsid w:val="00577CB6"/>
    <w:pPr>
      <w:numPr>
        <w:numId w:val="12"/>
      </w:numPr>
      <w:spacing w:before="120" w:after="0" w:line="240" w:lineRule="auto"/>
      <w:jc w:val="both"/>
    </w:pPr>
    <w:rPr>
      <w:rFonts w:ascii="Times New Roman" w:hAnsi="Times New Roman" w:cs="Times New Roman"/>
      <w:sz w:val="24"/>
      <w:szCs w:val="24"/>
      <w:lang w:val="en-CA"/>
    </w:rPr>
  </w:style>
  <w:style w:type="character" w:customStyle="1" w:styleId="bulletlistChar0">
    <w:name w:val="bullet list Char"/>
    <w:link w:val="bulletlist0"/>
    <w:locked/>
    <w:rsid w:val="00577CB6"/>
    <w:rPr>
      <w:rFonts w:ascii="Times New Roman" w:hAnsi="Times New Roman" w:cs="Times New Roman"/>
      <w:sz w:val="24"/>
      <w:szCs w:val="24"/>
      <w:lang w:val="en-CA"/>
    </w:rPr>
  </w:style>
  <w:style w:type="paragraph" w:customStyle="1" w:styleId="endnote">
    <w:name w:val="endnote"/>
    <w:basedOn w:val="FootnoteText"/>
    <w:link w:val="endnoteChar"/>
    <w:qFormat/>
    <w:rsid w:val="00577CB6"/>
    <w:pPr>
      <w:tabs>
        <w:tab w:val="left" w:pos="360"/>
      </w:tabs>
      <w:ind w:firstLine="360"/>
      <w:jc w:val="both"/>
    </w:pPr>
    <w:rPr>
      <w:rFonts w:ascii="Times New Roman" w:hAnsi="Times New Roman"/>
      <w:lang w:val="en-CA"/>
    </w:rPr>
  </w:style>
  <w:style w:type="character" w:customStyle="1" w:styleId="endnoteChar">
    <w:name w:val="endnote Char"/>
    <w:link w:val="endnote"/>
    <w:locked/>
    <w:rsid w:val="00577CB6"/>
    <w:rPr>
      <w:rFonts w:ascii="Times New Roman" w:hAnsi="Times New Roman" w:cs="Times New Roman"/>
      <w:sz w:val="20"/>
      <w:szCs w:val="20"/>
      <w:lang w:val="en-CA"/>
    </w:rPr>
  </w:style>
  <w:style w:type="table" w:customStyle="1" w:styleId="TableGrid6">
    <w:name w:val="Table Grid6"/>
    <w:uiPriority w:val="59"/>
    <w:rsid w:val="00FF574A"/>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3">
    <w:name w:val="Light List - Accent 33"/>
    <w:uiPriority w:val="61"/>
    <w:rsid w:val="00FF574A"/>
    <w:rPr>
      <w:rFonts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63">
    <w:name w:val="Light List - Accent 63"/>
    <w:uiPriority w:val="61"/>
    <w:rsid w:val="00FF574A"/>
    <w:rPr>
      <w:rFonts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63">
    <w:name w:val="Light Shading - Accent 63"/>
    <w:uiPriority w:val="99"/>
    <w:rsid w:val="00FF574A"/>
    <w:rPr>
      <w:rFonts w:ascii="Times New Roman" w:hAnsi="Times New Roman" w:cs="Times New Roman"/>
      <w:color w:val="E36C0A"/>
      <w:lang w:val="fr-FR"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LightList-Accent23">
    <w:name w:val="Light List - Accent 23"/>
    <w:uiPriority w:val="99"/>
    <w:rsid w:val="00FF574A"/>
    <w:rPr>
      <w:rFonts w:ascii="Times New Roman" w:hAnsi="Times New Roman" w:cs="Times New Roman"/>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Style2">
    <w:name w:val="Style2"/>
    <w:basedOn w:val="Normal"/>
    <w:qFormat/>
    <w:rsid w:val="00106CD1"/>
    <w:pPr>
      <w:numPr>
        <w:numId w:val="18"/>
      </w:numPr>
      <w:spacing w:before="120" w:after="120" w:line="240" w:lineRule="auto"/>
      <w:jc w:val="both"/>
    </w:pPr>
    <w:rPr>
      <w:rFonts w:ascii="Times New Roman" w:hAnsi="Times New Roman" w:cs="Times New Roman"/>
      <w:bCs/>
      <w:iCs/>
      <w:szCs w:val="24"/>
    </w:rPr>
  </w:style>
  <w:style w:type="paragraph" w:customStyle="1" w:styleId="Paragraphedeliste1">
    <w:name w:val="Paragraphe de liste1"/>
    <w:basedOn w:val="Normal"/>
    <w:rsid w:val="00E15A08"/>
    <w:pPr>
      <w:spacing w:after="0" w:line="240" w:lineRule="auto"/>
      <w:ind w:left="720"/>
    </w:pPr>
    <w:rPr>
      <w:rFonts w:ascii="Times New Roman" w:hAnsi="Times New Roman" w:cs="Times New Roman"/>
      <w:color w:val="212120"/>
      <w:kern w:val="28"/>
      <w:szCs w:val="24"/>
    </w:rPr>
  </w:style>
  <w:style w:type="numbering" w:customStyle="1" w:styleId="NoList1">
    <w:name w:val="No List1"/>
    <w:next w:val="NoList"/>
    <w:uiPriority w:val="99"/>
    <w:semiHidden/>
    <w:unhideWhenUsed/>
    <w:rsid w:val="00E15A08"/>
  </w:style>
  <w:style w:type="numbering" w:customStyle="1" w:styleId="NoList2">
    <w:name w:val="No List2"/>
    <w:next w:val="NoList"/>
    <w:uiPriority w:val="99"/>
    <w:semiHidden/>
    <w:unhideWhenUsed/>
    <w:rsid w:val="00E15A08"/>
  </w:style>
  <w:style w:type="numbering" w:customStyle="1" w:styleId="NoList11">
    <w:name w:val="No List11"/>
    <w:next w:val="NoList"/>
    <w:uiPriority w:val="99"/>
    <w:semiHidden/>
    <w:unhideWhenUsed/>
    <w:rsid w:val="00E15A08"/>
  </w:style>
  <w:style w:type="numbering" w:customStyle="1" w:styleId="NoList3">
    <w:name w:val="No List3"/>
    <w:next w:val="NoList"/>
    <w:uiPriority w:val="99"/>
    <w:semiHidden/>
    <w:unhideWhenUsed/>
    <w:rsid w:val="00E15A08"/>
  </w:style>
  <w:style w:type="numbering" w:customStyle="1" w:styleId="NoList4">
    <w:name w:val="No List4"/>
    <w:next w:val="NoList"/>
    <w:uiPriority w:val="99"/>
    <w:semiHidden/>
    <w:unhideWhenUsed/>
    <w:rsid w:val="00E15A08"/>
  </w:style>
  <w:style w:type="numbering" w:customStyle="1" w:styleId="NoList12">
    <w:name w:val="No List12"/>
    <w:next w:val="NoList"/>
    <w:uiPriority w:val="99"/>
    <w:semiHidden/>
    <w:unhideWhenUsed/>
    <w:rsid w:val="00E15A08"/>
  </w:style>
  <w:style w:type="numbering" w:customStyle="1" w:styleId="NoList5">
    <w:name w:val="No List5"/>
    <w:next w:val="NoList"/>
    <w:uiPriority w:val="99"/>
    <w:semiHidden/>
    <w:unhideWhenUsed/>
    <w:rsid w:val="00E15A08"/>
  </w:style>
  <w:style w:type="numbering" w:customStyle="1" w:styleId="NoList13">
    <w:name w:val="No List13"/>
    <w:next w:val="NoList"/>
    <w:uiPriority w:val="99"/>
    <w:semiHidden/>
    <w:unhideWhenUsed/>
    <w:rsid w:val="00E15A08"/>
  </w:style>
  <w:style w:type="character" w:customStyle="1" w:styleId="ft">
    <w:name w:val="ft"/>
    <w:rsid w:val="00E15A08"/>
  </w:style>
  <w:style w:type="character" w:customStyle="1" w:styleId="apple-style-span">
    <w:name w:val="apple-style-span"/>
    <w:rsid w:val="00E15A08"/>
  </w:style>
  <w:style w:type="character" w:customStyle="1" w:styleId="bold">
    <w:name w:val="bold"/>
    <w:rsid w:val="00E15A08"/>
  </w:style>
  <w:style w:type="character" w:customStyle="1" w:styleId="apple-converted-space">
    <w:name w:val="apple-converted-space"/>
    <w:rsid w:val="00E15A08"/>
  </w:style>
  <w:style w:type="paragraph" w:customStyle="1" w:styleId="Paragraphedeliste2">
    <w:name w:val="Paragraphe de liste2"/>
    <w:basedOn w:val="Normal"/>
    <w:rsid w:val="00E15A08"/>
    <w:pPr>
      <w:spacing w:after="0" w:line="240" w:lineRule="auto"/>
      <w:ind w:left="720"/>
    </w:pPr>
    <w:rPr>
      <w:rFonts w:ascii="Times New Roman" w:hAnsi="Times New Roman" w:cs="Times New Roman"/>
      <w:color w:val="212120"/>
      <w:kern w:val="28"/>
      <w:szCs w:val="24"/>
    </w:rPr>
  </w:style>
  <w:style w:type="paragraph" w:customStyle="1" w:styleId="msobodytext4">
    <w:name w:val="msobodytext4"/>
    <w:rsid w:val="00E15A08"/>
    <w:pPr>
      <w:spacing w:after="120" w:line="285" w:lineRule="auto"/>
    </w:pPr>
    <w:rPr>
      <w:rFonts w:cs="Times New Roman"/>
      <w:i/>
      <w:iCs/>
      <w:color w:val="000000"/>
      <w:kern w:val="28"/>
      <w:sz w:val="19"/>
      <w:szCs w:val="19"/>
    </w:rPr>
  </w:style>
  <w:style w:type="paragraph" w:styleId="DocumentMap">
    <w:name w:val="Document Map"/>
    <w:basedOn w:val="Normal"/>
    <w:link w:val="DocumentMapChar"/>
    <w:uiPriority w:val="99"/>
    <w:semiHidden/>
    <w:unhideWhenUsed/>
    <w:rsid w:val="00E15A08"/>
    <w:pPr>
      <w:spacing w:after="0" w:line="240" w:lineRule="auto"/>
    </w:pPr>
    <w:rPr>
      <w:rFonts w:ascii="Tahoma" w:hAnsi="Tahoma" w:cs="Times New Roman"/>
      <w:sz w:val="16"/>
      <w:szCs w:val="16"/>
      <w:lang/>
    </w:rPr>
  </w:style>
  <w:style w:type="character" w:customStyle="1" w:styleId="DocumentMapChar">
    <w:name w:val="Document Map Char"/>
    <w:link w:val="DocumentMap"/>
    <w:uiPriority w:val="99"/>
    <w:semiHidden/>
    <w:rsid w:val="00E15A08"/>
    <w:rPr>
      <w:rFonts w:ascii="Tahoma" w:hAnsi="Tahoma" w:cs="Times New Roman"/>
      <w:sz w:val="16"/>
      <w:szCs w:val="16"/>
    </w:rPr>
  </w:style>
  <w:style w:type="paragraph" w:customStyle="1" w:styleId="PartLabel">
    <w:name w:val="Part Label"/>
    <w:basedOn w:val="Normal"/>
    <w:next w:val="Normal"/>
    <w:rsid w:val="00E15A08"/>
    <w:pPr>
      <w:framePr w:w="2045" w:hSpace="187" w:vSpace="187" w:wrap="notBeside" w:vAnchor="page" w:hAnchor="margin" w:xAlign="right" w:y="966"/>
      <w:shd w:val="pct20" w:color="auto" w:fill="auto"/>
      <w:spacing w:before="320" w:after="0" w:line="1560" w:lineRule="exact"/>
      <w:jc w:val="center"/>
    </w:pPr>
    <w:rPr>
      <w:rFonts w:ascii="Arial Black" w:hAnsi="Arial Black" w:cs="Times New Roman"/>
      <w:color w:val="FFFFFF"/>
      <w:sz w:val="196"/>
      <w:szCs w:val="20"/>
    </w:rPr>
  </w:style>
  <w:style w:type="paragraph" w:customStyle="1" w:styleId="PartTitle">
    <w:name w:val="Part Title"/>
    <w:basedOn w:val="Normal"/>
    <w:next w:val="PartLabel"/>
    <w:rsid w:val="00E15A08"/>
    <w:pPr>
      <w:keepNext/>
      <w:pageBreakBefore/>
      <w:framePr w:w="2045" w:hSpace="187" w:vSpace="187" w:wrap="notBeside" w:vAnchor="page" w:hAnchor="margin" w:xAlign="right" w:y="966"/>
      <w:shd w:val="pct20" w:color="auto" w:fill="auto"/>
      <w:spacing w:after="0" w:line="480" w:lineRule="exact"/>
      <w:jc w:val="center"/>
    </w:pPr>
    <w:rPr>
      <w:rFonts w:ascii="Arial Black" w:hAnsi="Arial Black" w:cs="Times New Roman"/>
      <w:spacing w:val="-50"/>
      <w:sz w:val="36"/>
      <w:szCs w:val="20"/>
    </w:rPr>
  </w:style>
</w:styles>
</file>

<file path=word/webSettings.xml><?xml version="1.0" encoding="utf-8"?>
<w:webSettings xmlns:r="http://schemas.openxmlformats.org/officeDocument/2006/relationships" xmlns:w="http://schemas.openxmlformats.org/wordprocessingml/2006/main">
  <w:divs>
    <w:div w:id="15667843">
      <w:bodyDiv w:val="1"/>
      <w:marLeft w:val="0"/>
      <w:marRight w:val="0"/>
      <w:marTop w:val="0"/>
      <w:marBottom w:val="0"/>
      <w:divBdr>
        <w:top w:val="none" w:sz="0" w:space="0" w:color="auto"/>
        <w:left w:val="none" w:sz="0" w:space="0" w:color="auto"/>
        <w:bottom w:val="none" w:sz="0" w:space="0" w:color="auto"/>
        <w:right w:val="none" w:sz="0" w:space="0" w:color="auto"/>
      </w:divBdr>
    </w:div>
    <w:div w:id="189728596">
      <w:bodyDiv w:val="1"/>
      <w:marLeft w:val="0"/>
      <w:marRight w:val="0"/>
      <w:marTop w:val="0"/>
      <w:marBottom w:val="0"/>
      <w:divBdr>
        <w:top w:val="none" w:sz="0" w:space="0" w:color="auto"/>
        <w:left w:val="none" w:sz="0" w:space="0" w:color="auto"/>
        <w:bottom w:val="none" w:sz="0" w:space="0" w:color="auto"/>
        <w:right w:val="none" w:sz="0" w:space="0" w:color="auto"/>
      </w:divBdr>
    </w:div>
    <w:div w:id="797842033">
      <w:bodyDiv w:val="1"/>
      <w:marLeft w:val="0"/>
      <w:marRight w:val="0"/>
      <w:marTop w:val="0"/>
      <w:marBottom w:val="0"/>
      <w:divBdr>
        <w:top w:val="none" w:sz="0" w:space="0" w:color="auto"/>
        <w:left w:val="none" w:sz="0" w:space="0" w:color="auto"/>
        <w:bottom w:val="none" w:sz="0" w:space="0" w:color="auto"/>
        <w:right w:val="none" w:sz="0" w:space="0" w:color="auto"/>
      </w:divBdr>
    </w:div>
    <w:div w:id="1369916228">
      <w:bodyDiv w:val="1"/>
      <w:marLeft w:val="0"/>
      <w:marRight w:val="0"/>
      <w:marTop w:val="0"/>
      <w:marBottom w:val="0"/>
      <w:divBdr>
        <w:top w:val="none" w:sz="0" w:space="0" w:color="auto"/>
        <w:left w:val="none" w:sz="0" w:space="0" w:color="auto"/>
        <w:bottom w:val="none" w:sz="0" w:space="0" w:color="auto"/>
        <w:right w:val="none" w:sz="0" w:space="0" w:color="auto"/>
      </w:divBdr>
      <w:divsChild>
        <w:div w:id="379328509">
          <w:marLeft w:val="0"/>
          <w:marRight w:val="0"/>
          <w:marTop w:val="0"/>
          <w:marBottom w:val="0"/>
          <w:divBdr>
            <w:top w:val="none" w:sz="0" w:space="0" w:color="auto"/>
            <w:left w:val="none" w:sz="0" w:space="0" w:color="auto"/>
            <w:bottom w:val="none" w:sz="0" w:space="0" w:color="auto"/>
            <w:right w:val="none" w:sz="0" w:space="0" w:color="auto"/>
          </w:divBdr>
          <w:divsChild>
            <w:div w:id="2127389874">
              <w:marLeft w:val="0"/>
              <w:marRight w:val="0"/>
              <w:marTop w:val="0"/>
              <w:marBottom w:val="0"/>
              <w:divBdr>
                <w:top w:val="none" w:sz="0" w:space="0" w:color="auto"/>
                <w:left w:val="none" w:sz="0" w:space="0" w:color="auto"/>
                <w:bottom w:val="none" w:sz="0" w:space="0" w:color="auto"/>
                <w:right w:val="none" w:sz="0" w:space="0" w:color="auto"/>
              </w:divBdr>
              <w:divsChild>
                <w:div w:id="888763076">
                  <w:marLeft w:val="0"/>
                  <w:marRight w:val="0"/>
                  <w:marTop w:val="0"/>
                  <w:marBottom w:val="0"/>
                  <w:divBdr>
                    <w:top w:val="none" w:sz="0" w:space="0" w:color="auto"/>
                    <w:left w:val="none" w:sz="0" w:space="0" w:color="auto"/>
                    <w:bottom w:val="none" w:sz="0" w:space="0" w:color="auto"/>
                    <w:right w:val="none" w:sz="0" w:space="0" w:color="auto"/>
                  </w:divBdr>
                  <w:divsChild>
                    <w:div w:id="2072069126">
                      <w:marLeft w:val="0"/>
                      <w:marRight w:val="0"/>
                      <w:marTop w:val="0"/>
                      <w:marBottom w:val="0"/>
                      <w:divBdr>
                        <w:top w:val="none" w:sz="0" w:space="0" w:color="auto"/>
                        <w:left w:val="none" w:sz="0" w:space="0" w:color="auto"/>
                        <w:bottom w:val="none" w:sz="0" w:space="0" w:color="auto"/>
                        <w:right w:val="none" w:sz="0" w:space="0" w:color="auto"/>
                      </w:divBdr>
                      <w:divsChild>
                        <w:div w:id="453401029">
                          <w:marLeft w:val="0"/>
                          <w:marRight w:val="0"/>
                          <w:marTop w:val="0"/>
                          <w:marBottom w:val="0"/>
                          <w:divBdr>
                            <w:top w:val="none" w:sz="0" w:space="0" w:color="auto"/>
                            <w:left w:val="none" w:sz="0" w:space="0" w:color="auto"/>
                            <w:bottom w:val="none" w:sz="0" w:space="0" w:color="auto"/>
                            <w:right w:val="none" w:sz="0" w:space="0" w:color="auto"/>
                          </w:divBdr>
                          <w:divsChild>
                            <w:div w:id="1885437518">
                              <w:marLeft w:val="0"/>
                              <w:marRight w:val="0"/>
                              <w:marTop w:val="0"/>
                              <w:marBottom w:val="0"/>
                              <w:divBdr>
                                <w:top w:val="none" w:sz="0" w:space="0" w:color="auto"/>
                                <w:left w:val="none" w:sz="0" w:space="0" w:color="auto"/>
                                <w:bottom w:val="none" w:sz="0" w:space="0" w:color="auto"/>
                                <w:right w:val="none" w:sz="0" w:space="0" w:color="auto"/>
                              </w:divBdr>
                              <w:divsChild>
                                <w:div w:id="1979528228">
                                  <w:marLeft w:val="0"/>
                                  <w:marRight w:val="0"/>
                                  <w:marTop w:val="0"/>
                                  <w:marBottom w:val="0"/>
                                  <w:divBdr>
                                    <w:top w:val="single" w:sz="6" w:space="0" w:color="F5F5F5"/>
                                    <w:left w:val="single" w:sz="6" w:space="0" w:color="F5F5F5"/>
                                    <w:bottom w:val="single" w:sz="6" w:space="0" w:color="F5F5F5"/>
                                    <w:right w:val="single" w:sz="6" w:space="0" w:color="F5F5F5"/>
                                  </w:divBdr>
                                  <w:divsChild>
                                    <w:div w:id="1256744366">
                                      <w:marLeft w:val="0"/>
                                      <w:marRight w:val="0"/>
                                      <w:marTop w:val="0"/>
                                      <w:marBottom w:val="0"/>
                                      <w:divBdr>
                                        <w:top w:val="none" w:sz="0" w:space="0" w:color="auto"/>
                                        <w:left w:val="none" w:sz="0" w:space="0" w:color="auto"/>
                                        <w:bottom w:val="none" w:sz="0" w:space="0" w:color="auto"/>
                                        <w:right w:val="none" w:sz="0" w:space="0" w:color="auto"/>
                                      </w:divBdr>
                                      <w:divsChild>
                                        <w:div w:id="14478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440531">
      <w:bodyDiv w:val="1"/>
      <w:marLeft w:val="0"/>
      <w:marRight w:val="0"/>
      <w:marTop w:val="0"/>
      <w:marBottom w:val="0"/>
      <w:divBdr>
        <w:top w:val="none" w:sz="0" w:space="0" w:color="auto"/>
        <w:left w:val="none" w:sz="0" w:space="0" w:color="auto"/>
        <w:bottom w:val="none" w:sz="0" w:space="0" w:color="auto"/>
        <w:right w:val="none" w:sz="0" w:space="0" w:color="auto"/>
      </w:divBdr>
    </w:div>
    <w:div w:id="1845125388">
      <w:marLeft w:val="0"/>
      <w:marRight w:val="0"/>
      <w:marTop w:val="0"/>
      <w:marBottom w:val="0"/>
      <w:divBdr>
        <w:top w:val="none" w:sz="0" w:space="0" w:color="auto"/>
        <w:left w:val="none" w:sz="0" w:space="0" w:color="auto"/>
        <w:bottom w:val="none" w:sz="0" w:space="0" w:color="auto"/>
        <w:right w:val="none" w:sz="0" w:space="0" w:color="auto"/>
      </w:divBdr>
    </w:div>
    <w:div w:id="1845125389">
      <w:marLeft w:val="0"/>
      <w:marRight w:val="0"/>
      <w:marTop w:val="0"/>
      <w:marBottom w:val="0"/>
      <w:divBdr>
        <w:top w:val="none" w:sz="0" w:space="0" w:color="auto"/>
        <w:left w:val="none" w:sz="0" w:space="0" w:color="auto"/>
        <w:bottom w:val="none" w:sz="0" w:space="0" w:color="auto"/>
        <w:right w:val="none" w:sz="0" w:space="0" w:color="auto"/>
      </w:divBdr>
    </w:div>
    <w:div w:id="1845125390">
      <w:marLeft w:val="0"/>
      <w:marRight w:val="0"/>
      <w:marTop w:val="0"/>
      <w:marBottom w:val="0"/>
      <w:divBdr>
        <w:top w:val="none" w:sz="0" w:space="0" w:color="auto"/>
        <w:left w:val="none" w:sz="0" w:space="0" w:color="auto"/>
        <w:bottom w:val="none" w:sz="0" w:space="0" w:color="auto"/>
        <w:right w:val="none" w:sz="0" w:space="0" w:color="auto"/>
      </w:divBdr>
    </w:div>
    <w:div w:id="1845125391">
      <w:marLeft w:val="0"/>
      <w:marRight w:val="0"/>
      <w:marTop w:val="0"/>
      <w:marBottom w:val="0"/>
      <w:divBdr>
        <w:top w:val="none" w:sz="0" w:space="0" w:color="auto"/>
        <w:left w:val="none" w:sz="0" w:space="0" w:color="auto"/>
        <w:bottom w:val="none" w:sz="0" w:space="0" w:color="auto"/>
        <w:right w:val="none" w:sz="0" w:space="0" w:color="auto"/>
      </w:divBdr>
    </w:div>
    <w:div w:id="1845125392">
      <w:marLeft w:val="0"/>
      <w:marRight w:val="0"/>
      <w:marTop w:val="0"/>
      <w:marBottom w:val="0"/>
      <w:divBdr>
        <w:top w:val="none" w:sz="0" w:space="0" w:color="auto"/>
        <w:left w:val="none" w:sz="0" w:space="0" w:color="auto"/>
        <w:bottom w:val="none" w:sz="0" w:space="0" w:color="auto"/>
        <w:right w:val="none" w:sz="0" w:space="0" w:color="auto"/>
      </w:divBdr>
    </w:div>
    <w:div w:id="1845125393">
      <w:marLeft w:val="0"/>
      <w:marRight w:val="0"/>
      <w:marTop w:val="0"/>
      <w:marBottom w:val="0"/>
      <w:divBdr>
        <w:top w:val="none" w:sz="0" w:space="0" w:color="auto"/>
        <w:left w:val="none" w:sz="0" w:space="0" w:color="auto"/>
        <w:bottom w:val="none" w:sz="0" w:space="0" w:color="auto"/>
        <w:right w:val="none" w:sz="0" w:space="0" w:color="auto"/>
      </w:divBdr>
    </w:div>
    <w:div w:id="1845125394">
      <w:marLeft w:val="0"/>
      <w:marRight w:val="0"/>
      <w:marTop w:val="0"/>
      <w:marBottom w:val="0"/>
      <w:divBdr>
        <w:top w:val="none" w:sz="0" w:space="0" w:color="auto"/>
        <w:left w:val="none" w:sz="0" w:space="0" w:color="auto"/>
        <w:bottom w:val="none" w:sz="0" w:space="0" w:color="auto"/>
        <w:right w:val="none" w:sz="0" w:space="0" w:color="auto"/>
      </w:divBdr>
    </w:div>
    <w:div w:id="1845125395">
      <w:marLeft w:val="0"/>
      <w:marRight w:val="0"/>
      <w:marTop w:val="0"/>
      <w:marBottom w:val="0"/>
      <w:divBdr>
        <w:top w:val="none" w:sz="0" w:space="0" w:color="auto"/>
        <w:left w:val="none" w:sz="0" w:space="0" w:color="auto"/>
        <w:bottom w:val="none" w:sz="0" w:space="0" w:color="auto"/>
        <w:right w:val="none" w:sz="0" w:space="0" w:color="auto"/>
      </w:divBdr>
    </w:div>
    <w:div w:id="1845125396">
      <w:marLeft w:val="0"/>
      <w:marRight w:val="0"/>
      <w:marTop w:val="0"/>
      <w:marBottom w:val="0"/>
      <w:divBdr>
        <w:top w:val="none" w:sz="0" w:space="0" w:color="auto"/>
        <w:left w:val="none" w:sz="0" w:space="0" w:color="auto"/>
        <w:bottom w:val="none" w:sz="0" w:space="0" w:color="auto"/>
        <w:right w:val="none" w:sz="0" w:space="0" w:color="auto"/>
      </w:divBdr>
    </w:div>
    <w:div w:id="1845125397">
      <w:marLeft w:val="0"/>
      <w:marRight w:val="0"/>
      <w:marTop w:val="0"/>
      <w:marBottom w:val="0"/>
      <w:divBdr>
        <w:top w:val="none" w:sz="0" w:space="0" w:color="auto"/>
        <w:left w:val="none" w:sz="0" w:space="0" w:color="auto"/>
        <w:bottom w:val="none" w:sz="0" w:space="0" w:color="auto"/>
        <w:right w:val="none" w:sz="0" w:space="0" w:color="auto"/>
      </w:divBdr>
    </w:div>
    <w:div w:id="1845125398">
      <w:marLeft w:val="0"/>
      <w:marRight w:val="0"/>
      <w:marTop w:val="0"/>
      <w:marBottom w:val="0"/>
      <w:divBdr>
        <w:top w:val="none" w:sz="0" w:space="0" w:color="auto"/>
        <w:left w:val="none" w:sz="0" w:space="0" w:color="auto"/>
        <w:bottom w:val="none" w:sz="0" w:space="0" w:color="auto"/>
        <w:right w:val="none" w:sz="0" w:space="0" w:color="auto"/>
      </w:divBdr>
    </w:div>
    <w:div w:id="1845125399">
      <w:marLeft w:val="0"/>
      <w:marRight w:val="0"/>
      <w:marTop w:val="0"/>
      <w:marBottom w:val="0"/>
      <w:divBdr>
        <w:top w:val="none" w:sz="0" w:space="0" w:color="auto"/>
        <w:left w:val="none" w:sz="0" w:space="0" w:color="auto"/>
        <w:bottom w:val="none" w:sz="0" w:space="0" w:color="auto"/>
        <w:right w:val="none" w:sz="0" w:space="0" w:color="auto"/>
      </w:divBdr>
    </w:div>
    <w:div w:id="1845125400">
      <w:marLeft w:val="0"/>
      <w:marRight w:val="0"/>
      <w:marTop w:val="0"/>
      <w:marBottom w:val="0"/>
      <w:divBdr>
        <w:top w:val="none" w:sz="0" w:space="0" w:color="auto"/>
        <w:left w:val="none" w:sz="0" w:space="0" w:color="auto"/>
        <w:bottom w:val="none" w:sz="0" w:space="0" w:color="auto"/>
        <w:right w:val="none" w:sz="0" w:space="0" w:color="auto"/>
      </w:divBdr>
    </w:div>
    <w:div w:id="1845125401">
      <w:marLeft w:val="0"/>
      <w:marRight w:val="0"/>
      <w:marTop w:val="0"/>
      <w:marBottom w:val="0"/>
      <w:divBdr>
        <w:top w:val="none" w:sz="0" w:space="0" w:color="auto"/>
        <w:left w:val="none" w:sz="0" w:space="0" w:color="auto"/>
        <w:bottom w:val="none" w:sz="0" w:space="0" w:color="auto"/>
        <w:right w:val="none" w:sz="0" w:space="0" w:color="auto"/>
      </w:divBdr>
    </w:div>
    <w:div w:id="1845125402">
      <w:marLeft w:val="0"/>
      <w:marRight w:val="0"/>
      <w:marTop w:val="0"/>
      <w:marBottom w:val="0"/>
      <w:divBdr>
        <w:top w:val="none" w:sz="0" w:space="0" w:color="auto"/>
        <w:left w:val="none" w:sz="0" w:space="0" w:color="auto"/>
        <w:bottom w:val="none" w:sz="0" w:space="0" w:color="auto"/>
        <w:right w:val="none" w:sz="0" w:space="0" w:color="auto"/>
      </w:divBdr>
    </w:div>
    <w:div w:id="1845125403">
      <w:marLeft w:val="0"/>
      <w:marRight w:val="0"/>
      <w:marTop w:val="0"/>
      <w:marBottom w:val="0"/>
      <w:divBdr>
        <w:top w:val="none" w:sz="0" w:space="0" w:color="auto"/>
        <w:left w:val="none" w:sz="0" w:space="0" w:color="auto"/>
        <w:bottom w:val="none" w:sz="0" w:space="0" w:color="auto"/>
        <w:right w:val="none" w:sz="0" w:space="0" w:color="auto"/>
      </w:divBdr>
    </w:div>
    <w:div w:id="1845125404">
      <w:marLeft w:val="0"/>
      <w:marRight w:val="0"/>
      <w:marTop w:val="0"/>
      <w:marBottom w:val="0"/>
      <w:divBdr>
        <w:top w:val="none" w:sz="0" w:space="0" w:color="auto"/>
        <w:left w:val="none" w:sz="0" w:space="0" w:color="auto"/>
        <w:bottom w:val="none" w:sz="0" w:space="0" w:color="auto"/>
        <w:right w:val="none" w:sz="0" w:space="0" w:color="auto"/>
      </w:divBdr>
    </w:div>
    <w:div w:id="1845125405">
      <w:marLeft w:val="0"/>
      <w:marRight w:val="0"/>
      <w:marTop w:val="0"/>
      <w:marBottom w:val="0"/>
      <w:divBdr>
        <w:top w:val="none" w:sz="0" w:space="0" w:color="auto"/>
        <w:left w:val="none" w:sz="0" w:space="0" w:color="auto"/>
        <w:bottom w:val="none" w:sz="0" w:space="0" w:color="auto"/>
        <w:right w:val="none" w:sz="0" w:space="0" w:color="auto"/>
      </w:divBdr>
    </w:div>
    <w:div w:id="1845125406">
      <w:marLeft w:val="0"/>
      <w:marRight w:val="0"/>
      <w:marTop w:val="0"/>
      <w:marBottom w:val="0"/>
      <w:divBdr>
        <w:top w:val="none" w:sz="0" w:space="0" w:color="auto"/>
        <w:left w:val="none" w:sz="0" w:space="0" w:color="auto"/>
        <w:bottom w:val="none" w:sz="0" w:space="0" w:color="auto"/>
        <w:right w:val="none" w:sz="0" w:space="0" w:color="auto"/>
      </w:divBdr>
    </w:div>
    <w:div w:id="1845125407">
      <w:marLeft w:val="0"/>
      <w:marRight w:val="0"/>
      <w:marTop w:val="0"/>
      <w:marBottom w:val="0"/>
      <w:divBdr>
        <w:top w:val="none" w:sz="0" w:space="0" w:color="auto"/>
        <w:left w:val="none" w:sz="0" w:space="0" w:color="auto"/>
        <w:bottom w:val="none" w:sz="0" w:space="0" w:color="auto"/>
        <w:right w:val="none" w:sz="0" w:space="0" w:color="auto"/>
      </w:divBdr>
    </w:div>
    <w:div w:id="1845125408">
      <w:marLeft w:val="0"/>
      <w:marRight w:val="0"/>
      <w:marTop w:val="0"/>
      <w:marBottom w:val="0"/>
      <w:divBdr>
        <w:top w:val="none" w:sz="0" w:space="0" w:color="auto"/>
        <w:left w:val="none" w:sz="0" w:space="0" w:color="auto"/>
        <w:bottom w:val="none" w:sz="0" w:space="0" w:color="auto"/>
        <w:right w:val="none" w:sz="0" w:space="0" w:color="auto"/>
      </w:divBdr>
    </w:div>
    <w:div w:id="1845125409">
      <w:marLeft w:val="0"/>
      <w:marRight w:val="0"/>
      <w:marTop w:val="0"/>
      <w:marBottom w:val="0"/>
      <w:divBdr>
        <w:top w:val="none" w:sz="0" w:space="0" w:color="auto"/>
        <w:left w:val="none" w:sz="0" w:space="0" w:color="auto"/>
        <w:bottom w:val="none" w:sz="0" w:space="0" w:color="auto"/>
        <w:right w:val="none" w:sz="0" w:space="0" w:color="auto"/>
      </w:divBdr>
    </w:div>
    <w:div w:id="200693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oleObject" Target="embeddings/oleObject4.bin"/><Relationship Id="rId50" Type="http://schemas.openxmlformats.org/officeDocument/2006/relationships/image" Target="media/image18.png"/><Relationship Id="rId55" Type="http://schemas.openxmlformats.org/officeDocument/2006/relationships/diagramColors" Target="diagrams/colors1.xml"/><Relationship Id="rId63" Type="http://schemas.openxmlformats.org/officeDocument/2006/relationships/hyperlink" Target="http://www.mjs.gov.ma" TargetMode="External"/><Relationship Id="rId68" Type="http://schemas.openxmlformats.org/officeDocument/2006/relationships/oleObject" Target="embeddings/oleObject8.bin"/><Relationship Id="rId76" Type="http://schemas.openxmlformats.org/officeDocument/2006/relationships/hyperlink" Target="http://www.rdh50.ma/fr/pdf/contributions/GT2-8.pdf" TargetMode="Externa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siteresources.worldbank.org" TargetMode="External"/><Relationship Id="rId32" Type="http://schemas.openxmlformats.org/officeDocument/2006/relationships/chart" Target="charts/chart10.xml"/><Relationship Id="rId37" Type="http://schemas.openxmlformats.org/officeDocument/2006/relationships/oleObject" Target="embeddings/oleObject3.bin"/><Relationship Id="rId40" Type="http://schemas.openxmlformats.org/officeDocument/2006/relationships/chart" Target="charts/chart13.xml"/><Relationship Id="rId45" Type="http://schemas.openxmlformats.org/officeDocument/2006/relationships/image" Target="media/image15.png"/><Relationship Id="rId53" Type="http://schemas.openxmlformats.org/officeDocument/2006/relationships/diagramLayout" Target="diagrams/layout1.xml"/><Relationship Id="rId58" Type="http://schemas.openxmlformats.org/officeDocument/2006/relationships/chart" Target="charts/chart17.xml"/><Relationship Id="rId66" Type="http://schemas.openxmlformats.org/officeDocument/2006/relationships/footer" Target="footer4.xml"/><Relationship Id="rId74" Type="http://schemas.openxmlformats.org/officeDocument/2006/relationships/hyperlink" Target="http://www.vulgarisation.net/rga_expl.ht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chart" Target="charts/chart9.xml"/><Relationship Id="rId44" Type="http://schemas.openxmlformats.org/officeDocument/2006/relationships/chart" Target="charts/chart16.xml"/><Relationship Id="rId52" Type="http://schemas.openxmlformats.org/officeDocument/2006/relationships/diagramData" Target="diagrams/data1.xml"/><Relationship Id="rId60" Type="http://schemas.openxmlformats.org/officeDocument/2006/relationships/image" Target="media/image20.png"/><Relationship Id="rId65" Type="http://schemas.openxmlformats.org/officeDocument/2006/relationships/image" Target="media/image22.png"/><Relationship Id="rId73" Type="http://schemas.openxmlformats.org/officeDocument/2006/relationships/hyperlink" Target="http://www.hrsdc.gc.ca/eng/cs/sp/hrsdc/edd/reports/1999-000414/page01.shtml" TargetMode="External"/><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hyperlink" Target="http://www.hcp.ma/" TargetMode="Externa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oleObject" Target="embeddings/oleObject2.bin"/><Relationship Id="rId43" Type="http://schemas.openxmlformats.org/officeDocument/2006/relationships/chart" Target="charts/chart15.xml"/><Relationship Id="rId48" Type="http://schemas.openxmlformats.org/officeDocument/2006/relationships/image" Target="media/image17.png"/><Relationship Id="rId56" Type="http://schemas.microsoft.com/office/2007/relationships/diagramDrawing" Target="diagrams/drawing1.xml"/><Relationship Id="rId64" Type="http://schemas.openxmlformats.org/officeDocument/2006/relationships/image" Target="media/image21.jpeg"/><Relationship Id="rId69" Type="http://schemas.openxmlformats.org/officeDocument/2006/relationships/image" Target="media/image24.png"/><Relationship Id="rId77" Type="http://schemas.openxmlformats.org/officeDocument/2006/relationships/image" Target="media/image27.wmf"/><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hyperlink" Target="http://www.hrsdc.gc.ca/eng/cs/sp/hrsdc/edd/reports/1999-000414/page01.s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2.xml"/><Relationship Id="rId46" Type="http://schemas.openxmlformats.org/officeDocument/2006/relationships/image" Target="media/image16.png"/><Relationship Id="rId59" Type="http://schemas.openxmlformats.org/officeDocument/2006/relationships/chart" Target="charts/chart18.xml"/><Relationship Id="rId67"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chart" Target="charts/chart14.xml"/><Relationship Id="rId54" Type="http://schemas.openxmlformats.org/officeDocument/2006/relationships/diagramQuickStyle" Target="diagrams/quickStyle1.xml"/><Relationship Id="rId62" Type="http://schemas.openxmlformats.org/officeDocument/2006/relationships/footer" Target="footer3.xml"/><Relationship Id="rId70" Type="http://schemas.openxmlformats.org/officeDocument/2006/relationships/image" Target="media/image25.png"/><Relationship Id="rId75" Type="http://schemas.openxmlformats.org/officeDocument/2006/relationships/hyperlink" Target="http://www.hcp.ma/pubData%5CemploiChomage%5CrapportsSyntheseAnnuelle%5C200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oleObject" Target="embeddings/oleObject5.bin"/><Relationship Id="rId57"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trade/creating-opportunities/bilateral-relations/countries/morocco/" TargetMode="External"/><Relationship Id="rId2" Type="http://schemas.openxmlformats.org/officeDocument/2006/relationships/hyperlink" Target="http://www.vulgarisation.net/rga_expl.htm" TargetMode="External"/><Relationship Id="rId1" Type="http://schemas.openxmlformats.org/officeDocument/2006/relationships/hyperlink" Target="http://sas-" TargetMode="External"/><Relationship Id="rId4" Type="http://schemas.openxmlformats.org/officeDocument/2006/relationships/hyperlink" Target="http://www.manpower.com/resear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orocco\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orocco_SD_youth\output\morocco_feb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213149\AppData\Local\Temp\notesD3495F\Emigration%20plans.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15.xml.rels><?xml version="1.0" encoding="UTF-8" standalone="yes"?>
<Relationships xmlns="http://schemas.openxmlformats.org/package/2006/relationships"><Relationship Id="rId1" Type="http://schemas.openxmlformats.org/officeDocument/2006/relationships/oleObject" Target="file:///D:\Morocco\time%20use%20number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Morocco_SD_youth\output\Acitivities.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F:\Morocco_SD_youth\output\qualitative_tables.xlsx"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oleObject" Target="file:///F:\Morocco_SD_youth\output\qualitative_tables.xlsx" TargetMode="External"/><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file:///D:\Morocco\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213149\AppData\Local\Temp\notesD3495F\Umar_Distribution_of_Unemployed_Youth_by_Educ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213149\AppData\Local\Temp\notesD3495F\Youth%20labor%20force%20participation%20not%20in%20school%20by%20sex.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213149\AppData\Local\Temp\notesD3495F\Youth%20labor%20force%20participation%20not%20in%20school%20by%20sex.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GLORIA\excel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GLORIA\excel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manualLayout>
          <c:layoutTarget val="inner"/>
          <c:xMode val="edge"/>
          <c:yMode val="edge"/>
          <c:x val="0.10209525638564113"/>
          <c:y val="5.1400554097404488E-2"/>
          <c:w val="0.88098505217336665"/>
          <c:h val="0.69877661125692891"/>
        </c:manualLayout>
      </c:layout>
      <c:barChart>
        <c:barDir val="col"/>
        <c:grouping val="clustered"/>
        <c:ser>
          <c:idx val="0"/>
          <c:order val="0"/>
          <c:tx>
            <c:strRef>
              <c:f>Sheet8!$C$12</c:f>
              <c:strCache>
                <c:ptCount val="1"/>
                <c:pt idx="0">
                  <c:v>15-29</c:v>
                </c:pt>
              </c:strCache>
            </c:strRef>
          </c:tx>
          <c:cat>
            <c:multiLvlStrRef>
              <c:f>Sheet8!$A$13:$B$18</c:f>
              <c:multiLvlStrCache>
                <c:ptCount val="6"/>
                <c:lvl>
                  <c:pt idx="0">
                    <c:v>All</c:v>
                  </c:pt>
                  <c:pt idx="1">
                    <c:v>Urban</c:v>
                  </c:pt>
                  <c:pt idx="2">
                    <c:v>Rural</c:v>
                  </c:pt>
                  <c:pt idx="3">
                    <c:v>All</c:v>
                  </c:pt>
                  <c:pt idx="4">
                    <c:v>Urban</c:v>
                  </c:pt>
                  <c:pt idx="5">
                    <c:v>Rural</c:v>
                  </c:pt>
                </c:lvl>
                <c:lvl>
                  <c:pt idx="0">
                    <c:v>Male</c:v>
                  </c:pt>
                  <c:pt idx="3">
                    <c:v>Female</c:v>
                  </c:pt>
                </c:lvl>
              </c:multiLvlStrCache>
            </c:multiLvlStrRef>
          </c:cat>
          <c:val>
            <c:numRef>
              <c:f>Sheet8!$C$13:$C$18</c:f>
              <c:numCache>
                <c:formatCode>0.0%</c:formatCode>
                <c:ptCount val="6"/>
                <c:pt idx="0">
                  <c:v>0.55446211777191323</c:v>
                </c:pt>
                <c:pt idx="1">
                  <c:v>0.47470838746430832</c:v>
                </c:pt>
                <c:pt idx="2">
                  <c:v>0.67257406540493569</c:v>
                </c:pt>
                <c:pt idx="3">
                  <c:v>0.13550220030493421</c:v>
                </c:pt>
                <c:pt idx="4">
                  <c:v>0.18543527869045359</c:v>
                </c:pt>
                <c:pt idx="5">
                  <c:v>6.7300380228139514E-2</c:v>
                </c:pt>
              </c:numCache>
            </c:numRef>
          </c:val>
        </c:ser>
        <c:ser>
          <c:idx val="1"/>
          <c:order val="1"/>
          <c:tx>
            <c:strRef>
              <c:f>Sheet8!$D$12</c:f>
              <c:strCache>
                <c:ptCount val="1"/>
                <c:pt idx="0">
                  <c:v>30-64</c:v>
                </c:pt>
              </c:strCache>
            </c:strRef>
          </c:tx>
          <c:cat>
            <c:multiLvlStrRef>
              <c:f>Sheet8!$A$13:$B$18</c:f>
              <c:multiLvlStrCache>
                <c:ptCount val="6"/>
                <c:lvl>
                  <c:pt idx="0">
                    <c:v>All</c:v>
                  </c:pt>
                  <c:pt idx="1">
                    <c:v>Urban</c:v>
                  </c:pt>
                  <c:pt idx="2">
                    <c:v>Rural</c:v>
                  </c:pt>
                  <c:pt idx="3">
                    <c:v>All</c:v>
                  </c:pt>
                  <c:pt idx="4">
                    <c:v>Urban</c:v>
                  </c:pt>
                  <c:pt idx="5">
                    <c:v>Rural</c:v>
                  </c:pt>
                </c:lvl>
                <c:lvl>
                  <c:pt idx="0">
                    <c:v>Male</c:v>
                  </c:pt>
                  <c:pt idx="3">
                    <c:v>Female</c:v>
                  </c:pt>
                </c:lvl>
              </c:multiLvlStrCache>
            </c:multiLvlStrRef>
          </c:cat>
          <c:val>
            <c:numRef>
              <c:f>Sheet8!$D$13:$D$18</c:f>
              <c:numCache>
                <c:formatCode>0.0%</c:formatCode>
                <c:ptCount val="6"/>
                <c:pt idx="0">
                  <c:v>0.82429070271191929</c:v>
                </c:pt>
                <c:pt idx="1">
                  <c:v>0.78908308555128459</c:v>
                </c:pt>
                <c:pt idx="2">
                  <c:v>0.87977027823405696</c:v>
                </c:pt>
                <c:pt idx="3">
                  <c:v>0.15935907618590639</c:v>
                </c:pt>
                <c:pt idx="4">
                  <c:v>0.1855855832384565</c:v>
                </c:pt>
                <c:pt idx="5">
                  <c:v>0.11522052730119234</c:v>
                </c:pt>
              </c:numCache>
            </c:numRef>
          </c:val>
        </c:ser>
        <c:axId val="338814464"/>
        <c:axId val="338816000"/>
      </c:barChart>
      <c:catAx>
        <c:axId val="338814464"/>
        <c:scaling>
          <c:orientation val="minMax"/>
        </c:scaling>
        <c:axPos val="b"/>
        <c:tickLblPos val="nextTo"/>
        <c:crossAx val="338816000"/>
        <c:crosses val="autoZero"/>
        <c:auto val="1"/>
        <c:lblAlgn val="ctr"/>
        <c:lblOffset val="100"/>
      </c:catAx>
      <c:valAx>
        <c:axId val="338816000"/>
        <c:scaling>
          <c:orientation val="minMax"/>
        </c:scaling>
        <c:axPos val="l"/>
        <c:numFmt formatCode="0.0%" sourceLinked="1"/>
        <c:tickLblPos val="nextTo"/>
        <c:crossAx val="338814464"/>
        <c:crosses val="autoZero"/>
        <c:crossBetween val="between"/>
        <c:majorUnit val="0.2"/>
      </c:valAx>
    </c:plotArea>
    <c:legend>
      <c:legendPos val="r"/>
      <c:layout>
        <c:manualLayout>
          <c:xMode val="edge"/>
          <c:yMode val="edge"/>
          <c:x val="0.59497308028804152"/>
          <c:y val="0.12648286936875267"/>
          <c:w val="0.32628198275772463"/>
          <c:h val="0.23310447810538731"/>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barChart>
        <c:barDir val="col"/>
        <c:grouping val="clustered"/>
        <c:ser>
          <c:idx val="0"/>
          <c:order val="0"/>
          <c:dPt>
            <c:idx val="5"/>
            <c:spPr>
              <a:solidFill>
                <a:schemeClr val="accent6">
                  <a:lumMod val="75000"/>
                </a:schemeClr>
              </a:solidFill>
            </c:spPr>
          </c:dPt>
          <c:dPt>
            <c:idx val="6"/>
            <c:spPr>
              <a:solidFill>
                <a:schemeClr val="accent6">
                  <a:lumMod val="75000"/>
                </a:schemeClr>
              </a:solidFill>
            </c:spPr>
          </c:dPt>
          <c:dPt>
            <c:idx val="7"/>
            <c:spPr>
              <a:solidFill>
                <a:schemeClr val="accent6">
                  <a:lumMod val="75000"/>
                </a:schemeClr>
              </a:solidFill>
            </c:spPr>
          </c:dPt>
          <c:dPt>
            <c:idx val="8"/>
            <c:spPr>
              <a:solidFill>
                <a:schemeClr val="accent6">
                  <a:lumMod val="75000"/>
                </a:schemeClr>
              </a:solidFill>
            </c:spPr>
          </c:dPt>
          <c:dPt>
            <c:idx val="9"/>
            <c:spPr>
              <a:solidFill>
                <a:schemeClr val="accent6">
                  <a:lumMod val="75000"/>
                </a:schemeClr>
              </a:solidFill>
            </c:spPr>
          </c:dPt>
          <c:dLbls>
            <c:showVal val="1"/>
          </c:dLbls>
          <c:cat>
            <c:multiLvlStrRef>
              <c:f>Sheet6!$G$2:$H$11</c:f>
              <c:multiLvlStrCache>
                <c:ptCount val="10"/>
                <c:lvl>
                  <c:pt idx="0">
                    <c:v>Noeduc</c:v>
                  </c:pt>
                  <c:pt idx="1">
                    <c:v>Primary</c:v>
                  </c:pt>
                  <c:pt idx="2">
                    <c:v>Low secondary</c:v>
                  </c:pt>
                  <c:pt idx="3">
                    <c:v>Secondary</c:v>
                  </c:pt>
                  <c:pt idx="4">
                    <c:v>Tertiary</c:v>
                  </c:pt>
                  <c:pt idx="5">
                    <c:v>Noeduc</c:v>
                  </c:pt>
                  <c:pt idx="6">
                    <c:v>Primary</c:v>
                  </c:pt>
                  <c:pt idx="7">
                    <c:v>Low secondary</c:v>
                  </c:pt>
                  <c:pt idx="8">
                    <c:v>Secondary</c:v>
                  </c:pt>
                  <c:pt idx="9">
                    <c:v>Tertiary</c:v>
                  </c:pt>
                </c:lvl>
                <c:lvl>
                  <c:pt idx="0">
                    <c:v>Males</c:v>
                  </c:pt>
                  <c:pt idx="5">
                    <c:v>Females</c:v>
                  </c:pt>
                </c:lvl>
              </c:multiLvlStrCache>
            </c:multiLvlStrRef>
          </c:cat>
          <c:val>
            <c:numRef>
              <c:f>Sheet6!$I$2:$I$11</c:f>
              <c:numCache>
                <c:formatCode>0.0%</c:formatCode>
                <c:ptCount val="10"/>
                <c:pt idx="0">
                  <c:v>0.97780345040053063</c:v>
                </c:pt>
                <c:pt idx="1">
                  <c:v>0.9707754416048604</c:v>
                </c:pt>
                <c:pt idx="2">
                  <c:v>0.90997836976320556</c:v>
                </c:pt>
                <c:pt idx="3">
                  <c:v>0.72927088405861262</c:v>
                </c:pt>
                <c:pt idx="4">
                  <c:v>0.40274866061029585</c:v>
                </c:pt>
                <c:pt idx="5">
                  <c:v>0.95394405241940405</c:v>
                </c:pt>
                <c:pt idx="6">
                  <c:v>0.90568931145529863</c:v>
                </c:pt>
                <c:pt idx="7">
                  <c:v>0.74925227037903164</c:v>
                </c:pt>
                <c:pt idx="8">
                  <c:v>0.70732645836539965</c:v>
                </c:pt>
                <c:pt idx="9">
                  <c:v>0.27558167141501388</c:v>
                </c:pt>
              </c:numCache>
            </c:numRef>
          </c:val>
        </c:ser>
        <c:axId val="337011072"/>
        <c:axId val="337012608"/>
      </c:barChart>
      <c:catAx>
        <c:axId val="337011072"/>
        <c:scaling>
          <c:orientation val="minMax"/>
        </c:scaling>
        <c:axPos val="b"/>
        <c:tickLblPos val="nextTo"/>
        <c:crossAx val="337012608"/>
        <c:crosses val="autoZero"/>
        <c:auto val="1"/>
        <c:lblAlgn val="ctr"/>
        <c:lblOffset val="100"/>
      </c:catAx>
      <c:valAx>
        <c:axId val="337012608"/>
        <c:scaling>
          <c:orientation val="minMax"/>
          <c:max val="1"/>
        </c:scaling>
        <c:axPos val="l"/>
        <c:numFmt formatCode="0.0%" sourceLinked="1"/>
        <c:tickLblPos val="nextTo"/>
        <c:crossAx val="337011072"/>
        <c:crosses val="autoZero"/>
        <c:crossBetween val="between"/>
        <c:majorUnit val="0.2"/>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barChart>
        <c:barDir val="col"/>
        <c:grouping val="clustered"/>
        <c:ser>
          <c:idx val="0"/>
          <c:order val="0"/>
          <c:dPt>
            <c:idx val="3"/>
            <c:spPr>
              <a:solidFill>
                <a:schemeClr val="accent6">
                  <a:lumMod val="75000"/>
                </a:schemeClr>
              </a:solidFill>
            </c:spPr>
          </c:dPt>
          <c:dPt>
            <c:idx val="4"/>
            <c:spPr>
              <a:solidFill>
                <a:schemeClr val="accent6">
                  <a:lumMod val="75000"/>
                </a:schemeClr>
              </a:solidFill>
            </c:spPr>
          </c:dPt>
          <c:dPt>
            <c:idx val="5"/>
            <c:spPr>
              <a:solidFill>
                <a:schemeClr val="accent6">
                  <a:lumMod val="75000"/>
                </a:schemeClr>
              </a:solidFill>
            </c:spPr>
          </c:dPt>
          <c:dLbls>
            <c:showVal val="1"/>
          </c:dLbls>
          <c:cat>
            <c:multiLvlStrRef>
              <c:f>Sheet5!$D$13:$E$18</c:f>
              <c:multiLvlStrCache>
                <c:ptCount val="6"/>
                <c:lvl>
                  <c:pt idx="0">
                    <c:v>All</c:v>
                  </c:pt>
                  <c:pt idx="1">
                    <c:v>Rural</c:v>
                  </c:pt>
                  <c:pt idx="2">
                    <c:v>Urban</c:v>
                  </c:pt>
                  <c:pt idx="3">
                    <c:v>All</c:v>
                  </c:pt>
                  <c:pt idx="4">
                    <c:v>Rural</c:v>
                  </c:pt>
                  <c:pt idx="5">
                    <c:v>Urban</c:v>
                  </c:pt>
                </c:lvl>
                <c:lvl>
                  <c:pt idx="0">
                    <c:v>Male</c:v>
                  </c:pt>
                  <c:pt idx="3">
                    <c:v>Female</c:v>
                  </c:pt>
                </c:lvl>
              </c:multiLvlStrCache>
            </c:multiLvlStrRef>
          </c:cat>
          <c:val>
            <c:numRef>
              <c:f>Sheet5!$F$13:$F$18</c:f>
              <c:numCache>
                <c:formatCode>0.0</c:formatCode>
                <c:ptCount val="6"/>
                <c:pt idx="0">
                  <c:v>28.805999999999987</c:v>
                </c:pt>
                <c:pt idx="1">
                  <c:v>32.493500000000012</c:v>
                </c:pt>
                <c:pt idx="2">
                  <c:v>24.319399999999987</c:v>
                </c:pt>
                <c:pt idx="3">
                  <c:v>16.119000000000035</c:v>
                </c:pt>
                <c:pt idx="4">
                  <c:v>31.602799999999789</c:v>
                </c:pt>
                <c:pt idx="5">
                  <c:v>10.4284</c:v>
                </c:pt>
              </c:numCache>
            </c:numRef>
          </c:val>
        </c:ser>
        <c:axId val="336971264"/>
        <c:axId val="336972800"/>
      </c:barChart>
      <c:catAx>
        <c:axId val="336971264"/>
        <c:scaling>
          <c:orientation val="minMax"/>
        </c:scaling>
        <c:axPos val="b"/>
        <c:tickLblPos val="nextTo"/>
        <c:crossAx val="336972800"/>
        <c:crosses val="autoZero"/>
        <c:auto val="1"/>
        <c:lblAlgn val="ctr"/>
        <c:lblOffset val="100"/>
      </c:catAx>
      <c:valAx>
        <c:axId val="336972800"/>
        <c:scaling>
          <c:orientation val="minMax"/>
          <c:max val="50"/>
        </c:scaling>
        <c:axPos val="l"/>
        <c:numFmt formatCode="0.0" sourceLinked="1"/>
        <c:tickLblPos val="nextTo"/>
        <c:crossAx val="336971264"/>
        <c:crosses val="autoZero"/>
        <c:crossBetween val="between"/>
        <c:majorUnit val="10"/>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6"/>
  <c:chart>
    <c:autoTitleDeleted val="1"/>
    <c:plotArea>
      <c:layout/>
      <c:barChart>
        <c:barDir val="col"/>
        <c:grouping val="clustered"/>
        <c:ser>
          <c:idx val="0"/>
          <c:order val="0"/>
          <c:tx>
            <c:strRef>
              <c:f>'Whants to emigrate'!$C$1</c:f>
              <c:strCache>
                <c:ptCount val="1"/>
                <c:pt idx="0">
                  <c:v>Share who want to emigrate</c:v>
                </c:pt>
              </c:strCache>
            </c:strRef>
          </c:tx>
          <c:dPt>
            <c:idx val="0"/>
            <c:spPr>
              <a:solidFill>
                <a:srgbClr val="F9B073"/>
              </a:solidFill>
            </c:spPr>
          </c:dPt>
          <c:dPt>
            <c:idx val="1"/>
            <c:spPr>
              <a:solidFill>
                <a:schemeClr val="accent6">
                  <a:lumMod val="75000"/>
                </a:schemeClr>
              </a:solidFill>
            </c:spPr>
          </c:dPt>
          <c:dLbls>
            <c:dLbl>
              <c:idx val="0"/>
              <c:showVal val="1"/>
            </c:dLbl>
            <c:dLbl>
              <c:idx val="1"/>
              <c:showVal val="1"/>
            </c:dLbl>
            <c:dLbl>
              <c:idx val="2"/>
              <c:showVal val="1"/>
            </c:dLbl>
            <c:dLbl>
              <c:idx val="3"/>
              <c:showVal val="1"/>
            </c:dLbl>
            <c:dLbl>
              <c:idx val="4"/>
              <c:showVal val="1"/>
            </c:dLbl>
            <c:dLbl>
              <c:idx val="5"/>
              <c:showVal val="1"/>
            </c:dLbl>
            <c:dLbl>
              <c:idx val="6"/>
              <c:showVal val="1"/>
            </c:dLbl>
            <c:delete val="1"/>
          </c:dLbls>
          <c:cat>
            <c:multiLvlStrRef>
              <c:f>'Whants to emigrate'!$A$2:$B$8</c:f>
              <c:multiLvlStrCache>
                <c:ptCount val="7"/>
                <c:lvl>
                  <c:pt idx="0">
                    <c:v>Male</c:v>
                  </c:pt>
                  <c:pt idx="1">
                    <c:v>Female</c:v>
                  </c:pt>
                  <c:pt idx="2">
                    <c:v>None</c:v>
                  </c:pt>
                  <c:pt idx="3">
                    <c:v>Primary</c:v>
                  </c:pt>
                  <c:pt idx="4">
                    <c:v>Low secondary</c:v>
                  </c:pt>
                  <c:pt idx="5">
                    <c:v>Secondary</c:v>
                  </c:pt>
                  <c:pt idx="6">
                    <c:v>Tertiary</c:v>
                  </c:pt>
                </c:lvl>
                <c:lvl>
                  <c:pt idx="0">
                    <c:v>Gender</c:v>
                  </c:pt>
                  <c:pt idx="2">
                    <c:v>Education</c:v>
                  </c:pt>
                </c:lvl>
              </c:multiLvlStrCache>
            </c:multiLvlStrRef>
          </c:cat>
          <c:val>
            <c:numRef>
              <c:f>'Whants to emigrate'!$C$2:$C$8</c:f>
              <c:numCache>
                <c:formatCode>0.0%</c:formatCode>
                <c:ptCount val="7"/>
                <c:pt idx="0">
                  <c:v>0.48177200000000031</c:v>
                </c:pt>
                <c:pt idx="1">
                  <c:v>0.18530900000000144</c:v>
                </c:pt>
                <c:pt idx="2">
                  <c:v>0.17466400000000001</c:v>
                </c:pt>
                <c:pt idx="3">
                  <c:v>0.29295400000000038</c:v>
                </c:pt>
                <c:pt idx="4">
                  <c:v>0.38976800000000839</c:v>
                </c:pt>
                <c:pt idx="5">
                  <c:v>0.41166000000000008</c:v>
                </c:pt>
                <c:pt idx="6">
                  <c:v>0.409638</c:v>
                </c:pt>
              </c:numCache>
            </c:numRef>
          </c:val>
        </c:ser>
        <c:axId val="335146368"/>
        <c:axId val="336954496"/>
      </c:barChart>
      <c:catAx>
        <c:axId val="335146368"/>
        <c:scaling>
          <c:orientation val="minMax"/>
        </c:scaling>
        <c:axPos val="b"/>
        <c:tickLblPos val="nextTo"/>
        <c:crossAx val="336954496"/>
        <c:crosses val="autoZero"/>
        <c:auto val="1"/>
        <c:lblAlgn val="ctr"/>
        <c:lblOffset val="100"/>
      </c:catAx>
      <c:valAx>
        <c:axId val="336954496"/>
        <c:scaling>
          <c:orientation val="minMax"/>
        </c:scaling>
        <c:axPos val="l"/>
        <c:numFmt formatCode="0.0%" sourceLinked="1"/>
        <c:tickLblPos val="nextTo"/>
        <c:crossAx val="335146368"/>
        <c:crosses val="autoZero"/>
        <c:crossBetween val="between"/>
        <c:majorUnit val="0.2"/>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6280526268631773"/>
          <c:y val="5.4994995916389358E-2"/>
          <c:w val="0.8104651785107575"/>
          <c:h val="0.38020387642916731"/>
        </c:manualLayout>
      </c:layout>
      <c:barChart>
        <c:barDir val="col"/>
        <c:grouping val="percentStacked"/>
        <c:ser>
          <c:idx val="0"/>
          <c:order val="0"/>
          <c:tx>
            <c:strRef>
              <c:f>Sheet1!$B$1</c:f>
              <c:strCache>
                <c:ptCount val="1"/>
                <c:pt idx="0">
                  <c:v>Personal</c:v>
                </c:pt>
              </c:strCache>
            </c:strRef>
          </c:tx>
          <c:spPr>
            <a:solidFill>
              <a:schemeClr val="accent6">
                <a:lumMod val="75000"/>
              </a:schemeClr>
            </a:solidFill>
          </c:spPr>
          <c:cat>
            <c:strRef>
              <c:f>Sheet1!$A$2:$A$6</c:f>
              <c:strCache>
                <c:ptCount val="5"/>
                <c:pt idx="0">
                  <c:v>EMPLOYED</c:v>
                </c:pt>
                <c:pt idx="1">
                  <c:v>OOLF-DEMOTIVATED</c:v>
                </c:pt>
                <c:pt idx="2">
                  <c:v>OOLF-IN SCHOOL</c:v>
                </c:pt>
                <c:pt idx="3">
                  <c:v>OOLF-OTHER</c:v>
                </c:pt>
                <c:pt idx="4">
                  <c:v>UNEMPLOYED</c:v>
                </c:pt>
              </c:strCache>
            </c:strRef>
          </c:cat>
          <c:val>
            <c:numRef>
              <c:f>Sheet1!$B$2:$B$6</c:f>
              <c:numCache>
                <c:formatCode>General</c:formatCode>
                <c:ptCount val="5"/>
                <c:pt idx="0">
                  <c:v>355938</c:v>
                </c:pt>
                <c:pt idx="1">
                  <c:v>128285</c:v>
                </c:pt>
                <c:pt idx="2">
                  <c:v>234058</c:v>
                </c:pt>
                <c:pt idx="3">
                  <c:v>58892</c:v>
                </c:pt>
                <c:pt idx="4">
                  <c:v>101885</c:v>
                </c:pt>
              </c:numCache>
            </c:numRef>
          </c:val>
        </c:ser>
        <c:ser>
          <c:idx val="1"/>
          <c:order val="1"/>
          <c:tx>
            <c:strRef>
              <c:f>Sheet1!$C$1</c:f>
              <c:strCache>
                <c:ptCount val="1"/>
                <c:pt idx="0">
                  <c:v>Leisure</c:v>
                </c:pt>
              </c:strCache>
            </c:strRef>
          </c:tx>
          <c:spPr>
            <a:solidFill>
              <a:schemeClr val="accent6">
                <a:lumMod val="60000"/>
                <a:lumOff val="40000"/>
              </a:schemeClr>
            </a:solidFill>
          </c:spPr>
          <c:cat>
            <c:strRef>
              <c:f>Sheet1!$A$2:$A$6</c:f>
              <c:strCache>
                <c:ptCount val="5"/>
                <c:pt idx="0">
                  <c:v>EMPLOYED</c:v>
                </c:pt>
                <c:pt idx="1">
                  <c:v>OOLF-DEMOTIVATED</c:v>
                </c:pt>
                <c:pt idx="2">
                  <c:v>OOLF-IN SCHOOL</c:v>
                </c:pt>
                <c:pt idx="3">
                  <c:v>OOLF-OTHER</c:v>
                </c:pt>
                <c:pt idx="4">
                  <c:v>UNEMPLOYED</c:v>
                </c:pt>
              </c:strCache>
            </c:strRef>
          </c:cat>
          <c:val>
            <c:numRef>
              <c:f>Sheet1!$C$2:$C$6</c:f>
              <c:numCache>
                <c:formatCode>General</c:formatCode>
                <c:ptCount val="5"/>
                <c:pt idx="0">
                  <c:v>298217</c:v>
                </c:pt>
                <c:pt idx="1">
                  <c:v>130552</c:v>
                </c:pt>
                <c:pt idx="2">
                  <c:v>231510</c:v>
                </c:pt>
                <c:pt idx="3">
                  <c:v>55073</c:v>
                </c:pt>
                <c:pt idx="4">
                  <c:v>115349</c:v>
                </c:pt>
              </c:numCache>
            </c:numRef>
          </c:val>
        </c:ser>
        <c:ser>
          <c:idx val="2"/>
          <c:order val="2"/>
          <c:tx>
            <c:strRef>
              <c:f>Sheet1!$D$1</c:f>
              <c:strCache>
                <c:ptCount val="1"/>
                <c:pt idx="0">
                  <c:v>Household</c:v>
                </c:pt>
              </c:strCache>
            </c:strRef>
          </c:tx>
          <c:cat>
            <c:strRef>
              <c:f>Sheet1!$A$2:$A$6</c:f>
              <c:strCache>
                <c:ptCount val="5"/>
                <c:pt idx="0">
                  <c:v>EMPLOYED</c:v>
                </c:pt>
                <c:pt idx="1">
                  <c:v>OOLF-DEMOTIVATED</c:v>
                </c:pt>
                <c:pt idx="2">
                  <c:v>OOLF-IN SCHOOL</c:v>
                </c:pt>
                <c:pt idx="3">
                  <c:v>OOLF-OTHER</c:v>
                </c:pt>
                <c:pt idx="4">
                  <c:v>UNEMPLOYED</c:v>
                </c:pt>
              </c:strCache>
            </c:strRef>
          </c:cat>
          <c:val>
            <c:numRef>
              <c:f>Sheet1!$D$2:$D$6</c:f>
              <c:numCache>
                <c:formatCode>General</c:formatCode>
                <c:ptCount val="5"/>
                <c:pt idx="0">
                  <c:v>10487</c:v>
                </c:pt>
                <c:pt idx="1">
                  <c:v>5655</c:v>
                </c:pt>
                <c:pt idx="2">
                  <c:v>4155</c:v>
                </c:pt>
                <c:pt idx="3">
                  <c:v>2265</c:v>
                </c:pt>
                <c:pt idx="4">
                  <c:v>3575</c:v>
                </c:pt>
              </c:numCache>
            </c:numRef>
          </c:val>
        </c:ser>
        <c:ser>
          <c:idx val="3"/>
          <c:order val="3"/>
          <c:tx>
            <c:strRef>
              <c:f>Sheet1!$E$1</c:f>
              <c:strCache>
                <c:ptCount val="1"/>
                <c:pt idx="0">
                  <c:v>Work</c:v>
                </c:pt>
              </c:strCache>
            </c:strRef>
          </c:tx>
          <c:spPr>
            <a:solidFill>
              <a:srgbClr val="FFC000"/>
            </a:solidFill>
          </c:spPr>
          <c:cat>
            <c:strRef>
              <c:f>Sheet1!$A$2:$A$6</c:f>
              <c:strCache>
                <c:ptCount val="5"/>
                <c:pt idx="0">
                  <c:v>EMPLOYED</c:v>
                </c:pt>
                <c:pt idx="1">
                  <c:v>OOLF-DEMOTIVATED</c:v>
                </c:pt>
                <c:pt idx="2">
                  <c:v>OOLF-IN SCHOOL</c:v>
                </c:pt>
                <c:pt idx="3">
                  <c:v>OOLF-OTHER</c:v>
                </c:pt>
                <c:pt idx="4">
                  <c:v>UNEMPLOYED</c:v>
                </c:pt>
              </c:strCache>
            </c:strRef>
          </c:cat>
          <c:val>
            <c:numRef>
              <c:f>Sheet1!$E$2:$E$6</c:f>
              <c:numCache>
                <c:formatCode>General</c:formatCode>
                <c:ptCount val="5"/>
                <c:pt idx="0">
                  <c:v>234005</c:v>
                </c:pt>
                <c:pt idx="1">
                  <c:v>570</c:v>
                </c:pt>
                <c:pt idx="2">
                  <c:v>500</c:v>
                </c:pt>
                <c:pt idx="3">
                  <c:v>240</c:v>
                </c:pt>
                <c:pt idx="4">
                  <c:v>1020</c:v>
                </c:pt>
              </c:numCache>
            </c:numRef>
          </c:val>
        </c:ser>
        <c:ser>
          <c:idx val="4"/>
          <c:order val="4"/>
          <c:tx>
            <c:strRef>
              <c:f>Sheet1!$F$1</c:f>
              <c:strCache>
                <c:ptCount val="1"/>
                <c:pt idx="0">
                  <c:v>School</c:v>
                </c:pt>
              </c:strCache>
            </c:strRef>
          </c:tx>
          <c:spPr>
            <a:solidFill>
              <a:schemeClr val="accent6">
                <a:lumMod val="50000"/>
              </a:schemeClr>
            </a:solidFill>
          </c:spPr>
          <c:cat>
            <c:strRef>
              <c:f>Sheet1!$A$2:$A$6</c:f>
              <c:strCache>
                <c:ptCount val="5"/>
                <c:pt idx="0">
                  <c:v>EMPLOYED</c:v>
                </c:pt>
                <c:pt idx="1">
                  <c:v>OOLF-DEMOTIVATED</c:v>
                </c:pt>
                <c:pt idx="2">
                  <c:v>OOLF-IN SCHOOL</c:v>
                </c:pt>
                <c:pt idx="3">
                  <c:v>OOLF-OTHER</c:v>
                </c:pt>
                <c:pt idx="4">
                  <c:v>UNEMPLOYED</c:v>
                </c:pt>
              </c:strCache>
            </c:strRef>
          </c:cat>
          <c:val>
            <c:numRef>
              <c:f>Sheet1!$F$2:$F$6</c:f>
              <c:numCache>
                <c:formatCode>General</c:formatCode>
                <c:ptCount val="5"/>
                <c:pt idx="0">
                  <c:v>1770</c:v>
                </c:pt>
                <c:pt idx="1">
                  <c:v>990</c:v>
                </c:pt>
                <c:pt idx="2">
                  <c:v>95685</c:v>
                </c:pt>
                <c:pt idx="3">
                  <c:v>2925</c:v>
                </c:pt>
                <c:pt idx="4">
                  <c:v>300</c:v>
                </c:pt>
              </c:numCache>
            </c:numRef>
          </c:val>
        </c:ser>
        <c:ser>
          <c:idx val="5"/>
          <c:order val="5"/>
          <c:tx>
            <c:strRef>
              <c:f>Sheet1!$G$1</c:f>
              <c:strCache>
                <c:ptCount val="1"/>
                <c:pt idx="0">
                  <c:v>Commuting</c:v>
                </c:pt>
              </c:strCache>
            </c:strRef>
          </c:tx>
          <c:cat>
            <c:strRef>
              <c:f>Sheet1!$A$2:$A$6</c:f>
              <c:strCache>
                <c:ptCount val="5"/>
                <c:pt idx="0">
                  <c:v>EMPLOYED</c:v>
                </c:pt>
                <c:pt idx="1">
                  <c:v>OOLF-DEMOTIVATED</c:v>
                </c:pt>
                <c:pt idx="2">
                  <c:v>OOLF-IN SCHOOL</c:v>
                </c:pt>
                <c:pt idx="3">
                  <c:v>OOLF-OTHER</c:v>
                </c:pt>
                <c:pt idx="4">
                  <c:v>UNEMPLOYED</c:v>
                </c:pt>
              </c:strCache>
            </c:strRef>
          </c:cat>
          <c:val>
            <c:numRef>
              <c:f>Sheet1!$G$2:$G$6</c:f>
              <c:numCache>
                <c:formatCode>General</c:formatCode>
                <c:ptCount val="5"/>
                <c:pt idx="0">
                  <c:v>26925</c:v>
                </c:pt>
                <c:pt idx="1">
                  <c:v>1345</c:v>
                </c:pt>
                <c:pt idx="2">
                  <c:v>14945</c:v>
                </c:pt>
                <c:pt idx="3">
                  <c:v>910</c:v>
                </c:pt>
                <c:pt idx="4">
                  <c:v>1010</c:v>
                </c:pt>
              </c:numCache>
            </c:numRef>
          </c:val>
        </c:ser>
        <c:overlap val="100"/>
        <c:axId val="335124736"/>
        <c:axId val="335130624"/>
      </c:barChart>
      <c:catAx>
        <c:axId val="335124736"/>
        <c:scaling>
          <c:orientation val="minMax"/>
        </c:scaling>
        <c:axPos val="b"/>
        <c:numFmt formatCode="General" sourceLinked="1"/>
        <c:tickLblPos val="nextTo"/>
        <c:crossAx val="335130624"/>
        <c:crosses val="autoZero"/>
        <c:auto val="1"/>
        <c:lblAlgn val="ctr"/>
        <c:lblOffset val="100"/>
      </c:catAx>
      <c:valAx>
        <c:axId val="335130624"/>
        <c:scaling>
          <c:orientation val="minMax"/>
        </c:scaling>
        <c:axPos val="l"/>
        <c:majorGridlines/>
        <c:numFmt formatCode="0%" sourceLinked="1"/>
        <c:tickLblPos val="nextTo"/>
        <c:crossAx val="335124736"/>
        <c:crosses val="autoZero"/>
        <c:crossBetween val="between"/>
        <c:majorUnit val="0.2"/>
      </c:valAx>
    </c:plotArea>
    <c:legend>
      <c:legendPos val="b"/>
      <c:layout>
        <c:manualLayout>
          <c:xMode val="edge"/>
          <c:yMode val="edge"/>
          <c:wMode val="edge"/>
          <c:hMode val="edge"/>
          <c:x val="0.16532923283579454"/>
          <c:y val="0.80352012248468963"/>
          <c:w val="0.96068082398791055"/>
          <c:h val="0.97523315835520563"/>
        </c:manualLayout>
      </c:layout>
    </c:legend>
    <c:plotVisOnly val="1"/>
    <c:dispBlanksAs val="gap"/>
  </c:chart>
  <c:spPr>
    <a:ln>
      <a:noFill/>
    </a:ln>
  </c:spPr>
  <c:txPr>
    <a:bodyPr/>
    <a:lstStyle/>
    <a:p>
      <a:pPr>
        <a:defRPr sz="833" baseline="0">
          <a:latin typeface="Times New Roman"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7306808426040668"/>
          <c:y val="5.6173454793758695E-2"/>
          <c:w val="0.79445817759682835"/>
          <c:h val="0.377041637086384"/>
        </c:manualLayout>
      </c:layout>
      <c:barChart>
        <c:barDir val="col"/>
        <c:grouping val="percentStacked"/>
        <c:ser>
          <c:idx val="0"/>
          <c:order val="0"/>
          <c:tx>
            <c:strRef>
              <c:f>Sheet1!$B$1</c:f>
              <c:strCache>
                <c:ptCount val="1"/>
                <c:pt idx="0">
                  <c:v>Personal</c:v>
                </c:pt>
              </c:strCache>
            </c:strRef>
          </c:tx>
          <c:spPr>
            <a:solidFill>
              <a:schemeClr val="accent6">
                <a:lumMod val="75000"/>
              </a:schemeClr>
            </a:solidFill>
          </c:spPr>
          <c:cat>
            <c:strRef>
              <c:f>Sheet1!$A$2:$A$6</c:f>
              <c:strCache>
                <c:ptCount val="5"/>
                <c:pt idx="0">
                  <c:v>EMPLOYED</c:v>
                </c:pt>
                <c:pt idx="1">
                  <c:v>OOLF-DEMOTIVATED</c:v>
                </c:pt>
                <c:pt idx="2">
                  <c:v>OOLF-IN SCHOOL</c:v>
                </c:pt>
                <c:pt idx="3">
                  <c:v>OOLF-OTHER</c:v>
                </c:pt>
                <c:pt idx="4">
                  <c:v>UNEMPLOYED</c:v>
                </c:pt>
              </c:strCache>
            </c:strRef>
          </c:cat>
          <c:val>
            <c:numRef>
              <c:f>Sheet1!$B$2:$B$6</c:f>
              <c:numCache>
                <c:formatCode>General</c:formatCode>
                <c:ptCount val="5"/>
                <c:pt idx="0">
                  <c:v>73166</c:v>
                </c:pt>
                <c:pt idx="1">
                  <c:v>165685</c:v>
                </c:pt>
                <c:pt idx="2">
                  <c:v>192596</c:v>
                </c:pt>
                <c:pt idx="3">
                  <c:v>498908</c:v>
                </c:pt>
                <c:pt idx="4">
                  <c:v>36917</c:v>
                </c:pt>
              </c:numCache>
            </c:numRef>
          </c:val>
        </c:ser>
        <c:ser>
          <c:idx val="1"/>
          <c:order val="1"/>
          <c:tx>
            <c:strRef>
              <c:f>Sheet1!$C$1</c:f>
              <c:strCache>
                <c:ptCount val="1"/>
                <c:pt idx="0">
                  <c:v>Leisure</c:v>
                </c:pt>
              </c:strCache>
            </c:strRef>
          </c:tx>
          <c:spPr>
            <a:solidFill>
              <a:schemeClr val="accent6">
                <a:lumMod val="60000"/>
                <a:lumOff val="40000"/>
              </a:schemeClr>
            </a:solidFill>
          </c:spPr>
          <c:cat>
            <c:strRef>
              <c:f>Sheet1!$A$2:$A$6</c:f>
              <c:strCache>
                <c:ptCount val="5"/>
                <c:pt idx="0">
                  <c:v>EMPLOYED</c:v>
                </c:pt>
                <c:pt idx="1">
                  <c:v>OOLF-DEMOTIVATED</c:v>
                </c:pt>
                <c:pt idx="2">
                  <c:v>OOLF-IN SCHOOL</c:v>
                </c:pt>
                <c:pt idx="3">
                  <c:v>OOLF-OTHER</c:v>
                </c:pt>
                <c:pt idx="4">
                  <c:v>UNEMPLOYED</c:v>
                </c:pt>
              </c:strCache>
            </c:strRef>
          </c:cat>
          <c:val>
            <c:numRef>
              <c:f>Sheet1!$C$2:$C$6</c:f>
              <c:numCache>
                <c:formatCode>General</c:formatCode>
                <c:ptCount val="5"/>
                <c:pt idx="0">
                  <c:v>59720</c:v>
                </c:pt>
                <c:pt idx="1">
                  <c:v>147866</c:v>
                </c:pt>
                <c:pt idx="2">
                  <c:v>170995</c:v>
                </c:pt>
                <c:pt idx="3">
                  <c:v>415183</c:v>
                </c:pt>
                <c:pt idx="4">
                  <c:v>36912</c:v>
                </c:pt>
              </c:numCache>
            </c:numRef>
          </c:val>
        </c:ser>
        <c:ser>
          <c:idx val="2"/>
          <c:order val="2"/>
          <c:tx>
            <c:strRef>
              <c:f>Sheet1!$D$1</c:f>
              <c:strCache>
                <c:ptCount val="1"/>
                <c:pt idx="0">
                  <c:v>Household</c:v>
                </c:pt>
              </c:strCache>
            </c:strRef>
          </c:tx>
          <c:cat>
            <c:strRef>
              <c:f>Sheet1!$A$2:$A$6</c:f>
              <c:strCache>
                <c:ptCount val="5"/>
                <c:pt idx="0">
                  <c:v>EMPLOYED</c:v>
                </c:pt>
                <c:pt idx="1">
                  <c:v>OOLF-DEMOTIVATED</c:v>
                </c:pt>
                <c:pt idx="2">
                  <c:v>OOLF-IN SCHOOL</c:v>
                </c:pt>
                <c:pt idx="3">
                  <c:v>OOLF-OTHER</c:v>
                </c:pt>
                <c:pt idx="4">
                  <c:v>UNEMPLOYED</c:v>
                </c:pt>
              </c:strCache>
            </c:strRef>
          </c:cat>
          <c:val>
            <c:numRef>
              <c:f>Sheet1!$D$2:$D$6</c:f>
              <c:numCache>
                <c:formatCode>General</c:formatCode>
                <c:ptCount val="5"/>
                <c:pt idx="0">
                  <c:v>13390</c:v>
                </c:pt>
                <c:pt idx="1">
                  <c:v>50965</c:v>
                </c:pt>
                <c:pt idx="2">
                  <c:v>20516</c:v>
                </c:pt>
                <c:pt idx="3">
                  <c:v>201055</c:v>
                </c:pt>
                <c:pt idx="4">
                  <c:v>10215</c:v>
                </c:pt>
              </c:numCache>
            </c:numRef>
          </c:val>
        </c:ser>
        <c:ser>
          <c:idx val="3"/>
          <c:order val="3"/>
          <c:tx>
            <c:strRef>
              <c:f>Sheet1!$E$1</c:f>
              <c:strCache>
                <c:ptCount val="1"/>
                <c:pt idx="0">
                  <c:v>Work</c:v>
                </c:pt>
              </c:strCache>
            </c:strRef>
          </c:tx>
          <c:spPr>
            <a:solidFill>
              <a:srgbClr val="FFC000"/>
            </a:solidFill>
          </c:spPr>
          <c:cat>
            <c:strRef>
              <c:f>Sheet1!$A$2:$A$6</c:f>
              <c:strCache>
                <c:ptCount val="5"/>
                <c:pt idx="0">
                  <c:v>EMPLOYED</c:v>
                </c:pt>
                <c:pt idx="1">
                  <c:v>OOLF-DEMOTIVATED</c:v>
                </c:pt>
                <c:pt idx="2">
                  <c:v>OOLF-IN SCHOOL</c:v>
                </c:pt>
                <c:pt idx="3">
                  <c:v>OOLF-OTHER</c:v>
                </c:pt>
                <c:pt idx="4">
                  <c:v>UNEMPLOYED</c:v>
                </c:pt>
              </c:strCache>
            </c:strRef>
          </c:cat>
          <c:val>
            <c:numRef>
              <c:f>Sheet1!$E$2:$E$6</c:f>
              <c:numCache>
                <c:formatCode>General</c:formatCode>
                <c:ptCount val="5"/>
                <c:pt idx="0">
                  <c:v>38040</c:v>
                </c:pt>
                <c:pt idx="1">
                  <c:v>1280</c:v>
                </c:pt>
                <c:pt idx="2">
                  <c:v>600</c:v>
                </c:pt>
                <c:pt idx="3">
                  <c:v>4200</c:v>
                </c:pt>
                <c:pt idx="4">
                  <c:v>180</c:v>
                </c:pt>
              </c:numCache>
            </c:numRef>
          </c:val>
        </c:ser>
        <c:ser>
          <c:idx val="4"/>
          <c:order val="4"/>
          <c:tx>
            <c:strRef>
              <c:f>Sheet1!$F$1</c:f>
              <c:strCache>
                <c:ptCount val="1"/>
                <c:pt idx="0">
                  <c:v>School</c:v>
                </c:pt>
              </c:strCache>
            </c:strRef>
          </c:tx>
          <c:spPr>
            <a:solidFill>
              <a:schemeClr val="accent6">
                <a:lumMod val="50000"/>
              </a:schemeClr>
            </a:solidFill>
          </c:spPr>
          <c:cat>
            <c:strRef>
              <c:f>Sheet1!$A$2:$A$6</c:f>
              <c:strCache>
                <c:ptCount val="5"/>
                <c:pt idx="0">
                  <c:v>EMPLOYED</c:v>
                </c:pt>
                <c:pt idx="1">
                  <c:v>OOLF-DEMOTIVATED</c:v>
                </c:pt>
                <c:pt idx="2">
                  <c:v>OOLF-IN SCHOOL</c:v>
                </c:pt>
                <c:pt idx="3">
                  <c:v>OOLF-OTHER</c:v>
                </c:pt>
                <c:pt idx="4">
                  <c:v>UNEMPLOYED</c:v>
                </c:pt>
              </c:strCache>
            </c:strRef>
          </c:cat>
          <c:val>
            <c:numRef>
              <c:f>Sheet1!$F$2:$F$6</c:f>
              <c:numCache>
                <c:formatCode>General</c:formatCode>
                <c:ptCount val="5"/>
                <c:pt idx="0">
                  <c:v>600</c:v>
                </c:pt>
                <c:pt idx="1">
                  <c:v>1240</c:v>
                </c:pt>
                <c:pt idx="2">
                  <c:v>78025</c:v>
                </c:pt>
                <c:pt idx="3">
                  <c:v>930</c:v>
                </c:pt>
                <c:pt idx="4">
                  <c:v>180</c:v>
                </c:pt>
              </c:numCache>
            </c:numRef>
          </c:val>
        </c:ser>
        <c:ser>
          <c:idx val="5"/>
          <c:order val="5"/>
          <c:tx>
            <c:strRef>
              <c:f>Sheet1!$G$1</c:f>
              <c:strCache>
                <c:ptCount val="1"/>
                <c:pt idx="0">
                  <c:v>Commuting</c:v>
                </c:pt>
              </c:strCache>
            </c:strRef>
          </c:tx>
          <c:cat>
            <c:strRef>
              <c:f>Sheet1!$A$2:$A$6</c:f>
              <c:strCache>
                <c:ptCount val="5"/>
                <c:pt idx="0">
                  <c:v>EMPLOYED</c:v>
                </c:pt>
                <c:pt idx="1">
                  <c:v>OOLF-DEMOTIVATED</c:v>
                </c:pt>
                <c:pt idx="2">
                  <c:v>OOLF-IN SCHOOL</c:v>
                </c:pt>
                <c:pt idx="3">
                  <c:v>OOLF-OTHER</c:v>
                </c:pt>
                <c:pt idx="4">
                  <c:v>UNEMPLOYED</c:v>
                </c:pt>
              </c:strCache>
            </c:strRef>
          </c:cat>
          <c:val>
            <c:numRef>
              <c:f>Sheet1!$G$2:$G$6</c:f>
              <c:numCache>
                <c:formatCode>General</c:formatCode>
                <c:ptCount val="5"/>
                <c:pt idx="0">
                  <c:v>4460</c:v>
                </c:pt>
                <c:pt idx="1">
                  <c:v>995</c:v>
                </c:pt>
                <c:pt idx="2">
                  <c:v>9288</c:v>
                </c:pt>
                <c:pt idx="3">
                  <c:v>3310</c:v>
                </c:pt>
                <c:pt idx="4">
                  <c:v>600</c:v>
                </c:pt>
              </c:numCache>
            </c:numRef>
          </c:val>
        </c:ser>
        <c:overlap val="100"/>
        <c:axId val="335083008"/>
        <c:axId val="335084544"/>
      </c:barChart>
      <c:catAx>
        <c:axId val="335083008"/>
        <c:scaling>
          <c:orientation val="minMax"/>
        </c:scaling>
        <c:axPos val="b"/>
        <c:numFmt formatCode="General" sourceLinked="1"/>
        <c:tickLblPos val="nextTo"/>
        <c:crossAx val="335084544"/>
        <c:crosses val="autoZero"/>
        <c:auto val="1"/>
        <c:lblAlgn val="ctr"/>
        <c:lblOffset val="100"/>
      </c:catAx>
      <c:valAx>
        <c:axId val="335084544"/>
        <c:scaling>
          <c:orientation val="minMax"/>
        </c:scaling>
        <c:axPos val="l"/>
        <c:majorGridlines/>
        <c:numFmt formatCode="0%" sourceLinked="1"/>
        <c:tickLblPos val="nextTo"/>
        <c:crossAx val="335083008"/>
        <c:crosses val="autoZero"/>
        <c:crossBetween val="between"/>
        <c:majorUnit val="0.2"/>
      </c:valAx>
    </c:plotArea>
    <c:legend>
      <c:legendPos val="b"/>
      <c:layout>
        <c:manualLayout>
          <c:xMode val="edge"/>
          <c:yMode val="edge"/>
          <c:wMode val="edge"/>
          <c:hMode val="edge"/>
          <c:x val="0.18888398950131238"/>
          <c:y val="0.82460743588153851"/>
          <c:w val="0.85576712001908861"/>
          <c:h val="1"/>
        </c:manualLayout>
      </c:layout>
    </c:legend>
    <c:plotVisOnly val="1"/>
    <c:dispBlanksAs val="gap"/>
  </c:chart>
  <c:spPr>
    <a:ln>
      <a:noFill/>
    </a:ln>
  </c:spPr>
  <c:txPr>
    <a:bodyPr/>
    <a:lstStyle/>
    <a:p>
      <a:pPr>
        <a:defRPr sz="899" baseline="0">
          <a:latin typeface="Times New Roman"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Sheet2!$H$65</c:f>
              <c:strCache>
                <c:ptCount val="1"/>
                <c:pt idx="0">
                  <c:v>Numer of respones</c:v>
                </c:pt>
              </c:strCache>
            </c:strRef>
          </c:tx>
          <c:spPr>
            <a:solidFill>
              <a:schemeClr val="accent6">
                <a:lumMod val="75000"/>
              </a:schemeClr>
            </a:solidFill>
          </c:spPr>
          <c:cat>
            <c:strRef>
              <c:f>Sheet2!$G$66:$G$74</c:f>
              <c:strCache>
                <c:ptCount val="9"/>
                <c:pt idx="0">
                  <c:v>Email</c:v>
                </c:pt>
                <c:pt idx="1">
                  <c:v>Social websites</c:v>
                </c:pt>
                <c:pt idx="2">
                  <c:v>Download music etc</c:v>
                </c:pt>
                <c:pt idx="3">
                  <c:v>School research</c:v>
                </c:pt>
                <c:pt idx="4">
                  <c:v>Religion</c:v>
                </c:pt>
                <c:pt idx="5">
                  <c:v>Blogging</c:v>
                </c:pt>
                <c:pt idx="6">
                  <c:v>Job information</c:v>
                </c:pt>
                <c:pt idx="7">
                  <c:v>School information</c:v>
                </c:pt>
                <c:pt idx="8">
                  <c:v>Job related work</c:v>
                </c:pt>
              </c:strCache>
            </c:strRef>
          </c:cat>
          <c:val>
            <c:numRef>
              <c:f>Sheet2!$H$66:$H$74</c:f>
              <c:numCache>
                <c:formatCode>0.0%</c:formatCode>
                <c:ptCount val="9"/>
                <c:pt idx="0">
                  <c:v>0.6452784503632234</c:v>
                </c:pt>
                <c:pt idx="1">
                  <c:v>0.61016949152542665</c:v>
                </c:pt>
                <c:pt idx="2">
                  <c:v>0.57021791767554475</c:v>
                </c:pt>
                <c:pt idx="3">
                  <c:v>0.47215496368039594</c:v>
                </c:pt>
                <c:pt idx="4">
                  <c:v>0.26271186440677963</c:v>
                </c:pt>
                <c:pt idx="5">
                  <c:v>0.25544794188861986</c:v>
                </c:pt>
                <c:pt idx="6">
                  <c:v>0.21065375302663439</c:v>
                </c:pt>
                <c:pt idx="7">
                  <c:v>0.17796610169491694</c:v>
                </c:pt>
                <c:pt idx="8">
                  <c:v>0.17554479418886743</c:v>
                </c:pt>
              </c:numCache>
            </c:numRef>
          </c:val>
        </c:ser>
        <c:axId val="335037568"/>
        <c:axId val="335039104"/>
      </c:barChart>
      <c:catAx>
        <c:axId val="335037568"/>
        <c:scaling>
          <c:orientation val="minMax"/>
        </c:scaling>
        <c:axPos val="b"/>
        <c:tickLblPos val="nextTo"/>
        <c:crossAx val="335039104"/>
        <c:crosses val="autoZero"/>
        <c:auto val="1"/>
        <c:lblAlgn val="ctr"/>
        <c:lblOffset val="100"/>
      </c:catAx>
      <c:valAx>
        <c:axId val="335039104"/>
        <c:scaling>
          <c:orientation val="minMax"/>
        </c:scaling>
        <c:axPos val="l"/>
        <c:numFmt formatCode="0.0%" sourceLinked="1"/>
        <c:tickLblPos val="nextTo"/>
        <c:crossAx val="335037568"/>
        <c:crosses val="autoZero"/>
        <c:crossBetween val="between"/>
      </c:valAx>
      <c:spPr>
        <a:solidFill>
          <a:srgbClr val="FDDC7F"/>
        </a:solidFill>
      </c:spPr>
    </c:plotArea>
    <c:plotVisOnly val="1"/>
    <c:dispBlanksAs val="gap"/>
  </c:chart>
  <c:spPr>
    <a:solidFill>
      <a:srgbClr val="FDDC7F"/>
    </a:solidFill>
    <a:ln>
      <a:noFill/>
    </a:ln>
  </c:spPr>
  <c:txPr>
    <a:bodyPr/>
    <a:lstStyle/>
    <a:p>
      <a:pPr>
        <a:defRPr baseline="0">
          <a:latin typeface="Times New Roman" pitchFamily="18"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3071741032370958E-2"/>
          <c:y val="6.2851259861954709E-2"/>
          <c:w val="0.87324674791408563"/>
          <c:h val="0.53608281337384944"/>
        </c:manualLayout>
      </c:layout>
      <c:barChart>
        <c:barDir val="col"/>
        <c:grouping val="clustered"/>
        <c:ser>
          <c:idx val="0"/>
          <c:order val="0"/>
          <c:tx>
            <c:strRef>
              <c:f>Sheet1!$C$20</c:f>
              <c:strCache>
                <c:ptCount val="1"/>
                <c:pt idx="0">
                  <c:v>Male</c:v>
                </c:pt>
              </c:strCache>
            </c:strRef>
          </c:tx>
          <c:spPr>
            <a:solidFill>
              <a:schemeClr val="accent6">
                <a:lumMod val="60000"/>
                <a:lumOff val="40000"/>
              </a:schemeClr>
            </a:solidFill>
          </c:spPr>
          <c:cat>
            <c:strRef>
              <c:f>Sheet1!$B$21:$B$30</c:f>
              <c:strCache>
                <c:ptCount val="10"/>
                <c:pt idx="0">
                  <c:v>Sports</c:v>
                </c:pt>
                <c:pt idx="1">
                  <c:v>Voluneering</c:v>
                </c:pt>
                <c:pt idx="2">
                  <c:v>Religious activities</c:v>
                </c:pt>
                <c:pt idx="3">
                  <c:v>Enviromental protection</c:v>
                </c:pt>
                <c:pt idx="4">
                  <c:v>Citizen's club</c:v>
                </c:pt>
                <c:pt idx="5">
                  <c:v>Movie, theater club</c:v>
                </c:pt>
                <c:pt idx="6">
                  <c:v>Health club</c:v>
                </c:pt>
                <c:pt idx="7">
                  <c:v>Scout</c:v>
                </c:pt>
                <c:pt idx="8">
                  <c:v>Computer club</c:v>
                </c:pt>
                <c:pt idx="9">
                  <c:v>Summer camp</c:v>
                </c:pt>
              </c:strCache>
            </c:strRef>
          </c:cat>
          <c:val>
            <c:numRef>
              <c:f>Sheet1!$C$21:$C$30</c:f>
              <c:numCache>
                <c:formatCode>0.0</c:formatCode>
                <c:ptCount val="10"/>
                <c:pt idx="0">
                  <c:v>33.738351556800012</c:v>
                </c:pt>
                <c:pt idx="1">
                  <c:v>0.50033595189999958</c:v>
                </c:pt>
                <c:pt idx="2">
                  <c:v>3.9313611480000001</c:v>
                </c:pt>
                <c:pt idx="3">
                  <c:v>2.0014089003999977</c:v>
                </c:pt>
                <c:pt idx="4">
                  <c:v>0.28591552300000739</c:v>
                </c:pt>
                <c:pt idx="5">
                  <c:v>2.4302828247999977</c:v>
                </c:pt>
                <c:pt idx="6">
                  <c:v>7.1475776399999955E-2</c:v>
                </c:pt>
                <c:pt idx="7">
                  <c:v>1.0721741118000001</c:v>
                </c:pt>
                <c:pt idx="8">
                  <c:v>5.7183590307000003</c:v>
                </c:pt>
                <c:pt idx="9">
                  <c:v>2.6447155922000012</c:v>
                </c:pt>
              </c:numCache>
            </c:numRef>
          </c:val>
        </c:ser>
        <c:ser>
          <c:idx val="1"/>
          <c:order val="1"/>
          <c:tx>
            <c:strRef>
              <c:f>Sheet1!$D$20</c:f>
              <c:strCache>
                <c:ptCount val="1"/>
                <c:pt idx="0">
                  <c:v>Female</c:v>
                </c:pt>
              </c:strCache>
            </c:strRef>
          </c:tx>
          <c:cat>
            <c:strRef>
              <c:f>Sheet1!$B$21:$B$30</c:f>
              <c:strCache>
                <c:ptCount val="10"/>
                <c:pt idx="0">
                  <c:v>Sports</c:v>
                </c:pt>
                <c:pt idx="1">
                  <c:v>Voluneering</c:v>
                </c:pt>
                <c:pt idx="2">
                  <c:v>Religious activities</c:v>
                </c:pt>
                <c:pt idx="3">
                  <c:v>Enviromental protection</c:v>
                </c:pt>
                <c:pt idx="4">
                  <c:v>Citizen's club</c:v>
                </c:pt>
                <c:pt idx="5">
                  <c:v>Movie, theater club</c:v>
                </c:pt>
                <c:pt idx="6">
                  <c:v>Health club</c:v>
                </c:pt>
                <c:pt idx="7">
                  <c:v>Scout</c:v>
                </c:pt>
                <c:pt idx="8">
                  <c:v>Computer club</c:v>
                </c:pt>
                <c:pt idx="9">
                  <c:v>Summer camp</c:v>
                </c:pt>
              </c:strCache>
            </c:strRef>
          </c:cat>
          <c:val>
            <c:numRef>
              <c:f>Sheet1!$D$21:$D$30</c:f>
              <c:numCache>
                <c:formatCode>0.0</c:formatCode>
                <c:ptCount val="10"/>
                <c:pt idx="0">
                  <c:v>19.339581039799999</c:v>
                </c:pt>
                <c:pt idx="1">
                  <c:v>0.13475966310000001</c:v>
                </c:pt>
                <c:pt idx="2">
                  <c:v>1.8193890161999713</c:v>
                </c:pt>
                <c:pt idx="3">
                  <c:v>0.80862000000001499</c:v>
                </c:pt>
                <c:pt idx="4">
                  <c:v>0.26953819200000007</c:v>
                </c:pt>
                <c:pt idx="5">
                  <c:v>2.9649495105999999</c:v>
                </c:pt>
                <c:pt idx="6">
                  <c:v>0.33692187500001747</c:v>
                </c:pt>
                <c:pt idx="7">
                  <c:v>0.5390731970999999</c:v>
                </c:pt>
                <c:pt idx="8">
                  <c:v>2.8301630728000005</c:v>
                </c:pt>
                <c:pt idx="9">
                  <c:v>1.5498589671999998</c:v>
                </c:pt>
              </c:numCache>
            </c:numRef>
          </c:val>
        </c:ser>
        <c:axId val="334946688"/>
        <c:axId val="334948224"/>
      </c:barChart>
      <c:catAx>
        <c:axId val="334946688"/>
        <c:scaling>
          <c:orientation val="minMax"/>
        </c:scaling>
        <c:axPos val="b"/>
        <c:tickLblPos val="nextTo"/>
        <c:crossAx val="334948224"/>
        <c:crosses val="autoZero"/>
        <c:auto val="1"/>
        <c:lblAlgn val="ctr"/>
        <c:lblOffset val="100"/>
      </c:catAx>
      <c:valAx>
        <c:axId val="334948224"/>
        <c:scaling>
          <c:orientation val="minMax"/>
        </c:scaling>
        <c:axPos val="l"/>
        <c:numFmt formatCode="0.0" sourceLinked="1"/>
        <c:tickLblPos val="nextTo"/>
        <c:crossAx val="334946688"/>
        <c:crosses val="autoZero"/>
        <c:crossBetween val="between"/>
        <c:majorUnit val="10"/>
      </c:valAx>
    </c:plotArea>
    <c:legend>
      <c:legendPos val="r"/>
      <c:layout>
        <c:manualLayout>
          <c:xMode val="edge"/>
          <c:yMode val="edge"/>
          <c:x val="0.37650371828522183"/>
          <c:y val="0.13951224846894394"/>
          <c:w val="0.30127405949256347"/>
          <c:h val="0.1469014289880432"/>
        </c:manualLayout>
      </c:layout>
    </c:legend>
    <c:plotVisOnly val="1"/>
    <c:dispBlanksAs val="gap"/>
  </c:chart>
  <c:spPr>
    <a:ln>
      <a:noFill/>
    </a:ln>
  </c:spPr>
  <c:txPr>
    <a:bodyPr/>
    <a:lstStyle/>
    <a:p>
      <a:pPr>
        <a:defRPr sz="900" baseline="0">
          <a:latin typeface="Times New Roman" pitchFamily="18"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8"/>
  <c:clrMapOvr bg1="lt1" tx1="dk1" bg2="lt2" tx2="dk2" accent1="accent1" accent2="accent2" accent3="accent3" accent4="accent4" accent5="accent5" accent6="accent6" hlink="hlink" folHlink="folHlink"/>
  <c:chart>
    <c:plotArea>
      <c:layout>
        <c:manualLayout>
          <c:layoutTarget val="inner"/>
          <c:xMode val="edge"/>
          <c:yMode val="edge"/>
          <c:x val="8.3354111986001747E-2"/>
          <c:y val="5.0925925925925923E-2"/>
          <c:w val="0.90553477690288708"/>
          <c:h val="0.78604379676421043"/>
        </c:manualLayout>
      </c:layout>
      <c:barChart>
        <c:barDir val="col"/>
        <c:grouping val="clustered"/>
        <c:ser>
          <c:idx val="0"/>
          <c:order val="0"/>
          <c:dLbls>
            <c:showVal val="1"/>
          </c:dLbls>
          <c:cat>
            <c:strRef>
              <c:f>Sheet3!$A$28:$A$33</c:f>
              <c:strCache>
                <c:ptCount val="6"/>
                <c:pt idx="0">
                  <c:v>Financial risks</c:v>
                </c:pt>
                <c:pt idx="1">
                  <c:v>Access to finance </c:v>
                </c:pt>
                <c:pt idx="2">
                  <c:v>Access to land or property</c:v>
                </c:pt>
                <c:pt idx="3">
                  <c:v>Lack of social protection</c:v>
                </c:pt>
                <c:pt idx="4">
                  <c:v>Lack of technical skills </c:v>
                </c:pt>
                <c:pt idx="5">
                  <c:v>Administrative hurdles</c:v>
                </c:pt>
              </c:strCache>
            </c:strRef>
          </c:cat>
          <c:val>
            <c:numRef>
              <c:f>Sheet3!$B$28:$B$33</c:f>
              <c:numCache>
                <c:formatCode>General</c:formatCode>
                <c:ptCount val="6"/>
                <c:pt idx="0">
                  <c:v>70.7</c:v>
                </c:pt>
                <c:pt idx="1">
                  <c:v>80</c:v>
                </c:pt>
                <c:pt idx="2">
                  <c:v>46.7</c:v>
                </c:pt>
                <c:pt idx="3">
                  <c:v>26.7</c:v>
                </c:pt>
                <c:pt idx="4">
                  <c:v>41.3</c:v>
                </c:pt>
                <c:pt idx="5">
                  <c:v>30.7</c:v>
                </c:pt>
              </c:numCache>
            </c:numRef>
          </c:val>
        </c:ser>
        <c:axId val="329523584"/>
        <c:axId val="329525120"/>
      </c:barChart>
      <c:catAx>
        <c:axId val="329523584"/>
        <c:scaling>
          <c:orientation val="minMax"/>
        </c:scaling>
        <c:axPos val="b"/>
        <c:tickLblPos val="nextTo"/>
        <c:crossAx val="329525120"/>
        <c:crosses val="autoZero"/>
        <c:auto val="1"/>
        <c:lblAlgn val="ctr"/>
        <c:lblOffset val="100"/>
      </c:catAx>
      <c:valAx>
        <c:axId val="329525120"/>
        <c:scaling>
          <c:orientation val="minMax"/>
        </c:scaling>
        <c:axPos val="l"/>
        <c:numFmt formatCode="General" sourceLinked="1"/>
        <c:tickLblPos val="nextTo"/>
        <c:crossAx val="329523584"/>
        <c:crosses val="autoZero"/>
        <c:crossBetween val="between"/>
        <c:majorUnit val="20"/>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8"/>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Sheet3!$A$40:$A$45</c:f>
              <c:strCache>
                <c:ptCount val="6"/>
                <c:pt idx="0">
                  <c:v>Financial risks</c:v>
                </c:pt>
                <c:pt idx="1">
                  <c:v>Access to finance </c:v>
                </c:pt>
                <c:pt idx="2">
                  <c:v>Access to land or property</c:v>
                </c:pt>
                <c:pt idx="3">
                  <c:v>Lack of social protection</c:v>
                </c:pt>
                <c:pt idx="4">
                  <c:v>Lack of technical skills </c:v>
                </c:pt>
                <c:pt idx="5">
                  <c:v>Administrative hurdles</c:v>
                </c:pt>
              </c:strCache>
            </c:strRef>
          </c:cat>
          <c:val>
            <c:numRef>
              <c:f>Sheet3!$B$40:$B$45</c:f>
              <c:numCache>
                <c:formatCode>General</c:formatCode>
                <c:ptCount val="6"/>
                <c:pt idx="0">
                  <c:v>60.2</c:v>
                </c:pt>
                <c:pt idx="1">
                  <c:v>90.9</c:v>
                </c:pt>
                <c:pt idx="2">
                  <c:v>49.4</c:v>
                </c:pt>
                <c:pt idx="3">
                  <c:v>16.3</c:v>
                </c:pt>
                <c:pt idx="4">
                  <c:v>29.5</c:v>
                </c:pt>
                <c:pt idx="5">
                  <c:v>27.1</c:v>
                </c:pt>
              </c:numCache>
            </c:numRef>
          </c:val>
        </c:ser>
        <c:axId val="268017024"/>
        <c:axId val="329159808"/>
      </c:barChart>
      <c:catAx>
        <c:axId val="268017024"/>
        <c:scaling>
          <c:orientation val="minMax"/>
        </c:scaling>
        <c:axPos val="b"/>
        <c:tickLblPos val="nextTo"/>
        <c:crossAx val="329159808"/>
        <c:crosses val="autoZero"/>
        <c:auto val="1"/>
        <c:lblAlgn val="ctr"/>
        <c:lblOffset val="100"/>
      </c:catAx>
      <c:valAx>
        <c:axId val="329159808"/>
        <c:scaling>
          <c:orientation val="minMax"/>
        </c:scaling>
        <c:axPos val="l"/>
        <c:numFmt formatCode="General" sourceLinked="1"/>
        <c:tickLblPos val="nextTo"/>
        <c:crossAx val="268017024"/>
        <c:crosses val="autoZero"/>
        <c:crossBetween val="between"/>
        <c:majorUnit val="20"/>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manualLayout>
          <c:layoutTarget val="inner"/>
          <c:xMode val="edge"/>
          <c:yMode val="edge"/>
          <c:x val="0.10209525638564113"/>
          <c:y val="5.1400554097404488E-2"/>
          <c:w val="0.88098505217335665"/>
          <c:h val="0.69877661125692625"/>
        </c:manualLayout>
      </c:layout>
      <c:barChart>
        <c:barDir val="col"/>
        <c:grouping val="clustered"/>
        <c:ser>
          <c:idx val="0"/>
          <c:order val="0"/>
          <c:tx>
            <c:strRef>
              <c:f>Sheet8!$H$12</c:f>
              <c:strCache>
                <c:ptCount val="1"/>
                <c:pt idx="0">
                  <c:v>15-29</c:v>
                </c:pt>
              </c:strCache>
            </c:strRef>
          </c:tx>
          <c:dLbls>
            <c:dLbl>
              <c:idx val="1"/>
              <c:showVal val="1"/>
            </c:dLbl>
            <c:dLbl>
              <c:idx val="2"/>
              <c:showVal val="1"/>
            </c:dLbl>
            <c:dLbl>
              <c:idx val="4"/>
              <c:showVal val="1"/>
            </c:dLbl>
            <c:dLbl>
              <c:idx val="5"/>
              <c:showVal val="1"/>
            </c:dLbl>
            <c:delete val="1"/>
          </c:dLbls>
          <c:cat>
            <c:multiLvlStrRef>
              <c:f>Sheet8!$F$13:$G$18</c:f>
              <c:multiLvlStrCache>
                <c:ptCount val="6"/>
                <c:lvl>
                  <c:pt idx="0">
                    <c:v>All</c:v>
                  </c:pt>
                  <c:pt idx="1">
                    <c:v>Urban</c:v>
                  </c:pt>
                  <c:pt idx="2">
                    <c:v>Rural</c:v>
                  </c:pt>
                  <c:pt idx="3">
                    <c:v>All</c:v>
                  </c:pt>
                  <c:pt idx="4">
                    <c:v>Urban</c:v>
                  </c:pt>
                  <c:pt idx="5">
                    <c:v>Rural</c:v>
                  </c:pt>
                </c:lvl>
                <c:lvl>
                  <c:pt idx="0">
                    <c:v>Male</c:v>
                  </c:pt>
                  <c:pt idx="3">
                    <c:v>Female</c:v>
                  </c:pt>
                </c:lvl>
              </c:multiLvlStrCache>
            </c:multiLvlStrRef>
          </c:cat>
          <c:val>
            <c:numRef>
              <c:f>Sheet8!$H$13:$H$18</c:f>
              <c:numCache>
                <c:formatCode>0.0%</c:formatCode>
                <c:ptCount val="6"/>
                <c:pt idx="0">
                  <c:v>0.77403882337275964</c:v>
                </c:pt>
                <c:pt idx="1">
                  <c:v>0.74854505867694165</c:v>
                </c:pt>
                <c:pt idx="2">
                  <c:v>0.80261150622028365</c:v>
                </c:pt>
                <c:pt idx="3">
                  <c:v>0.17377161212814787</c:v>
                </c:pt>
                <c:pt idx="4">
                  <c:v>0.27948117764614488</c:v>
                </c:pt>
                <c:pt idx="5">
                  <c:v>7.1704036950074032E-2</c:v>
                </c:pt>
              </c:numCache>
            </c:numRef>
          </c:val>
        </c:ser>
        <c:ser>
          <c:idx val="1"/>
          <c:order val="1"/>
          <c:tx>
            <c:strRef>
              <c:f>Sheet8!$I$12</c:f>
              <c:strCache>
                <c:ptCount val="1"/>
                <c:pt idx="0">
                  <c:v>30-64</c:v>
                </c:pt>
              </c:strCache>
            </c:strRef>
          </c:tx>
          <c:cat>
            <c:multiLvlStrRef>
              <c:f>Sheet8!$F$13:$G$18</c:f>
              <c:multiLvlStrCache>
                <c:ptCount val="6"/>
                <c:lvl>
                  <c:pt idx="0">
                    <c:v>All</c:v>
                  </c:pt>
                  <c:pt idx="1">
                    <c:v>Urban</c:v>
                  </c:pt>
                  <c:pt idx="2">
                    <c:v>Rural</c:v>
                  </c:pt>
                  <c:pt idx="3">
                    <c:v>All</c:v>
                  </c:pt>
                  <c:pt idx="4">
                    <c:v>Urban</c:v>
                  </c:pt>
                  <c:pt idx="5">
                    <c:v>Rural</c:v>
                  </c:pt>
                </c:lvl>
                <c:lvl>
                  <c:pt idx="0">
                    <c:v>Male</c:v>
                  </c:pt>
                  <c:pt idx="3">
                    <c:v>Female</c:v>
                  </c:pt>
                </c:lvl>
              </c:multiLvlStrCache>
            </c:multiLvlStrRef>
          </c:cat>
          <c:val>
            <c:numRef>
              <c:f>Sheet8!$I$13:$I$18</c:f>
              <c:numCache>
                <c:formatCode>0.0%</c:formatCode>
                <c:ptCount val="6"/>
                <c:pt idx="0">
                  <c:v>0.82567266820844365</c:v>
                </c:pt>
                <c:pt idx="1">
                  <c:v>0.79124787007264918</c:v>
                </c:pt>
                <c:pt idx="2">
                  <c:v>0.87977027823405696</c:v>
                </c:pt>
                <c:pt idx="3">
                  <c:v>0.16008297065819987</c:v>
                </c:pt>
                <c:pt idx="4">
                  <c:v>0.18664883156970419</c:v>
                </c:pt>
                <c:pt idx="5">
                  <c:v>0.11551454701707574</c:v>
                </c:pt>
              </c:numCache>
            </c:numRef>
          </c:val>
        </c:ser>
        <c:axId val="338787712"/>
        <c:axId val="338789504"/>
      </c:barChart>
      <c:catAx>
        <c:axId val="338787712"/>
        <c:scaling>
          <c:orientation val="minMax"/>
        </c:scaling>
        <c:axPos val="b"/>
        <c:tickLblPos val="nextTo"/>
        <c:crossAx val="338789504"/>
        <c:crosses val="autoZero"/>
        <c:auto val="1"/>
        <c:lblAlgn val="ctr"/>
        <c:lblOffset val="100"/>
      </c:catAx>
      <c:valAx>
        <c:axId val="338789504"/>
        <c:scaling>
          <c:orientation val="minMax"/>
        </c:scaling>
        <c:axPos val="l"/>
        <c:numFmt formatCode="0.0%" sourceLinked="1"/>
        <c:tickLblPos val="nextTo"/>
        <c:crossAx val="338787712"/>
        <c:crosses val="autoZero"/>
        <c:crossBetween val="between"/>
        <c:majorUnit val="0.2"/>
      </c:valAx>
    </c:plotArea>
    <c:legend>
      <c:legendPos val="r"/>
      <c:layout>
        <c:manualLayout>
          <c:xMode val="edge"/>
          <c:yMode val="edge"/>
          <c:x val="0.66327174926171295"/>
          <c:y val="0.1508196909798542"/>
          <c:w val="0.3056095455173366"/>
          <c:h val="0.1708714563432679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barChart>
        <c:barDir val="col"/>
        <c:grouping val="percentStacked"/>
        <c:ser>
          <c:idx val="0"/>
          <c:order val="0"/>
          <c:tx>
            <c:strRef>
              <c:f>Sheet1!$B$5</c:f>
              <c:strCache>
                <c:ptCount val="1"/>
                <c:pt idx="0">
                  <c:v>Employed</c:v>
                </c:pt>
              </c:strCache>
            </c:strRef>
          </c:tx>
          <c:spPr>
            <a:solidFill>
              <a:schemeClr val="accent6">
                <a:lumMod val="75000"/>
              </a:schemeClr>
            </a:solidFill>
          </c:spPr>
          <c:dLbls>
            <c:dLbl>
              <c:idx val="6"/>
              <c:layout>
                <c:manualLayout>
                  <c:x val="0"/>
                  <c:y val="1.509433962264151E-2"/>
                </c:manualLayout>
              </c:layout>
              <c:showVal val="1"/>
            </c:dLbl>
            <c:showVal val="1"/>
          </c:dLbls>
          <c:cat>
            <c:multiLvlStrRef>
              <c:f>Sheet1!$C$3:$I$4</c:f>
              <c:multiLvlStrCache>
                <c:ptCount val="7"/>
                <c:lvl>
                  <c:pt idx="1">
                    <c:v>All</c:v>
                  </c:pt>
                  <c:pt idx="2">
                    <c:v>Urban</c:v>
                  </c:pt>
                  <c:pt idx="3">
                    <c:v>Rural</c:v>
                  </c:pt>
                  <c:pt idx="4">
                    <c:v>All</c:v>
                  </c:pt>
                  <c:pt idx="5">
                    <c:v>Urban</c:v>
                  </c:pt>
                  <c:pt idx="6">
                    <c:v>Rural</c:v>
                  </c:pt>
                </c:lvl>
                <c:lvl>
                  <c:pt idx="0">
                    <c:v>National</c:v>
                  </c:pt>
                  <c:pt idx="1">
                    <c:v>Male</c:v>
                  </c:pt>
                  <c:pt idx="4">
                    <c:v>Female</c:v>
                  </c:pt>
                </c:lvl>
              </c:multiLvlStrCache>
            </c:multiLvlStrRef>
          </c:cat>
          <c:val>
            <c:numRef>
              <c:f>Sheet1!$C$5:$I$5</c:f>
              <c:numCache>
                <c:formatCode>0.0</c:formatCode>
                <c:ptCount val="7"/>
                <c:pt idx="0">
                  <c:v>36.159600997506224</c:v>
                </c:pt>
                <c:pt idx="1">
                  <c:v>58.774038461538446</c:v>
                </c:pt>
                <c:pt idx="2">
                  <c:v>54.602510460251061</c:v>
                </c:pt>
                <c:pt idx="3">
                  <c:v>64.406779661019527</c:v>
                </c:pt>
                <c:pt idx="4">
                  <c:v>11.787564766839369</c:v>
                </c:pt>
                <c:pt idx="5">
                  <c:v>17.129629629629626</c:v>
                </c:pt>
                <c:pt idx="6">
                  <c:v>5</c:v>
                </c:pt>
              </c:numCache>
            </c:numRef>
          </c:val>
        </c:ser>
        <c:ser>
          <c:idx val="1"/>
          <c:order val="1"/>
          <c:tx>
            <c:strRef>
              <c:f>Sheet1!$B$6</c:f>
              <c:strCache>
                <c:ptCount val="1"/>
                <c:pt idx="0">
                  <c:v>Unemployed</c:v>
                </c:pt>
              </c:strCache>
            </c:strRef>
          </c:tx>
          <c:dLbls>
            <c:dLbl>
              <c:idx val="6"/>
              <c:layout>
                <c:manualLayout>
                  <c:x val="-2.1715526601520092E-3"/>
                  <c:y val="-1.0062893081761009E-2"/>
                </c:manualLayout>
              </c:layout>
              <c:showVal val="1"/>
            </c:dLbl>
            <c:txPr>
              <a:bodyPr/>
              <a:lstStyle/>
              <a:p>
                <a:pPr>
                  <a:defRPr sz="1000"/>
                </a:pPr>
                <a:endParaRPr lang="en-US"/>
              </a:p>
            </c:txPr>
            <c:showVal val="1"/>
          </c:dLbls>
          <c:cat>
            <c:multiLvlStrRef>
              <c:f>Sheet1!$C$3:$I$4</c:f>
              <c:multiLvlStrCache>
                <c:ptCount val="7"/>
                <c:lvl>
                  <c:pt idx="1">
                    <c:v>All</c:v>
                  </c:pt>
                  <c:pt idx="2">
                    <c:v>Urban</c:v>
                  </c:pt>
                  <c:pt idx="3">
                    <c:v>Rural</c:v>
                  </c:pt>
                  <c:pt idx="4">
                    <c:v>All</c:v>
                  </c:pt>
                  <c:pt idx="5">
                    <c:v>Urban</c:v>
                  </c:pt>
                  <c:pt idx="6">
                    <c:v>Rural</c:v>
                  </c:pt>
                </c:lvl>
                <c:lvl>
                  <c:pt idx="0">
                    <c:v>National</c:v>
                  </c:pt>
                  <c:pt idx="1">
                    <c:v>Male</c:v>
                  </c:pt>
                  <c:pt idx="4">
                    <c:v>Female</c:v>
                  </c:pt>
                </c:lvl>
              </c:multiLvlStrCache>
            </c:multiLvlStrRef>
          </c:cat>
          <c:val>
            <c:numRef>
              <c:f>Sheet1!$C$6:$I$6</c:f>
              <c:numCache>
                <c:formatCode>0.0</c:formatCode>
                <c:ptCount val="7"/>
                <c:pt idx="0">
                  <c:v>11.408977556109726</c:v>
                </c:pt>
                <c:pt idx="1">
                  <c:v>16.105769230768232</c:v>
                </c:pt>
                <c:pt idx="2">
                  <c:v>20.083682008367042</c:v>
                </c:pt>
                <c:pt idx="3">
                  <c:v>10.734463276836149</c:v>
                </c:pt>
                <c:pt idx="4">
                  <c:v>6.3471502590671136</c:v>
                </c:pt>
                <c:pt idx="5">
                  <c:v>9.7222222222222232</c:v>
                </c:pt>
                <c:pt idx="6">
                  <c:v>2.0588235294117627</c:v>
                </c:pt>
              </c:numCache>
            </c:numRef>
          </c:val>
        </c:ser>
        <c:ser>
          <c:idx val="2"/>
          <c:order val="2"/>
          <c:tx>
            <c:strRef>
              <c:f>Sheet1!$B$7</c:f>
              <c:strCache>
                <c:ptCount val="1"/>
                <c:pt idx="0">
                  <c:v>Out of Labor force - demotivated</c:v>
                </c:pt>
              </c:strCache>
            </c:strRef>
          </c:tx>
          <c:dLbls>
            <c:dLbl>
              <c:idx val="6"/>
              <c:layout>
                <c:manualLayout>
                  <c:x val="0"/>
                  <c:y val="-1.509433962264151E-2"/>
                </c:manualLayout>
              </c:layout>
              <c:showVal val="1"/>
            </c:dLbl>
            <c:showVal val="1"/>
          </c:dLbls>
          <c:cat>
            <c:multiLvlStrRef>
              <c:f>Sheet1!$C$3:$I$4</c:f>
              <c:multiLvlStrCache>
                <c:ptCount val="7"/>
                <c:lvl>
                  <c:pt idx="1">
                    <c:v>All</c:v>
                  </c:pt>
                  <c:pt idx="2">
                    <c:v>Urban</c:v>
                  </c:pt>
                  <c:pt idx="3">
                    <c:v>Rural</c:v>
                  </c:pt>
                  <c:pt idx="4">
                    <c:v>All</c:v>
                  </c:pt>
                  <c:pt idx="5">
                    <c:v>Urban</c:v>
                  </c:pt>
                  <c:pt idx="6">
                    <c:v>Rural</c:v>
                  </c:pt>
                </c:lvl>
                <c:lvl>
                  <c:pt idx="0">
                    <c:v>National</c:v>
                  </c:pt>
                  <c:pt idx="1">
                    <c:v>Male</c:v>
                  </c:pt>
                  <c:pt idx="4">
                    <c:v>Female</c:v>
                  </c:pt>
                </c:lvl>
              </c:multiLvlStrCache>
            </c:multiLvlStrRef>
          </c:cat>
          <c:val>
            <c:numRef>
              <c:f>Sheet1!$C$7:$I$7</c:f>
              <c:numCache>
                <c:formatCode>0.0</c:formatCode>
                <c:ptCount val="7"/>
                <c:pt idx="0">
                  <c:v>17.206982543640887</c:v>
                </c:pt>
                <c:pt idx="1">
                  <c:v>15.504807692307702</c:v>
                </c:pt>
                <c:pt idx="2">
                  <c:v>15.899581589958174</c:v>
                </c:pt>
                <c:pt idx="3">
                  <c:v>14.971751412429379</c:v>
                </c:pt>
                <c:pt idx="4">
                  <c:v>19.04145077720209</c:v>
                </c:pt>
                <c:pt idx="5">
                  <c:v>19.675925925925927</c:v>
                </c:pt>
                <c:pt idx="6">
                  <c:v>18.235294117647058</c:v>
                </c:pt>
              </c:numCache>
            </c:numRef>
          </c:val>
        </c:ser>
        <c:ser>
          <c:idx val="3"/>
          <c:order val="3"/>
          <c:tx>
            <c:strRef>
              <c:f>Sheet1!$B$8</c:f>
              <c:strCache>
                <c:ptCount val="1"/>
                <c:pt idx="0">
                  <c:v>Out -out labor force - family reasons, other</c:v>
                </c:pt>
              </c:strCache>
            </c:strRef>
          </c:tx>
          <c:dLbls>
            <c:showVal val="1"/>
          </c:dLbls>
          <c:cat>
            <c:multiLvlStrRef>
              <c:f>Sheet1!$C$3:$I$4</c:f>
              <c:multiLvlStrCache>
                <c:ptCount val="7"/>
                <c:lvl>
                  <c:pt idx="1">
                    <c:v>All</c:v>
                  </c:pt>
                  <c:pt idx="2">
                    <c:v>Urban</c:v>
                  </c:pt>
                  <c:pt idx="3">
                    <c:v>Rural</c:v>
                  </c:pt>
                  <c:pt idx="4">
                    <c:v>All</c:v>
                  </c:pt>
                  <c:pt idx="5">
                    <c:v>Urban</c:v>
                  </c:pt>
                  <c:pt idx="6">
                    <c:v>Rural</c:v>
                  </c:pt>
                </c:lvl>
                <c:lvl>
                  <c:pt idx="0">
                    <c:v>National</c:v>
                  </c:pt>
                  <c:pt idx="1">
                    <c:v>Male</c:v>
                  </c:pt>
                  <c:pt idx="4">
                    <c:v>Female</c:v>
                  </c:pt>
                </c:lvl>
              </c:multiLvlStrCache>
            </c:multiLvlStrRef>
          </c:cat>
          <c:val>
            <c:numRef>
              <c:f>Sheet1!$C$8:$I$8</c:f>
              <c:numCache>
                <c:formatCode>0.0</c:formatCode>
                <c:ptCount val="7"/>
                <c:pt idx="0">
                  <c:v>35.224438902743152</c:v>
                </c:pt>
                <c:pt idx="1">
                  <c:v>9.6153846153847748</c:v>
                </c:pt>
                <c:pt idx="2">
                  <c:v>9.4142259414225489</c:v>
                </c:pt>
                <c:pt idx="3">
                  <c:v>9.8870056497175138</c:v>
                </c:pt>
                <c:pt idx="4">
                  <c:v>62.823834196891191</c:v>
                </c:pt>
                <c:pt idx="5">
                  <c:v>53.472222222222221</c:v>
                </c:pt>
                <c:pt idx="6">
                  <c:v>74.705882352937067</c:v>
                </c:pt>
              </c:numCache>
            </c:numRef>
          </c:val>
        </c:ser>
        <c:overlap val="100"/>
        <c:axId val="338946688"/>
        <c:axId val="338780544"/>
      </c:barChart>
      <c:catAx>
        <c:axId val="338946688"/>
        <c:scaling>
          <c:orientation val="minMax"/>
        </c:scaling>
        <c:axPos val="b"/>
        <c:tickLblPos val="nextTo"/>
        <c:crossAx val="338780544"/>
        <c:crosses val="autoZero"/>
        <c:auto val="1"/>
        <c:lblAlgn val="ctr"/>
        <c:lblOffset val="100"/>
      </c:catAx>
      <c:valAx>
        <c:axId val="338780544"/>
        <c:scaling>
          <c:orientation val="minMax"/>
        </c:scaling>
        <c:axPos val="l"/>
        <c:numFmt formatCode="0%" sourceLinked="1"/>
        <c:tickLblPos val="nextTo"/>
        <c:crossAx val="338946688"/>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manualLayout>
          <c:layoutTarget val="inner"/>
          <c:xMode val="edge"/>
          <c:yMode val="edge"/>
          <c:x val="0.13292350084146948"/>
          <c:y val="8.2862523540490243E-2"/>
          <c:w val="0.84420087024005763"/>
          <c:h val="0.6118261488500375"/>
        </c:manualLayout>
      </c:layout>
      <c:barChart>
        <c:barDir val="col"/>
        <c:grouping val="clustered"/>
        <c:ser>
          <c:idx val="0"/>
          <c:order val="0"/>
          <c:dPt>
            <c:idx val="0"/>
            <c:spPr>
              <a:solidFill>
                <a:schemeClr val="accent6">
                  <a:lumMod val="20000"/>
                  <a:lumOff val="80000"/>
                </a:schemeClr>
              </a:solidFill>
            </c:spPr>
          </c:dPt>
          <c:dPt>
            <c:idx val="1"/>
            <c:spPr>
              <a:solidFill>
                <a:schemeClr val="accent6">
                  <a:lumMod val="20000"/>
                  <a:lumOff val="80000"/>
                </a:schemeClr>
              </a:solidFill>
            </c:spPr>
          </c:dPt>
          <c:dPt>
            <c:idx val="2"/>
            <c:spPr>
              <a:solidFill>
                <a:schemeClr val="accent6">
                  <a:lumMod val="20000"/>
                  <a:lumOff val="80000"/>
                </a:schemeClr>
              </a:solidFill>
            </c:spPr>
          </c:dPt>
          <c:dPt>
            <c:idx val="3"/>
            <c:spPr>
              <a:solidFill>
                <a:schemeClr val="accent6">
                  <a:lumMod val="20000"/>
                  <a:lumOff val="80000"/>
                </a:schemeClr>
              </a:solidFill>
            </c:spPr>
          </c:dPt>
          <c:dLbls>
            <c:showVal val="1"/>
          </c:dLbls>
          <c:cat>
            <c:multiLvlStrRef>
              <c:f>Sheet4!$D$7:$J$8</c:f>
              <c:multiLvlStrCache>
                <c:ptCount val="7"/>
                <c:lvl>
                  <c:pt idx="1">
                    <c:v>All </c:v>
                  </c:pt>
                  <c:pt idx="2">
                    <c:v>Urban</c:v>
                  </c:pt>
                  <c:pt idx="3">
                    <c:v>Rural </c:v>
                  </c:pt>
                  <c:pt idx="4">
                    <c:v>All </c:v>
                  </c:pt>
                  <c:pt idx="5">
                    <c:v>Urban</c:v>
                  </c:pt>
                  <c:pt idx="6">
                    <c:v>Rural </c:v>
                  </c:pt>
                </c:lvl>
                <c:lvl>
                  <c:pt idx="0">
                    <c:v>Total</c:v>
                  </c:pt>
                  <c:pt idx="1">
                    <c:v>Male</c:v>
                  </c:pt>
                  <c:pt idx="4">
                    <c:v>Female</c:v>
                  </c:pt>
                </c:lvl>
              </c:multiLvlStrCache>
            </c:multiLvlStrRef>
          </c:cat>
          <c:val>
            <c:numRef>
              <c:f>Sheet4!$D$9:$J$9</c:f>
              <c:numCache>
                <c:formatCode>General</c:formatCode>
                <c:ptCount val="7"/>
                <c:pt idx="0">
                  <c:v>51.6</c:v>
                </c:pt>
                <c:pt idx="1">
                  <c:v>30.5</c:v>
                </c:pt>
                <c:pt idx="2">
                  <c:v>31.6</c:v>
                </c:pt>
                <c:pt idx="3">
                  <c:v>29.7</c:v>
                </c:pt>
                <c:pt idx="4">
                  <c:v>71.599999999999994</c:v>
                </c:pt>
                <c:pt idx="5">
                  <c:v>57.3</c:v>
                </c:pt>
                <c:pt idx="6">
                  <c:v>89.9</c:v>
                </c:pt>
              </c:numCache>
            </c:numRef>
          </c:val>
        </c:ser>
        <c:axId val="337171200"/>
        <c:axId val="337172736"/>
      </c:barChart>
      <c:catAx>
        <c:axId val="337171200"/>
        <c:scaling>
          <c:orientation val="minMax"/>
        </c:scaling>
        <c:axPos val="b"/>
        <c:tickLblPos val="nextTo"/>
        <c:crossAx val="337172736"/>
        <c:crosses val="autoZero"/>
        <c:auto val="1"/>
        <c:lblAlgn val="ctr"/>
        <c:lblOffset val="100"/>
      </c:catAx>
      <c:valAx>
        <c:axId val="337172736"/>
        <c:scaling>
          <c:orientation val="minMax"/>
        </c:scaling>
        <c:axPos val="l"/>
        <c:numFmt formatCode="General" sourceLinked="1"/>
        <c:tickLblPos val="nextTo"/>
        <c:crossAx val="337171200"/>
        <c:crosses val="autoZero"/>
        <c:crossBetween val="between"/>
        <c:majorUnit val="20"/>
      </c:valAx>
      <c:spPr>
        <a:solidFill>
          <a:srgbClr val="FDDC7F"/>
        </a:solidFill>
      </c:spPr>
    </c:plotArea>
    <c:plotVisOnly val="1"/>
    <c:dispBlanksAs val="gap"/>
  </c:chart>
  <c:spPr>
    <a:solidFill>
      <a:srgbClr val="FDDC7F"/>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8.3140315425173666E-2"/>
          <c:y val="0.12913151481064467"/>
          <c:w val="0.50715877329493109"/>
          <c:h val="0.7675304649418826"/>
        </c:manualLayout>
      </c:layout>
      <c:pieChart>
        <c:varyColors val="1"/>
        <c:ser>
          <c:idx val="0"/>
          <c:order val="0"/>
          <c:explosion val="25"/>
          <c:dPt>
            <c:idx val="0"/>
            <c:spPr>
              <a:solidFill>
                <a:schemeClr val="accent6">
                  <a:lumMod val="40000"/>
                  <a:lumOff val="60000"/>
                </a:schemeClr>
              </a:solidFill>
            </c:spPr>
          </c:dPt>
          <c:dPt>
            <c:idx val="1"/>
            <c:spPr>
              <a:solidFill>
                <a:schemeClr val="accent6">
                  <a:lumMod val="75000"/>
                </a:schemeClr>
              </a:solidFill>
            </c:spPr>
          </c:dPt>
          <c:dPt>
            <c:idx val="2"/>
            <c:spPr>
              <a:solidFill>
                <a:srgbClr val="FFC000"/>
              </a:solidFill>
            </c:spPr>
          </c:dPt>
          <c:dPt>
            <c:idx val="3"/>
            <c:spPr>
              <a:solidFill>
                <a:schemeClr val="accent3">
                  <a:lumMod val="50000"/>
                </a:schemeClr>
              </a:solidFill>
            </c:spPr>
          </c:dPt>
          <c:dPt>
            <c:idx val="4"/>
            <c:spPr>
              <a:solidFill>
                <a:schemeClr val="accent6">
                  <a:lumMod val="50000"/>
                </a:schemeClr>
              </a:solidFill>
            </c:spPr>
          </c:dPt>
          <c:dLbls>
            <c:showVal val="1"/>
            <c:showLeaderLines val="1"/>
          </c:dLbls>
          <c:cat>
            <c:strRef>
              <c:f>Sheet1!$A$9:$A$13</c:f>
              <c:strCache>
                <c:ptCount val="5"/>
                <c:pt idx="0">
                  <c:v>None</c:v>
                </c:pt>
                <c:pt idx="1">
                  <c:v>Primary</c:v>
                </c:pt>
                <c:pt idx="2">
                  <c:v>Lower secondary</c:v>
                </c:pt>
                <c:pt idx="3">
                  <c:v>Secondary</c:v>
                </c:pt>
                <c:pt idx="4">
                  <c:v>Tertiary</c:v>
                </c:pt>
              </c:strCache>
            </c:strRef>
          </c:cat>
          <c:val>
            <c:numRef>
              <c:f>Sheet1!$B$9:$B$13</c:f>
              <c:numCache>
                <c:formatCode>0.0</c:formatCode>
                <c:ptCount val="5"/>
                <c:pt idx="0">
                  <c:v>19.272237196764703</c:v>
                </c:pt>
                <c:pt idx="1">
                  <c:v>30.862533692721062</c:v>
                </c:pt>
                <c:pt idx="2">
                  <c:v>28.84097035040433</c:v>
                </c:pt>
                <c:pt idx="3">
                  <c:v>16.307277628032345</c:v>
                </c:pt>
                <c:pt idx="4">
                  <c:v>4.7169811320754675</c:v>
                </c:pt>
              </c:numCache>
            </c:numRef>
          </c:val>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manualLayout>
          <c:layoutTarget val="inner"/>
          <c:xMode val="edge"/>
          <c:yMode val="edge"/>
          <c:x val="0.14491516713564923"/>
          <c:y val="5.1400554097404488E-2"/>
          <c:w val="0.85508483286436165"/>
          <c:h val="0.76001832498210453"/>
        </c:manualLayout>
      </c:layout>
      <c:areaChart>
        <c:grouping val="percentStacked"/>
        <c:ser>
          <c:idx val="0"/>
          <c:order val="0"/>
          <c:tx>
            <c:strRef>
              <c:f>Sheet1!$C$1</c:f>
              <c:strCache>
                <c:ptCount val="1"/>
                <c:pt idx="0">
                  <c:v>Employed</c:v>
                </c:pt>
              </c:strCache>
            </c:strRef>
          </c:tx>
          <c:spPr>
            <a:solidFill>
              <a:srgbClr val="9A4D00"/>
            </a:solidFill>
          </c:spPr>
          <c:cat>
            <c:multiLvlStrRef>
              <c:f>Sheet1!$A$2:$B$11</c:f>
              <c:multiLvlStrCache>
                <c:ptCount val="10"/>
                <c:lvl>
                  <c:pt idx="0">
                    <c:v>1</c:v>
                  </c:pt>
                  <c:pt idx="1">
                    <c:v>2</c:v>
                  </c:pt>
                  <c:pt idx="2">
                    <c:v>3</c:v>
                  </c:pt>
                  <c:pt idx="3">
                    <c:v>4</c:v>
                  </c:pt>
                  <c:pt idx="4">
                    <c:v>5</c:v>
                  </c:pt>
                  <c:pt idx="5">
                    <c:v>6</c:v>
                  </c:pt>
                  <c:pt idx="6">
                    <c:v>7</c:v>
                  </c:pt>
                  <c:pt idx="7">
                    <c:v>8</c:v>
                  </c:pt>
                  <c:pt idx="8">
                    <c:v>9</c:v>
                  </c:pt>
                  <c:pt idx="9">
                    <c:v>10</c:v>
                  </c:pt>
                </c:lvl>
                <c:lvl>
                  <c:pt idx="0">
                    <c:v>Male</c:v>
                  </c:pt>
                </c:lvl>
              </c:multiLvlStrCache>
            </c:multiLvlStrRef>
          </c:cat>
          <c:val>
            <c:numRef>
              <c:f>Sheet1!$C$2:$C$11</c:f>
              <c:numCache>
                <c:formatCode>General</c:formatCode>
                <c:ptCount val="10"/>
                <c:pt idx="0">
                  <c:v>30</c:v>
                </c:pt>
                <c:pt idx="1">
                  <c:v>43</c:v>
                </c:pt>
                <c:pt idx="2">
                  <c:v>54</c:v>
                </c:pt>
                <c:pt idx="3">
                  <c:v>59</c:v>
                </c:pt>
                <c:pt idx="4">
                  <c:v>44</c:v>
                </c:pt>
                <c:pt idx="5">
                  <c:v>55</c:v>
                </c:pt>
                <c:pt idx="6">
                  <c:v>57</c:v>
                </c:pt>
                <c:pt idx="7">
                  <c:v>42</c:v>
                </c:pt>
                <c:pt idx="8">
                  <c:v>57</c:v>
                </c:pt>
                <c:pt idx="9">
                  <c:v>48</c:v>
                </c:pt>
              </c:numCache>
            </c:numRef>
          </c:val>
        </c:ser>
        <c:ser>
          <c:idx val="1"/>
          <c:order val="1"/>
          <c:tx>
            <c:strRef>
              <c:f>Sheet1!$D$1</c:f>
              <c:strCache>
                <c:ptCount val="1"/>
                <c:pt idx="0">
                  <c:v>Unemployed</c:v>
                </c:pt>
              </c:strCache>
            </c:strRef>
          </c:tx>
          <c:spPr>
            <a:solidFill>
              <a:schemeClr val="accent6">
                <a:lumMod val="75000"/>
              </a:schemeClr>
            </a:solidFill>
          </c:spPr>
          <c:cat>
            <c:multiLvlStrRef>
              <c:f>Sheet1!$A$2:$B$11</c:f>
              <c:multiLvlStrCache>
                <c:ptCount val="10"/>
                <c:lvl>
                  <c:pt idx="0">
                    <c:v>1</c:v>
                  </c:pt>
                  <c:pt idx="1">
                    <c:v>2</c:v>
                  </c:pt>
                  <c:pt idx="2">
                    <c:v>3</c:v>
                  </c:pt>
                  <c:pt idx="3">
                    <c:v>4</c:v>
                  </c:pt>
                  <c:pt idx="4">
                    <c:v>5</c:v>
                  </c:pt>
                  <c:pt idx="5">
                    <c:v>6</c:v>
                  </c:pt>
                  <c:pt idx="6">
                    <c:v>7</c:v>
                  </c:pt>
                  <c:pt idx="7">
                    <c:v>8</c:v>
                  </c:pt>
                  <c:pt idx="8">
                    <c:v>9</c:v>
                  </c:pt>
                  <c:pt idx="9">
                    <c:v>10</c:v>
                  </c:pt>
                </c:lvl>
                <c:lvl>
                  <c:pt idx="0">
                    <c:v>Male</c:v>
                  </c:pt>
                </c:lvl>
              </c:multiLvlStrCache>
            </c:multiLvlStrRef>
          </c:cat>
          <c:val>
            <c:numRef>
              <c:f>Sheet1!$D$2:$D$11</c:f>
              <c:numCache>
                <c:formatCode>General</c:formatCode>
                <c:ptCount val="10"/>
                <c:pt idx="0">
                  <c:v>6</c:v>
                </c:pt>
                <c:pt idx="1">
                  <c:v>11</c:v>
                </c:pt>
                <c:pt idx="2">
                  <c:v>12</c:v>
                </c:pt>
                <c:pt idx="3">
                  <c:v>11</c:v>
                </c:pt>
                <c:pt idx="4">
                  <c:v>17</c:v>
                </c:pt>
                <c:pt idx="5">
                  <c:v>19</c:v>
                </c:pt>
                <c:pt idx="6">
                  <c:v>13</c:v>
                </c:pt>
                <c:pt idx="7">
                  <c:v>16</c:v>
                </c:pt>
                <c:pt idx="8">
                  <c:v>18</c:v>
                </c:pt>
                <c:pt idx="9">
                  <c:v>11</c:v>
                </c:pt>
              </c:numCache>
            </c:numRef>
          </c:val>
        </c:ser>
        <c:ser>
          <c:idx val="2"/>
          <c:order val="2"/>
          <c:tx>
            <c:strRef>
              <c:f>Sheet1!$E$1</c:f>
              <c:strCache>
                <c:ptCount val="1"/>
                <c:pt idx="0">
                  <c:v>Out of Labor Force - Demotivated</c:v>
                </c:pt>
              </c:strCache>
            </c:strRef>
          </c:tx>
          <c:cat>
            <c:multiLvlStrRef>
              <c:f>Sheet1!$A$2:$B$11</c:f>
              <c:multiLvlStrCache>
                <c:ptCount val="10"/>
                <c:lvl>
                  <c:pt idx="0">
                    <c:v>1</c:v>
                  </c:pt>
                  <c:pt idx="1">
                    <c:v>2</c:v>
                  </c:pt>
                  <c:pt idx="2">
                    <c:v>3</c:v>
                  </c:pt>
                  <c:pt idx="3">
                    <c:v>4</c:v>
                  </c:pt>
                  <c:pt idx="4">
                    <c:v>5</c:v>
                  </c:pt>
                  <c:pt idx="5">
                    <c:v>6</c:v>
                  </c:pt>
                  <c:pt idx="6">
                    <c:v>7</c:v>
                  </c:pt>
                  <c:pt idx="7">
                    <c:v>8</c:v>
                  </c:pt>
                  <c:pt idx="8">
                    <c:v>9</c:v>
                  </c:pt>
                  <c:pt idx="9">
                    <c:v>10</c:v>
                  </c:pt>
                </c:lvl>
                <c:lvl>
                  <c:pt idx="0">
                    <c:v>Male</c:v>
                  </c:pt>
                </c:lvl>
              </c:multiLvlStrCache>
            </c:multiLvlStrRef>
          </c:cat>
          <c:val>
            <c:numRef>
              <c:f>Sheet1!$E$2:$E$11</c:f>
              <c:numCache>
                <c:formatCode>General</c:formatCode>
                <c:ptCount val="10"/>
                <c:pt idx="0">
                  <c:v>13</c:v>
                </c:pt>
                <c:pt idx="1">
                  <c:v>16</c:v>
                </c:pt>
                <c:pt idx="2">
                  <c:v>11</c:v>
                </c:pt>
                <c:pt idx="3">
                  <c:v>14</c:v>
                </c:pt>
                <c:pt idx="4">
                  <c:v>14</c:v>
                </c:pt>
                <c:pt idx="5">
                  <c:v>19</c:v>
                </c:pt>
                <c:pt idx="6">
                  <c:v>12</c:v>
                </c:pt>
                <c:pt idx="7">
                  <c:v>8</c:v>
                </c:pt>
                <c:pt idx="8">
                  <c:v>11</c:v>
                </c:pt>
                <c:pt idx="9">
                  <c:v>11</c:v>
                </c:pt>
              </c:numCache>
            </c:numRef>
          </c:val>
        </c:ser>
        <c:ser>
          <c:idx val="3"/>
          <c:order val="3"/>
          <c:tx>
            <c:strRef>
              <c:f>Sheet1!$F$1</c:f>
              <c:strCache>
                <c:ptCount val="1"/>
                <c:pt idx="0">
                  <c:v>Out of Labor Force - family, other reasons</c:v>
                </c:pt>
              </c:strCache>
            </c:strRef>
          </c:tx>
          <c:spPr>
            <a:solidFill>
              <a:schemeClr val="accent6">
                <a:lumMod val="20000"/>
                <a:lumOff val="80000"/>
              </a:schemeClr>
            </a:solidFill>
          </c:spPr>
          <c:cat>
            <c:multiLvlStrRef>
              <c:f>Sheet1!$A$2:$B$11</c:f>
              <c:multiLvlStrCache>
                <c:ptCount val="10"/>
                <c:lvl>
                  <c:pt idx="0">
                    <c:v>1</c:v>
                  </c:pt>
                  <c:pt idx="1">
                    <c:v>2</c:v>
                  </c:pt>
                  <c:pt idx="2">
                    <c:v>3</c:v>
                  </c:pt>
                  <c:pt idx="3">
                    <c:v>4</c:v>
                  </c:pt>
                  <c:pt idx="4">
                    <c:v>5</c:v>
                  </c:pt>
                  <c:pt idx="5">
                    <c:v>6</c:v>
                  </c:pt>
                  <c:pt idx="6">
                    <c:v>7</c:v>
                  </c:pt>
                  <c:pt idx="7">
                    <c:v>8</c:v>
                  </c:pt>
                  <c:pt idx="8">
                    <c:v>9</c:v>
                  </c:pt>
                  <c:pt idx="9">
                    <c:v>10</c:v>
                  </c:pt>
                </c:lvl>
                <c:lvl>
                  <c:pt idx="0">
                    <c:v>Male</c:v>
                  </c:pt>
                </c:lvl>
              </c:multiLvlStrCache>
            </c:multiLvlStrRef>
          </c:cat>
          <c:val>
            <c:numRef>
              <c:f>Sheet1!$F$2:$F$11</c:f>
              <c:numCache>
                <c:formatCode>General</c:formatCode>
                <c:ptCount val="10"/>
                <c:pt idx="0">
                  <c:v>5</c:v>
                </c:pt>
                <c:pt idx="1">
                  <c:v>9</c:v>
                </c:pt>
                <c:pt idx="2">
                  <c:v>12</c:v>
                </c:pt>
                <c:pt idx="3">
                  <c:v>8</c:v>
                </c:pt>
                <c:pt idx="4">
                  <c:v>11</c:v>
                </c:pt>
                <c:pt idx="5">
                  <c:v>7</c:v>
                </c:pt>
                <c:pt idx="6">
                  <c:v>4</c:v>
                </c:pt>
                <c:pt idx="7">
                  <c:v>8</c:v>
                </c:pt>
                <c:pt idx="8">
                  <c:v>14</c:v>
                </c:pt>
                <c:pt idx="9">
                  <c:v>2</c:v>
                </c:pt>
              </c:numCache>
            </c:numRef>
          </c:val>
        </c:ser>
        <c:axId val="337107200"/>
        <c:axId val="337129472"/>
      </c:areaChart>
      <c:catAx>
        <c:axId val="337107200"/>
        <c:scaling>
          <c:orientation val="minMax"/>
        </c:scaling>
        <c:axPos val="b"/>
        <c:tickLblPos val="nextTo"/>
        <c:crossAx val="337129472"/>
        <c:crosses val="autoZero"/>
        <c:auto val="1"/>
        <c:lblAlgn val="ctr"/>
        <c:lblOffset val="100"/>
      </c:catAx>
      <c:valAx>
        <c:axId val="337129472"/>
        <c:scaling>
          <c:orientation val="minMax"/>
        </c:scaling>
        <c:axPos val="l"/>
        <c:majorGridlines/>
        <c:numFmt formatCode="0%" sourceLinked="1"/>
        <c:tickLblPos val="nextTo"/>
        <c:crossAx val="337107200"/>
        <c:crosses val="autoZero"/>
        <c:crossBetween val="midCat"/>
      </c:valAx>
    </c:plotArea>
    <c:legend>
      <c:legendPos val="r"/>
      <c:layout>
        <c:manualLayout>
          <c:xMode val="edge"/>
          <c:yMode val="edge"/>
          <c:x val="0.23461385819218294"/>
          <c:y val="0.41126932050160375"/>
          <c:w val="0.70565159298294977"/>
          <c:h val="0.33486876640422258"/>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manualLayout>
          <c:layoutTarget val="inner"/>
          <c:xMode val="edge"/>
          <c:yMode val="edge"/>
          <c:x val="0.16140556005122944"/>
          <c:y val="5.1400554097404488E-2"/>
          <c:w val="0.8357938236444209"/>
          <c:h val="0.74473603551233969"/>
        </c:manualLayout>
      </c:layout>
      <c:areaChart>
        <c:grouping val="percentStacked"/>
        <c:ser>
          <c:idx val="0"/>
          <c:order val="0"/>
          <c:tx>
            <c:strRef>
              <c:f>Sheet1!$C$1</c:f>
              <c:strCache>
                <c:ptCount val="1"/>
                <c:pt idx="0">
                  <c:v>Employed</c:v>
                </c:pt>
              </c:strCache>
            </c:strRef>
          </c:tx>
          <c:spPr>
            <a:solidFill>
              <a:srgbClr val="9A4D00"/>
            </a:solidFill>
          </c:spPr>
          <c:cat>
            <c:multiLvlStrRef>
              <c:f>Sheet1!$A$12:$B$21</c:f>
              <c:multiLvlStrCache>
                <c:ptCount val="10"/>
                <c:lvl>
                  <c:pt idx="0">
                    <c:v>1</c:v>
                  </c:pt>
                  <c:pt idx="1">
                    <c:v>2</c:v>
                  </c:pt>
                  <c:pt idx="2">
                    <c:v>3</c:v>
                  </c:pt>
                  <c:pt idx="3">
                    <c:v>4</c:v>
                  </c:pt>
                  <c:pt idx="4">
                    <c:v>5</c:v>
                  </c:pt>
                  <c:pt idx="5">
                    <c:v>6</c:v>
                  </c:pt>
                  <c:pt idx="6">
                    <c:v>7</c:v>
                  </c:pt>
                  <c:pt idx="7">
                    <c:v>8</c:v>
                  </c:pt>
                  <c:pt idx="8">
                    <c:v>9</c:v>
                  </c:pt>
                  <c:pt idx="9">
                    <c:v>10</c:v>
                  </c:pt>
                </c:lvl>
                <c:lvl>
                  <c:pt idx="0">
                    <c:v>Female</c:v>
                  </c:pt>
                </c:lvl>
              </c:multiLvlStrCache>
            </c:multiLvlStrRef>
          </c:cat>
          <c:val>
            <c:numRef>
              <c:f>Sheet1!$C$12:$C$21</c:f>
              <c:numCache>
                <c:formatCode>General</c:formatCode>
                <c:ptCount val="10"/>
                <c:pt idx="0">
                  <c:v>1</c:v>
                </c:pt>
                <c:pt idx="1">
                  <c:v>3</c:v>
                </c:pt>
                <c:pt idx="2">
                  <c:v>7</c:v>
                </c:pt>
                <c:pt idx="3">
                  <c:v>6</c:v>
                </c:pt>
                <c:pt idx="4">
                  <c:v>13</c:v>
                </c:pt>
                <c:pt idx="5">
                  <c:v>7</c:v>
                </c:pt>
                <c:pt idx="6">
                  <c:v>7</c:v>
                </c:pt>
                <c:pt idx="7">
                  <c:v>17</c:v>
                </c:pt>
                <c:pt idx="8">
                  <c:v>13</c:v>
                </c:pt>
                <c:pt idx="9">
                  <c:v>17</c:v>
                </c:pt>
              </c:numCache>
            </c:numRef>
          </c:val>
        </c:ser>
        <c:ser>
          <c:idx val="1"/>
          <c:order val="1"/>
          <c:tx>
            <c:strRef>
              <c:f>Sheet1!$D$1</c:f>
              <c:strCache>
                <c:ptCount val="1"/>
                <c:pt idx="0">
                  <c:v>Unemployed</c:v>
                </c:pt>
              </c:strCache>
            </c:strRef>
          </c:tx>
          <c:spPr>
            <a:solidFill>
              <a:schemeClr val="accent6">
                <a:lumMod val="75000"/>
              </a:schemeClr>
            </a:solidFill>
          </c:spPr>
          <c:cat>
            <c:multiLvlStrRef>
              <c:f>Sheet1!$A$12:$B$21</c:f>
              <c:multiLvlStrCache>
                <c:ptCount val="10"/>
                <c:lvl>
                  <c:pt idx="0">
                    <c:v>1</c:v>
                  </c:pt>
                  <c:pt idx="1">
                    <c:v>2</c:v>
                  </c:pt>
                  <c:pt idx="2">
                    <c:v>3</c:v>
                  </c:pt>
                  <c:pt idx="3">
                    <c:v>4</c:v>
                  </c:pt>
                  <c:pt idx="4">
                    <c:v>5</c:v>
                  </c:pt>
                  <c:pt idx="5">
                    <c:v>6</c:v>
                  </c:pt>
                  <c:pt idx="6">
                    <c:v>7</c:v>
                  </c:pt>
                  <c:pt idx="7">
                    <c:v>8</c:v>
                  </c:pt>
                  <c:pt idx="8">
                    <c:v>9</c:v>
                  </c:pt>
                  <c:pt idx="9">
                    <c:v>10</c:v>
                  </c:pt>
                </c:lvl>
                <c:lvl>
                  <c:pt idx="0">
                    <c:v>Female</c:v>
                  </c:pt>
                </c:lvl>
              </c:multiLvlStrCache>
            </c:multiLvlStrRef>
          </c:cat>
          <c:val>
            <c:numRef>
              <c:f>Sheet1!$D$12:$D$21</c:f>
              <c:numCache>
                <c:formatCode>General</c:formatCode>
                <c:ptCount val="10"/>
                <c:pt idx="0">
                  <c:v>0</c:v>
                </c:pt>
                <c:pt idx="1">
                  <c:v>3</c:v>
                </c:pt>
                <c:pt idx="2">
                  <c:v>3</c:v>
                </c:pt>
                <c:pt idx="3">
                  <c:v>4</c:v>
                </c:pt>
                <c:pt idx="4">
                  <c:v>4</c:v>
                </c:pt>
                <c:pt idx="5">
                  <c:v>6</c:v>
                </c:pt>
                <c:pt idx="6">
                  <c:v>6</c:v>
                </c:pt>
                <c:pt idx="7">
                  <c:v>7</c:v>
                </c:pt>
                <c:pt idx="8">
                  <c:v>8</c:v>
                </c:pt>
                <c:pt idx="9">
                  <c:v>8</c:v>
                </c:pt>
              </c:numCache>
            </c:numRef>
          </c:val>
        </c:ser>
        <c:ser>
          <c:idx val="2"/>
          <c:order val="2"/>
          <c:tx>
            <c:strRef>
              <c:f>Sheet1!$E$1</c:f>
              <c:strCache>
                <c:ptCount val="1"/>
                <c:pt idx="0">
                  <c:v>Out of Labor Force - Demotivated</c:v>
                </c:pt>
              </c:strCache>
            </c:strRef>
          </c:tx>
          <c:cat>
            <c:multiLvlStrRef>
              <c:f>Sheet1!$A$12:$B$21</c:f>
              <c:multiLvlStrCache>
                <c:ptCount val="10"/>
                <c:lvl>
                  <c:pt idx="0">
                    <c:v>1</c:v>
                  </c:pt>
                  <c:pt idx="1">
                    <c:v>2</c:v>
                  </c:pt>
                  <c:pt idx="2">
                    <c:v>3</c:v>
                  </c:pt>
                  <c:pt idx="3">
                    <c:v>4</c:v>
                  </c:pt>
                  <c:pt idx="4">
                    <c:v>5</c:v>
                  </c:pt>
                  <c:pt idx="5">
                    <c:v>6</c:v>
                  </c:pt>
                  <c:pt idx="6">
                    <c:v>7</c:v>
                  </c:pt>
                  <c:pt idx="7">
                    <c:v>8</c:v>
                  </c:pt>
                  <c:pt idx="8">
                    <c:v>9</c:v>
                  </c:pt>
                  <c:pt idx="9">
                    <c:v>10</c:v>
                  </c:pt>
                </c:lvl>
                <c:lvl>
                  <c:pt idx="0">
                    <c:v>Female</c:v>
                  </c:pt>
                </c:lvl>
              </c:multiLvlStrCache>
            </c:multiLvlStrRef>
          </c:cat>
          <c:val>
            <c:numRef>
              <c:f>Sheet1!$E$12:$E$21</c:f>
              <c:numCache>
                <c:formatCode>General</c:formatCode>
                <c:ptCount val="10"/>
                <c:pt idx="0">
                  <c:v>9</c:v>
                </c:pt>
                <c:pt idx="1">
                  <c:v>12</c:v>
                </c:pt>
                <c:pt idx="2">
                  <c:v>10</c:v>
                </c:pt>
                <c:pt idx="3">
                  <c:v>14</c:v>
                </c:pt>
                <c:pt idx="4">
                  <c:v>20</c:v>
                </c:pt>
                <c:pt idx="5">
                  <c:v>19</c:v>
                </c:pt>
                <c:pt idx="6">
                  <c:v>16</c:v>
                </c:pt>
                <c:pt idx="7">
                  <c:v>20</c:v>
                </c:pt>
                <c:pt idx="8">
                  <c:v>16</c:v>
                </c:pt>
                <c:pt idx="9">
                  <c:v>11</c:v>
                </c:pt>
              </c:numCache>
            </c:numRef>
          </c:val>
        </c:ser>
        <c:ser>
          <c:idx val="3"/>
          <c:order val="3"/>
          <c:tx>
            <c:strRef>
              <c:f>Sheet1!$F$1</c:f>
              <c:strCache>
                <c:ptCount val="1"/>
                <c:pt idx="0">
                  <c:v>Out of Labor Force - family, other reasons</c:v>
                </c:pt>
              </c:strCache>
            </c:strRef>
          </c:tx>
          <c:spPr>
            <a:solidFill>
              <a:schemeClr val="accent6">
                <a:lumMod val="20000"/>
                <a:lumOff val="80000"/>
              </a:schemeClr>
            </a:solidFill>
          </c:spPr>
          <c:cat>
            <c:multiLvlStrRef>
              <c:f>Sheet1!$A$12:$B$21</c:f>
              <c:multiLvlStrCache>
                <c:ptCount val="10"/>
                <c:lvl>
                  <c:pt idx="0">
                    <c:v>1</c:v>
                  </c:pt>
                  <c:pt idx="1">
                    <c:v>2</c:v>
                  </c:pt>
                  <c:pt idx="2">
                    <c:v>3</c:v>
                  </c:pt>
                  <c:pt idx="3">
                    <c:v>4</c:v>
                  </c:pt>
                  <c:pt idx="4">
                    <c:v>5</c:v>
                  </c:pt>
                  <c:pt idx="5">
                    <c:v>6</c:v>
                  </c:pt>
                  <c:pt idx="6">
                    <c:v>7</c:v>
                  </c:pt>
                  <c:pt idx="7">
                    <c:v>8</c:v>
                  </c:pt>
                  <c:pt idx="8">
                    <c:v>9</c:v>
                  </c:pt>
                  <c:pt idx="9">
                    <c:v>10</c:v>
                  </c:pt>
                </c:lvl>
                <c:lvl>
                  <c:pt idx="0">
                    <c:v>Female</c:v>
                  </c:pt>
                </c:lvl>
              </c:multiLvlStrCache>
            </c:multiLvlStrRef>
          </c:cat>
          <c:val>
            <c:numRef>
              <c:f>Sheet1!$F$12:$F$21</c:f>
              <c:numCache>
                <c:formatCode>General</c:formatCode>
                <c:ptCount val="10"/>
                <c:pt idx="0">
                  <c:v>34</c:v>
                </c:pt>
                <c:pt idx="1">
                  <c:v>59</c:v>
                </c:pt>
                <c:pt idx="2">
                  <c:v>56</c:v>
                </c:pt>
                <c:pt idx="3">
                  <c:v>49</c:v>
                </c:pt>
                <c:pt idx="4">
                  <c:v>49</c:v>
                </c:pt>
                <c:pt idx="5">
                  <c:v>49</c:v>
                </c:pt>
                <c:pt idx="6">
                  <c:v>51</c:v>
                </c:pt>
                <c:pt idx="7">
                  <c:v>46</c:v>
                </c:pt>
                <c:pt idx="8">
                  <c:v>46</c:v>
                </c:pt>
                <c:pt idx="9">
                  <c:v>46</c:v>
                </c:pt>
              </c:numCache>
            </c:numRef>
          </c:val>
        </c:ser>
        <c:axId val="337067008"/>
        <c:axId val="337081088"/>
      </c:areaChart>
      <c:catAx>
        <c:axId val="337067008"/>
        <c:scaling>
          <c:orientation val="minMax"/>
        </c:scaling>
        <c:axPos val="b"/>
        <c:tickLblPos val="nextTo"/>
        <c:crossAx val="337081088"/>
        <c:crosses val="autoZero"/>
        <c:auto val="1"/>
        <c:lblAlgn val="ctr"/>
        <c:lblOffset val="100"/>
      </c:catAx>
      <c:valAx>
        <c:axId val="337081088"/>
        <c:scaling>
          <c:orientation val="minMax"/>
        </c:scaling>
        <c:axPos val="l"/>
        <c:majorGridlines/>
        <c:numFmt formatCode="0%" sourceLinked="1"/>
        <c:tickLblPos val="nextTo"/>
        <c:crossAx val="337067008"/>
        <c:crosses val="autoZero"/>
        <c:crossBetween val="midCat"/>
      </c:valAx>
    </c:plotArea>
    <c:legend>
      <c:legendPos val="r"/>
      <c:layout>
        <c:manualLayout>
          <c:xMode val="edge"/>
          <c:yMode val="edge"/>
          <c:x val="0.19047353455818022"/>
          <c:y val="0.11034339457567795"/>
          <c:w val="0.75439783706872876"/>
          <c:h val="0.33486876640422286"/>
        </c:manualLayout>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Fig_1.10!$B$14</c:f>
              <c:strCache>
                <c:ptCount val="1"/>
                <c:pt idx="0">
                  <c:v>With contract</c:v>
                </c:pt>
              </c:strCache>
            </c:strRef>
          </c:tx>
          <c:spPr>
            <a:solidFill>
              <a:schemeClr val="accent6">
                <a:lumMod val="75000"/>
              </a:schemeClr>
            </a:solidFill>
          </c:spPr>
          <c:dLbls>
            <c:showVal val="1"/>
          </c:dLbls>
          <c:cat>
            <c:strRef>
              <c:f>Fig_1.10!$C$13:$D$13</c:f>
              <c:strCache>
                <c:ptCount val="2"/>
                <c:pt idx="0">
                  <c:v>Non-youth (aged 30-64)</c:v>
                </c:pt>
                <c:pt idx="1">
                  <c:v>Youth (aged 15-29)</c:v>
                </c:pt>
              </c:strCache>
            </c:strRef>
          </c:cat>
          <c:val>
            <c:numRef>
              <c:f>Fig_1.10!$C$14:$D$14</c:f>
              <c:numCache>
                <c:formatCode>General</c:formatCode>
                <c:ptCount val="2"/>
                <c:pt idx="0">
                  <c:v>19.2</c:v>
                </c:pt>
                <c:pt idx="1">
                  <c:v>12.6</c:v>
                </c:pt>
              </c:numCache>
            </c:numRef>
          </c:val>
        </c:ser>
        <c:ser>
          <c:idx val="1"/>
          <c:order val="1"/>
          <c:tx>
            <c:strRef>
              <c:f>Fig_1.10!$B$15</c:f>
              <c:strCache>
                <c:ptCount val="1"/>
                <c:pt idx="0">
                  <c:v>No contract</c:v>
                </c:pt>
              </c:strCache>
            </c:strRef>
          </c:tx>
          <c:spPr>
            <a:solidFill>
              <a:schemeClr val="accent6">
                <a:lumMod val="60000"/>
                <a:lumOff val="40000"/>
              </a:schemeClr>
            </a:solidFill>
          </c:spPr>
          <c:dLbls>
            <c:showVal val="1"/>
          </c:dLbls>
          <c:cat>
            <c:strRef>
              <c:f>Fig_1.10!$C$13:$D$13</c:f>
              <c:strCache>
                <c:ptCount val="2"/>
                <c:pt idx="0">
                  <c:v>Non-youth (aged 30-64)</c:v>
                </c:pt>
                <c:pt idx="1">
                  <c:v>Youth (aged 15-29)</c:v>
                </c:pt>
              </c:strCache>
            </c:strRef>
          </c:cat>
          <c:val>
            <c:numRef>
              <c:f>Fig_1.10!$C$15:$D$15</c:f>
              <c:numCache>
                <c:formatCode>General</c:formatCode>
                <c:ptCount val="2"/>
                <c:pt idx="0">
                  <c:v>80.8</c:v>
                </c:pt>
                <c:pt idx="1">
                  <c:v>87.4</c:v>
                </c:pt>
              </c:numCache>
            </c:numRef>
          </c:val>
        </c:ser>
        <c:overlap val="100"/>
        <c:axId val="248324096"/>
        <c:axId val="248325632"/>
      </c:barChart>
      <c:catAx>
        <c:axId val="248324096"/>
        <c:scaling>
          <c:orientation val="minMax"/>
        </c:scaling>
        <c:axPos val="b"/>
        <c:tickLblPos val="nextTo"/>
        <c:crossAx val="248325632"/>
        <c:crosses val="autoZero"/>
        <c:auto val="1"/>
        <c:lblAlgn val="ctr"/>
        <c:lblOffset val="100"/>
      </c:catAx>
      <c:valAx>
        <c:axId val="248325632"/>
        <c:scaling>
          <c:orientation val="minMax"/>
          <c:max val="100"/>
        </c:scaling>
        <c:axPos val="l"/>
        <c:numFmt formatCode="General" sourceLinked="1"/>
        <c:tickLblPos val="nextTo"/>
        <c:crossAx val="248324096"/>
        <c:crosses val="autoZero"/>
        <c:crossBetween val="between"/>
        <c:majorUnit val="20"/>
      </c:valAx>
    </c:plotArea>
    <c:legend>
      <c:legendPos val="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barChart>
        <c:barDir val="col"/>
        <c:grouping val="stacked"/>
        <c:ser>
          <c:idx val="0"/>
          <c:order val="0"/>
          <c:tx>
            <c:strRef>
              <c:f>Fig_1.11!$B$16</c:f>
              <c:strCache>
                <c:ptCount val="1"/>
                <c:pt idx="0">
                  <c:v>With contract</c:v>
                </c:pt>
              </c:strCache>
            </c:strRef>
          </c:tx>
          <c:dLbls>
            <c:dLbl>
              <c:idx val="0"/>
              <c:delete val="1"/>
            </c:dLbl>
            <c:showVal val="1"/>
          </c:dLbls>
          <c:cat>
            <c:multiLvlStrRef>
              <c:f>Fig_1.11!$C$14:$F$15</c:f>
              <c:multiLvlStrCache>
                <c:ptCount val="4"/>
                <c:lvl>
                  <c:pt idx="0">
                    <c:v>Rural</c:v>
                  </c:pt>
                  <c:pt idx="1">
                    <c:v>Urban</c:v>
                  </c:pt>
                  <c:pt idx="2">
                    <c:v>Rural</c:v>
                  </c:pt>
                  <c:pt idx="3">
                    <c:v>Urban</c:v>
                  </c:pt>
                </c:lvl>
                <c:lvl>
                  <c:pt idx="0">
                    <c:v>Female</c:v>
                  </c:pt>
                  <c:pt idx="2">
                    <c:v>Male</c:v>
                  </c:pt>
                </c:lvl>
              </c:multiLvlStrCache>
            </c:multiLvlStrRef>
          </c:cat>
          <c:val>
            <c:numRef>
              <c:f>Fig_1.11!$C$16:$F$16</c:f>
              <c:numCache>
                <c:formatCode>General</c:formatCode>
                <c:ptCount val="4"/>
                <c:pt idx="0">
                  <c:v>0.1</c:v>
                </c:pt>
                <c:pt idx="1">
                  <c:v>40.1</c:v>
                </c:pt>
                <c:pt idx="2">
                  <c:v>6.1</c:v>
                </c:pt>
                <c:pt idx="3">
                  <c:v>13.6</c:v>
                </c:pt>
              </c:numCache>
            </c:numRef>
          </c:val>
        </c:ser>
        <c:ser>
          <c:idx val="1"/>
          <c:order val="1"/>
          <c:tx>
            <c:strRef>
              <c:f>Fig_1.11!$B$17</c:f>
              <c:strCache>
                <c:ptCount val="1"/>
                <c:pt idx="0">
                  <c:v>No contract</c:v>
                </c:pt>
              </c:strCache>
            </c:strRef>
          </c:tx>
          <c:dLbls>
            <c:showVal val="1"/>
          </c:dLbls>
          <c:cat>
            <c:multiLvlStrRef>
              <c:f>Fig_1.11!$C$14:$F$15</c:f>
              <c:multiLvlStrCache>
                <c:ptCount val="4"/>
                <c:lvl>
                  <c:pt idx="0">
                    <c:v>Rural</c:v>
                  </c:pt>
                  <c:pt idx="1">
                    <c:v>Urban</c:v>
                  </c:pt>
                  <c:pt idx="2">
                    <c:v>Rural</c:v>
                  </c:pt>
                  <c:pt idx="3">
                    <c:v>Urban</c:v>
                  </c:pt>
                </c:lvl>
                <c:lvl>
                  <c:pt idx="0">
                    <c:v>Female</c:v>
                  </c:pt>
                  <c:pt idx="2">
                    <c:v>Male</c:v>
                  </c:pt>
                </c:lvl>
              </c:multiLvlStrCache>
            </c:multiLvlStrRef>
          </c:cat>
          <c:val>
            <c:numRef>
              <c:f>Fig_1.11!$C$17:$F$17</c:f>
              <c:numCache>
                <c:formatCode>General</c:formatCode>
                <c:ptCount val="4"/>
                <c:pt idx="0">
                  <c:v>99.9</c:v>
                </c:pt>
                <c:pt idx="1">
                  <c:v>59.9</c:v>
                </c:pt>
                <c:pt idx="2">
                  <c:v>93.9</c:v>
                </c:pt>
                <c:pt idx="3">
                  <c:v>86.4</c:v>
                </c:pt>
              </c:numCache>
            </c:numRef>
          </c:val>
        </c:ser>
        <c:overlap val="100"/>
        <c:axId val="337036800"/>
        <c:axId val="337038336"/>
      </c:barChart>
      <c:catAx>
        <c:axId val="337036800"/>
        <c:scaling>
          <c:orientation val="minMax"/>
        </c:scaling>
        <c:axPos val="b"/>
        <c:tickLblPos val="nextTo"/>
        <c:crossAx val="337038336"/>
        <c:crosses val="autoZero"/>
        <c:auto val="1"/>
        <c:lblAlgn val="ctr"/>
        <c:lblOffset val="100"/>
      </c:catAx>
      <c:valAx>
        <c:axId val="337038336"/>
        <c:scaling>
          <c:orientation val="minMax"/>
          <c:max val="100"/>
        </c:scaling>
        <c:axPos val="l"/>
        <c:majorGridlines/>
        <c:numFmt formatCode="General" sourceLinked="1"/>
        <c:tickLblPos val="nextTo"/>
        <c:crossAx val="337036800"/>
        <c:crosses val="autoZero"/>
        <c:crossBetween val="between"/>
        <c:majorUnit val="20"/>
      </c:valAx>
    </c:plotArea>
    <c:legend>
      <c:legendPos val="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756F3-9F5D-4C33-B5D4-3577C0E4E231}" type="doc">
      <dgm:prSet loTypeId="urn:microsoft.com/office/officeart/2005/8/layout/process5" loCatId="process" qsTypeId="urn:microsoft.com/office/officeart/2005/8/quickstyle/simple3" qsCatId="simple" csTypeId="urn:microsoft.com/office/officeart/2005/8/colors/accent6_2" csCatId="accent6" phldr="1"/>
      <dgm:spPr/>
      <dgm:t>
        <a:bodyPr/>
        <a:lstStyle/>
        <a:p>
          <a:endParaRPr lang="en-US"/>
        </a:p>
      </dgm:t>
    </dgm:pt>
    <dgm:pt modelId="{9487271B-9A57-4BB9-8B95-F815502E6695}">
      <dgm:prSet phldrT="[Text]" custT="1"/>
      <dgm:spPr>
        <a:xfrm>
          <a:off x="471476" y="220628"/>
          <a:ext cx="2195389" cy="95580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100" b="1" i="0">
              <a:solidFill>
                <a:sysClr val="windowText" lastClr="000000"/>
              </a:solidFill>
              <a:latin typeface="Calibri"/>
              <a:ea typeface="+mn-ea"/>
              <a:cs typeface="+mn-cs"/>
            </a:rPr>
            <a:t>Completing basic education</a:t>
          </a:r>
        </a:p>
      </dgm:t>
    </dgm:pt>
    <dgm:pt modelId="{162BC560-FB05-4F7B-957D-AAF8D5221D13}" type="parTrans" cxnId="{FEDC229B-5D16-4287-A44C-75683F8859B5}">
      <dgm:prSet/>
      <dgm:spPr/>
      <dgm:t>
        <a:bodyPr/>
        <a:lstStyle/>
        <a:p>
          <a:endParaRPr lang="en-US"/>
        </a:p>
      </dgm:t>
    </dgm:pt>
    <dgm:pt modelId="{EF7CC060-EEA9-4703-BCD2-9421F7802026}" type="sibTrans" cxnId="{FEDC229B-5D16-4287-A44C-75683F8859B5}">
      <dgm:prSet/>
      <dgm:spPr>
        <a:xfrm rot="21514331">
          <a:off x="2775864" y="515151"/>
          <a:ext cx="262767" cy="300053"/>
        </a:xfrm>
        <a:solidFill>
          <a:srgbClr val="F79646"/>
        </a:solidFill>
        <a:ln>
          <a:no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4B08E9EB-BD6F-48B5-A98D-C9926CCD677C}">
      <dgm:prSet phldrT="[Text]" custT="1"/>
      <dgm:spPr>
        <a:xfrm>
          <a:off x="471476" y="220628"/>
          <a:ext cx="2195389" cy="95580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Geographic barriers</a:t>
          </a:r>
        </a:p>
      </dgm:t>
    </dgm:pt>
    <dgm:pt modelId="{7AD8F6CC-B73A-450F-941F-8A5E8A03CB11}" type="parTrans" cxnId="{4DEAE0F6-1D96-4283-A45C-1633F56560D4}">
      <dgm:prSet/>
      <dgm:spPr/>
      <dgm:t>
        <a:bodyPr/>
        <a:lstStyle/>
        <a:p>
          <a:endParaRPr lang="en-US"/>
        </a:p>
      </dgm:t>
    </dgm:pt>
    <dgm:pt modelId="{1A849EAA-4067-4ED1-87C7-0EDE901BAA4D}" type="sibTrans" cxnId="{4DEAE0F6-1D96-4283-A45C-1633F56560D4}">
      <dgm:prSet/>
      <dgm:spPr/>
      <dgm:t>
        <a:bodyPr/>
        <a:lstStyle/>
        <a:p>
          <a:endParaRPr lang="en-US"/>
        </a:p>
      </dgm:t>
    </dgm:pt>
    <dgm:pt modelId="{D3B5C76D-7F10-4A0B-B08F-AB5CC1DDA790}">
      <dgm:prSet phldrT="[Text]" custT="1"/>
      <dgm:spPr>
        <a:xfrm>
          <a:off x="471476" y="220628"/>
          <a:ext cx="2195389" cy="95580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 Poverty and costs of education</a:t>
          </a:r>
        </a:p>
      </dgm:t>
    </dgm:pt>
    <dgm:pt modelId="{058B59F0-71FB-4462-9552-71F493B612E5}" type="parTrans" cxnId="{9F5FE7EC-CFA9-4820-9154-BF0519762E74}">
      <dgm:prSet/>
      <dgm:spPr/>
      <dgm:t>
        <a:bodyPr/>
        <a:lstStyle/>
        <a:p>
          <a:endParaRPr lang="en-US"/>
        </a:p>
      </dgm:t>
    </dgm:pt>
    <dgm:pt modelId="{AA2AE8AF-4BF0-4DF1-B34A-D734A46B8B6F}" type="sibTrans" cxnId="{9F5FE7EC-CFA9-4820-9154-BF0519762E74}">
      <dgm:prSet/>
      <dgm:spPr/>
      <dgm:t>
        <a:bodyPr/>
        <a:lstStyle/>
        <a:p>
          <a:endParaRPr lang="en-US"/>
        </a:p>
      </dgm:t>
    </dgm:pt>
    <dgm:pt modelId="{49C12802-2B19-4989-9E02-01BB596CBB4B}">
      <dgm:prSet phldrT="[Text]" custT="1"/>
      <dgm:spPr>
        <a:xfrm>
          <a:off x="3162499" y="644"/>
          <a:ext cx="2280614" cy="125949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100" b="1">
              <a:solidFill>
                <a:sysClr val="windowText" lastClr="000000"/>
              </a:solidFill>
              <a:latin typeface="Calibri"/>
              <a:ea typeface="+mn-ea"/>
              <a:cs typeface="+mn-cs"/>
            </a:rPr>
            <a:t>Reaching  Baccalaureate level</a:t>
          </a:r>
        </a:p>
      </dgm:t>
    </dgm:pt>
    <dgm:pt modelId="{47379A0C-15A5-4D38-B785-B30CF39431E1}" type="parTrans" cxnId="{51C9B4DF-D388-4D6F-84C2-3F73F1EDF8A5}">
      <dgm:prSet/>
      <dgm:spPr/>
      <dgm:t>
        <a:bodyPr/>
        <a:lstStyle/>
        <a:p>
          <a:endParaRPr lang="en-US"/>
        </a:p>
      </dgm:t>
    </dgm:pt>
    <dgm:pt modelId="{4BF00CB6-5C4A-4202-AF25-C773251A4658}" type="sibTrans" cxnId="{51C9B4DF-D388-4D6F-84C2-3F73F1EDF8A5}">
      <dgm:prSet/>
      <dgm:spPr>
        <a:xfrm rot="5426146">
          <a:off x="4119161" y="1288532"/>
          <a:ext cx="354996" cy="300053"/>
        </a:xfrm>
        <a:solidFill>
          <a:srgbClr val="F79646"/>
        </a:solidFill>
        <a:ln>
          <a:no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101A1530-96D3-4D54-8AE4-0566B6990102}">
      <dgm:prSet phldrT="[Text]" custT="1"/>
      <dgm:spPr>
        <a:xfrm>
          <a:off x="3162499" y="644"/>
          <a:ext cx="2280614" cy="125949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Material and opportunity costs of studying  </a:t>
          </a:r>
        </a:p>
      </dgm:t>
    </dgm:pt>
    <dgm:pt modelId="{1F238745-F0AB-41FB-A9F5-17FFBCBD8882}" type="parTrans" cxnId="{8A31E624-D22A-42CC-B818-1B80895F3564}">
      <dgm:prSet/>
      <dgm:spPr/>
      <dgm:t>
        <a:bodyPr/>
        <a:lstStyle/>
        <a:p>
          <a:endParaRPr lang="en-US"/>
        </a:p>
      </dgm:t>
    </dgm:pt>
    <dgm:pt modelId="{57E0B8DB-A13E-446D-B689-62520ED9AFD8}" type="sibTrans" cxnId="{8A31E624-D22A-42CC-B818-1B80895F3564}">
      <dgm:prSet/>
      <dgm:spPr/>
      <dgm:t>
        <a:bodyPr/>
        <a:lstStyle/>
        <a:p>
          <a:endParaRPr lang="en-US"/>
        </a:p>
      </dgm:t>
    </dgm:pt>
    <dgm:pt modelId="{A01D7B64-8363-4EE9-B1C6-9CD229CC6B6D}">
      <dgm:prSet phldrT="[Text]" custT="1"/>
      <dgm:spPr>
        <a:xfrm>
          <a:off x="3135010" y="1628009"/>
          <a:ext cx="2309010" cy="14996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100" b="1">
              <a:solidFill>
                <a:sysClr val="windowText" lastClr="000000"/>
              </a:solidFill>
              <a:latin typeface="Calibri"/>
              <a:ea typeface="+mn-ea"/>
              <a:cs typeface="+mn-cs"/>
            </a:rPr>
            <a:t>Becoming employable</a:t>
          </a:r>
        </a:p>
      </dgm:t>
    </dgm:pt>
    <dgm:pt modelId="{6C028016-69BE-4F5B-A91B-2B3DCAF7F57D}" type="parTrans" cxnId="{B87F87C0-07D9-4CF4-BFDE-6EC8111323D3}">
      <dgm:prSet/>
      <dgm:spPr/>
      <dgm:t>
        <a:bodyPr/>
        <a:lstStyle/>
        <a:p>
          <a:endParaRPr lang="en-US"/>
        </a:p>
      </dgm:t>
    </dgm:pt>
    <dgm:pt modelId="{8F6E66AB-2BDF-43B7-BE14-54796637122E}" type="sibTrans" cxnId="{B87F87C0-07D9-4CF4-BFDE-6EC8111323D3}">
      <dgm:prSet/>
      <dgm:spPr>
        <a:xfrm rot="10809504">
          <a:off x="2778266" y="2223980"/>
          <a:ext cx="252099" cy="300053"/>
        </a:xfrm>
        <a:solidFill>
          <a:srgbClr val="F79646"/>
        </a:solidFill>
        <a:ln>
          <a:no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C55183C7-9E3D-4FDB-B50D-D1F6851C6E14}">
      <dgm:prSet phldrT="[Text]" custT="1"/>
      <dgm:spPr>
        <a:xfrm>
          <a:off x="3162499" y="644"/>
          <a:ext cx="2280614" cy="125949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Vulnerability to high-risk behaviors (e.g., drugs, criminal activity)</a:t>
          </a:r>
        </a:p>
      </dgm:t>
    </dgm:pt>
    <dgm:pt modelId="{CC567348-A468-4AFE-A0D3-F9F948E507C8}" type="parTrans" cxnId="{02CBF97F-F17A-407E-AFB3-235E15C31DF6}">
      <dgm:prSet/>
      <dgm:spPr/>
      <dgm:t>
        <a:bodyPr/>
        <a:lstStyle/>
        <a:p>
          <a:endParaRPr lang="en-US"/>
        </a:p>
      </dgm:t>
    </dgm:pt>
    <dgm:pt modelId="{FBE6AE3A-70C5-494B-9E39-0C8688A4EF19}" type="sibTrans" cxnId="{02CBF97F-F17A-407E-AFB3-235E15C31DF6}">
      <dgm:prSet/>
      <dgm:spPr/>
      <dgm:t>
        <a:bodyPr/>
        <a:lstStyle/>
        <a:p>
          <a:endParaRPr lang="en-US"/>
        </a:p>
      </dgm:t>
    </dgm:pt>
    <dgm:pt modelId="{BE77FAC7-5CC0-495F-8632-CB311ADA7DA0}">
      <dgm:prSet phldrT="[Text]" custT="1"/>
      <dgm:spPr>
        <a:xfrm>
          <a:off x="3162499" y="644"/>
          <a:ext cx="2280614" cy="125949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Cost of private tutoring needed to obtain good results</a:t>
          </a:r>
        </a:p>
      </dgm:t>
    </dgm:pt>
    <dgm:pt modelId="{D17D5F1C-3AA5-4E8B-81F3-7594A7F2F989}" type="parTrans" cxnId="{E7BB8739-0875-4F4E-8AEA-73BF02D13A9E}">
      <dgm:prSet/>
      <dgm:spPr/>
      <dgm:t>
        <a:bodyPr/>
        <a:lstStyle/>
        <a:p>
          <a:endParaRPr lang="en-US"/>
        </a:p>
      </dgm:t>
    </dgm:pt>
    <dgm:pt modelId="{95AD3A27-0767-4A75-86A0-8E6E39480077}" type="sibTrans" cxnId="{E7BB8739-0875-4F4E-8AEA-73BF02D13A9E}">
      <dgm:prSet/>
      <dgm:spPr/>
      <dgm:t>
        <a:bodyPr/>
        <a:lstStyle/>
        <a:p>
          <a:endParaRPr lang="en-US"/>
        </a:p>
      </dgm:t>
    </dgm:pt>
    <dgm:pt modelId="{20E010AB-CB3E-4340-BD29-EABBE27E7391}">
      <dgm:prSet phldrT="[Text]" custT="1"/>
      <dgm:spPr>
        <a:xfrm>
          <a:off x="3135010" y="1628009"/>
          <a:ext cx="2309010" cy="14996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1000">
              <a:solidFill>
                <a:sysClr val="windowText" lastClr="000000"/>
              </a:solidFill>
              <a:latin typeface="Calibri"/>
              <a:ea typeface="+mn-ea"/>
              <a:cs typeface="+mn-cs"/>
            </a:rPr>
            <a:t> </a:t>
          </a:r>
          <a:r>
            <a:rPr lang="en-US" sz="900">
              <a:solidFill>
                <a:sysClr val="windowText" lastClr="000000"/>
              </a:solidFill>
              <a:latin typeface="Calibri"/>
              <a:ea typeface="+mn-ea"/>
              <a:cs typeface="+mn-cs"/>
            </a:rPr>
            <a:t>Lack of networks to access internships</a:t>
          </a:r>
        </a:p>
      </dgm:t>
    </dgm:pt>
    <dgm:pt modelId="{5B7AA4EF-D633-4F2E-94F2-58D52E79E73B}" type="parTrans" cxnId="{934AA330-A67F-4EF0-8048-BBE2E1494DA1}">
      <dgm:prSet/>
      <dgm:spPr/>
      <dgm:t>
        <a:bodyPr/>
        <a:lstStyle/>
        <a:p>
          <a:endParaRPr lang="en-US"/>
        </a:p>
      </dgm:t>
    </dgm:pt>
    <dgm:pt modelId="{D5267052-3A03-483A-8F98-72D278B7B7BC}" type="sibTrans" cxnId="{934AA330-A67F-4EF0-8048-BBE2E1494DA1}">
      <dgm:prSet/>
      <dgm:spPr/>
      <dgm:t>
        <a:bodyPr/>
        <a:lstStyle/>
        <a:p>
          <a:endParaRPr lang="en-US"/>
        </a:p>
      </dgm:t>
    </dgm:pt>
    <dgm:pt modelId="{550C8F91-295B-4E5A-9F65-1ACA2F9671EC}">
      <dgm:prSet phldrT="[Text]" custT="1"/>
      <dgm:spPr>
        <a:xfrm>
          <a:off x="479050" y="1763084"/>
          <a:ext cx="2180301" cy="1214462"/>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100" b="1">
              <a:solidFill>
                <a:sysClr val="windowText" lastClr="000000"/>
              </a:solidFill>
              <a:latin typeface="Calibri"/>
              <a:ea typeface="+mn-ea"/>
              <a:cs typeface="+mn-cs"/>
            </a:rPr>
            <a:t>Accessing high-quality jobs</a:t>
          </a:r>
        </a:p>
      </dgm:t>
    </dgm:pt>
    <dgm:pt modelId="{19F24F6F-6A1A-4651-8366-B06E5FF5D988}" type="parTrans" cxnId="{69A89C37-0204-4EF3-80F7-3B10F3B3C60E}">
      <dgm:prSet/>
      <dgm:spPr/>
      <dgm:t>
        <a:bodyPr/>
        <a:lstStyle/>
        <a:p>
          <a:endParaRPr lang="en-US"/>
        </a:p>
      </dgm:t>
    </dgm:pt>
    <dgm:pt modelId="{6DECA576-0CFF-4204-AB86-062FA4946182}" type="sibTrans" cxnId="{69A89C37-0204-4EF3-80F7-3B10F3B3C60E}">
      <dgm:prSet/>
      <dgm:spPr/>
      <dgm:t>
        <a:bodyPr/>
        <a:lstStyle/>
        <a:p>
          <a:endParaRPr lang="en-US"/>
        </a:p>
      </dgm:t>
    </dgm:pt>
    <dgm:pt modelId="{A1ED89F2-F58D-4DA5-B042-F6040476143A}">
      <dgm:prSet phldrT="[Text]"/>
      <dgm:spPr>
        <a:xfrm>
          <a:off x="479050" y="1763084"/>
          <a:ext cx="2180301" cy="1214462"/>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Need for family connections or social networks</a:t>
          </a:r>
        </a:p>
      </dgm:t>
    </dgm:pt>
    <dgm:pt modelId="{4A3BC6BC-0EE0-4486-AD2F-26C3506685B3}" type="parTrans" cxnId="{10B9A6E1-807A-4C49-9F24-494B8679E0E8}">
      <dgm:prSet/>
      <dgm:spPr/>
      <dgm:t>
        <a:bodyPr/>
        <a:lstStyle/>
        <a:p>
          <a:endParaRPr lang="en-US"/>
        </a:p>
      </dgm:t>
    </dgm:pt>
    <dgm:pt modelId="{E2511AF0-2794-4A0C-938D-49B7AC51FFC9}" type="sibTrans" cxnId="{10B9A6E1-807A-4C49-9F24-494B8679E0E8}">
      <dgm:prSet/>
      <dgm:spPr/>
      <dgm:t>
        <a:bodyPr/>
        <a:lstStyle/>
        <a:p>
          <a:endParaRPr lang="en-US"/>
        </a:p>
      </dgm:t>
    </dgm:pt>
    <dgm:pt modelId="{EA7993E6-CE90-457F-BAE1-273A6D06A01B}">
      <dgm:prSet phldrT="[Text]"/>
      <dgm:spPr>
        <a:xfrm>
          <a:off x="479050" y="1763084"/>
          <a:ext cx="2180301" cy="1214462"/>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Employers' preference for private education</a:t>
          </a:r>
        </a:p>
      </dgm:t>
    </dgm:pt>
    <dgm:pt modelId="{A8FD2AD0-FB54-431A-87E9-B430F5CF1BB5}" type="parTrans" cxnId="{81C03314-1AD9-4918-85A5-B05D115E3A48}">
      <dgm:prSet/>
      <dgm:spPr/>
      <dgm:t>
        <a:bodyPr/>
        <a:lstStyle/>
        <a:p>
          <a:endParaRPr lang="en-US"/>
        </a:p>
      </dgm:t>
    </dgm:pt>
    <dgm:pt modelId="{3CC8F8BB-ADDA-4B34-9242-BADD4F7BEFAB}" type="sibTrans" cxnId="{81C03314-1AD9-4918-85A5-B05D115E3A48}">
      <dgm:prSet/>
      <dgm:spPr/>
      <dgm:t>
        <a:bodyPr/>
        <a:lstStyle/>
        <a:p>
          <a:endParaRPr lang="en-US"/>
        </a:p>
      </dgm:t>
    </dgm:pt>
    <dgm:pt modelId="{7D3FF4B9-6F8F-48CC-AA26-0DF9B1057DAB}">
      <dgm:prSet phldrT="[Text]"/>
      <dgm:spPr>
        <a:xfrm>
          <a:off x="479050" y="1763084"/>
          <a:ext cx="2180301" cy="1214462"/>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Lack of previous experience </a:t>
          </a:r>
        </a:p>
      </dgm:t>
    </dgm:pt>
    <dgm:pt modelId="{9EE92638-A6D0-4EAD-B908-45D29165AB74}" type="parTrans" cxnId="{F20489AE-EC35-463A-8093-1434D36846B7}">
      <dgm:prSet/>
      <dgm:spPr/>
      <dgm:t>
        <a:bodyPr/>
        <a:lstStyle/>
        <a:p>
          <a:endParaRPr lang="en-US"/>
        </a:p>
      </dgm:t>
    </dgm:pt>
    <dgm:pt modelId="{AE90E4F2-F2A7-4F18-9EF6-3169F630029B}" type="sibTrans" cxnId="{F20489AE-EC35-463A-8093-1434D36846B7}">
      <dgm:prSet/>
      <dgm:spPr/>
      <dgm:t>
        <a:bodyPr/>
        <a:lstStyle/>
        <a:p>
          <a:endParaRPr lang="en-US"/>
        </a:p>
      </dgm:t>
    </dgm:pt>
    <dgm:pt modelId="{2B856D69-1A6D-4DE7-B71B-009B52B5D268}">
      <dgm:prSet phldrT="[Text]" custT="1"/>
      <dgm:spPr>
        <a:xfrm>
          <a:off x="3162499" y="644"/>
          <a:ext cx="2280614" cy="125949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Lack of information on appropriate educational tracks for higher employability</a:t>
          </a:r>
        </a:p>
      </dgm:t>
    </dgm:pt>
    <dgm:pt modelId="{B34B0DFA-BD61-4185-8C15-F5BBECF1AC88}" type="parTrans" cxnId="{53BB07D7-EBC4-461B-A7B2-507EF2046332}">
      <dgm:prSet/>
      <dgm:spPr/>
      <dgm:t>
        <a:bodyPr/>
        <a:lstStyle/>
        <a:p>
          <a:endParaRPr lang="en-US"/>
        </a:p>
      </dgm:t>
    </dgm:pt>
    <dgm:pt modelId="{1A2BDC6B-0431-40F5-8A48-FDAFF6761CBA}" type="sibTrans" cxnId="{53BB07D7-EBC4-461B-A7B2-507EF2046332}">
      <dgm:prSet/>
      <dgm:spPr/>
      <dgm:t>
        <a:bodyPr/>
        <a:lstStyle/>
        <a:p>
          <a:endParaRPr lang="en-US"/>
        </a:p>
      </dgm:t>
    </dgm:pt>
    <dgm:pt modelId="{C8F6EF67-B41E-4F70-880D-C3B4B9D4AA74}">
      <dgm:prSet phldrT="[Text]" custT="1"/>
      <dgm:spPr>
        <a:xfrm>
          <a:off x="3135010" y="1628009"/>
          <a:ext cx="2309010" cy="14996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b="0">
              <a:solidFill>
                <a:sysClr val="windowText" lastClr="000000"/>
              </a:solidFill>
              <a:latin typeface="Calibri"/>
              <a:ea typeface="+mn-ea"/>
              <a:cs typeface="+mn-cs"/>
            </a:rPr>
            <a:t> Succumbing to </a:t>
          </a:r>
          <a:r>
            <a:rPr lang="en-US" sz="900">
              <a:solidFill>
                <a:sysClr val="windowText" lastClr="000000"/>
              </a:solidFill>
              <a:latin typeface="Calibri"/>
              <a:ea typeface="+mn-ea"/>
              <a:cs typeface="+mn-cs"/>
            </a:rPr>
            <a:t>desperation, drugs, and prostitutuion after initial disappointments</a:t>
          </a:r>
        </a:p>
      </dgm:t>
    </dgm:pt>
    <dgm:pt modelId="{7D5B0852-C6F8-4682-BE1D-222361293160}" type="parTrans" cxnId="{479F0FCF-F772-4318-8927-EA194C751D17}">
      <dgm:prSet/>
      <dgm:spPr/>
      <dgm:t>
        <a:bodyPr/>
        <a:lstStyle/>
        <a:p>
          <a:endParaRPr lang="en-US"/>
        </a:p>
      </dgm:t>
    </dgm:pt>
    <dgm:pt modelId="{2FB0EE35-D582-4723-9B72-CFDF27BD63A3}" type="sibTrans" cxnId="{479F0FCF-F772-4318-8927-EA194C751D17}">
      <dgm:prSet/>
      <dgm:spPr/>
      <dgm:t>
        <a:bodyPr/>
        <a:lstStyle/>
        <a:p>
          <a:endParaRPr lang="en-US"/>
        </a:p>
      </dgm:t>
    </dgm:pt>
    <dgm:pt modelId="{02085F86-7D8E-49A4-826B-711353E7C21B}">
      <dgm:prSet phldrT="[Text]"/>
      <dgm:spPr>
        <a:xfrm>
          <a:off x="479050" y="1763084"/>
          <a:ext cx="2180301" cy="1214462"/>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 Lack of fluency in foreign languages</a:t>
          </a:r>
        </a:p>
      </dgm:t>
    </dgm:pt>
    <dgm:pt modelId="{4BDA59EA-1113-42E6-BCBF-6FC52EC1C004}" type="parTrans" cxnId="{EEA43585-98B6-4B11-815D-FAA209DD557D}">
      <dgm:prSet/>
      <dgm:spPr/>
      <dgm:t>
        <a:bodyPr/>
        <a:lstStyle/>
        <a:p>
          <a:endParaRPr lang="en-US"/>
        </a:p>
      </dgm:t>
    </dgm:pt>
    <dgm:pt modelId="{561EF202-8C07-4452-9724-013B8B65A35F}" type="sibTrans" cxnId="{EEA43585-98B6-4B11-815D-FAA209DD557D}">
      <dgm:prSet/>
      <dgm:spPr/>
      <dgm:t>
        <a:bodyPr/>
        <a:lstStyle/>
        <a:p>
          <a:endParaRPr lang="en-US"/>
        </a:p>
      </dgm:t>
    </dgm:pt>
    <dgm:pt modelId="{BC4EE26B-AF95-45B1-A40B-E5749AF40A54}">
      <dgm:prSet phldrT="[Text]" custT="1"/>
      <dgm:spPr>
        <a:xfrm>
          <a:off x="3135010" y="1628009"/>
          <a:ext cx="2309010" cy="14996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 Cost of private courses for essential employability skills (e.g., IT, French)</a:t>
          </a:r>
        </a:p>
      </dgm:t>
    </dgm:pt>
    <dgm:pt modelId="{77C6F511-A696-4014-AF9B-536C8E15A787}" type="parTrans" cxnId="{E99AC3EB-D862-4733-B9E2-1C583EBCFC47}">
      <dgm:prSet/>
      <dgm:spPr/>
      <dgm:t>
        <a:bodyPr/>
        <a:lstStyle/>
        <a:p>
          <a:endParaRPr lang="en-US"/>
        </a:p>
      </dgm:t>
    </dgm:pt>
    <dgm:pt modelId="{F719ADD0-10AE-4EA7-9E9A-7EE6C6F86DEC}" type="sibTrans" cxnId="{E99AC3EB-D862-4733-B9E2-1C583EBCFC47}">
      <dgm:prSet/>
      <dgm:spPr/>
      <dgm:t>
        <a:bodyPr/>
        <a:lstStyle/>
        <a:p>
          <a:endParaRPr lang="en-US"/>
        </a:p>
      </dgm:t>
    </dgm:pt>
    <dgm:pt modelId="{5E8E78F0-26BB-430B-8E3C-DBF47AAB78D5}">
      <dgm:prSet phldrT="[Text]" custT="1"/>
      <dgm:spPr>
        <a:xfrm>
          <a:off x="471476" y="220628"/>
          <a:ext cx="2195389" cy="95580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 Family prejudices against female education</a:t>
          </a:r>
        </a:p>
      </dgm:t>
    </dgm:pt>
    <dgm:pt modelId="{ED484365-8C5E-4EEE-A895-80C08D1BDAAD}" type="parTrans" cxnId="{2A079796-F9EC-496C-957B-919F09E8C5EE}">
      <dgm:prSet/>
      <dgm:spPr/>
      <dgm:t>
        <a:bodyPr/>
        <a:lstStyle/>
        <a:p>
          <a:endParaRPr lang="en-US"/>
        </a:p>
      </dgm:t>
    </dgm:pt>
    <dgm:pt modelId="{30ED905D-BFB7-49BF-8CDA-6ADE2AB986FA}" type="sibTrans" cxnId="{2A079796-F9EC-496C-957B-919F09E8C5EE}">
      <dgm:prSet/>
      <dgm:spPr/>
      <dgm:t>
        <a:bodyPr/>
        <a:lstStyle/>
        <a:p>
          <a:endParaRPr lang="en-US"/>
        </a:p>
      </dgm:t>
    </dgm:pt>
    <dgm:pt modelId="{5BDBDC3C-3A02-4D06-9984-10BB75041C3B}">
      <dgm:prSet phldrT="[Text]" custT="1"/>
      <dgm:spPr>
        <a:xfrm>
          <a:off x="3135010" y="1628009"/>
          <a:ext cx="2309010" cy="14996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 Sexual harrassment</a:t>
          </a:r>
        </a:p>
      </dgm:t>
    </dgm:pt>
    <dgm:pt modelId="{9C26EFFB-B9E4-43B5-B679-7DC043DA1935}" type="parTrans" cxnId="{19864214-19EC-486A-81DD-CE41D89815D0}">
      <dgm:prSet/>
      <dgm:spPr/>
      <dgm:t>
        <a:bodyPr/>
        <a:lstStyle/>
        <a:p>
          <a:endParaRPr lang="en-US"/>
        </a:p>
      </dgm:t>
    </dgm:pt>
    <dgm:pt modelId="{5548E2D2-8E55-4244-909D-17B4BD4E1036}" type="sibTrans" cxnId="{19864214-19EC-486A-81DD-CE41D89815D0}">
      <dgm:prSet/>
      <dgm:spPr/>
      <dgm:t>
        <a:bodyPr/>
        <a:lstStyle/>
        <a:p>
          <a:endParaRPr lang="en-US"/>
        </a:p>
      </dgm:t>
    </dgm:pt>
    <dgm:pt modelId="{84F394CE-EEE0-4F21-8C25-6A076988FCCD}">
      <dgm:prSet phldrT="[Text]" custT="1"/>
      <dgm:spPr>
        <a:xfrm>
          <a:off x="3135010" y="1628009"/>
          <a:ext cx="2309010" cy="14996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sz="900">
              <a:solidFill>
                <a:sysClr val="windowText" lastClr="000000"/>
              </a:solidFill>
              <a:latin typeface="Calibri"/>
              <a:ea typeface="+mn-ea"/>
              <a:cs typeface="+mn-cs"/>
            </a:rPr>
            <a:t>Low value of some higher education diplomas</a:t>
          </a:r>
        </a:p>
      </dgm:t>
    </dgm:pt>
    <dgm:pt modelId="{74D83F66-8978-4AAF-A09C-E7A0EE57BBDA}" type="parTrans" cxnId="{6E684C26-EE27-4FF2-9B7A-3B62B1A297B4}">
      <dgm:prSet/>
      <dgm:spPr/>
      <dgm:t>
        <a:bodyPr/>
        <a:lstStyle/>
        <a:p>
          <a:endParaRPr lang="en-US"/>
        </a:p>
      </dgm:t>
    </dgm:pt>
    <dgm:pt modelId="{B46E9E71-46B0-4E39-A361-83B7981F8453}" type="sibTrans" cxnId="{6E684C26-EE27-4FF2-9B7A-3B62B1A297B4}">
      <dgm:prSet/>
      <dgm:spPr/>
      <dgm:t>
        <a:bodyPr/>
        <a:lstStyle/>
        <a:p>
          <a:endParaRPr lang="en-US"/>
        </a:p>
      </dgm:t>
    </dgm:pt>
    <dgm:pt modelId="{8D308BF8-1814-4785-990A-C24C9AA822E3}" type="pres">
      <dgm:prSet presAssocID="{6BD756F3-9F5D-4C33-B5D4-3577C0E4E231}" presName="diagram" presStyleCnt="0">
        <dgm:presLayoutVars>
          <dgm:dir/>
          <dgm:resizeHandles val="exact"/>
        </dgm:presLayoutVars>
      </dgm:prSet>
      <dgm:spPr/>
      <dgm:t>
        <a:bodyPr/>
        <a:lstStyle/>
        <a:p>
          <a:endParaRPr lang="en-US"/>
        </a:p>
      </dgm:t>
    </dgm:pt>
    <dgm:pt modelId="{E4E61B03-9962-4479-A3EE-888EF4B6F8D8}" type="pres">
      <dgm:prSet presAssocID="{9487271B-9A57-4BB9-8B95-F815502E6695}" presName="node" presStyleLbl="node1" presStyleIdx="0" presStyleCnt="4" custScaleX="181453" custScaleY="131665" custLinFactNeighborX="-998" custLinFactNeighborY="9355">
        <dgm:presLayoutVars>
          <dgm:bulletEnabled val="1"/>
        </dgm:presLayoutVars>
      </dgm:prSet>
      <dgm:spPr>
        <a:prstGeom prst="roundRect">
          <a:avLst>
            <a:gd name="adj" fmla="val 10000"/>
          </a:avLst>
        </a:prstGeom>
      </dgm:spPr>
      <dgm:t>
        <a:bodyPr/>
        <a:lstStyle/>
        <a:p>
          <a:endParaRPr lang="en-US"/>
        </a:p>
      </dgm:t>
    </dgm:pt>
    <dgm:pt modelId="{0EB4CD04-7E89-4776-89FD-6E4E1180F602}" type="pres">
      <dgm:prSet presAssocID="{EF7CC060-EEA9-4703-BCD2-9421F7802026}" presName="sibTrans" presStyleLbl="sibTrans2D1" presStyleIdx="0" presStyleCnt="3"/>
      <dgm:spPr>
        <a:prstGeom prst="rightArrow">
          <a:avLst>
            <a:gd name="adj1" fmla="val 60000"/>
            <a:gd name="adj2" fmla="val 50000"/>
          </a:avLst>
        </a:prstGeom>
      </dgm:spPr>
      <dgm:t>
        <a:bodyPr/>
        <a:lstStyle/>
        <a:p>
          <a:endParaRPr lang="en-US"/>
        </a:p>
      </dgm:t>
    </dgm:pt>
    <dgm:pt modelId="{EBE77268-1C2D-4A95-87E5-3006515367C9}" type="pres">
      <dgm:prSet presAssocID="{EF7CC060-EEA9-4703-BCD2-9421F7802026}" presName="connectorText" presStyleLbl="sibTrans2D1" presStyleIdx="0" presStyleCnt="3"/>
      <dgm:spPr/>
      <dgm:t>
        <a:bodyPr/>
        <a:lstStyle/>
        <a:p>
          <a:endParaRPr lang="en-US"/>
        </a:p>
      </dgm:t>
    </dgm:pt>
    <dgm:pt modelId="{6C9C6143-90C3-4E3A-8AEC-3767AC6D69E3}" type="pres">
      <dgm:prSet presAssocID="{49C12802-2B19-4989-9E02-01BB596CBB4B}" presName="node" presStyleLbl="node1" presStyleIdx="1" presStyleCnt="4" custScaleX="188497" custScaleY="173500" custLinFactNeighborX="-33" custLinFactNeighborY="-31">
        <dgm:presLayoutVars>
          <dgm:bulletEnabled val="1"/>
        </dgm:presLayoutVars>
      </dgm:prSet>
      <dgm:spPr>
        <a:prstGeom prst="roundRect">
          <a:avLst>
            <a:gd name="adj" fmla="val 10000"/>
          </a:avLst>
        </a:prstGeom>
      </dgm:spPr>
      <dgm:t>
        <a:bodyPr/>
        <a:lstStyle/>
        <a:p>
          <a:endParaRPr lang="en-US"/>
        </a:p>
      </dgm:t>
    </dgm:pt>
    <dgm:pt modelId="{3AF09578-7E1C-42BD-8F2A-87AD586EA38B}" type="pres">
      <dgm:prSet presAssocID="{4BF00CB6-5C4A-4202-AF25-C773251A4658}" presName="sibTrans" presStyleLbl="sibTrans2D1" presStyleIdx="1" presStyleCnt="3" custScaleX="182073"/>
      <dgm:spPr>
        <a:prstGeom prst="rightArrow">
          <a:avLst>
            <a:gd name="adj1" fmla="val 60000"/>
            <a:gd name="adj2" fmla="val 50000"/>
          </a:avLst>
        </a:prstGeom>
      </dgm:spPr>
      <dgm:t>
        <a:bodyPr/>
        <a:lstStyle/>
        <a:p>
          <a:endParaRPr lang="en-US"/>
        </a:p>
      </dgm:t>
    </dgm:pt>
    <dgm:pt modelId="{CC1197A2-CCF8-427A-B981-5AA9EF1A93AE}" type="pres">
      <dgm:prSet presAssocID="{4BF00CB6-5C4A-4202-AF25-C773251A4658}" presName="connectorText" presStyleLbl="sibTrans2D1" presStyleIdx="1" presStyleCnt="3"/>
      <dgm:spPr/>
      <dgm:t>
        <a:bodyPr/>
        <a:lstStyle/>
        <a:p>
          <a:endParaRPr lang="en-US"/>
        </a:p>
      </dgm:t>
    </dgm:pt>
    <dgm:pt modelId="{03C59190-2DC3-4199-B878-812616FB8DD1}" type="pres">
      <dgm:prSet presAssocID="{A01D7B64-8363-4EE9-B1C6-9CD229CC6B6D}" presName="node" presStyleLbl="node1" presStyleIdx="2" presStyleCnt="4" custScaleX="190844" custScaleY="206582" custLinFactNeighborX="42" custLinFactNeighborY="-16023">
        <dgm:presLayoutVars>
          <dgm:bulletEnabled val="1"/>
        </dgm:presLayoutVars>
      </dgm:prSet>
      <dgm:spPr>
        <a:prstGeom prst="roundRect">
          <a:avLst>
            <a:gd name="adj" fmla="val 10000"/>
          </a:avLst>
        </a:prstGeom>
      </dgm:spPr>
      <dgm:t>
        <a:bodyPr/>
        <a:lstStyle/>
        <a:p>
          <a:endParaRPr lang="en-US"/>
        </a:p>
      </dgm:t>
    </dgm:pt>
    <dgm:pt modelId="{A9313784-C4AF-4095-9D70-A1D9CE98BE19}" type="pres">
      <dgm:prSet presAssocID="{8F6E66AB-2BDF-43B7-BE14-54796637122E}" presName="sibTrans" presStyleLbl="sibTrans2D1" presStyleIdx="2" presStyleCnt="3"/>
      <dgm:spPr>
        <a:prstGeom prst="rightArrow">
          <a:avLst>
            <a:gd name="adj1" fmla="val 60000"/>
            <a:gd name="adj2" fmla="val 50000"/>
          </a:avLst>
        </a:prstGeom>
      </dgm:spPr>
      <dgm:t>
        <a:bodyPr/>
        <a:lstStyle/>
        <a:p>
          <a:endParaRPr lang="en-US"/>
        </a:p>
      </dgm:t>
    </dgm:pt>
    <dgm:pt modelId="{CB1EB6E5-88A7-4527-A893-E588F27482D6}" type="pres">
      <dgm:prSet presAssocID="{8F6E66AB-2BDF-43B7-BE14-54796637122E}" presName="connectorText" presStyleLbl="sibTrans2D1" presStyleIdx="2" presStyleCnt="3"/>
      <dgm:spPr/>
      <dgm:t>
        <a:bodyPr/>
        <a:lstStyle/>
        <a:p>
          <a:endParaRPr lang="en-US"/>
        </a:p>
      </dgm:t>
    </dgm:pt>
    <dgm:pt modelId="{287A5199-D828-4FD0-865B-704167863A6A}" type="pres">
      <dgm:prSet presAssocID="{550C8F91-295B-4E5A-9F65-1ACA2F9671EC}" presName="node" presStyleLbl="node1" presStyleIdx="3" presStyleCnt="4" custScaleX="180206" custScaleY="167296" custLinFactNeighborX="728" custLinFactNeighborY="-17059">
        <dgm:presLayoutVars>
          <dgm:bulletEnabled val="1"/>
        </dgm:presLayoutVars>
      </dgm:prSet>
      <dgm:spPr>
        <a:prstGeom prst="roundRect">
          <a:avLst>
            <a:gd name="adj" fmla="val 10000"/>
          </a:avLst>
        </a:prstGeom>
      </dgm:spPr>
      <dgm:t>
        <a:bodyPr/>
        <a:lstStyle/>
        <a:p>
          <a:endParaRPr lang="en-US"/>
        </a:p>
      </dgm:t>
    </dgm:pt>
  </dgm:ptLst>
  <dgm:cxnLst>
    <dgm:cxn modelId="{051203B0-A81F-43E9-A3F5-FA9F3DB0A921}" type="presOf" srcId="{D3B5C76D-7F10-4A0B-B08F-AB5CC1DDA790}" destId="{E4E61B03-9962-4479-A3EE-888EF4B6F8D8}" srcOrd="0" destOrd="2" presId="urn:microsoft.com/office/officeart/2005/8/layout/process5"/>
    <dgm:cxn modelId="{19864214-19EC-486A-81DD-CE41D89815D0}" srcId="{A01D7B64-8363-4EE9-B1C6-9CD229CC6B6D}" destId="{5BDBDC3C-3A02-4D06-9984-10BB75041C3B}" srcOrd="2" destOrd="0" parTransId="{9C26EFFB-B9E4-43B5-B679-7DC043DA1935}" sibTransId="{5548E2D2-8E55-4244-909D-17B4BD4E1036}"/>
    <dgm:cxn modelId="{02CBF97F-F17A-407E-AFB3-235E15C31DF6}" srcId="{49C12802-2B19-4989-9E02-01BB596CBB4B}" destId="{C55183C7-9E3D-4FDB-B50D-D1F6851C6E14}" srcOrd="3" destOrd="0" parTransId="{CC567348-A468-4AFE-A0D3-F9F948E507C8}" sibTransId="{FBE6AE3A-70C5-494B-9E39-0C8688A4EF19}"/>
    <dgm:cxn modelId="{53BB07D7-EBC4-461B-A7B2-507EF2046332}" srcId="{49C12802-2B19-4989-9E02-01BB596CBB4B}" destId="{2B856D69-1A6D-4DE7-B71B-009B52B5D268}" srcOrd="2" destOrd="0" parTransId="{B34B0DFA-BD61-4185-8C15-F5BBECF1AC88}" sibTransId="{1A2BDC6B-0431-40F5-8A48-FDAFF6761CBA}"/>
    <dgm:cxn modelId="{F20489AE-EC35-463A-8093-1434D36846B7}" srcId="{550C8F91-295B-4E5A-9F65-1ACA2F9671EC}" destId="{7D3FF4B9-6F8F-48CC-AA26-0DF9B1057DAB}" srcOrd="2" destOrd="0" parTransId="{9EE92638-A6D0-4EAD-B908-45D29165AB74}" sibTransId="{AE90E4F2-F2A7-4F18-9EF6-3169F630029B}"/>
    <dgm:cxn modelId="{69A89C37-0204-4EF3-80F7-3B10F3B3C60E}" srcId="{6BD756F3-9F5D-4C33-B5D4-3577C0E4E231}" destId="{550C8F91-295B-4E5A-9F65-1ACA2F9671EC}" srcOrd="3" destOrd="0" parTransId="{19F24F6F-6A1A-4651-8366-B06E5FF5D988}" sibTransId="{6DECA576-0CFF-4204-AB86-062FA4946182}"/>
    <dgm:cxn modelId="{B54848BB-238D-4D4D-8220-3E4E3D74D8CC}" type="presOf" srcId="{5BDBDC3C-3A02-4D06-9984-10BB75041C3B}" destId="{03C59190-2DC3-4199-B878-812616FB8DD1}" srcOrd="0" destOrd="3" presId="urn:microsoft.com/office/officeart/2005/8/layout/process5"/>
    <dgm:cxn modelId="{B811C110-70A9-4785-AEFA-FE286D209DC9}" type="presOf" srcId="{550C8F91-295B-4E5A-9F65-1ACA2F9671EC}" destId="{287A5199-D828-4FD0-865B-704167863A6A}" srcOrd="0" destOrd="0" presId="urn:microsoft.com/office/officeart/2005/8/layout/process5"/>
    <dgm:cxn modelId="{2A079796-F9EC-496C-957B-919F09E8C5EE}" srcId="{9487271B-9A57-4BB9-8B95-F815502E6695}" destId="{5E8E78F0-26BB-430B-8E3C-DBF47AAB78D5}" srcOrd="2" destOrd="0" parTransId="{ED484365-8C5E-4EEE-A895-80C08D1BDAAD}" sibTransId="{30ED905D-BFB7-49BF-8CDA-6ADE2AB986FA}"/>
    <dgm:cxn modelId="{956EC1D3-8580-41AE-AB14-3A13860A628B}" type="presOf" srcId="{C55183C7-9E3D-4FDB-B50D-D1F6851C6E14}" destId="{6C9C6143-90C3-4E3A-8AEC-3767AC6D69E3}" srcOrd="0" destOrd="4" presId="urn:microsoft.com/office/officeart/2005/8/layout/process5"/>
    <dgm:cxn modelId="{E46E366D-C02B-49F7-8435-8BCDE6864461}" type="presOf" srcId="{5E8E78F0-26BB-430B-8E3C-DBF47AAB78D5}" destId="{E4E61B03-9962-4479-A3EE-888EF4B6F8D8}" srcOrd="0" destOrd="3" presId="urn:microsoft.com/office/officeart/2005/8/layout/process5"/>
    <dgm:cxn modelId="{B87F87C0-07D9-4CF4-BFDE-6EC8111323D3}" srcId="{6BD756F3-9F5D-4C33-B5D4-3577C0E4E231}" destId="{A01D7B64-8363-4EE9-B1C6-9CD229CC6B6D}" srcOrd="2" destOrd="0" parTransId="{6C028016-69BE-4F5B-A91B-2B3DCAF7F57D}" sibTransId="{8F6E66AB-2BDF-43B7-BE14-54796637122E}"/>
    <dgm:cxn modelId="{25BCC783-783F-4530-9574-9ACF1E32915C}" type="presOf" srcId="{A1ED89F2-F58D-4DA5-B042-F6040476143A}" destId="{287A5199-D828-4FD0-865B-704167863A6A}" srcOrd="0" destOrd="1" presId="urn:microsoft.com/office/officeart/2005/8/layout/process5"/>
    <dgm:cxn modelId="{4DEAE0F6-1D96-4283-A45C-1633F56560D4}" srcId="{9487271B-9A57-4BB9-8B95-F815502E6695}" destId="{4B08E9EB-BD6F-48B5-A98D-C9926CCD677C}" srcOrd="0" destOrd="0" parTransId="{7AD8F6CC-B73A-450F-941F-8A5E8A03CB11}" sibTransId="{1A849EAA-4067-4ED1-87C7-0EDE901BAA4D}"/>
    <dgm:cxn modelId="{39821872-9C76-44F3-984F-6DD0C1404D2C}" type="presOf" srcId="{02085F86-7D8E-49A4-826B-711353E7C21B}" destId="{287A5199-D828-4FD0-865B-704167863A6A}" srcOrd="0" destOrd="4" presId="urn:microsoft.com/office/officeart/2005/8/layout/process5"/>
    <dgm:cxn modelId="{EEA43585-98B6-4B11-815D-FAA209DD557D}" srcId="{550C8F91-295B-4E5A-9F65-1ACA2F9671EC}" destId="{02085F86-7D8E-49A4-826B-711353E7C21B}" srcOrd="3" destOrd="0" parTransId="{4BDA59EA-1113-42E6-BCBF-6FC52EC1C004}" sibTransId="{561EF202-8C07-4452-9724-013B8B65A35F}"/>
    <dgm:cxn modelId="{983A3571-83D9-45EB-A9C4-6D8603ECF296}" type="presOf" srcId="{EF7CC060-EEA9-4703-BCD2-9421F7802026}" destId="{EBE77268-1C2D-4A95-87E5-3006515367C9}" srcOrd="1" destOrd="0" presId="urn:microsoft.com/office/officeart/2005/8/layout/process5"/>
    <dgm:cxn modelId="{2C0C087C-5BA1-4A47-AB4C-6A0C3EBA7D43}" type="presOf" srcId="{C8F6EF67-B41E-4F70-880D-C3B4B9D4AA74}" destId="{03C59190-2DC3-4199-B878-812616FB8DD1}" srcOrd="0" destOrd="4" presId="urn:microsoft.com/office/officeart/2005/8/layout/process5"/>
    <dgm:cxn modelId="{E2D024A9-E733-48AF-9D2B-EF2C47A61CDC}" type="presOf" srcId="{4BF00CB6-5C4A-4202-AF25-C773251A4658}" destId="{CC1197A2-CCF8-427A-B981-5AA9EF1A93AE}" srcOrd="1" destOrd="0" presId="urn:microsoft.com/office/officeart/2005/8/layout/process5"/>
    <dgm:cxn modelId="{FEDC229B-5D16-4287-A44C-75683F8859B5}" srcId="{6BD756F3-9F5D-4C33-B5D4-3577C0E4E231}" destId="{9487271B-9A57-4BB9-8B95-F815502E6695}" srcOrd="0" destOrd="0" parTransId="{162BC560-FB05-4F7B-957D-AAF8D5221D13}" sibTransId="{EF7CC060-EEA9-4703-BCD2-9421F7802026}"/>
    <dgm:cxn modelId="{B1109FB1-E769-451E-A7E5-17888BAAACA0}" type="presOf" srcId="{8F6E66AB-2BDF-43B7-BE14-54796637122E}" destId="{CB1EB6E5-88A7-4527-A893-E588F27482D6}" srcOrd="1" destOrd="0" presId="urn:microsoft.com/office/officeart/2005/8/layout/process5"/>
    <dgm:cxn modelId="{E99AC3EB-D862-4733-B9E2-1C583EBCFC47}" srcId="{A01D7B64-8363-4EE9-B1C6-9CD229CC6B6D}" destId="{BC4EE26B-AF95-45B1-A40B-E5749AF40A54}" srcOrd="4" destOrd="0" parTransId="{77C6F511-A696-4014-AF9B-536C8E15A787}" sibTransId="{F719ADD0-10AE-4EA7-9E9A-7EE6C6F86DEC}"/>
    <dgm:cxn modelId="{335B9B67-95A0-45F4-A203-3D0EF42FF254}" type="presOf" srcId="{4BF00CB6-5C4A-4202-AF25-C773251A4658}" destId="{3AF09578-7E1C-42BD-8F2A-87AD586EA38B}" srcOrd="0" destOrd="0" presId="urn:microsoft.com/office/officeart/2005/8/layout/process5"/>
    <dgm:cxn modelId="{2FC2EDEE-B425-44D1-88C0-D31F96225207}" type="presOf" srcId="{101A1530-96D3-4D54-8AE4-0566B6990102}" destId="{6C9C6143-90C3-4E3A-8AEC-3767AC6D69E3}" srcOrd="0" destOrd="1" presId="urn:microsoft.com/office/officeart/2005/8/layout/process5"/>
    <dgm:cxn modelId="{51EBAA25-D2BE-49D7-90F3-297EF1D94313}" type="presOf" srcId="{9487271B-9A57-4BB9-8B95-F815502E6695}" destId="{E4E61B03-9962-4479-A3EE-888EF4B6F8D8}" srcOrd="0" destOrd="0" presId="urn:microsoft.com/office/officeart/2005/8/layout/process5"/>
    <dgm:cxn modelId="{5E039C97-F2C8-4D8A-9B24-DE97F463595D}" type="presOf" srcId="{7D3FF4B9-6F8F-48CC-AA26-0DF9B1057DAB}" destId="{287A5199-D828-4FD0-865B-704167863A6A}" srcOrd="0" destOrd="3" presId="urn:microsoft.com/office/officeart/2005/8/layout/process5"/>
    <dgm:cxn modelId="{51C9B4DF-D388-4D6F-84C2-3F73F1EDF8A5}" srcId="{6BD756F3-9F5D-4C33-B5D4-3577C0E4E231}" destId="{49C12802-2B19-4989-9E02-01BB596CBB4B}" srcOrd="1" destOrd="0" parTransId="{47379A0C-15A5-4D38-B785-B30CF39431E1}" sibTransId="{4BF00CB6-5C4A-4202-AF25-C773251A4658}"/>
    <dgm:cxn modelId="{E7BB8739-0875-4F4E-8AEA-73BF02D13A9E}" srcId="{49C12802-2B19-4989-9E02-01BB596CBB4B}" destId="{BE77FAC7-5CC0-495F-8632-CB311ADA7DA0}" srcOrd="1" destOrd="0" parTransId="{D17D5F1C-3AA5-4E8B-81F3-7594A7F2F989}" sibTransId="{95AD3A27-0767-4A75-86A0-8E6E39480077}"/>
    <dgm:cxn modelId="{79B27D9C-BE34-42DC-98EA-47DF2BC8BFD4}" type="presOf" srcId="{EA7993E6-CE90-457F-BAE1-273A6D06A01B}" destId="{287A5199-D828-4FD0-865B-704167863A6A}" srcOrd="0" destOrd="2" presId="urn:microsoft.com/office/officeart/2005/8/layout/process5"/>
    <dgm:cxn modelId="{A06AC883-3078-473A-B07A-219E017FB56E}" type="presOf" srcId="{EF7CC060-EEA9-4703-BCD2-9421F7802026}" destId="{0EB4CD04-7E89-4776-89FD-6E4E1180F602}" srcOrd="0" destOrd="0" presId="urn:microsoft.com/office/officeart/2005/8/layout/process5"/>
    <dgm:cxn modelId="{8A31E624-D22A-42CC-B818-1B80895F3564}" srcId="{49C12802-2B19-4989-9E02-01BB596CBB4B}" destId="{101A1530-96D3-4D54-8AE4-0566B6990102}" srcOrd="0" destOrd="0" parTransId="{1F238745-F0AB-41FB-A9F5-17FFBCBD8882}" sibTransId="{57E0B8DB-A13E-446D-B689-62520ED9AFD8}"/>
    <dgm:cxn modelId="{174C0204-369A-403D-9287-244EE40B942B}" type="presOf" srcId="{84F394CE-EEE0-4F21-8C25-6A076988FCCD}" destId="{03C59190-2DC3-4199-B878-812616FB8DD1}" srcOrd="0" destOrd="2" presId="urn:microsoft.com/office/officeart/2005/8/layout/process5"/>
    <dgm:cxn modelId="{189DE005-AC2D-4DB5-B3B0-30562B32B8FE}" type="presOf" srcId="{49C12802-2B19-4989-9E02-01BB596CBB4B}" destId="{6C9C6143-90C3-4E3A-8AEC-3767AC6D69E3}" srcOrd="0" destOrd="0" presId="urn:microsoft.com/office/officeart/2005/8/layout/process5"/>
    <dgm:cxn modelId="{479F0FCF-F772-4318-8927-EA194C751D17}" srcId="{A01D7B64-8363-4EE9-B1C6-9CD229CC6B6D}" destId="{C8F6EF67-B41E-4F70-880D-C3B4B9D4AA74}" srcOrd="3" destOrd="0" parTransId="{7D5B0852-C6F8-4682-BE1D-222361293160}" sibTransId="{2FB0EE35-D582-4723-9B72-CFDF27BD63A3}"/>
    <dgm:cxn modelId="{9F5FE7EC-CFA9-4820-9154-BF0519762E74}" srcId="{9487271B-9A57-4BB9-8B95-F815502E6695}" destId="{D3B5C76D-7F10-4A0B-B08F-AB5CC1DDA790}" srcOrd="1" destOrd="0" parTransId="{058B59F0-71FB-4462-9552-71F493B612E5}" sibTransId="{AA2AE8AF-4BF0-4DF1-B34A-D734A46B8B6F}"/>
    <dgm:cxn modelId="{BA91B0D9-1770-43EC-98F8-9D4BB4DB9D48}" type="presOf" srcId="{6BD756F3-9F5D-4C33-B5D4-3577C0E4E231}" destId="{8D308BF8-1814-4785-990A-C24C9AA822E3}" srcOrd="0" destOrd="0" presId="urn:microsoft.com/office/officeart/2005/8/layout/process5"/>
    <dgm:cxn modelId="{6E684C26-EE27-4FF2-9B7A-3B62B1A297B4}" srcId="{A01D7B64-8363-4EE9-B1C6-9CD229CC6B6D}" destId="{84F394CE-EEE0-4F21-8C25-6A076988FCCD}" srcOrd="1" destOrd="0" parTransId="{74D83F66-8978-4AAF-A09C-E7A0EE57BBDA}" sibTransId="{B46E9E71-46B0-4E39-A361-83B7981F8453}"/>
    <dgm:cxn modelId="{166CA896-542D-421C-B581-EA319DC24988}" type="presOf" srcId="{20E010AB-CB3E-4340-BD29-EABBE27E7391}" destId="{03C59190-2DC3-4199-B878-812616FB8DD1}" srcOrd="0" destOrd="1" presId="urn:microsoft.com/office/officeart/2005/8/layout/process5"/>
    <dgm:cxn modelId="{8FB2AFE3-67CC-43C6-A0F9-29233D3262EA}" type="presOf" srcId="{4B08E9EB-BD6F-48B5-A98D-C9926CCD677C}" destId="{E4E61B03-9962-4479-A3EE-888EF4B6F8D8}" srcOrd="0" destOrd="1" presId="urn:microsoft.com/office/officeart/2005/8/layout/process5"/>
    <dgm:cxn modelId="{10B9A6E1-807A-4C49-9F24-494B8679E0E8}" srcId="{550C8F91-295B-4E5A-9F65-1ACA2F9671EC}" destId="{A1ED89F2-F58D-4DA5-B042-F6040476143A}" srcOrd="0" destOrd="0" parTransId="{4A3BC6BC-0EE0-4486-AD2F-26C3506685B3}" sibTransId="{E2511AF0-2794-4A0C-938D-49B7AC51FFC9}"/>
    <dgm:cxn modelId="{66CB88AE-7AA1-49AE-BAC8-0554683C03E2}" type="presOf" srcId="{A01D7B64-8363-4EE9-B1C6-9CD229CC6B6D}" destId="{03C59190-2DC3-4199-B878-812616FB8DD1}" srcOrd="0" destOrd="0" presId="urn:microsoft.com/office/officeart/2005/8/layout/process5"/>
    <dgm:cxn modelId="{1B630D83-C9F7-46B5-B948-255FFC6B3AE8}" type="presOf" srcId="{2B856D69-1A6D-4DE7-B71B-009B52B5D268}" destId="{6C9C6143-90C3-4E3A-8AEC-3767AC6D69E3}" srcOrd="0" destOrd="3" presId="urn:microsoft.com/office/officeart/2005/8/layout/process5"/>
    <dgm:cxn modelId="{45DCBA13-BB17-48E1-A73F-818932C1AACF}" type="presOf" srcId="{8F6E66AB-2BDF-43B7-BE14-54796637122E}" destId="{A9313784-C4AF-4095-9D70-A1D9CE98BE19}" srcOrd="0" destOrd="0" presId="urn:microsoft.com/office/officeart/2005/8/layout/process5"/>
    <dgm:cxn modelId="{81C03314-1AD9-4918-85A5-B05D115E3A48}" srcId="{550C8F91-295B-4E5A-9F65-1ACA2F9671EC}" destId="{EA7993E6-CE90-457F-BAE1-273A6D06A01B}" srcOrd="1" destOrd="0" parTransId="{A8FD2AD0-FB54-431A-87E9-B430F5CF1BB5}" sibTransId="{3CC8F8BB-ADDA-4B34-9242-BADD4F7BEFAB}"/>
    <dgm:cxn modelId="{C0EBFE62-03AF-4AE2-81BA-3C84BAE943B2}" type="presOf" srcId="{BE77FAC7-5CC0-495F-8632-CB311ADA7DA0}" destId="{6C9C6143-90C3-4E3A-8AEC-3767AC6D69E3}" srcOrd="0" destOrd="2" presId="urn:microsoft.com/office/officeart/2005/8/layout/process5"/>
    <dgm:cxn modelId="{8A8CF1BB-43E0-4ECD-80B9-09F4CAFD287F}" type="presOf" srcId="{BC4EE26B-AF95-45B1-A40B-E5749AF40A54}" destId="{03C59190-2DC3-4199-B878-812616FB8DD1}" srcOrd="0" destOrd="5" presId="urn:microsoft.com/office/officeart/2005/8/layout/process5"/>
    <dgm:cxn modelId="{934AA330-A67F-4EF0-8048-BBE2E1494DA1}" srcId="{A01D7B64-8363-4EE9-B1C6-9CD229CC6B6D}" destId="{20E010AB-CB3E-4340-BD29-EABBE27E7391}" srcOrd="0" destOrd="0" parTransId="{5B7AA4EF-D633-4F2E-94F2-58D52E79E73B}" sibTransId="{D5267052-3A03-483A-8F98-72D278B7B7BC}"/>
    <dgm:cxn modelId="{98C03A3E-B010-4BB8-87C8-0D53FB3E4647}" type="presParOf" srcId="{8D308BF8-1814-4785-990A-C24C9AA822E3}" destId="{E4E61B03-9962-4479-A3EE-888EF4B6F8D8}" srcOrd="0" destOrd="0" presId="urn:microsoft.com/office/officeart/2005/8/layout/process5"/>
    <dgm:cxn modelId="{A5CE6138-5D30-4563-95A7-0D2D9B9AF1B6}" type="presParOf" srcId="{8D308BF8-1814-4785-990A-C24C9AA822E3}" destId="{0EB4CD04-7E89-4776-89FD-6E4E1180F602}" srcOrd="1" destOrd="0" presId="urn:microsoft.com/office/officeart/2005/8/layout/process5"/>
    <dgm:cxn modelId="{B8E52B96-AA2E-4D14-97BB-6A11ED7CBD3E}" type="presParOf" srcId="{0EB4CD04-7E89-4776-89FD-6E4E1180F602}" destId="{EBE77268-1C2D-4A95-87E5-3006515367C9}" srcOrd="0" destOrd="0" presId="urn:microsoft.com/office/officeart/2005/8/layout/process5"/>
    <dgm:cxn modelId="{49D7DAA6-6CB9-46AD-8B60-C156DAAC8211}" type="presParOf" srcId="{8D308BF8-1814-4785-990A-C24C9AA822E3}" destId="{6C9C6143-90C3-4E3A-8AEC-3767AC6D69E3}" srcOrd="2" destOrd="0" presId="urn:microsoft.com/office/officeart/2005/8/layout/process5"/>
    <dgm:cxn modelId="{5F12758C-34F7-48BA-9429-1E957C057CE7}" type="presParOf" srcId="{8D308BF8-1814-4785-990A-C24C9AA822E3}" destId="{3AF09578-7E1C-42BD-8F2A-87AD586EA38B}" srcOrd="3" destOrd="0" presId="urn:microsoft.com/office/officeart/2005/8/layout/process5"/>
    <dgm:cxn modelId="{79481853-2FDB-4895-BBFF-019030E713F5}" type="presParOf" srcId="{3AF09578-7E1C-42BD-8F2A-87AD586EA38B}" destId="{CC1197A2-CCF8-427A-B981-5AA9EF1A93AE}" srcOrd="0" destOrd="0" presId="urn:microsoft.com/office/officeart/2005/8/layout/process5"/>
    <dgm:cxn modelId="{391F2AB5-A441-4347-B032-CFD97BF08AEC}" type="presParOf" srcId="{8D308BF8-1814-4785-990A-C24C9AA822E3}" destId="{03C59190-2DC3-4199-B878-812616FB8DD1}" srcOrd="4" destOrd="0" presId="urn:microsoft.com/office/officeart/2005/8/layout/process5"/>
    <dgm:cxn modelId="{63D70E53-1369-47A3-9C52-87D137DED9C2}" type="presParOf" srcId="{8D308BF8-1814-4785-990A-C24C9AA822E3}" destId="{A9313784-C4AF-4095-9D70-A1D9CE98BE19}" srcOrd="5" destOrd="0" presId="urn:microsoft.com/office/officeart/2005/8/layout/process5"/>
    <dgm:cxn modelId="{3FFBD5D3-F5E8-4497-A9C6-72BB26679F95}" type="presParOf" srcId="{A9313784-C4AF-4095-9D70-A1D9CE98BE19}" destId="{CB1EB6E5-88A7-4527-A893-E588F27482D6}" srcOrd="0" destOrd="0" presId="urn:microsoft.com/office/officeart/2005/8/layout/process5"/>
    <dgm:cxn modelId="{695F8799-454B-4318-814D-0A963328BBB9}" type="presParOf" srcId="{8D308BF8-1814-4785-990A-C24C9AA822E3}" destId="{287A5199-D828-4FD0-865B-704167863A6A}" srcOrd="6" destOrd="0" presId="urn:microsoft.com/office/officeart/2005/8/layout/process5"/>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E61B03-9962-4479-A3EE-888EF4B6F8D8}">
      <dsp:nvSpPr>
        <dsp:cNvPr id="0" name=""/>
        <dsp:cNvSpPr/>
      </dsp:nvSpPr>
      <dsp:spPr>
        <a:xfrm>
          <a:off x="406522" y="221856"/>
          <a:ext cx="2198637" cy="957218"/>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i="0" kern="1200">
              <a:solidFill>
                <a:sysClr val="windowText" lastClr="000000"/>
              </a:solidFill>
              <a:latin typeface="Calibri"/>
              <a:ea typeface="+mn-ea"/>
              <a:cs typeface="+mn-cs"/>
            </a:rPr>
            <a:t>Completing basic education</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Geographic barriers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 Poverty and costs of education</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 Family prejudices against female education</a:t>
          </a:r>
        </a:p>
      </dsp:txBody>
      <dsp:txXfrm>
        <a:off x="406522" y="221856"/>
        <a:ext cx="2198637" cy="957218"/>
      </dsp:txXfrm>
    </dsp:sp>
    <dsp:sp modelId="{0EB4CD04-7E89-4776-89FD-6E4E1180F602}">
      <dsp:nvSpPr>
        <dsp:cNvPr id="0" name=""/>
        <dsp:cNvSpPr/>
      </dsp:nvSpPr>
      <dsp:spPr>
        <a:xfrm rot="21514331">
          <a:off x="2714319" y="516815"/>
          <a:ext cx="263155" cy="300497"/>
        </a:xfrm>
        <a:prstGeom prst="rightArrow">
          <a:avLst>
            <a:gd name="adj1" fmla="val 60000"/>
            <a:gd name="adj2" fmla="val 50000"/>
          </a:avLst>
        </a:prstGeom>
        <a:solidFill>
          <a:srgbClr val="F79646"/>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libri"/>
            <a:ea typeface="+mn-ea"/>
            <a:cs typeface="+mn-cs"/>
          </a:endParaRPr>
        </a:p>
      </dsp:txBody>
      <dsp:txXfrm rot="21514331">
        <a:off x="2714319" y="516815"/>
        <a:ext cx="263155" cy="300497"/>
      </dsp:txXfrm>
    </dsp:sp>
    <dsp:sp modelId="{6C9C6143-90C3-4E3A-8AEC-3767AC6D69E3}">
      <dsp:nvSpPr>
        <dsp:cNvPr id="0" name=""/>
        <dsp:cNvSpPr/>
      </dsp:nvSpPr>
      <dsp:spPr>
        <a:xfrm>
          <a:off x="3101525" y="1546"/>
          <a:ext cx="2283988" cy="1261363"/>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Reaching  Baccalaureate level</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Material and opportunity costs of studying  </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Cost of private tutoring needed to obtain good results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Lack of information on appropriate educational tracks for higher employability</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Vulnerability to high-risk behaviors (e.g., drugs, criminal activity)</a:t>
          </a:r>
        </a:p>
      </dsp:txBody>
      <dsp:txXfrm>
        <a:off x="3101525" y="1546"/>
        <a:ext cx="2283988" cy="1261363"/>
      </dsp:txXfrm>
    </dsp:sp>
    <dsp:sp modelId="{3AF09578-7E1C-42BD-8F2A-87AD586EA38B}">
      <dsp:nvSpPr>
        <dsp:cNvPr id="0" name=""/>
        <dsp:cNvSpPr/>
      </dsp:nvSpPr>
      <dsp:spPr>
        <a:xfrm rot="5426146">
          <a:off x="4059603" y="1291340"/>
          <a:ext cx="355521" cy="300497"/>
        </a:xfrm>
        <a:prstGeom prst="rightArrow">
          <a:avLst>
            <a:gd name="adj1" fmla="val 60000"/>
            <a:gd name="adj2" fmla="val 50000"/>
          </a:avLst>
        </a:prstGeom>
        <a:solidFill>
          <a:srgbClr val="F79646"/>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solidFill>
              <a:sysClr val="windowText" lastClr="000000"/>
            </a:solidFill>
            <a:latin typeface="Calibri"/>
            <a:ea typeface="+mn-ea"/>
            <a:cs typeface="+mn-cs"/>
          </a:endParaRPr>
        </a:p>
      </dsp:txBody>
      <dsp:txXfrm rot="5426146">
        <a:off x="4059603" y="1291340"/>
        <a:ext cx="355521" cy="300497"/>
      </dsp:txXfrm>
    </dsp:sp>
    <dsp:sp modelId="{03C59190-2DC3-4199-B878-812616FB8DD1}">
      <dsp:nvSpPr>
        <dsp:cNvPr id="0" name=""/>
        <dsp:cNvSpPr/>
      </dsp:nvSpPr>
      <dsp:spPr>
        <a:xfrm>
          <a:off x="3073996" y="1631320"/>
          <a:ext cx="2312426" cy="1501872"/>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Becoming employable</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a:ea typeface="+mn-ea"/>
              <a:cs typeface="+mn-cs"/>
            </a:rPr>
            <a:t> </a:t>
          </a:r>
          <a:r>
            <a:rPr lang="en-US" sz="900" kern="1200">
              <a:solidFill>
                <a:sysClr val="windowText" lastClr="000000"/>
              </a:solidFill>
              <a:latin typeface="Calibri"/>
              <a:ea typeface="+mn-ea"/>
              <a:cs typeface="+mn-cs"/>
            </a:rPr>
            <a:t>Lack of networks to access internships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Low value of some higher education diplomas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 Sexual harrassment</a:t>
          </a:r>
        </a:p>
        <a:p>
          <a:pPr marL="57150" lvl="1" indent="-57150" algn="l" defTabSz="400050">
            <a:lnSpc>
              <a:spcPct val="90000"/>
            </a:lnSpc>
            <a:spcBef>
              <a:spcPct val="0"/>
            </a:spcBef>
            <a:spcAft>
              <a:spcPct val="15000"/>
            </a:spcAft>
            <a:buChar char="••"/>
          </a:pPr>
          <a:r>
            <a:rPr lang="en-US" sz="900" b="0" kern="1200">
              <a:solidFill>
                <a:sysClr val="windowText" lastClr="000000"/>
              </a:solidFill>
              <a:latin typeface="Calibri"/>
              <a:ea typeface="+mn-ea"/>
              <a:cs typeface="+mn-cs"/>
            </a:rPr>
            <a:t> Succumbing to </a:t>
          </a:r>
          <a:r>
            <a:rPr lang="en-US" sz="900" kern="1200">
              <a:solidFill>
                <a:sysClr val="windowText" lastClr="000000"/>
              </a:solidFill>
              <a:latin typeface="Calibri"/>
              <a:ea typeface="+mn-ea"/>
              <a:cs typeface="+mn-cs"/>
            </a:rPr>
            <a:t>desperation, drugs, and prostitutuion after initial disappointments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 Cost of private courses for essential employability skills (e.g., IT, French)</a:t>
          </a:r>
        </a:p>
      </dsp:txBody>
      <dsp:txXfrm>
        <a:off x="3073996" y="1631320"/>
        <a:ext cx="2312426" cy="1501872"/>
      </dsp:txXfrm>
    </dsp:sp>
    <dsp:sp modelId="{A9313784-C4AF-4095-9D70-A1D9CE98BE19}">
      <dsp:nvSpPr>
        <dsp:cNvPr id="0" name=""/>
        <dsp:cNvSpPr/>
      </dsp:nvSpPr>
      <dsp:spPr>
        <a:xfrm rot="10809504">
          <a:off x="2716724" y="2228172"/>
          <a:ext cx="252472" cy="300497"/>
        </a:xfrm>
        <a:prstGeom prst="rightArrow">
          <a:avLst>
            <a:gd name="adj1" fmla="val 60000"/>
            <a:gd name="adj2" fmla="val 50000"/>
          </a:avLst>
        </a:prstGeom>
        <a:solidFill>
          <a:srgbClr val="F79646"/>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libri"/>
            <a:ea typeface="+mn-ea"/>
            <a:cs typeface="+mn-cs"/>
          </a:endParaRPr>
        </a:p>
      </dsp:txBody>
      <dsp:txXfrm rot="10809504">
        <a:off x="2716724" y="2228172"/>
        <a:ext cx="252472" cy="300497"/>
      </dsp:txXfrm>
    </dsp:sp>
    <dsp:sp modelId="{287A5199-D828-4FD0-865B-704167863A6A}">
      <dsp:nvSpPr>
        <dsp:cNvPr id="0" name=""/>
        <dsp:cNvSpPr/>
      </dsp:nvSpPr>
      <dsp:spPr>
        <a:xfrm>
          <a:off x="414107" y="1766594"/>
          <a:ext cx="2183527" cy="1216259"/>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Accessing high-quality jobs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Need for family connections or social networks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Employers' preference for private education</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Lack of previous experience </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 Lack of fluency in foreign languages</a:t>
          </a:r>
        </a:p>
      </dsp:txBody>
      <dsp:txXfrm>
        <a:off x="414107" y="1766594"/>
        <a:ext cx="2183527" cy="12162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D09DF-2822-4753-9C46-F2BEBE83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163</Pages>
  <Words>65826</Words>
  <Characters>375214</Characters>
  <Application>Microsoft Office Word</Application>
  <DocSecurity>0</DocSecurity>
  <Lines>3126</Lines>
  <Paragraphs>880</Paragraphs>
  <ScaleCrop>false</ScaleCrop>
  <HeadingPairs>
    <vt:vector size="2" baseType="variant">
      <vt:variant>
        <vt:lpstr>Title</vt:lpstr>
      </vt:variant>
      <vt:variant>
        <vt:i4>1</vt:i4>
      </vt:variant>
    </vt:vector>
  </HeadingPairs>
  <TitlesOfParts>
    <vt:vector size="1" baseType="lpstr">
      <vt:lpstr>Report No</vt:lpstr>
    </vt:vector>
  </TitlesOfParts>
  <Company>The World Bank Group</Company>
  <LinksUpToDate>false</LinksUpToDate>
  <CharactersWithSpaces>440160</CharactersWithSpaces>
  <SharedDoc>false</SharedDoc>
  <HLinks>
    <vt:vector size="72" baseType="variant">
      <vt:variant>
        <vt:i4>2687088</vt:i4>
      </vt:variant>
      <vt:variant>
        <vt:i4>54</vt:i4>
      </vt:variant>
      <vt:variant>
        <vt:i4>0</vt:i4>
      </vt:variant>
      <vt:variant>
        <vt:i4>5</vt:i4>
      </vt:variant>
      <vt:variant>
        <vt:lpwstr>http://www.rdh50.ma/fr/pdf/contributions/GT2-8.pdf</vt:lpwstr>
      </vt:variant>
      <vt:variant>
        <vt:lpwstr/>
      </vt:variant>
      <vt:variant>
        <vt:i4>7077941</vt:i4>
      </vt:variant>
      <vt:variant>
        <vt:i4>51</vt:i4>
      </vt:variant>
      <vt:variant>
        <vt:i4>0</vt:i4>
      </vt:variant>
      <vt:variant>
        <vt:i4>5</vt:i4>
      </vt:variant>
      <vt:variant>
        <vt:lpwstr>http://www.hcp.ma/pubData%5CemploiChomage%5CrapportsSyntheseAnnuelle%5C2006.pdf</vt:lpwstr>
      </vt:variant>
      <vt:variant>
        <vt:lpwstr/>
      </vt:variant>
      <vt:variant>
        <vt:i4>1638520</vt:i4>
      </vt:variant>
      <vt:variant>
        <vt:i4>48</vt:i4>
      </vt:variant>
      <vt:variant>
        <vt:i4>0</vt:i4>
      </vt:variant>
      <vt:variant>
        <vt:i4>5</vt:i4>
      </vt:variant>
      <vt:variant>
        <vt:lpwstr>http://www.vulgarisation.net/rga_expl.htm</vt:lpwstr>
      </vt:variant>
      <vt:variant>
        <vt:lpwstr/>
      </vt:variant>
      <vt:variant>
        <vt:i4>2490406</vt:i4>
      </vt:variant>
      <vt:variant>
        <vt:i4>45</vt:i4>
      </vt:variant>
      <vt:variant>
        <vt:i4>0</vt:i4>
      </vt:variant>
      <vt:variant>
        <vt:i4>5</vt:i4>
      </vt:variant>
      <vt:variant>
        <vt:lpwstr>http://www.hrsdc.gc.ca/eng/cs/sp/hrsdc/edd/reports/1999-000414/page01.shtml</vt:lpwstr>
      </vt:variant>
      <vt:variant>
        <vt:lpwstr/>
      </vt:variant>
      <vt:variant>
        <vt:i4>2490406</vt:i4>
      </vt:variant>
      <vt:variant>
        <vt:i4>42</vt:i4>
      </vt:variant>
      <vt:variant>
        <vt:i4>0</vt:i4>
      </vt:variant>
      <vt:variant>
        <vt:i4>5</vt:i4>
      </vt:variant>
      <vt:variant>
        <vt:lpwstr>http://www.hrsdc.gc.ca/eng/cs/sp/hrsdc/edd/reports/1999-000414/page01.shtml</vt:lpwstr>
      </vt:variant>
      <vt:variant>
        <vt:lpwstr/>
      </vt:variant>
      <vt:variant>
        <vt:i4>6684724</vt:i4>
      </vt:variant>
      <vt:variant>
        <vt:i4>36</vt:i4>
      </vt:variant>
      <vt:variant>
        <vt:i4>0</vt:i4>
      </vt:variant>
      <vt:variant>
        <vt:i4>5</vt:i4>
      </vt:variant>
      <vt:variant>
        <vt:lpwstr>http://www.mjs.gov.ma/</vt:lpwstr>
      </vt:variant>
      <vt:variant>
        <vt:lpwstr/>
      </vt:variant>
      <vt:variant>
        <vt:i4>2818149</vt:i4>
      </vt:variant>
      <vt:variant>
        <vt:i4>9</vt:i4>
      </vt:variant>
      <vt:variant>
        <vt:i4>0</vt:i4>
      </vt:variant>
      <vt:variant>
        <vt:i4>5</vt:i4>
      </vt:variant>
      <vt:variant>
        <vt:lpwstr>http://siteresources.worldbank.org/</vt:lpwstr>
      </vt:variant>
      <vt:variant>
        <vt:lpwstr/>
      </vt:variant>
      <vt:variant>
        <vt:i4>7405692</vt:i4>
      </vt:variant>
      <vt:variant>
        <vt:i4>6</vt:i4>
      </vt:variant>
      <vt:variant>
        <vt:i4>0</vt:i4>
      </vt:variant>
      <vt:variant>
        <vt:i4>5</vt:i4>
      </vt:variant>
      <vt:variant>
        <vt:lpwstr>http://www.hcp.ma/</vt:lpwstr>
      </vt:variant>
      <vt:variant>
        <vt:lpwstr/>
      </vt:variant>
      <vt:variant>
        <vt:i4>5636169</vt:i4>
      </vt:variant>
      <vt:variant>
        <vt:i4>9</vt:i4>
      </vt:variant>
      <vt:variant>
        <vt:i4>0</vt:i4>
      </vt:variant>
      <vt:variant>
        <vt:i4>5</vt:i4>
      </vt:variant>
      <vt:variant>
        <vt:lpwstr>http://www.manpower.com/research</vt:lpwstr>
      </vt:variant>
      <vt:variant>
        <vt:lpwstr/>
      </vt:variant>
      <vt:variant>
        <vt:i4>6750331</vt:i4>
      </vt:variant>
      <vt:variant>
        <vt:i4>6</vt:i4>
      </vt:variant>
      <vt:variant>
        <vt:i4>0</vt:i4>
      </vt:variant>
      <vt:variant>
        <vt:i4>5</vt:i4>
      </vt:variant>
      <vt:variant>
        <vt:lpwstr>http://ec.europa.eu/trade/creating-opportunities/bilateral-relations/countries/morocco/</vt:lpwstr>
      </vt:variant>
      <vt:variant>
        <vt:lpwstr/>
      </vt:variant>
      <vt:variant>
        <vt:i4>1638520</vt:i4>
      </vt:variant>
      <vt:variant>
        <vt:i4>3</vt:i4>
      </vt:variant>
      <vt:variant>
        <vt:i4>0</vt:i4>
      </vt:variant>
      <vt:variant>
        <vt:i4>5</vt:i4>
      </vt:variant>
      <vt:variant>
        <vt:lpwstr>http://www.vulgarisation.net/rga_expl.htm</vt:lpwstr>
      </vt:variant>
      <vt:variant>
        <vt:lpwstr/>
      </vt:variant>
      <vt:variant>
        <vt:i4>262213</vt:i4>
      </vt:variant>
      <vt:variant>
        <vt:i4>0</vt:i4>
      </vt:variant>
      <vt:variant>
        <vt:i4>0</vt:i4>
      </vt:variant>
      <vt:variant>
        <vt:i4>5</vt:i4>
      </vt:variant>
      <vt:variant>
        <vt:lpwstr>http://sas-/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No</dc:title>
  <dc:creator>wb213149</dc:creator>
  <cp:lastModifiedBy>wb112742</cp:lastModifiedBy>
  <cp:revision>2</cp:revision>
  <cp:lastPrinted>2012-08-02T13:35:00Z</cp:lastPrinted>
  <dcterms:created xsi:type="dcterms:W3CDTF">2012-08-13T13:10:00Z</dcterms:created>
  <dcterms:modified xsi:type="dcterms:W3CDTF">2012-08-13T13:10:00Z</dcterms:modified>
</cp:coreProperties>
</file>