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D16" w:rsidRPr="004F2DF4" w:rsidRDefault="00194110" w:rsidP="00905D16">
      <w:pPr>
        <w:jc w:val="center"/>
        <w:rPr>
          <w:rFonts w:cs="Arial"/>
        </w:rPr>
      </w:pPr>
      <w:r>
        <w:rPr>
          <w:rFonts w:cs="Arial"/>
          <w:noProof/>
          <w:lang w:val="en-US"/>
        </w:rPr>
        <w:pict>
          <v:shapetype id="_x0000_t202" coordsize="21600,21600" o:spt="202" path="m,l,21600r21600,l21600,xe">
            <v:stroke joinstyle="miter"/>
            <v:path gradientshapeok="t" o:connecttype="rect"/>
          </v:shapetype>
          <v:shape id="_x0000_s1063" type="#_x0000_t202" style="position:absolute;left:0;text-align:left;margin-left:378.25pt;margin-top:-110.4pt;width:110.15pt;height:37.65pt;z-index:251664384" stroked="f">
            <v:textbox>
              <w:txbxContent>
                <w:p w:rsidR="00194110" w:rsidRPr="00194110" w:rsidRDefault="00194110">
                  <w:pPr>
                    <w:rPr>
                      <w:sz w:val="44"/>
                      <w:szCs w:val="44"/>
                    </w:rPr>
                  </w:pPr>
                  <w:r>
                    <w:rPr>
                      <w:sz w:val="44"/>
                      <w:szCs w:val="44"/>
                    </w:rPr>
                    <w:t>RP1599</w:t>
                  </w:r>
                </w:p>
              </w:txbxContent>
            </v:textbox>
          </v:shape>
        </w:pict>
      </w: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F52507" w:rsidP="004F2DF4">
      <w:pPr>
        <w:tabs>
          <w:tab w:val="left" w:pos="5904"/>
        </w:tabs>
        <w:jc w:val="left"/>
        <w:rPr>
          <w:rFonts w:cs="Arial"/>
        </w:rPr>
      </w:pPr>
      <w:r w:rsidRPr="004F2DF4">
        <w:rPr>
          <w:rFonts w:cs="Arial"/>
        </w:rPr>
        <w:tab/>
      </w: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84BF0" w:rsidRPr="004F2DF4" w:rsidRDefault="00984BF0" w:rsidP="00905D16">
      <w:pPr>
        <w:jc w:val="center"/>
        <w:rPr>
          <w:rFonts w:cs="Arial"/>
        </w:rPr>
      </w:pPr>
    </w:p>
    <w:p w:rsidR="00905D16" w:rsidRPr="004F2DF4" w:rsidRDefault="00905D16" w:rsidP="00905D16">
      <w:pPr>
        <w:rPr>
          <w:rFonts w:cs="Arial"/>
        </w:rPr>
      </w:pPr>
    </w:p>
    <w:p w:rsidR="006E22C7" w:rsidRPr="008A2FB6" w:rsidRDefault="006E22C7" w:rsidP="00984BF0">
      <w:pPr>
        <w:jc w:val="center"/>
        <w:rPr>
          <w:rFonts w:cs="Arial"/>
          <w:b/>
          <w:bCs/>
          <w:smallCaps/>
          <w:color w:val="008000"/>
          <w:sz w:val="40"/>
          <w:szCs w:val="36"/>
        </w:rPr>
      </w:pPr>
      <w:r w:rsidRPr="008A2FB6">
        <w:rPr>
          <w:rFonts w:cs="Arial"/>
          <w:b/>
          <w:bCs/>
          <w:smallCaps/>
          <w:color w:val="008000"/>
          <w:sz w:val="40"/>
          <w:szCs w:val="36"/>
        </w:rPr>
        <w:t>Transmission Grid Strengthening Project</w:t>
      </w:r>
    </w:p>
    <w:p w:rsidR="006E22C7" w:rsidRPr="008A2FB6" w:rsidRDefault="006E22C7" w:rsidP="00984BF0">
      <w:pPr>
        <w:jc w:val="center"/>
        <w:rPr>
          <w:rFonts w:cs="Arial"/>
          <w:b/>
          <w:bCs/>
          <w:smallCaps/>
          <w:color w:val="008000"/>
          <w:sz w:val="40"/>
          <w:szCs w:val="36"/>
        </w:rPr>
      </w:pPr>
    </w:p>
    <w:p w:rsidR="00D46F94" w:rsidRPr="008A2FB6" w:rsidRDefault="006E22C7" w:rsidP="00984BF0">
      <w:pPr>
        <w:jc w:val="center"/>
        <w:rPr>
          <w:rFonts w:cs="Arial"/>
          <w:b/>
          <w:bCs/>
          <w:smallCaps/>
          <w:color w:val="008000"/>
          <w:sz w:val="40"/>
          <w:szCs w:val="36"/>
        </w:rPr>
      </w:pPr>
      <w:r w:rsidRPr="008A2FB6">
        <w:rPr>
          <w:rFonts w:cs="Arial"/>
          <w:b/>
          <w:bCs/>
          <w:smallCaps/>
          <w:color w:val="008000"/>
          <w:sz w:val="40"/>
          <w:szCs w:val="36"/>
        </w:rPr>
        <w:t xml:space="preserve">Construction of </w:t>
      </w:r>
      <w:proofErr w:type="spellStart"/>
      <w:r w:rsidR="00905D16" w:rsidRPr="008A2FB6">
        <w:rPr>
          <w:rFonts w:cs="Arial"/>
          <w:b/>
          <w:bCs/>
          <w:smallCaps/>
          <w:color w:val="008000"/>
          <w:sz w:val="40"/>
          <w:szCs w:val="36"/>
        </w:rPr>
        <w:t>Akhaltsikhe</w:t>
      </w:r>
      <w:proofErr w:type="spellEnd"/>
      <w:r w:rsidR="006E459B" w:rsidRPr="008A2FB6">
        <w:rPr>
          <w:rFonts w:cs="Arial"/>
          <w:b/>
          <w:bCs/>
          <w:smallCaps/>
          <w:color w:val="008000"/>
          <w:sz w:val="40"/>
          <w:szCs w:val="36"/>
        </w:rPr>
        <w:t>-Batumi</w:t>
      </w:r>
      <w:bookmarkStart w:id="0" w:name="_GoBack"/>
      <w:bookmarkEnd w:id="0"/>
    </w:p>
    <w:p w:rsidR="00905D16" w:rsidRPr="008A2FB6" w:rsidRDefault="00905D16" w:rsidP="00D46F94">
      <w:pPr>
        <w:jc w:val="center"/>
        <w:rPr>
          <w:rFonts w:cs="Arial"/>
          <w:b/>
          <w:bCs/>
          <w:smallCaps/>
          <w:color w:val="008000"/>
          <w:sz w:val="40"/>
          <w:szCs w:val="36"/>
        </w:rPr>
      </w:pPr>
      <w:r w:rsidRPr="008A2FB6">
        <w:rPr>
          <w:rFonts w:cs="Arial"/>
          <w:b/>
          <w:bCs/>
          <w:smallCaps/>
          <w:color w:val="008000"/>
          <w:sz w:val="40"/>
          <w:szCs w:val="36"/>
        </w:rPr>
        <w:t xml:space="preserve">220KV Power Transmission Line </w:t>
      </w:r>
    </w:p>
    <w:p w:rsidR="002B0AA5" w:rsidRPr="008A2FB6" w:rsidRDefault="002B0AA5">
      <w:pPr>
        <w:rPr>
          <w:rFonts w:cs="Arial"/>
          <w:b/>
          <w:bCs/>
          <w:smallCaps/>
          <w:color w:val="008000"/>
          <w:sz w:val="40"/>
          <w:szCs w:val="36"/>
        </w:rPr>
      </w:pPr>
    </w:p>
    <w:p w:rsidR="00905D16" w:rsidRPr="008A2FB6" w:rsidRDefault="00905D16" w:rsidP="00984BF0">
      <w:pPr>
        <w:jc w:val="center"/>
        <w:rPr>
          <w:rFonts w:cs="Arial"/>
          <w:b/>
          <w:smallCaps/>
          <w:color w:val="008000"/>
          <w:sz w:val="40"/>
          <w:szCs w:val="36"/>
        </w:rPr>
      </w:pPr>
    </w:p>
    <w:p w:rsidR="00905D16" w:rsidRPr="008A2FB6" w:rsidRDefault="00723FDF" w:rsidP="0018146F">
      <w:pPr>
        <w:jc w:val="center"/>
        <w:rPr>
          <w:rFonts w:cs="Arial"/>
          <w:b/>
          <w:smallCaps/>
          <w:color w:val="008000"/>
          <w:sz w:val="28"/>
          <w:szCs w:val="36"/>
        </w:rPr>
      </w:pPr>
      <w:r w:rsidRPr="008A2FB6">
        <w:rPr>
          <w:rFonts w:cs="Arial"/>
          <w:b/>
          <w:bCs/>
          <w:smallCaps/>
          <w:color w:val="008000"/>
          <w:sz w:val="40"/>
          <w:szCs w:val="36"/>
        </w:rPr>
        <w:t>Resettlement</w:t>
      </w:r>
      <w:r w:rsidR="00BA57CA" w:rsidRPr="008A2FB6">
        <w:rPr>
          <w:rFonts w:cs="Arial"/>
          <w:b/>
          <w:bCs/>
          <w:smallCaps/>
          <w:color w:val="008000"/>
          <w:sz w:val="40"/>
          <w:szCs w:val="36"/>
        </w:rPr>
        <w:t xml:space="preserve"> </w:t>
      </w:r>
      <w:r w:rsidR="008552DF" w:rsidRPr="008A2FB6">
        <w:rPr>
          <w:rFonts w:cs="Arial"/>
          <w:b/>
          <w:bCs/>
          <w:smallCaps/>
          <w:color w:val="008000"/>
          <w:sz w:val="40"/>
          <w:szCs w:val="36"/>
        </w:rPr>
        <w:t>Policy</w:t>
      </w:r>
      <w:r w:rsidR="00BA57CA" w:rsidRPr="008A2FB6">
        <w:rPr>
          <w:rFonts w:cs="Arial"/>
          <w:b/>
          <w:bCs/>
          <w:smallCaps/>
          <w:color w:val="008000"/>
          <w:sz w:val="40"/>
          <w:szCs w:val="36"/>
        </w:rPr>
        <w:t xml:space="preserve"> </w:t>
      </w:r>
      <w:r w:rsidR="00905D16" w:rsidRPr="008A2FB6">
        <w:rPr>
          <w:rFonts w:cs="Arial"/>
          <w:b/>
          <w:bCs/>
          <w:smallCaps/>
          <w:color w:val="008000"/>
          <w:sz w:val="40"/>
          <w:szCs w:val="36"/>
        </w:rPr>
        <w:t xml:space="preserve">Framework </w:t>
      </w:r>
    </w:p>
    <w:p w:rsidR="00905D16" w:rsidRPr="008A2FB6" w:rsidRDefault="00905D16" w:rsidP="00984BF0">
      <w:pPr>
        <w:rPr>
          <w:rFonts w:cs="Arial"/>
          <w:b/>
          <w:sz w:val="36"/>
          <w:szCs w:val="40"/>
        </w:rPr>
      </w:pPr>
    </w:p>
    <w:p w:rsidR="00905D16" w:rsidRPr="008A2FB6" w:rsidRDefault="00905D16" w:rsidP="00984BF0">
      <w:pPr>
        <w:rPr>
          <w:rFonts w:cs="Arial"/>
        </w:rPr>
      </w:pPr>
    </w:p>
    <w:p w:rsidR="00905D16" w:rsidRPr="008A2FB6" w:rsidRDefault="00905D16" w:rsidP="00905D16">
      <w:pPr>
        <w:rPr>
          <w:rFonts w:cs="Arial"/>
        </w:rPr>
      </w:pPr>
    </w:p>
    <w:p w:rsidR="00905D16" w:rsidRPr="008A2FB6" w:rsidRDefault="00905D16" w:rsidP="00905D16">
      <w:pPr>
        <w:rPr>
          <w:rFonts w:cs="Arial"/>
        </w:rPr>
      </w:pPr>
    </w:p>
    <w:p w:rsidR="00984BF0" w:rsidRPr="008A2FB6" w:rsidRDefault="00984BF0" w:rsidP="00905D16">
      <w:pPr>
        <w:rPr>
          <w:rFonts w:cs="Arial"/>
        </w:rPr>
      </w:pPr>
    </w:p>
    <w:p w:rsidR="00905D16" w:rsidRPr="008A2FB6" w:rsidRDefault="00905D16" w:rsidP="00905D16">
      <w:pPr>
        <w:rPr>
          <w:rFonts w:cs="Arial"/>
        </w:rPr>
      </w:pPr>
    </w:p>
    <w:p w:rsidR="00905D16" w:rsidRPr="008A2FB6" w:rsidRDefault="00905D16" w:rsidP="00905D16">
      <w:pPr>
        <w:rPr>
          <w:rFonts w:cs="Arial"/>
        </w:rPr>
      </w:pPr>
    </w:p>
    <w:p w:rsidR="00250BD7" w:rsidRPr="008A2FB6" w:rsidRDefault="006E51EF" w:rsidP="00905D16">
      <w:pPr>
        <w:jc w:val="center"/>
        <w:rPr>
          <w:rFonts w:cs="Arial"/>
        </w:rPr>
      </w:pPr>
      <w:r w:rsidRPr="008A2FB6">
        <w:rPr>
          <w:rFonts w:cs="Arial"/>
        </w:rPr>
        <w:t>41166_RPF_Eng_V0</w:t>
      </w:r>
      <w:r w:rsidR="00FA1A0E" w:rsidRPr="008A2FB6">
        <w:rPr>
          <w:rFonts w:cs="Arial"/>
        </w:rPr>
        <w:t>4</w:t>
      </w:r>
    </w:p>
    <w:p w:rsidR="00905D16" w:rsidRPr="008A2FB6" w:rsidRDefault="00905D16" w:rsidP="00905D16">
      <w:pPr>
        <w:jc w:val="center"/>
        <w:rPr>
          <w:rFonts w:cs="Arial"/>
        </w:rPr>
      </w:pPr>
    </w:p>
    <w:p w:rsidR="00BA57CA" w:rsidRPr="008A2FB6" w:rsidRDefault="00BA57CA" w:rsidP="00905D16">
      <w:pPr>
        <w:jc w:val="center"/>
        <w:rPr>
          <w:rFonts w:cs="Arial"/>
        </w:rPr>
      </w:pPr>
    </w:p>
    <w:p w:rsidR="00905D16" w:rsidRPr="008A2FB6" w:rsidRDefault="00F07174" w:rsidP="00905D16">
      <w:pPr>
        <w:jc w:val="center"/>
        <w:rPr>
          <w:rFonts w:cs="Arial"/>
        </w:rPr>
      </w:pPr>
      <w:r w:rsidRPr="008A2FB6">
        <w:rPr>
          <w:rFonts w:cs="Arial"/>
        </w:rPr>
        <w:t xml:space="preserve">March </w:t>
      </w:r>
      <w:r w:rsidR="001C75FA" w:rsidRPr="008A2FB6">
        <w:rPr>
          <w:rFonts w:cs="Arial"/>
        </w:rPr>
        <w:t>2014</w:t>
      </w:r>
    </w:p>
    <w:p w:rsidR="00905D16" w:rsidRPr="008A2FB6" w:rsidRDefault="00905D16" w:rsidP="00905D16">
      <w:pPr>
        <w:rPr>
          <w:rFonts w:cs="Arial"/>
        </w:rPr>
      </w:pPr>
    </w:p>
    <w:p w:rsidR="00905D16" w:rsidRPr="008A2FB6" w:rsidRDefault="00905D16" w:rsidP="00905D16">
      <w:pPr>
        <w:rPr>
          <w:rFonts w:cs="Arial"/>
        </w:rPr>
        <w:sectPr w:rsidR="00905D16" w:rsidRPr="008A2FB6" w:rsidSect="00057819">
          <w:headerReference w:type="default" r:id="rId9"/>
          <w:footerReference w:type="default" r:id="rId10"/>
          <w:pgSz w:w="11900" w:h="16840"/>
          <w:pgMar w:top="1440" w:right="1440" w:bottom="1440" w:left="1440" w:header="720" w:footer="720" w:gutter="0"/>
          <w:cols w:space="720"/>
          <w:docGrid w:linePitch="360"/>
        </w:sectPr>
      </w:pPr>
    </w:p>
    <w:p w:rsidR="00984BF0" w:rsidRPr="008A2FB6" w:rsidRDefault="00984BF0" w:rsidP="00984BF0">
      <w:pPr>
        <w:rPr>
          <w:rFonts w:cs="Arial"/>
          <w:color w:val="008000"/>
          <w:sz w:val="32"/>
          <w:szCs w:val="32"/>
        </w:rPr>
      </w:pPr>
      <w:r w:rsidRPr="008A2FB6">
        <w:rPr>
          <w:rFonts w:cs="Arial"/>
          <w:color w:val="008000"/>
          <w:sz w:val="32"/>
          <w:szCs w:val="32"/>
        </w:rPr>
        <w:lastRenderedPageBreak/>
        <w:t xml:space="preserve">Signatures chapter </w:t>
      </w:r>
    </w:p>
    <w:p w:rsidR="00984BF0" w:rsidRPr="008A2FB6" w:rsidRDefault="00984BF0" w:rsidP="00984BF0">
      <w:pPr>
        <w:rPr>
          <w:rFonts w:cs="Arial"/>
        </w:rPr>
      </w:pPr>
    </w:p>
    <w:p w:rsidR="00984BF0" w:rsidRPr="008A2FB6" w:rsidRDefault="00984BF0" w:rsidP="00984BF0">
      <w:pPr>
        <w:rPr>
          <w:rFonts w:cs="Arial"/>
        </w:rPr>
      </w:pPr>
      <w:r w:rsidRPr="008A2FB6">
        <w:rPr>
          <w:rFonts w:cs="Arial"/>
        </w:rPr>
        <w:t>Prepared by:</w:t>
      </w:r>
    </w:p>
    <w:p w:rsidR="00984BF0" w:rsidRPr="008A2FB6" w:rsidRDefault="00984BF0" w:rsidP="00984BF0">
      <w:pPr>
        <w:autoSpaceDE w:val="0"/>
        <w:autoSpaceDN w:val="0"/>
        <w:adjustRightInd w:val="0"/>
        <w:rPr>
          <w:rFonts w:cs="Arial"/>
          <w:color w:val="000000"/>
        </w:rPr>
      </w:pPr>
      <w:r w:rsidRPr="008A2FB6">
        <w:rPr>
          <w:rFonts w:cs="Arial"/>
          <w:color w:val="000000"/>
        </w:rPr>
        <w:t>DG Consulting Ltd</w:t>
      </w:r>
    </w:p>
    <w:p w:rsidR="00984BF0" w:rsidRPr="008A2FB6" w:rsidRDefault="00984BF0" w:rsidP="00984BF0">
      <w:pPr>
        <w:autoSpaceDE w:val="0"/>
        <w:autoSpaceDN w:val="0"/>
        <w:adjustRightInd w:val="0"/>
        <w:rPr>
          <w:rFonts w:cs="Arial"/>
          <w:color w:val="000000"/>
        </w:rPr>
      </w:pPr>
    </w:p>
    <w:p w:rsidR="00984BF0" w:rsidRPr="008A2FB6" w:rsidRDefault="00984BF0" w:rsidP="00984BF0">
      <w:pPr>
        <w:autoSpaceDE w:val="0"/>
        <w:autoSpaceDN w:val="0"/>
        <w:adjustRightInd w:val="0"/>
        <w:rPr>
          <w:rFonts w:cs="Arial"/>
          <w:color w:val="000000"/>
        </w:rPr>
      </w:pPr>
      <w:r w:rsidRPr="008A2FB6">
        <w:rPr>
          <w:rFonts w:cs="Arial"/>
          <w:color w:val="000000"/>
        </w:rPr>
        <w:t>Prepared for:</w:t>
      </w:r>
    </w:p>
    <w:p w:rsidR="00984BF0" w:rsidRPr="008A2FB6" w:rsidRDefault="00984BF0" w:rsidP="00984BF0">
      <w:pPr>
        <w:autoSpaceDE w:val="0"/>
        <w:autoSpaceDN w:val="0"/>
        <w:adjustRightInd w:val="0"/>
        <w:rPr>
          <w:rFonts w:cs="Arial"/>
          <w:color w:val="000000"/>
        </w:rPr>
      </w:pPr>
      <w:r w:rsidRPr="008A2FB6">
        <w:rPr>
          <w:rFonts w:cs="Arial"/>
          <w:color w:val="000000"/>
        </w:rPr>
        <w:t xml:space="preserve">AGL- </w:t>
      </w:r>
      <w:proofErr w:type="spellStart"/>
      <w:r w:rsidR="00D12F49" w:rsidRPr="008A2FB6">
        <w:rPr>
          <w:rFonts w:cs="Arial"/>
          <w:color w:val="000000"/>
        </w:rPr>
        <w:t>Ajaristsqali</w:t>
      </w:r>
      <w:proofErr w:type="spellEnd"/>
      <w:r w:rsidRPr="008A2FB6">
        <w:rPr>
          <w:rFonts w:cs="Arial"/>
          <w:color w:val="000000"/>
        </w:rPr>
        <w:t xml:space="preserve"> Georgia LLC   and </w:t>
      </w:r>
    </w:p>
    <w:p w:rsidR="00984BF0" w:rsidRPr="008A2FB6" w:rsidRDefault="00984BF0" w:rsidP="00984BF0">
      <w:pPr>
        <w:autoSpaceDE w:val="0"/>
        <w:autoSpaceDN w:val="0"/>
        <w:adjustRightInd w:val="0"/>
        <w:rPr>
          <w:rFonts w:cs="Arial"/>
          <w:color w:val="000000"/>
        </w:rPr>
      </w:pPr>
      <w:r w:rsidRPr="008A2FB6">
        <w:rPr>
          <w:rFonts w:cs="Arial"/>
          <w:color w:val="000000"/>
        </w:rPr>
        <w:t>GSE- Georgian State Electro-System, LLC</w:t>
      </w:r>
    </w:p>
    <w:p w:rsidR="00984BF0" w:rsidRPr="008A2FB6" w:rsidRDefault="00984BF0" w:rsidP="00984BF0">
      <w:pPr>
        <w:rPr>
          <w:rFonts w:cs="Arial"/>
        </w:rPr>
      </w:pPr>
    </w:p>
    <w:p w:rsidR="00984BF0" w:rsidRPr="008A2FB6" w:rsidRDefault="00984BF0" w:rsidP="00984BF0">
      <w:pPr>
        <w:rPr>
          <w:rFonts w:cs="Arial"/>
        </w:rPr>
      </w:pPr>
    </w:p>
    <w:p w:rsidR="00984BF0" w:rsidRPr="008A2FB6" w:rsidRDefault="00984BF0" w:rsidP="00984BF0">
      <w:pPr>
        <w:rPr>
          <w:rFonts w:cs="Arial"/>
          <w:color w:val="008000"/>
          <w:sz w:val="32"/>
          <w:szCs w:val="32"/>
        </w:rPr>
      </w:pPr>
      <w:r w:rsidRPr="008A2FB6">
        <w:rPr>
          <w:rFonts w:cs="Arial"/>
          <w:color w:val="008000"/>
          <w:sz w:val="32"/>
          <w:szCs w:val="32"/>
        </w:rPr>
        <w:t xml:space="preserve">Revision Table chapter </w:t>
      </w:r>
    </w:p>
    <w:p w:rsidR="00984BF0" w:rsidRPr="008A2FB6" w:rsidRDefault="00984BF0" w:rsidP="00984BF0">
      <w:pPr>
        <w:rPr>
          <w:rFonts w:cs="Arial"/>
        </w:rPr>
      </w:pPr>
    </w:p>
    <w:p w:rsidR="00984BF0" w:rsidRPr="008A2FB6" w:rsidRDefault="00984BF0" w:rsidP="00984BF0">
      <w:pPr>
        <w:rPr>
          <w:rFonts w:cs="Arial"/>
        </w:rPr>
      </w:pPr>
    </w:p>
    <w:tbl>
      <w:tblPr>
        <w:tblW w:w="9072"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01"/>
        <w:gridCol w:w="3159"/>
        <w:gridCol w:w="4212"/>
      </w:tblGrid>
      <w:tr w:rsidR="00984BF0" w:rsidRPr="008A2FB6" w:rsidTr="00984BF0">
        <w:trPr>
          <w:trHeight w:val="277"/>
        </w:trPr>
        <w:tc>
          <w:tcPr>
            <w:tcW w:w="1701" w:type="dxa"/>
            <w:tcBorders>
              <w:top w:val="single" w:sz="8" w:space="0" w:color="000000"/>
              <w:bottom w:val="single" w:sz="8" w:space="0" w:color="000000"/>
              <w:right w:val="single" w:sz="8" w:space="0" w:color="000000"/>
            </w:tcBorders>
            <w:vAlign w:val="center"/>
          </w:tcPr>
          <w:p w:rsidR="00984BF0" w:rsidRPr="008A2FB6" w:rsidRDefault="00984BF0" w:rsidP="00984BF0">
            <w:pPr>
              <w:jc w:val="center"/>
              <w:rPr>
                <w:rFonts w:cs="Arial"/>
                <w:b/>
              </w:rPr>
            </w:pPr>
            <w:r w:rsidRPr="008A2FB6">
              <w:rPr>
                <w:rFonts w:cs="Arial"/>
                <w:b/>
              </w:rPr>
              <w:t>Revision #</w:t>
            </w:r>
          </w:p>
        </w:tc>
        <w:tc>
          <w:tcPr>
            <w:tcW w:w="3159" w:type="dxa"/>
            <w:tcBorders>
              <w:top w:val="single" w:sz="8" w:space="0" w:color="000000"/>
              <w:bottom w:val="single" w:sz="8" w:space="0" w:color="000000"/>
              <w:right w:val="single" w:sz="8" w:space="0" w:color="000000"/>
            </w:tcBorders>
            <w:vAlign w:val="center"/>
          </w:tcPr>
          <w:p w:rsidR="00984BF0" w:rsidRPr="008A2FB6" w:rsidRDefault="00984BF0" w:rsidP="00984BF0">
            <w:pPr>
              <w:jc w:val="center"/>
              <w:rPr>
                <w:rFonts w:cs="Arial"/>
                <w:b/>
              </w:rPr>
            </w:pPr>
            <w:r w:rsidRPr="008A2FB6">
              <w:rPr>
                <w:rFonts w:cs="Arial"/>
                <w:b/>
              </w:rPr>
              <w:t>Revised Part of Document</w:t>
            </w:r>
          </w:p>
        </w:tc>
        <w:tc>
          <w:tcPr>
            <w:tcW w:w="4212" w:type="dxa"/>
            <w:tcBorders>
              <w:top w:val="single" w:sz="8" w:space="0" w:color="000000"/>
              <w:left w:val="single" w:sz="8" w:space="0" w:color="000000"/>
              <w:bottom w:val="single" w:sz="8" w:space="0" w:color="000000"/>
            </w:tcBorders>
            <w:vAlign w:val="center"/>
          </w:tcPr>
          <w:p w:rsidR="00984BF0" w:rsidRPr="008A2FB6" w:rsidRDefault="00984BF0" w:rsidP="00984BF0">
            <w:pPr>
              <w:jc w:val="center"/>
              <w:rPr>
                <w:rFonts w:cs="Arial"/>
                <w:b/>
              </w:rPr>
            </w:pPr>
            <w:r w:rsidRPr="008A2FB6">
              <w:rPr>
                <w:rFonts w:cs="Arial"/>
                <w:b/>
              </w:rPr>
              <w:t>Reason of Revision</w:t>
            </w:r>
          </w:p>
        </w:tc>
      </w:tr>
      <w:tr w:rsidR="00984BF0" w:rsidRPr="008A2FB6" w:rsidTr="00984BF0">
        <w:trPr>
          <w:trHeight w:val="50"/>
        </w:trPr>
        <w:tc>
          <w:tcPr>
            <w:tcW w:w="1701"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3159"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4212" w:type="dxa"/>
            <w:tcBorders>
              <w:top w:val="single" w:sz="8" w:space="0" w:color="000000"/>
              <w:left w:val="single" w:sz="8" w:space="0" w:color="000000"/>
              <w:bottom w:val="single" w:sz="8" w:space="0" w:color="000000"/>
            </w:tcBorders>
          </w:tcPr>
          <w:p w:rsidR="00984BF0" w:rsidRPr="008A2FB6" w:rsidRDefault="00984BF0" w:rsidP="00984BF0">
            <w:pPr>
              <w:keepNext/>
              <w:keepLines/>
              <w:outlineLvl w:val="0"/>
              <w:rPr>
                <w:rFonts w:cs="Arial"/>
              </w:rPr>
            </w:pPr>
          </w:p>
        </w:tc>
      </w:tr>
      <w:tr w:rsidR="00984BF0" w:rsidRPr="008A2FB6" w:rsidTr="00984BF0">
        <w:trPr>
          <w:trHeight w:val="50"/>
        </w:trPr>
        <w:tc>
          <w:tcPr>
            <w:tcW w:w="1701"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3159"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4212" w:type="dxa"/>
            <w:tcBorders>
              <w:top w:val="single" w:sz="8" w:space="0" w:color="000000"/>
              <w:left w:val="single" w:sz="8" w:space="0" w:color="000000"/>
              <w:bottom w:val="single" w:sz="8" w:space="0" w:color="000000"/>
            </w:tcBorders>
          </w:tcPr>
          <w:p w:rsidR="00984BF0" w:rsidRPr="008A2FB6" w:rsidRDefault="00984BF0" w:rsidP="00984BF0">
            <w:pPr>
              <w:keepNext/>
              <w:keepLines/>
              <w:outlineLvl w:val="0"/>
              <w:rPr>
                <w:rFonts w:cs="Arial"/>
              </w:rPr>
            </w:pPr>
          </w:p>
        </w:tc>
      </w:tr>
      <w:tr w:rsidR="00984BF0" w:rsidRPr="008A2FB6" w:rsidTr="00984BF0">
        <w:trPr>
          <w:trHeight w:val="50"/>
        </w:trPr>
        <w:tc>
          <w:tcPr>
            <w:tcW w:w="1701"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3159"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4212" w:type="dxa"/>
            <w:tcBorders>
              <w:top w:val="single" w:sz="8" w:space="0" w:color="000000"/>
              <w:left w:val="single" w:sz="8" w:space="0" w:color="000000"/>
              <w:bottom w:val="single" w:sz="8" w:space="0" w:color="000000"/>
            </w:tcBorders>
          </w:tcPr>
          <w:p w:rsidR="00984BF0" w:rsidRPr="008A2FB6" w:rsidRDefault="00984BF0" w:rsidP="00984BF0">
            <w:pPr>
              <w:keepNext/>
              <w:keepLines/>
              <w:outlineLvl w:val="0"/>
              <w:rPr>
                <w:rFonts w:cs="Arial"/>
              </w:rPr>
            </w:pPr>
          </w:p>
        </w:tc>
      </w:tr>
      <w:tr w:rsidR="00984BF0" w:rsidRPr="008A2FB6" w:rsidTr="00984BF0">
        <w:trPr>
          <w:trHeight w:val="50"/>
        </w:trPr>
        <w:tc>
          <w:tcPr>
            <w:tcW w:w="1701"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3159" w:type="dxa"/>
            <w:tcBorders>
              <w:top w:val="single" w:sz="8" w:space="0" w:color="000000"/>
              <w:bottom w:val="single" w:sz="8" w:space="0" w:color="000000"/>
              <w:right w:val="single" w:sz="8" w:space="0" w:color="000000"/>
            </w:tcBorders>
          </w:tcPr>
          <w:p w:rsidR="00984BF0" w:rsidRPr="008A2FB6" w:rsidRDefault="00984BF0" w:rsidP="00984BF0">
            <w:pPr>
              <w:keepNext/>
              <w:keepLines/>
              <w:outlineLvl w:val="0"/>
              <w:rPr>
                <w:rFonts w:cs="Arial"/>
              </w:rPr>
            </w:pPr>
          </w:p>
        </w:tc>
        <w:tc>
          <w:tcPr>
            <w:tcW w:w="4212" w:type="dxa"/>
            <w:tcBorders>
              <w:top w:val="single" w:sz="8" w:space="0" w:color="000000"/>
              <w:left w:val="single" w:sz="8" w:space="0" w:color="000000"/>
              <w:bottom w:val="single" w:sz="8" w:space="0" w:color="000000"/>
            </w:tcBorders>
          </w:tcPr>
          <w:p w:rsidR="00984BF0" w:rsidRPr="008A2FB6" w:rsidRDefault="00984BF0" w:rsidP="00984BF0">
            <w:pPr>
              <w:keepNext/>
              <w:keepLines/>
              <w:outlineLvl w:val="0"/>
              <w:rPr>
                <w:rFonts w:cs="Arial"/>
              </w:rPr>
            </w:pPr>
          </w:p>
        </w:tc>
      </w:tr>
    </w:tbl>
    <w:p w:rsidR="00984BF0" w:rsidRPr="008A2FB6" w:rsidRDefault="00984BF0" w:rsidP="00984BF0">
      <w:pPr>
        <w:rPr>
          <w:rFonts w:cs="Arial"/>
        </w:rPr>
      </w:pPr>
    </w:p>
    <w:p w:rsidR="00984BF0" w:rsidRPr="008A2FB6" w:rsidRDefault="00984BF0" w:rsidP="00984BF0">
      <w:pPr>
        <w:rPr>
          <w:rFonts w:cs="Arial"/>
        </w:rPr>
      </w:pPr>
    </w:p>
    <w:p w:rsidR="00984BF0" w:rsidRPr="008A2FB6" w:rsidRDefault="00984BF0" w:rsidP="00984BF0">
      <w:pPr>
        <w:rPr>
          <w:rFonts w:cs="Arial"/>
        </w:rPr>
      </w:pPr>
    </w:p>
    <w:p w:rsidR="00984BF0" w:rsidRPr="008A2FB6" w:rsidRDefault="00984BF0" w:rsidP="00984BF0">
      <w:pPr>
        <w:rPr>
          <w:rFonts w:cs="Arial"/>
        </w:rPr>
      </w:pPr>
    </w:p>
    <w:p w:rsidR="00984BF0" w:rsidRPr="008A2FB6" w:rsidRDefault="00984BF0" w:rsidP="00984BF0">
      <w:pPr>
        <w:rPr>
          <w:rFonts w:cs="Arial"/>
        </w:rPr>
        <w:sectPr w:rsidR="00984BF0" w:rsidRPr="008A2FB6" w:rsidSect="00057819">
          <w:headerReference w:type="default" r:id="rId11"/>
          <w:pgSz w:w="11900" w:h="16840"/>
          <w:pgMar w:top="1440" w:right="1440" w:bottom="1440" w:left="1440" w:header="720" w:footer="720" w:gutter="0"/>
          <w:cols w:space="720"/>
          <w:docGrid w:linePitch="360"/>
        </w:sectPr>
      </w:pPr>
    </w:p>
    <w:p w:rsidR="00984BF0" w:rsidRPr="008A2FB6" w:rsidRDefault="00984BF0" w:rsidP="00984BF0">
      <w:pPr>
        <w:rPr>
          <w:rFonts w:cs="Arial"/>
        </w:rPr>
      </w:pPr>
    </w:p>
    <w:p w:rsidR="00984BF0" w:rsidRPr="008A2FB6" w:rsidRDefault="00984BF0" w:rsidP="00984BF0">
      <w:pPr>
        <w:jc w:val="center"/>
        <w:outlineLvl w:val="0"/>
        <w:rPr>
          <w:rFonts w:cs="Arial"/>
          <w:b/>
          <w:bCs/>
          <w:color w:val="00B050"/>
          <w:sz w:val="24"/>
        </w:rPr>
      </w:pPr>
      <w:r w:rsidRPr="008A2FB6">
        <w:rPr>
          <w:rFonts w:cs="Arial"/>
          <w:b/>
          <w:bCs/>
          <w:color w:val="00B050"/>
          <w:sz w:val="24"/>
        </w:rPr>
        <w:t>TABLE OF CONTENTS</w:t>
      </w:r>
    </w:p>
    <w:p w:rsidR="006D6433" w:rsidRDefault="00C61E4A">
      <w:pPr>
        <w:pStyle w:val="TOC1"/>
        <w:rPr>
          <w:rFonts w:eastAsiaTheme="minorEastAsia" w:cstheme="minorBidi"/>
          <w:b w:val="0"/>
          <w:bCs w:val="0"/>
          <w:noProof/>
          <w:sz w:val="22"/>
          <w:szCs w:val="22"/>
          <w:lang w:val="en-US"/>
        </w:rPr>
      </w:pPr>
      <w:r w:rsidRPr="008A2FB6">
        <w:rPr>
          <w:rFonts w:ascii="Arial" w:hAnsi="Arial" w:cs="Arial"/>
          <w:sz w:val="24"/>
        </w:rPr>
        <w:fldChar w:fldCharType="begin"/>
      </w:r>
      <w:r w:rsidR="00984BF0" w:rsidRPr="008A2FB6">
        <w:rPr>
          <w:rFonts w:ascii="Arial" w:hAnsi="Arial" w:cs="Arial"/>
          <w:sz w:val="24"/>
        </w:rPr>
        <w:instrText xml:space="preserve"> TOC \o "2-3" \h \z \t "Heading 1,1" </w:instrText>
      </w:r>
      <w:r w:rsidRPr="008A2FB6">
        <w:rPr>
          <w:rFonts w:ascii="Arial" w:hAnsi="Arial" w:cs="Arial"/>
          <w:sz w:val="24"/>
        </w:rPr>
        <w:fldChar w:fldCharType="separate"/>
      </w:r>
      <w:hyperlink w:anchor="_Toc382518913" w:history="1">
        <w:r w:rsidR="006D6433" w:rsidRPr="000D1B45">
          <w:rPr>
            <w:rStyle w:val="Hyperlink"/>
            <w:rFonts w:cs="Arial"/>
            <w:noProof/>
          </w:rPr>
          <w:t>1.</w:t>
        </w:r>
        <w:r w:rsidR="006D6433">
          <w:rPr>
            <w:rFonts w:eastAsiaTheme="minorEastAsia" w:cstheme="minorBidi"/>
            <w:b w:val="0"/>
            <w:bCs w:val="0"/>
            <w:noProof/>
            <w:sz w:val="22"/>
            <w:szCs w:val="22"/>
            <w:lang w:val="en-US"/>
          </w:rPr>
          <w:tab/>
        </w:r>
        <w:r w:rsidR="006D6433" w:rsidRPr="000D1B45">
          <w:rPr>
            <w:rStyle w:val="Hyperlink"/>
            <w:rFonts w:cs="Arial"/>
            <w:noProof/>
          </w:rPr>
          <w:t>Introduction</w:t>
        </w:r>
        <w:r w:rsidR="006D6433">
          <w:rPr>
            <w:noProof/>
            <w:webHidden/>
          </w:rPr>
          <w:tab/>
        </w:r>
        <w:r w:rsidR="006D6433">
          <w:rPr>
            <w:noProof/>
            <w:webHidden/>
          </w:rPr>
          <w:fldChar w:fldCharType="begin"/>
        </w:r>
        <w:r w:rsidR="006D6433">
          <w:rPr>
            <w:noProof/>
            <w:webHidden/>
          </w:rPr>
          <w:instrText xml:space="preserve"> PAGEREF _Toc382518913 \h </w:instrText>
        </w:r>
        <w:r w:rsidR="006D6433">
          <w:rPr>
            <w:noProof/>
            <w:webHidden/>
          </w:rPr>
        </w:r>
        <w:r w:rsidR="006D6433">
          <w:rPr>
            <w:noProof/>
            <w:webHidden/>
          </w:rPr>
          <w:fldChar w:fldCharType="separate"/>
        </w:r>
        <w:r w:rsidR="00194110">
          <w:rPr>
            <w:noProof/>
            <w:webHidden/>
          </w:rPr>
          <w:t>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14" w:history="1">
        <w:r w:rsidR="006D6433" w:rsidRPr="000D1B45">
          <w:rPr>
            <w:rStyle w:val="Hyperlink"/>
            <w:noProof/>
          </w:rPr>
          <w:t>1.1</w:t>
        </w:r>
        <w:r w:rsidR="006D6433">
          <w:rPr>
            <w:rFonts w:eastAsiaTheme="minorEastAsia" w:cstheme="minorBidi"/>
            <w:noProof/>
            <w:sz w:val="22"/>
            <w:szCs w:val="22"/>
            <w:lang w:val="en-US"/>
          </w:rPr>
          <w:tab/>
        </w:r>
        <w:r w:rsidR="006D6433" w:rsidRPr="000D1B45">
          <w:rPr>
            <w:rStyle w:val="Hyperlink"/>
            <w:noProof/>
          </w:rPr>
          <w:t>Project Background and Overall Context</w:t>
        </w:r>
        <w:r w:rsidR="006D6433">
          <w:rPr>
            <w:noProof/>
            <w:webHidden/>
          </w:rPr>
          <w:tab/>
        </w:r>
        <w:r w:rsidR="006D6433">
          <w:rPr>
            <w:noProof/>
            <w:webHidden/>
          </w:rPr>
          <w:fldChar w:fldCharType="begin"/>
        </w:r>
        <w:r w:rsidR="006D6433">
          <w:rPr>
            <w:noProof/>
            <w:webHidden/>
          </w:rPr>
          <w:instrText xml:space="preserve"> PAGEREF _Toc382518914 \h </w:instrText>
        </w:r>
        <w:r w:rsidR="006D6433">
          <w:rPr>
            <w:noProof/>
            <w:webHidden/>
          </w:rPr>
        </w:r>
        <w:r w:rsidR="006D6433">
          <w:rPr>
            <w:noProof/>
            <w:webHidden/>
          </w:rPr>
          <w:fldChar w:fldCharType="separate"/>
        </w:r>
        <w:r>
          <w:rPr>
            <w:noProof/>
            <w:webHidden/>
          </w:rPr>
          <w:t>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15" w:history="1">
        <w:r w:rsidR="006D6433" w:rsidRPr="000D1B45">
          <w:rPr>
            <w:rStyle w:val="Hyperlink"/>
            <w:noProof/>
          </w:rPr>
          <w:t>1.2</w:t>
        </w:r>
        <w:r w:rsidR="006D6433">
          <w:rPr>
            <w:rFonts w:eastAsiaTheme="minorEastAsia" w:cstheme="minorBidi"/>
            <w:noProof/>
            <w:sz w:val="22"/>
            <w:szCs w:val="22"/>
            <w:lang w:val="en-US"/>
          </w:rPr>
          <w:tab/>
        </w:r>
        <w:r w:rsidR="006D6433" w:rsidRPr="000D1B45">
          <w:rPr>
            <w:rStyle w:val="Hyperlink"/>
            <w:noProof/>
          </w:rPr>
          <w:t>Project Description</w:t>
        </w:r>
        <w:r w:rsidR="006D6433">
          <w:rPr>
            <w:noProof/>
            <w:webHidden/>
          </w:rPr>
          <w:tab/>
        </w:r>
        <w:r w:rsidR="006D6433">
          <w:rPr>
            <w:noProof/>
            <w:webHidden/>
          </w:rPr>
          <w:fldChar w:fldCharType="begin"/>
        </w:r>
        <w:r w:rsidR="006D6433">
          <w:rPr>
            <w:noProof/>
            <w:webHidden/>
          </w:rPr>
          <w:instrText xml:space="preserve"> PAGEREF _Toc382518915 \h </w:instrText>
        </w:r>
        <w:r w:rsidR="006D6433">
          <w:rPr>
            <w:noProof/>
            <w:webHidden/>
          </w:rPr>
        </w:r>
        <w:r w:rsidR="006D6433">
          <w:rPr>
            <w:noProof/>
            <w:webHidden/>
          </w:rPr>
          <w:fldChar w:fldCharType="separate"/>
        </w:r>
        <w:r>
          <w:rPr>
            <w:noProof/>
            <w:webHidden/>
          </w:rPr>
          <w:t>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16" w:history="1">
        <w:r w:rsidR="006D6433" w:rsidRPr="000D1B45">
          <w:rPr>
            <w:rStyle w:val="Hyperlink"/>
            <w:noProof/>
          </w:rPr>
          <w:t>1.3</w:t>
        </w:r>
        <w:r w:rsidR="006D6433">
          <w:rPr>
            <w:rFonts w:eastAsiaTheme="minorEastAsia" w:cstheme="minorBidi"/>
            <w:noProof/>
            <w:sz w:val="22"/>
            <w:szCs w:val="22"/>
            <w:lang w:val="en-US"/>
          </w:rPr>
          <w:tab/>
        </w:r>
        <w:r w:rsidR="006D6433" w:rsidRPr="000D1B45">
          <w:rPr>
            <w:rStyle w:val="Hyperlink"/>
            <w:noProof/>
          </w:rPr>
          <w:t>Potential for Adverse Social Impacts</w:t>
        </w:r>
        <w:r w:rsidR="006D6433">
          <w:rPr>
            <w:noProof/>
            <w:webHidden/>
          </w:rPr>
          <w:tab/>
        </w:r>
        <w:r w:rsidR="006D6433">
          <w:rPr>
            <w:noProof/>
            <w:webHidden/>
          </w:rPr>
          <w:fldChar w:fldCharType="begin"/>
        </w:r>
        <w:r w:rsidR="006D6433">
          <w:rPr>
            <w:noProof/>
            <w:webHidden/>
          </w:rPr>
          <w:instrText xml:space="preserve"> PAGEREF _Toc382518916 \h </w:instrText>
        </w:r>
        <w:r w:rsidR="006D6433">
          <w:rPr>
            <w:noProof/>
            <w:webHidden/>
          </w:rPr>
        </w:r>
        <w:r w:rsidR="006D6433">
          <w:rPr>
            <w:noProof/>
            <w:webHidden/>
          </w:rPr>
          <w:fldChar w:fldCharType="separate"/>
        </w:r>
        <w:r>
          <w:rPr>
            <w:noProof/>
            <w:webHidden/>
          </w:rPr>
          <w:t>8</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17" w:history="1">
        <w:r w:rsidR="006D6433" w:rsidRPr="000D1B45">
          <w:rPr>
            <w:rStyle w:val="Hyperlink"/>
            <w:noProof/>
          </w:rPr>
          <w:t>1.4</w:t>
        </w:r>
        <w:r w:rsidR="006D6433">
          <w:rPr>
            <w:rFonts w:eastAsiaTheme="minorEastAsia" w:cstheme="minorBidi"/>
            <w:noProof/>
            <w:sz w:val="22"/>
            <w:szCs w:val="22"/>
            <w:lang w:val="en-US"/>
          </w:rPr>
          <w:tab/>
        </w:r>
        <w:r w:rsidR="006D6433" w:rsidRPr="000D1B45">
          <w:rPr>
            <w:rStyle w:val="Hyperlink"/>
            <w:noProof/>
          </w:rPr>
          <w:t>Objectives and Guiding Principles</w:t>
        </w:r>
        <w:r w:rsidR="006D6433">
          <w:rPr>
            <w:noProof/>
            <w:webHidden/>
          </w:rPr>
          <w:tab/>
        </w:r>
        <w:r w:rsidR="006D6433">
          <w:rPr>
            <w:noProof/>
            <w:webHidden/>
          </w:rPr>
          <w:fldChar w:fldCharType="begin"/>
        </w:r>
        <w:r w:rsidR="006D6433">
          <w:rPr>
            <w:noProof/>
            <w:webHidden/>
          </w:rPr>
          <w:instrText xml:space="preserve"> PAGEREF _Toc382518917 \h </w:instrText>
        </w:r>
        <w:r w:rsidR="006D6433">
          <w:rPr>
            <w:noProof/>
            <w:webHidden/>
          </w:rPr>
        </w:r>
        <w:r w:rsidR="006D6433">
          <w:rPr>
            <w:noProof/>
            <w:webHidden/>
          </w:rPr>
          <w:fldChar w:fldCharType="separate"/>
        </w:r>
        <w:r>
          <w:rPr>
            <w:noProof/>
            <w:webHidden/>
          </w:rPr>
          <w:t>9</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18" w:history="1">
        <w:r w:rsidR="006D6433" w:rsidRPr="000D1B45">
          <w:rPr>
            <w:rStyle w:val="Hyperlink"/>
            <w:rFonts w:cs="Arial"/>
            <w:noProof/>
          </w:rPr>
          <w:t>2.</w:t>
        </w:r>
        <w:r w:rsidR="006D6433">
          <w:rPr>
            <w:rFonts w:eastAsiaTheme="minorEastAsia" w:cstheme="minorBidi"/>
            <w:b w:val="0"/>
            <w:bCs w:val="0"/>
            <w:noProof/>
            <w:sz w:val="22"/>
            <w:szCs w:val="22"/>
            <w:lang w:val="en-US"/>
          </w:rPr>
          <w:tab/>
        </w:r>
        <w:r w:rsidR="006D6433" w:rsidRPr="000D1B45">
          <w:rPr>
            <w:rStyle w:val="Hyperlink"/>
            <w:rFonts w:cs="Arial"/>
            <w:noProof/>
          </w:rPr>
          <w:t>Legal Framework</w:t>
        </w:r>
        <w:r w:rsidR="006D6433">
          <w:rPr>
            <w:noProof/>
            <w:webHidden/>
          </w:rPr>
          <w:tab/>
        </w:r>
        <w:r w:rsidR="006D6433">
          <w:rPr>
            <w:noProof/>
            <w:webHidden/>
          </w:rPr>
          <w:fldChar w:fldCharType="begin"/>
        </w:r>
        <w:r w:rsidR="006D6433">
          <w:rPr>
            <w:noProof/>
            <w:webHidden/>
          </w:rPr>
          <w:instrText xml:space="preserve"> PAGEREF _Toc382518918 \h </w:instrText>
        </w:r>
        <w:r w:rsidR="006D6433">
          <w:rPr>
            <w:noProof/>
            <w:webHidden/>
          </w:rPr>
        </w:r>
        <w:r w:rsidR="006D6433">
          <w:rPr>
            <w:noProof/>
            <w:webHidden/>
          </w:rPr>
          <w:fldChar w:fldCharType="separate"/>
        </w:r>
        <w:r>
          <w:rPr>
            <w:noProof/>
            <w:webHidden/>
          </w:rPr>
          <w:t>11</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19" w:history="1">
        <w:r w:rsidR="006D6433" w:rsidRPr="000D1B45">
          <w:rPr>
            <w:rStyle w:val="Hyperlink"/>
            <w:noProof/>
          </w:rPr>
          <w:t>2.1</w:t>
        </w:r>
        <w:r w:rsidR="006D6433">
          <w:rPr>
            <w:rFonts w:eastAsiaTheme="minorEastAsia" w:cstheme="minorBidi"/>
            <w:noProof/>
            <w:sz w:val="22"/>
            <w:szCs w:val="22"/>
            <w:lang w:val="en-US"/>
          </w:rPr>
          <w:tab/>
        </w:r>
        <w:r w:rsidR="006D6433" w:rsidRPr="000D1B45">
          <w:rPr>
            <w:rStyle w:val="Hyperlink"/>
            <w:noProof/>
          </w:rPr>
          <w:t>Georgian Laws and Regulations</w:t>
        </w:r>
        <w:r w:rsidR="006D6433">
          <w:rPr>
            <w:noProof/>
            <w:webHidden/>
          </w:rPr>
          <w:tab/>
        </w:r>
        <w:r w:rsidR="006D6433">
          <w:rPr>
            <w:noProof/>
            <w:webHidden/>
          </w:rPr>
          <w:fldChar w:fldCharType="begin"/>
        </w:r>
        <w:r w:rsidR="006D6433">
          <w:rPr>
            <w:noProof/>
            <w:webHidden/>
          </w:rPr>
          <w:instrText xml:space="preserve"> PAGEREF _Toc382518919 \h </w:instrText>
        </w:r>
        <w:r w:rsidR="006D6433">
          <w:rPr>
            <w:noProof/>
            <w:webHidden/>
          </w:rPr>
        </w:r>
        <w:r w:rsidR="006D6433">
          <w:rPr>
            <w:noProof/>
            <w:webHidden/>
          </w:rPr>
          <w:fldChar w:fldCharType="separate"/>
        </w:r>
        <w:r>
          <w:rPr>
            <w:noProof/>
            <w:webHidden/>
          </w:rPr>
          <w:t>11</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0" w:history="1">
        <w:r w:rsidR="006D6433" w:rsidRPr="000D1B45">
          <w:rPr>
            <w:rStyle w:val="Hyperlink"/>
            <w:noProof/>
          </w:rPr>
          <w:t>2.2</w:t>
        </w:r>
        <w:r w:rsidR="006D6433">
          <w:rPr>
            <w:rFonts w:eastAsiaTheme="minorEastAsia" w:cstheme="minorBidi"/>
            <w:noProof/>
            <w:sz w:val="22"/>
            <w:szCs w:val="22"/>
            <w:lang w:val="en-US"/>
          </w:rPr>
          <w:tab/>
        </w:r>
        <w:r w:rsidR="006D6433" w:rsidRPr="000D1B45">
          <w:rPr>
            <w:rStyle w:val="Hyperlink"/>
            <w:noProof/>
          </w:rPr>
          <w:t>International Requirements</w:t>
        </w:r>
        <w:r w:rsidR="006D6433">
          <w:rPr>
            <w:noProof/>
            <w:webHidden/>
          </w:rPr>
          <w:tab/>
        </w:r>
        <w:r w:rsidR="006D6433">
          <w:rPr>
            <w:noProof/>
            <w:webHidden/>
          </w:rPr>
          <w:fldChar w:fldCharType="begin"/>
        </w:r>
        <w:r w:rsidR="006D6433">
          <w:rPr>
            <w:noProof/>
            <w:webHidden/>
          </w:rPr>
          <w:instrText xml:space="preserve"> PAGEREF _Toc382518920 \h </w:instrText>
        </w:r>
        <w:r w:rsidR="006D6433">
          <w:rPr>
            <w:noProof/>
            <w:webHidden/>
          </w:rPr>
        </w:r>
        <w:r w:rsidR="006D6433">
          <w:rPr>
            <w:noProof/>
            <w:webHidden/>
          </w:rPr>
          <w:fldChar w:fldCharType="separate"/>
        </w:r>
        <w:r>
          <w:rPr>
            <w:noProof/>
            <w:webHidden/>
          </w:rPr>
          <w:t>12</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1" w:history="1">
        <w:r w:rsidR="006D6433" w:rsidRPr="000D1B45">
          <w:rPr>
            <w:rStyle w:val="Hyperlink"/>
            <w:noProof/>
          </w:rPr>
          <w:t>2.3</w:t>
        </w:r>
        <w:r w:rsidR="006D6433">
          <w:rPr>
            <w:rFonts w:eastAsiaTheme="minorEastAsia" w:cstheme="minorBidi"/>
            <w:noProof/>
            <w:sz w:val="22"/>
            <w:szCs w:val="22"/>
            <w:lang w:val="en-US"/>
          </w:rPr>
          <w:tab/>
        </w:r>
        <w:r w:rsidR="006D6433" w:rsidRPr="000D1B45">
          <w:rPr>
            <w:rStyle w:val="Hyperlink"/>
            <w:noProof/>
          </w:rPr>
          <w:t>Gap Analysis</w:t>
        </w:r>
        <w:r w:rsidR="006D6433">
          <w:rPr>
            <w:noProof/>
            <w:webHidden/>
          </w:rPr>
          <w:tab/>
        </w:r>
        <w:r w:rsidR="006D6433">
          <w:rPr>
            <w:noProof/>
            <w:webHidden/>
          </w:rPr>
          <w:fldChar w:fldCharType="begin"/>
        </w:r>
        <w:r w:rsidR="006D6433">
          <w:rPr>
            <w:noProof/>
            <w:webHidden/>
          </w:rPr>
          <w:instrText xml:space="preserve"> PAGEREF _Toc382518921 \h </w:instrText>
        </w:r>
        <w:r w:rsidR="006D6433">
          <w:rPr>
            <w:noProof/>
            <w:webHidden/>
          </w:rPr>
        </w:r>
        <w:r w:rsidR="006D6433">
          <w:rPr>
            <w:noProof/>
            <w:webHidden/>
          </w:rPr>
          <w:fldChar w:fldCharType="separate"/>
        </w:r>
        <w:r>
          <w:rPr>
            <w:noProof/>
            <w:webHidden/>
          </w:rPr>
          <w:t>13</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22" w:history="1">
        <w:r w:rsidR="006D6433" w:rsidRPr="000D1B45">
          <w:rPr>
            <w:rStyle w:val="Hyperlink"/>
            <w:rFonts w:cs="Arial"/>
            <w:noProof/>
          </w:rPr>
          <w:t>3.</w:t>
        </w:r>
        <w:r w:rsidR="006D6433">
          <w:rPr>
            <w:rFonts w:eastAsiaTheme="minorEastAsia" w:cstheme="minorBidi"/>
            <w:b w:val="0"/>
            <w:bCs w:val="0"/>
            <w:noProof/>
            <w:sz w:val="22"/>
            <w:szCs w:val="22"/>
            <w:lang w:val="en-US"/>
          </w:rPr>
          <w:tab/>
        </w:r>
        <w:r w:rsidR="006D6433" w:rsidRPr="000D1B45">
          <w:rPr>
            <w:rStyle w:val="Hyperlink"/>
            <w:rFonts w:cs="Arial"/>
            <w:noProof/>
          </w:rPr>
          <w:t>Compensation Eligibility and Entitlements</w:t>
        </w:r>
        <w:r w:rsidR="006D6433">
          <w:rPr>
            <w:noProof/>
            <w:webHidden/>
          </w:rPr>
          <w:tab/>
        </w:r>
        <w:r w:rsidR="006D6433">
          <w:rPr>
            <w:noProof/>
            <w:webHidden/>
          </w:rPr>
          <w:fldChar w:fldCharType="begin"/>
        </w:r>
        <w:r w:rsidR="006D6433">
          <w:rPr>
            <w:noProof/>
            <w:webHidden/>
          </w:rPr>
          <w:instrText xml:space="preserve"> PAGEREF _Toc382518922 \h </w:instrText>
        </w:r>
        <w:r w:rsidR="006D6433">
          <w:rPr>
            <w:noProof/>
            <w:webHidden/>
          </w:rPr>
        </w:r>
        <w:r w:rsidR="006D6433">
          <w:rPr>
            <w:noProof/>
            <w:webHidden/>
          </w:rPr>
          <w:fldChar w:fldCharType="separate"/>
        </w:r>
        <w:r>
          <w:rPr>
            <w:noProof/>
            <w:webHidden/>
          </w:rPr>
          <w:t>15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3" w:history="1">
        <w:r w:rsidR="006D6433" w:rsidRPr="000D1B45">
          <w:rPr>
            <w:rStyle w:val="Hyperlink"/>
            <w:bCs/>
            <w:noProof/>
            <w:lang w:val="ka-GE"/>
          </w:rPr>
          <w:t>3.1</w:t>
        </w:r>
        <w:r w:rsidR="006D6433">
          <w:rPr>
            <w:rFonts w:eastAsiaTheme="minorEastAsia" w:cstheme="minorBidi"/>
            <w:noProof/>
            <w:sz w:val="22"/>
            <w:szCs w:val="22"/>
            <w:lang w:val="en-US"/>
          </w:rPr>
          <w:tab/>
        </w:r>
        <w:r w:rsidR="006D6433" w:rsidRPr="000D1B45">
          <w:rPr>
            <w:rStyle w:val="Hyperlink"/>
            <w:noProof/>
            <w:lang w:val="ka-GE"/>
          </w:rPr>
          <w:t>Eligibility</w:t>
        </w:r>
        <w:r w:rsidR="006D6433">
          <w:rPr>
            <w:noProof/>
            <w:webHidden/>
          </w:rPr>
          <w:tab/>
        </w:r>
        <w:r w:rsidR="006D6433">
          <w:rPr>
            <w:noProof/>
            <w:webHidden/>
          </w:rPr>
          <w:fldChar w:fldCharType="begin"/>
        </w:r>
        <w:r w:rsidR="006D6433">
          <w:rPr>
            <w:noProof/>
            <w:webHidden/>
          </w:rPr>
          <w:instrText xml:space="preserve"> PAGEREF _Toc382518923 \h </w:instrText>
        </w:r>
        <w:r w:rsidR="006D6433">
          <w:rPr>
            <w:noProof/>
            <w:webHidden/>
          </w:rPr>
        </w:r>
        <w:r w:rsidR="006D6433">
          <w:rPr>
            <w:noProof/>
            <w:webHidden/>
          </w:rPr>
          <w:fldChar w:fldCharType="separate"/>
        </w:r>
        <w:r>
          <w:rPr>
            <w:noProof/>
            <w:webHidden/>
          </w:rPr>
          <w:t>15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4" w:history="1">
        <w:r w:rsidR="006D6433" w:rsidRPr="000D1B45">
          <w:rPr>
            <w:rStyle w:val="Hyperlink"/>
            <w:noProof/>
            <w:lang w:val="ka-GE"/>
          </w:rPr>
          <w:t>3.2</w:t>
        </w:r>
        <w:r w:rsidR="006D6433">
          <w:rPr>
            <w:rFonts w:eastAsiaTheme="minorEastAsia" w:cstheme="minorBidi"/>
            <w:noProof/>
            <w:sz w:val="22"/>
            <w:szCs w:val="22"/>
            <w:lang w:val="en-US"/>
          </w:rPr>
          <w:tab/>
        </w:r>
        <w:r w:rsidR="006D6433" w:rsidRPr="000D1B45">
          <w:rPr>
            <w:rStyle w:val="Hyperlink"/>
            <w:noProof/>
            <w:lang w:val="ka-GE"/>
          </w:rPr>
          <w:t>Entitlements</w:t>
        </w:r>
        <w:r w:rsidR="006D6433">
          <w:rPr>
            <w:noProof/>
            <w:webHidden/>
          </w:rPr>
          <w:tab/>
        </w:r>
        <w:r w:rsidR="006D6433">
          <w:rPr>
            <w:noProof/>
            <w:webHidden/>
          </w:rPr>
          <w:fldChar w:fldCharType="begin"/>
        </w:r>
        <w:r w:rsidR="006D6433">
          <w:rPr>
            <w:noProof/>
            <w:webHidden/>
          </w:rPr>
          <w:instrText xml:space="preserve"> PAGEREF _Toc382518924 \h </w:instrText>
        </w:r>
        <w:r w:rsidR="006D6433">
          <w:rPr>
            <w:noProof/>
            <w:webHidden/>
          </w:rPr>
        </w:r>
        <w:r w:rsidR="006D6433">
          <w:rPr>
            <w:noProof/>
            <w:webHidden/>
          </w:rPr>
          <w:fldChar w:fldCharType="separate"/>
        </w:r>
        <w:r>
          <w:rPr>
            <w:noProof/>
            <w:webHidden/>
          </w:rPr>
          <w:t>16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5" w:history="1">
        <w:r w:rsidR="006D6433" w:rsidRPr="000D1B45">
          <w:rPr>
            <w:rStyle w:val="Hyperlink"/>
            <w:noProof/>
          </w:rPr>
          <w:t>3.3</w:t>
        </w:r>
        <w:r w:rsidR="006D6433">
          <w:rPr>
            <w:rFonts w:eastAsiaTheme="minorEastAsia" w:cstheme="minorBidi"/>
            <w:noProof/>
            <w:sz w:val="22"/>
            <w:szCs w:val="22"/>
            <w:lang w:val="en-US"/>
          </w:rPr>
          <w:tab/>
        </w:r>
        <w:r w:rsidR="006D6433" w:rsidRPr="000D1B45">
          <w:rPr>
            <w:rStyle w:val="Hyperlink"/>
            <w:noProof/>
          </w:rPr>
          <w:t>Compensation Entitlement Matrix</w:t>
        </w:r>
        <w:r w:rsidR="006D6433">
          <w:rPr>
            <w:noProof/>
            <w:webHidden/>
          </w:rPr>
          <w:tab/>
        </w:r>
        <w:r w:rsidR="006D6433">
          <w:rPr>
            <w:noProof/>
            <w:webHidden/>
          </w:rPr>
          <w:fldChar w:fldCharType="begin"/>
        </w:r>
        <w:r w:rsidR="006D6433">
          <w:rPr>
            <w:noProof/>
            <w:webHidden/>
          </w:rPr>
          <w:instrText xml:space="preserve"> PAGEREF _Toc382518925 \h </w:instrText>
        </w:r>
        <w:r w:rsidR="006D6433">
          <w:rPr>
            <w:noProof/>
            <w:webHidden/>
          </w:rPr>
        </w:r>
        <w:r w:rsidR="006D6433">
          <w:rPr>
            <w:noProof/>
            <w:webHidden/>
          </w:rPr>
          <w:fldChar w:fldCharType="separate"/>
        </w:r>
        <w:r>
          <w:rPr>
            <w:noProof/>
            <w:webHidden/>
          </w:rPr>
          <w:t>18</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6" w:history="1">
        <w:r w:rsidR="006D6433" w:rsidRPr="000D1B45">
          <w:rPr>
            <w:rStyle w:val="Hyperlink"/>
            <w:noProof/>
          </w:rPr>
          <w:t>3.4</w:t>
        </w:r>
        <w:r w:rsidR="006D6433">
          <w:rPr>
            <w:rFonts w:eastAsiaTheme="minorEastAsia" w:cstheme="minorBidi"/>
            <w:noProof/>
            <w:sz w:val="22"/>
            <w:szCs w:val="22"/>
            <w:lang w:val="en-US"/>
          </w:rPr>
          <w:tab/>
        </w:r>
        <w:r w:rsidR="006D6433" w:rsidRPr="000D1B45">
          <w:rPr>
            <w:rStyle w:val="Hyperlink"/>
            <w:noProof/>
          </w:rPr>
          <w:t>Allowances for Vulnerable Groups and Severely Affected Households</w:t>
        </w:r>
        <w:r w:rsidR="006D6433">
          <w:rPr>
            <w:noProof/>
            <w:webHidden/>
          </w:rPr>
          <w:tab/>
        </w:r>
        <w:r w:rsidR="006D6433">
          <w:rPr>
            <w:noProof/>
            <w:webHidden/>
          </w:rPr>
          <w:fldChar w:fldCharType="begin"/>
        </w:r>
        <w:r w:rsidR="006D6433">
          <w:rPr>
            <w:noProof/>
            <w:webHidden/>
          </w:rPr>
          <w:instrText xml:space="preserve"> PAGEREF _Toc382518926 \h </w:instrText>
        </w:r>
        <w:r w:rsidR="006D6433">
          <w:rPr>
            <w:noProof/>
            <w:webHidden/>
          </w:rPr>
        </w:r>
        <w:r w:rsidR="006D6433">
          <w:rPr>
            <w:noProof/>
            <w:webHidden/>
          </w:rPr>
          <w:fldChar w:fldCharType="separate"/>
        </w:r>
        <w:r>
          <w:rPr>
            <w:noProof/>
            <w:webHidden/>
          </w:rPr>
          <w:t>22</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27" w:history="1">
        <w:r w:rsidR="006D6433" w:rsidRPr="000D1B45">
          <w:rPr>
            <w:rStyle w:val="Hyperlink"/>
            <w:rFonts w:cs="Arial"/>
            <w:noProof/>
          </w:rPr>
          <w:t>4.</w:t>
        </w:r>
        <w:r w:rsidR="006D6433">
          <w:rPr>
            <w:rFonts w:eastAsiaTheme="minorEastAsia" w:cstheme="minorBidi"/>
            <w:b w:val="0"/>
            <w:bCs w:val="0"/>
            <w:noProof/>
            <w:sz w:val="22"/>
            <w:szCs w:val="22"/>
            <w:lang w:val="en-US"/>
          </w:rPr>
          <w:tab/>
        </w:r>
        <w:r w:rsidR="006D6433" w:rsidRPr="000D1B45">
          <w:rPr>
            <w:rStyle w:val="Hyperlink"/>
            <w:rFonts w:cs="Arial"/>
            <w:noProof/>
          </w:rPr>
          <w:t>Methods for Valuating Affected Assets</w:t>
        </w:r>
        <w:r w:rsidR="006D6433">
          <w:rPr>
            <w:noProof/>
            <w:webHidden/>
          </w:rPr>
          <w:tab/>
        </w:r>
        <w:r w:rsidR="006D6433">
          <w:rPr>
            <w:noProof/>
            <w:webHidden/>
          </w:rPr>
          <w:fldChar w:fldCharType="begin"/>
        </w:r>
        <w:r w:rsidR="006D6433">
          <w:rPr>
            <w:noProof/>
            <w:webHidden/>
          </w:rPr>
          <w:instrText xml:space="preserve"> PAGEREF _Toc382518927 \h </w:instrText>
        </w:r>
        <w:r w:rsidR="006D6433">
          <w:rPr>
            <w:noProof/>
            <w:webHidden/>
          </w:rPr>
        </w:r>
        <w:r w:rsidR="006D6433">
          <w:rPr>
            <w:noProof/>
            <w:webHidden/>
          </w:rPr>
          <w:fldChar w:fldCharType="separate"/>
        </w:r>
        <w:r>
          <w:rPr>
            <w:noProof/>
            <w:webHidden/>
          </w:rPr>
          <w:t>25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8" w:history="1">
        <w:r w:rsidR="006D6433" w:rsidRPr="000D1B45">
          <w:rPr>
            <w:rStyle w:val="Hyperlink"/>
            <w:noProof/>
          </w:rPr>
          <w:t>4.1</w:t>
        </w:r>
        <w:r w:rsidR="006D6433">
          <w:rPr>
            <w:rFonts w:eastAsiaTheme="minorEastAsia" w:cstheme="minorBidi"/>
            <w:noProof/>
            <w:sz w:val="22"/>
            <w:szCs w:val="22"/>
            <w:lang w:val="en-US"/>
          </w:rPr>
          <w:tab/>
        </w:r>
        <w:r w:rsidR="006D6433" w:rsidRPr="000D1B45">
          <w:rPr>
            <w:rStyle w:val="Hyperlink"/>
            <w:noProof/>
          </w:rPr>
          <w:t>Valuation Principles</w:t>
        </w:r>
        <w:r w:rsidR="006D6433">
          <w:rPr>
            <w:noProof/>
            <w:webHidden/>
          </w:rPr>
          <w:tab/>
        </w:r>
        <w:r w:rsidR="006D6433">
          <w:rPr>
            <w:noProof/>
            <w:webHidden/>
          </w:rPr>
          <w:fldChar w:fldCharType="begin"/>
        </w:r>
        <w:r w:rsidR="006D6433">
          <w:rPr>
            <w:noProof/>
            <w:webHidden/>
          </w:rPr>
          <w:instrText xml:space="preserve"> PAGEREF _Toc382518928 \h </w:instrText>
        </w:r>
        <w:r w:rsidR="006D6433">
          <w:rPr>
            <w:noProof/>
            <w:webHidden/>
          </w:rPr>
        </w:r>
        <w:r w:rsidR="006D6433">
          <w:rPr>
            <w:noProof/>
            <w:webHidden/>
          </w:rPr>
          <w:fldChar w:fldCharType="separate"/>
        </w:r>
        <w:r>
          <w:rPr>
            <w:noProof/>
            <w:webHidden/>
          </w:rPr>
          <w:t>25</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29" w:history="1">
        <w:r w:rsidR="006D6433" w:rsidRPr="000D1B45">
          <w:rPr>
            <w:rStyle w:val="Hyperlink"/>
            <w:noProof/>
          </w:rPr>
          <w:t>4.2</w:t>
        </w:r>
        <w:r w:rsidR="006D6433">
          <w:rPr>
            <w:rFonts w:eastAsiaTheme="minorEastAsia" w:cstheme="minorBidi"/>
            <w:noProof/>
            <w:sz w:val="22"/>
            <w:szCs w:val="22"/>
            <w:lang w:val="en-US"/>
          </w:rPr>
          <w:tab/>
        </w:r>
        <w:r w:rsidR="006D6433" w:rsidRPr="000D1B45">
          <w:rPr>
            <w:rStyle w:val="Hyperlink"/>
            <w:noProof/>
          </w:rPr>
          <w:t>Structures</w:t>
        </w:r>
        <w:r w:rsidR="006D6433">
          <w:rPr>
            <w:noProof/>
            <w:webHidden/>
          </w:rPr>
          <w:tab/>
        </w:r>
        <w:r w:rsidR="006D6433">
          <w:rPr>
            <w:noProof/>
            <w:webHidden/>
          </w:rPr>
          <w:fldChar w:fldCharType="begin"/>
        </w:r>
        <w:r w:rsidR="006D6433">
          <w:rPr>
            <w:noProof/>
            <w:webHidden/>
          </w:rPr>
          <w:instrText xml:space="preserve"> PAGEREF _Toc382518929 \h </w:instrText>
        </w:r>
        <w:r w:rsidR="006D6433">
          <w:rPr>
            <w:noProof/>
            <w:webHidden/>
          </w:rPr>
        </w:r>
        <w:r w:rsidR="006D6433">
          <w:rPr>
            <w:noProof/>
            <w:webHidden/>
          </w:rPr>
          <w:fldChar w:fldCharType="separate"/>
        </w:r>
        <w:r>
          <w:rPr>
            <w:noProof/>
            <w:webHidden/>
          </w:rPr>
          <w:t>26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0" w:history="1">
        <w:r w:rsidR="006D6433" w:rsidRPr="000D1B45">
          <w:rPr>
            <w:rStyle w:val="Hyperlink"/>
            <w:noProof/>
          </w:rPr>
          <w:t>4.3</w:t>
        </w:r>
        <w:r w:rsidR="006D6433">
          <w:rPr>
            <w:rFonts w:eastAsiaTheme="minorEastAsia" w:cstheme="minorBidi"/>
            <w:noProof/>
            <w:sz w:val="22"/>
            <w:szCs w:val="22"/>
            <w:lang w:val="en-US"/>
          </w:rPr>
          <w:tab/>
        </w:r>
        <w:r w:rsidR="006D6433" w:rsidRPr="000D1B45">
          <w:rPr>
            <w:rStyle w:val="Hyperlink"/>
            <w:noProof/>
          </w:rPr>
          <w:t>Land</w:t>
        </w:r>
        <w:r w:rsidR="006D6433">
          <w:rPr>
            <w:noProof/>
            <w:webHidden/>
          </w:rPr>
          <w:tab/>
        </w:r>
        <w:r w:rsidR="006D6433">
          <w:rPr>
            <w:noProof/>
            <w:webHidden/>
          </w:rPr>
          <w:fldChar w:fldCharType="begin"/>
        </w:r>
        <w:r w:rsidR="006D6433">
          <w:rPr>
            <w:noProof/>
            <w:webHidden/>
          </w:rPr>
          <w:instrText xml:space="preserve"> PAGEREF _Toc382518930 \h </w:instrText>
        </w:r>
        <w:r w:rsidR="006D6433">
          <w:rPr>
            <w:noProof/>
            <w:webHidden/>
          </w:rPr>
        </w:r>
        <w:r w:rsidR="006D6433">
          <w:rPr>
            <w:noProof/>
            <w:webHidden/>
          </w:rPr>
          <w:fldChar w:fldCharType="separate"/>
        </w:r>
        <w:r>
          <w:rPr>
            <w:noProof/>
            <w:webHidden/>
          </w:rPr>
          <w:t>26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1" w:history="1">
        <w:r w:rsidR="006D6433" w:rsidRPr="000D1B45">
          <w:rPr>
            <w:rStyle w:val="Hyperlink"/>
            <w:noProof/>
          </w:rPr>
          <w:t>4.4</w:t>
        </w:r>
        <w:r w:rsidR="006D6433">
          <w:rPr>
            <w:rFonts w:eastAsiaTheme="minorEastAsia" w:cstheme="minorBidi"/>
            <w:noProof/>
            <w:sz w:val="22"/>
            <w:szCs w:val="22"/>
            <w:lang w:val="en-US"/>
          </w:rPr>
          <w:tab/>
        </w:r>
        <w:r w:rsidR="006D6433" w:rsidRPr="000D1B45">
          <w:rPr>
            <w:rStyle w:val="Hyperlink"/>
            <w:noProof/>
          </w:rPr>
          <w:t>Annual Crops</w:t>
        </w:r>
        <w:r w:rsidR="006D6433">
          <w:rPr>
            <w:noProof/>
            <w:webHidden/>
          </w:rPr>
          <w:tab/>
        </w:r>
        <w:r w:rsidR="006D6433">
          <w:rPr>
            <w:noProof/>
            <w:webHidden/>
          </w:rPr>
          <w:fldChar w:fldCharType="begin"/>
        </w:r>
        <w:r w:rsidR="006D6433">
          <w:rPr>
            <w:noProof/>
            <w:webHidden/>
          </w:rPr>
          <w:instrText xml:space="preserve"> PAGEREF _Toc382518931 \h </w:instrText>
        </w:r>
        <w:r w:rsidR="006D6433">
          <w:rPr>
            <w:noProof/>
            <w:webHidden/>
          </w:rPr>
        </w:r>
        <w:r w:rsidR="006D6433">
          <w:rPr>
            <w:noProof/>
            <w:webHidden/>
          </w:rPr>
          <w:fldChar w:fldCharType="separate"/>
        </w:r>
        <w:r>
          <w:rPr>
            <w:noProof/>
            <w:webHidden/>
          </w:rPr>
          <w:t>27</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2" w:history="1">
        <w:r w:rsidR="006D6433" w:rsidRPr="000D1B45">
          <w:rPr>
            <w:rStyle w:val="Hyperlink"/>
            <w:noProof/>
            <w:lang w:val="en-US"/>
          </w:rPr>
          <w:t>4.5</w:t>
        </w:r>
        <w:r w:rsidR="006D6433">
          <w:rPr>
            <w:rFonts w:eastAsiaTheme="minorEastAsia" w:cstheme="minorBidi"/>
            <w:noProof/>
            <w:sz w:val="22"/>
            <w:szCs w:val="22"/>
            <w:lang w:val="en-US"/>
          </w:rPr>
          <w:tab/>
        </w:r>
        <w:r w:rsidR="006D6433" w:rsidRPr="000D1B45">
          <w:rPr>
            <w:rStyle w:val="Hyperlink"/>
            <w:noProof/>
          </w:rPr>
          <w:t>Trees</w:t>
        </w:r>
        <w:r w:rsidR="006D6433">
          <w:rPr>
            <w:noProof/>
            <w:webHidden/>
          </w:rPr>
          <w:tab/>
        </w:r>
        <w:r w:rsidR="006D6433">
          <w:rPr>
            <w:noProof/>
            <w:webHidden/>
          </w:rPr>
          <w:fldChar w:fldCharType="begin"/>
        </w:r>
        <w:r w:rsidR="006D6433">
          <w:rPr>
            <w:noProof/>
            <w:webHidden/>
          </w:rPr>
          <w:instrText xml:space="preserve"> PAGEREF _Toc382518932 \h </w:instrText>
        </w:r>
        <w:r w:rsidR="006D6433">
          <w:rPr>
            <w:noProof/>
            <w:webHidden/>
          </w:rPr>
        </w:r>
        <w:r w:rsidR="006D6433">
          <w:rPr>
            <w:noProof/>
            <w:webHidden/>
          </w:rPr>
          <w:fldChar w:fldCharType="separate"/>
        </w:r>
        <w:r>
          <w:rPr>
            <w:noProof/>
            <w:webHidden/>
          </w:rPr>
          <w:t>27</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3" w:history="1">
        <w:r w:rsidR="006D6433" w:rsidRPr="000D1B45">
          <w:rPr>
            <w:rStyle w:val="Hyperlink"/>
            <w:noProof/>
          </w:rPr>
          <w:t>4.6</w:t>
        </w:r>
        <w:r w:rsidR="006D6433">
          <w:rPr>
            <w:rFonts w:eastAsiaTheme="minorEastAsia" w:cstheme="minorBidi"/>
            <w:noProof/>
            <w:sz w:val="22"/>
            <w:szCs w:val="22"/>
            <w:lang w:val="en-US"/>
          </w:rPr>
          <w:tab/>
        </w:r>
        <w:r w:rsidR="006D6433" w:rsidRPr="000D1B45">
          <w:rPr>
            <w:rStyle w:val="Hyperlink"/>
            <w:noProof/>
          </w:rPr>
          <w:t>Easement Fees</w:t>
        </w:r>
        <w:r w:rsidR="006D6433">
          <w:rPr>
            <w:noProof/>
            <w:webHidden/>
          </w:rPr>
          <w:tab/>
        </w:r>
        <w:r w:rsidR="006D6433">
          <w:rPr>
            <w:noProof/>
            <w:webHidden/>
          </w:rPr>
          <w:fldChar w:fldCharType="begin"/>
        </w:r>
        <w:r w:rsidR="006D6433">
          <w:rPr>
            <w:noProof/>
            <w:webHidden/>
          </w:rPr>
          <w:instrText xml:space="preserve"> PAGEREF _Toc382518933 \h </w:instrText>
        </w:r>
        <w:r w:rsidR="006D6433">
          <w:rPr>
            <w:noProof/>
            <w:webHidden/>
          </w:rPr>
        </w:r>
        <w:r w:rsidR="006D6433">
          <w:rPr>
            <w:noProof/>
            <w:webHidden/>
          </w:rPr>
          <w:fldChar w:fldCharType="separate"/>
        </w:r>
        <w:r>
          <w:rPr>
            <w:noProof/>
            <w:webHidden/>
          </w:rPr>
          <w:t>27</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34" w:history="1">
        <w:r w:rsidR="006D6433" w:rsidRPr="000D1B45">
          <w:rPr>
            <w:rStyle w:val="Hyperlink"/>
            <w:noProof/>
          </w:rPr>
          <w:t>5.</w:t>
        </w:r>
        <w:r w:rsidR="006D6433">
          <w:rPr>
            <w:rFonts w:eastAsiaTheme="minorEastAsia" w:cstheme="minorBidi"/>
            <w:b w:val="0"/>
            <w:bCs w:val="0"/>
            <w:noProof/>
            <w:sz w:val="22"/>
            <w:szCs w:val="22"/>
            <w:lang w:val="en-US"/>
          </w:rPr>
          <w:tab/>
        </w:r>
        <w:r w:rsidR="006D6433" w:rsidRPr="000D1B45">
          <w:rPr>
            <w:rStyle w:val="Hyperlink"/>
            <w:noProof/>
          </w:rPr>
          <w:t>Institutional Arrangements for RAP Implementation</w:t>
        </w:r>
        <w:r w:rsidR="006D6433">
          <w:rPr>
            <w:noProof/>
            <w:webHidden/>
          </w:rPr>
          <w:tab/>
        </w:r>
        <w:r w:rsidR="006D6433">
          <w:rPr>
            <w:noProof/>
            <w:webHidden/>
          </w:rPr>
          <w:fldChar w:fldCharType="begin"/>
        </w:r>
        <w:r w:rsidR="006D6433">
          <w:rPr>
            <w:noProof/>
            <w:webHidden/>
          </w:rPr>
          <w:instrText xml:space="preserve"> PAGEREF _Toc382518934 \h </w:instrText>
        </w:r>
        <w:r w:rsidR="006D6433">
          <w:rPr>
            <w:noProof/>
            <w:webHidden/>
          </w:rPr>
        </w:r>
        <w:r w:rsidR="006D6433">
          <w:rPr>
            <w:noProof/>
            <w:webHidden/>
          </w:rPr>
          <w:fldChar w:fldCharType="separate"/>
        </w:r>
        <w:r>
          <w:rPr>
            <w:noProof/>
            <w:webHidden/>
          </w:rPr>
          <w:t>28</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5" w:history="1">
        <w:r w:rsidR="006D6433" w:rsidRPr="000D1B45">
          <w:rPr>
            <w:rStyle w:val="Hyperlink"/>
            <w:noProof/>
          </w:rPr>
          <w:t>5.1</w:t>
        </w:r>
        <w:r w:rsidR="006D6433">
          <w:rPr>
            <w:rFonts w:eastAsiaTheme="minorEastAsia" w:cstheme="minorBidi"/>
            <w:noProof/>
            <w:sz w:val="22"/>
            <w:szCs w:val="22"/>
            <w:lang w:val="en-US"/>
          </w:rPr>
          <w:tab/>
        </w:r>
        <w:r w:rsidR="006D6433" w:rsidRPr="000D1B45">
          <w:rPr>
            <w:rStyle w:val="Hyperlink"/>
            <w:noProof/>
          </w:rPr>
          <w:t>Land Registration Organizations</w:t>
        </w:r>
        <w:r w:rsidR="006D6433">
          <w:rPr>
            <w:noProof/>
            <w:webHidden/>
          </w:rPr>
          <w:tab/>
        </w:r>
        <w:r w:rsidR="006D6433">
          <w:rPr>
            <w:noProof/>
            <w:webHidden/>
          </w:rPr>
          <w:fldChar w:fldCharType="begin"/>
        </w:r>
        <w:r w:rsidR="006D6433">
          <w:rPr>
            <w:noProof/>
            <w:webHidden/>
          </w:rPr>
          <w:instrText xml:space="preserve"> PAGEREF _Toc382518935 \h </w:instrText>
        </w:r>
        <w:r w:rsidR="006D6433">
          <w:rPr>
            <w:noProof/>
            <w:webHidden/>
          </w:rPr>
        </w:r>
        <w:r w:rsidR="006D6433">
          <w:rPr>
            <w:noProof/>
            <w:webHidden/>
          </w:rPr>
          <w:fldChar w:fldCharType="separate"/>
        </w:r>
        <w:r>
          <w:rPr>
            <w:noProof/>
            <w:webHidden/>
          </w:rPr>
          <w:t>28</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6" w:history="1">
        <w:r w:rsidR="006D6433" w:rsidRPr="000D1B45">
          <w:rPr>
            <w:rStyle w:val="Hyperlink"/>
            <w:noProof/>
            <w:lang w:val="ka-GE"/>
          </w:rPr>
          <w:t>5.2</w:t>
        </w:r>
        <w:r w:rsidR="006D6433">
          <w:rPr>
            <w:rFonts w:eastAsiaTheme="minorEastAsia" w:cstheme="minorBidi"/>
            <w:noProof/>
            <w:sz w:val="22"/>
            <w:szCs w:val="22"/>
            <w:lang w:val="en-US"/>
          </w:rPr>
          <w:tab/>
        </w:r>
        <w:r w:rsidR="006D6433" w:rsidRPr="000D1B45">
          <w:rPr>
            <w:rStyle w:val="Hyperlink"/>
            <w:noProof/>
          </w:rPr>
          <w:t>Land Acquisition and Resettlement Organizations</w:t>
        </w:r>
        <w:r w:rsidR="006D6433">
          <w:rPr>
            <w:noProof/>
            <w:webHidden/>
          </w:rPr>
          <w:tab/>
        </w:r>
        <w:r w:rsidR="006D6433">
          <w:rPr>
            <w:noProof/>
            <w:webHidden/>
          </w:rPr>
          <w:fldChar w:fldCharType="begin"/>
        </w:r>
        <w:r w:rsidR="006D6433">
          <w:rPr>
            <w:noProof/>
            <w:webHidden/>
          </w:rPr>
          <w:instrText xml:space="preserve"> PAGEREF _Toc382518936 \h </w:instrText>
        </w:r>
        <w:r w:rsidR="006D6433">
          <w:rPr>
            <w:noProof/>
            <w:webHidden/>
          </w:rPr>
        </w:r>
        <w:r w:rsidR="006D6433">
          <w:rPr>
            <w:noProof/>
            <w:webHidden/>
          </w:rPr>
          <w:fldChar w:fldCharType="separate"/>
        </w:r>
        <w:r>
          <w:rPr>
            <w:noProof/>
            <w:webHidden/>
          </w:rPr>
          <w:t>29</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7" w:history="1">
        <w:r w:rsidR="006D6433" w:rsidRPr="000D1B45">
          <w:rPr>
            <w:rStyle w:val="Hyperlink"/>
            <w:noProof/>
          </w:rPr>
          <w:t>5.3</w:t>
        </w:r>
        <w:r w:rsidR="006D6433">
          <w:rPr>
            <w:rFonts w:eastAsiaTheme="minorEastAsia" w:cstheme="minorBidi"/>
            <w:noProof/>
            <w:sz w:val="22"/>
            <w:szCs w:val="22"/>
            <w:lang w:val="en-US"/>
          </w:rPr>
          <w:tab/>
        </w:r>
        <w:r w:rsidR="006D6433" w:rsidRPr="000D1B45">
          <w:rPr>
            <w:rStyle w:val="Hyperlink"/>
            <w:noProof/>
          </w:rPr>
          <w:t>Other Organizations and Agencies</w:t>
        </w:r>
        <w:r w:rsidR="006D6433">
          <w:rPr>
            <w:noProof/>
            <w:webHidden/>
          </w:rPr>
          <w:tab/>
        </w:r>
        <w:r w:rsidR="006D6433">
          <w:rPr>
            <w:noProof/>
            <w:webHidden/>
          </w:rPr>
          <w:fldChar w:fldCharType="begin"/>
        </w:r>
        <w:r w:rsidR="006D6433">
          <w:rPr>
            <w:noProof/>
            <w:webHidden/>
          </w:rPr>
          <w:instrText xml:space="preserve"> PAGEREF _Toc382518937 \h </w:instrText>
        </w:r>
        <w:r w:rsidR="006D6433">
          <w:rPr>
            <w:noProof/>
            <w:webHidden/>
          </w:rPr>
        </w:r>
        <w:r w:rsidR="006D6433">
          <w:rPr>
            <w:noProof/>
            <w:webHidden/>
          </w:rPr>
          <w:fldChar w:fldCharType="separate"/>
        </w:r>
        <w:r>
          <w:rPr>
            <w:noProof/>
            <w:webHidden/>
          </w:rPr>
          <w:t>31</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38" w:history="1">
        <w:r w:rsidR="006D6433" w:rsidRPr="000D1B45">
          <w:rPr>
            <w:rStyle w:val="Hyperlink"/>
            <w:noProof/>
            <w:lang w:val="ka-GE"/>
          </w:rPr>
          <w:t>5.4</w:t>
        </w:r>
        <w:r w:rsidR="006D6433">
          <w:rPr>
            <w:rFonts w:eastAsiaTheme="minorEastAsia" w:cstheme="minorBidi"/>
            <w:noProof/>
            <w:sz w:val="22"/>
            <w:szCs w:val="22"/>
            <w:lang w:val="en-US"/>
          </w:rPr>
          <w:tab/>
        </w:r>
        <w:r w:rsidR="006D6433" w:rsidRPr="000D1B45">
          <w:rPr>
            <w:rStyle w:val="Hyperlink"/>
            <w:noProof/>
            <w:lang w:val="ka-GE"/>
          </w:rPr>
          <w:t>Capacity Building on LAR</w:t>
        </w:r>
        <w:r w:rsidR="006D6433">
          <w:rPr>
            <w:noProof/>
            <w:webHidden/>
          </w:rPr>
          <w:tab/>
        </w:r>
        <w:r w:rsidR="006D6433">
          <w:rPr>
            <w:noProof/>
            <w:webHidden/>
          </w:rPr>
          <w:fldChar w:fldCharType="begin"/>
        </w:r>
        <w:r w:rsidR="006D6433">
          <w:rPr>
            <w:noProof/>
            <w:webHidden/>
          </w:rPr>
          <w:instrText xml:space="preserve"> PAGEREF _Toc382518938 \h </w:instrText>
        </w:r>
        <w:r w:rsidR="006D6433">
          <w:rPr>
            <w:noProof/>
            <w:webHidden/>
          </w:rPr>
        </w:r>
        <w:r w:rsidR="006D6433">
          <w:rPr>
            <w:noProof/>
            <w:webHidden/>
          </w:rPr>
          <w:fldChar w:fldCharType="separate"/>
        </w:r>
        <w:r>
          <w:rPr>
            <w:noProof/>
            <w:webHidden/>
          </w:rPr>
          <w:t>32</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39" w:history="1">
        <w:r w:rsidR="006D6433" w:rsidRPr="000D1B45">
          <w:rPr>
            <w:rStyle w:val="Hyperlink"/>
            <w:rFonts w:cs="Arial"/>
            <w:noProof/>
          </w:rPr>
          <w:t>6.</w:t>
        </w:r>
        <w:r w:rsidR="006D6433">
          <w:rPr>
            <w:rFonts w:eastAsiaTheme="minorEastAsia" w:cstheme="minorBidi"/>
            <w:b w:val="0"/>
            <w:bCs w:val="0"/>
            <w:noProof/>
            <w:sz w:val="22"/>
            <w:szCs w:val="22"/>
            <w:lang w:val="en-US"/>
          </w:rPr>
          <w:tab/>
        </w:r>
        <w:r w:rsidR="006D6433" w:rsidRPr="000D1B45">
          <w:rPr>
            <w:rStyle w:val="Hyperlink"/>
            <w:rFonts w:cs="Arial"/>
            <w:noProof/>
          </w:rPr>
          <w:t>Delivery of Entitlements</w:t>
        </w:r>
        <w:r w:rsidR="006D6433">
          <w:rPr>
            <w:noProof/>
            <w:webHidden/>
          </w:rPr>
          <w:tab/>
        </w:r>
        <w:r w:rsidR="006D6433">
          <w:rPr>
            <w:noProof/>
            <w:webHidden/>
          </w:rPr>
          <w:fldChar w:fldCharType="begin"/>
        </w:r>
        <w:r w:rsidR="006D6433">
          <w:rPr>
            <w:noProof/>
            <w:webHidden/>
          </w:rPr>
          <w:instrText xml:space="preserve"> PAGEREF _Toc382518939 \h </w:instrText>
        </w:r>
        <w:r w:rsidR="006D6433">
          <w:rPr>
            <w:noProof/>
            <w:webHidden/>
          </w:rPr>
        </w:r>
        <w:r w:rsidR="006D6433">
          <w:rPr>
            <w:noProof/>
            <w:webHidden/>
          </w:rPr>
          <w:fldChar w:fldCharType="separate"/>
        </w:r>
        <w:r>
          <w:rPr>
            <w:noProof/>
            <w:webHidden/>
          </w:rPr>
          <w:t>33</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0" w:history="1">
        <w:r w:rsidR="006D6433" w:rsidRPr="000D1B45">
          <w:rPr>
            <w:rStyle w:val="Hyperlink"/>
            <w:noProof/>
          </w:rPr>
          <w:t>6.1</w:t>
        </w:r>
        <w:r w:rsidR="006D6433">
          <w:rPr>
            <w:rFonts w:eastAsiaTheme="minorEastAsia" w:cstheme="minorBidi"/>
            <w:noProof/>
            <w:sz w:val="22"/>
            <w:szCs w:val="22"/>
            <w:lang w:val="en-US"/>
          </w:rPr>
          <w:tab/>
        </w:r>
        <w:r w:rsidR="006D6433" w:rsidRPr="000D1B45">
          <w:rPr>
            <w:rStyle w:val="Hyperlink"/>
            <w:noProof/>
          </w:rPr>
          <w:t>Land Acquisition Process</w:t>
        </w:r>
        <w:r w:rsidR="006D6433">
          <w:rPr>
            <w:noProof/>
            <w:webHidden/>
          </w:rPr>
          <w:tab/>
        </w:r>
        <w:r w:rsidR="006D6433">
          <w:rPr>
            <w:noProof/>
            <w:webHidden/>
          </w:rPr>
          <w:fldChar w:fldCharType="begin"/>
        </w:r>
        <w:r w:rsidR="006D6433">
          <w:rPr>
            <w:noProof/>
            <w:webHidden/>
          </w:rPr>
          <w:instrText xml:space="preserve"> PAGEREF _Toc382518940 \h </w:instrText>
        </w:r>
        <w:r w:rsidR="006D6433">
          <w:rPr>
            <w:noProof/>
            <w:webHidden/>
          </w:rPr>
        </w:r>
        <w:r w:rsidR="006D6433">
          <w:rPr>
            <w:noProof/>
            <w:webHidden/>
          </w:rPr>
          <w:fldChar w:fldCharType="separate"/>
        </w:r>
        <w:r>
          <w:rPr>
            <w:noProof/>
            <w:webHidden/>
          </w:rPr>
          <w:t>33</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1" w:history="1">
        <w:r w:rsidR="006D6433" w:rsidRPr="000D1B45">
          <w:rPr>
            <w:rStyle w:val="Hyperlink"/>
            <w:noProof/>
          </w:rPr>
          <w:t>6.2</w:t>
        </w:r>
        <w:r w:rsidR="006D6433">
          <w:rPr>
            <w:rFonts w:eastAsiaTheme="minorEastAsia" w:cstheme="minorBidi"/>
            <w:noProof/>
            <w:sz w:val="22"/>
            <w:szCs w:val="22"/>
            <w:lang w:val="en-US"/>
          </w:rPr>
          <w:tab/>
        </w:r>
        <w:r w:rsidR="006D6433" w:rsidRPr="000D1B45">
          <w:rPr>
            <w:rStyle w:val="Hyperlink"/>
            <w:noProof/>
          </w:rPr>
          <w:t>EASEMENT AGREEMENTS</w:t>
        </w:r>
        <w:r w:rsidR="006D6433">
          <w:rPr>
            <w:noProof/>
            <w:webHidden/>
          </w:rPr>
          <w:tab/>
        </w:r>
        <w:r w:rsidR="006D6433">
          <w:rPr>
            <w:noProof/>
            <w:webHidden/>
          </w:rPr>
          <w:fldChar w:fldCharType="begin"/>
        </w:r>
        <w:r w:rsidR="006D6433">
          <w:rPr>
            <w:noProof/>
            <w:webHidden/>
          </w:rPr>
          <w:instrText xml:space="preserve"> PAGEREF _Toc382518941 \h </w:instrText>
        </w:r>
        <w:r w:rsidR="006D6433">
          <w:rPr>
            <w:noProof/>
            <w:webHidden/>
          </w:rPr>
        </w:r>
        <w:r w:rsidR="006D6433">
          <w:rPr>
            <w:noProof/>
            <w:webHidden/>
          </w:rPr>
          <w:fldChar w:fldCharType="separate"/>
        </w:r>
        <w:r>
          <w:rPr>
            <w:noProof/>
            <w:webHidden/>
          </w:rPr>
          <w:t>34</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2" w:history="1">
        <w:r w:rsidR="006D6433" w:rsidRPr="000D1B45">
          <w:rPr>
            <w:rStyle w:val="Hyperlink"/>
            <w:noProof/>
          </w:rPr>
          <w:t>6.3</w:t>
        </w:r>
        <w:r w:rsidR="006D6433">
          <w:rPr>
            <w:rFonts w:eastAsiaTheme="minorEastAsia" w:cstheme="minorBidi"/>
            <w:noProof/>
            <w:sz w:val="22"/>
            <w:szCs w:val="22"/>
            <w:lang w:val="en-US"/>
          </w:rPr>
          <w:tab/>
        </w:r>
        <w:r w:rsidR="006D6433" w:rsidRPr="000D1B45">
          <w:rPr>
            <w:rStyle w:val="Hyperlink"/>
            <w:noProof/>
          </w:rPr>
          <w:t>RAP Implementation Steps and Responsibilities</w:t>
        </w:r>
        <w:r w:rsidR="006D6433">
          <w:rPr>
            <w:noProof/>
            <w:webHidden/>
          </w:rPr>
          <w:tab/>
        </w:r>
        <w:r w:rsidR="006D6433">
          <w:rPr>
            <w:noProof/>
            <w:webHidden/>
          </w:rPr>
          <w:fldChar w:fldCharType="begin"/>
        </w:r>
        <w:r w:rsidR="006D6433">
          <w:rPr>
            <w:noProof/>
            <w:webHidden/>
          </w:rPr>
          <w:instrText xml:space="preserve"> PAGEREF _Toc382518942 \h </w:instrText>
        </w:r>
        <w:r w:rsidR="006D6433">
          <w:rPr>
            <w:noProof/>
            <w:webHidden/>
          </w:rPr>
        </w:r>
        <w:r w:rsidR="006D6433">
          <w:rPr>
            <w:noProof/>
            <w:webHidden/>
          </w:rPr>
          <w:fldChar w:fldCharType="separate"/>
        </w:r>
        <w:r>
          <w:rPr>
            <w:noProof/>
            <w:webHidden/>
          </w:rPr>
          <w:t>34</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43" w:history="1">
        <w:r w:rsidR="006D6433" w:rsidRPr="000D1B45">
          <w:rPr>
            <w:rStyle w:val="Hyperlink"/>
            <w:noProof/>
          </w:rPr>
          <w:t>7.</w:t>
        </w:r>
        <w:r w:rsidR="006D6433">
          <w:rPr>
            <w:rFonts w:eastAsiaTheme="minorEastAsia" w:cstheme="minorBidi"/>
            <w:b w:val="0"/>
            <w:bCs w:val="0"/>
            <w:noProof/>
            <w:sz w:val="22"/>
            <w:szCs w:val="22"/>
            <w:lang w:val="en-US"/>
          </w:rPr>
          <w:tab/>
        </w:r>
        <w:r w:rsidR="006D6433" w:rsidRPr="000D1B45">
          <w:rPr>
            <w:rStyle w:val="Hyperlink"/>
            <w:noProof/>
          </w:rPr>
          <w:t>Public Consultation, Participationand Documents Disclosure</w:t>
        </w:r>
        <w:r w:rsidR="006D6433">
          <w:rPr>
            <w:noProof/>
            <w:webHidden/>
          </w:rPr>
          <w:tab/>
        </w:r>
        <w:r w:rsidR="006D6433">
          <w:rPr>
            <w:noProof/>
            <w:webHidden/>
          </w:rPr>
          <w:fldChar w:fldCharType="begin"/>
        </w:r>
        <w:r w:rsidR="006D6433">
          <w:rPr>
            <w:noProof/>
            <w:webHidden/>
          </w:rPr>
          <w:instrText xml:space="preserve"> PAGEREF _Toc382518943 \h </w:instrText>
        </w:r>
        <w:r w:rsidR="006D6433">
          <w:rPr>
            <w:noProof/>
            <w:webHidden/>
          </w:rPr>
        </w:r>
        <w:r w:rsidR="006D6433">
          <w:rPr>
            <w:noProof/>
            <w:webHidden/>
          </w:rPr>
          <w:fldChar w:fldCharType="separate"/>
        </w:r>
        <w:r>
          <w:rPr>
            <w:noProof/>
            <w:webHidden/>
          </w:rPr>
          <w:t>36</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44" w:history="1">
        <w:r w:rsidR="006D6433" w:rsidRPr="000D1B45">
          <w:rPr>
            <w:rStyle w:val="Hyperlink"/>
            <w:noProof/>
          </w:rPr>
          <w:t>8.</w:t>
        </w:r>
        <w:r w:rsidR="006D6433">
          <w:rPr>
            <w:rFonts w:eastAsiaTheme="minorEastAsia" w:cstheme="minorBidi"/>
            <w:b w:val="0"/>
            <w:bCs w:val="0"/>
            <w:noProof/>
            <w:sz w:val="22"/>
            <w:szCs w:val="22"/>
            <w:lang w:val="en-US"/>
          </w:rPr>
          <w:tab/>
        </w:r>
        <w:r w:rsidR="006D6433" w:rsidRPr="000D1B45">
          <w:rPr>
            <w:rStyle w:val="Hyperlink"/>
            <w:noProof/>
          </w:rPr>
          <w:t>Grievance Redress Mechanism</w:t>
        </w:r>
        <w:r w:rsidR="006D6433">
          <w:rPr>
            <w:noProof/>
            <w:webHidden/>
          </w:rPr>
          <w:tab/>
        </w:r>
        <w:r w:rsidR="006D6433">
          <w:rPr>
            <w:noProof/>
            <w:webHidden/>
          </w:rPr>
          <w:fldChar w:fldCharType="begin"/>
        </w:r>
        <w:r w:rsidR="006D6433">
          <w:rPr>
            <w:noProof/>
            <w:webHidden/>
          </w:rPr>
          <w:instrText xml:space="preserve"> PAGEREF _Toc382518944 \h </w:instrText>
        </w:r>
        <w:r w:rsidR="006D6433">
          <w:rPr>
            <w:noProof/>
            <w:webHidden/>
          </w:rPr>
        </w:r>
        <w:r w:rsidR="006D6433">
          <w:rPr>
            <w:noProof/>
            <w:webHidden/>
          </w:rPr>
          <w:fldChar w:fldCharType="separate"/>
        </w:r>
        <w:r>
          <w:rPr>
            <w:noProof/>
            <w:webHidden/>
          </w:rPr>
          <w:t>36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5" w:history="1">
        <w:r w:rsidR="006D6433" w:rsidRPr="000D1B45">
          <w:rPr>
            <w:rStyle w:val="Hyperlink"/>
            <w:noProof/>
          </w:rPr>
          <w:t>8.1</w:t>
        </w:r>
        <w:r w:rsidR="006D6433">
          <w:rPr>
            <w:rFonts w:eastAsiaTheme="minorEastAsia" w:cstheme="minorBidi"/>
            <w:noProof/>
            <w:sz w:val="22"/>
            <w:szCs w:val="22"/>
            <w:lang w:val="en-US"/>
          </w:rPr>
          <w:tab/>
        </w:r>
        <w:r w:rsidR="006D6433" w:rsidRPr="000D1B45">
          <w:rPr>
            <w:rStyle w:val="Hyperlink"/>
            <w:noProof/>
          </w:rPr>
          <w:t>Objectives</w:t>
        </w:r>
        <w:r w:rsidR="006D6433">
          <w:rPr>
            <w:noProof/>
            <w:webHidden/>
          </w:rPr>
          <w:tab/>
        </w:r>
        <w:r w:rsidR="006D6433">
          <w:rPr>
            <w:noProof/>
            <w:webHidden/>
          </w:rPr>
          <w:fldChar w:fldCharType="begin"/>
        </w:r>
        <w:r w:rsidR="006D6433">
          <w:rPr>
            <w:noProof/>
            <w:webHidden/>
          </w:rPr>
          <w:instrText xml:space="preserve"> PAGEREF _Toc382518945 \h </w:instrText>
        </w:r>
        <w:r w:rsidR="006D6433">
          <w:rPr>
            <w:noProof/>
            <w:webHidden/>
          </w:rPr>
        </w:r>
        <w:r w:rsidR="006D6433">
          <w:rPr>
            <w:noProof/>
            <w:webHidden/>
          </w:rPr>
          <w:fldChar w:fldCharType="separate"/>
        </w:r>
        <w:r>
          <w:rPr>
            <w:noProof/>
            <w:webHidden/>
          </w:rPr>
          <w:t>36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6" w:history="1">
        <w:r w:rsidR="006D6433" w:rsidRPr="000D1B45">
          <w:rPr>
            <w:rStyle w:val="Hyperlink"/>
            <w:noProof/>
          </w:rPr>
          <w:t>8.2</w:t>
        </w:r>
        <w:r w:rsidR="006D6433">
          <w:rPr>
            <w:rFonts w:eastAsiaTheme="minorEastAsia" w:cstheme="minorBidi"/>
            <w:noProof/>
            <w:sz w:val="22"/>
            <w:szCs w:val="22"/>
            <w:lang w:val="en-US"/>
          </w:rPr>
          <w:tab/>
        </w:r>
        <w:r w:rsidR="006D6433" w:rsidRPr="000D1B45">
          <w:rPr>
            <w:rStyle w:val="Hyperlink"/>
            <w:noProof/>
          </w:rPr>
          <w:t>Formation of GRC</w:t>
        </w:r>
        <w:r w:rsidR="006D6433">
          <w:rPr>
            <w:noProof/>
            <w:webHidden/>
          </w:rPr>
          <w:tab/>
        </w:r>
        <w:r w:rsidR="006D6433">
          <w:rPr>
            <w:noProof/>
            <w:webHidden/>
          </w:rPr>
          <w:fldChar w:fldCharType="begin"/>
        </w:r>
        <w:r w:rsidR="006D6433">
          <w:rPr>
            <w:noProof/>
            <w:webHidden/>
          </w:rPr>
          <w:instrText xml:space="preserve"> PAGEREF _Toc382518946 \h </w:instrText>
        </w:r>
        <w:r w:rsidR="006D6433">
          <w:rPr>
            <w:noProof/>
            <w:webHidden/>
          </w:rPr>
        </w:r>
        <w:r w:rsidR="006D6433">
          <w:rPr>
            <w:noProof/>
            <w:webHidden/>
          </w:rPr>
          <w:fldChar w:fldCharType="separate"/>
        </w:r>
        <w:r>
          <w:rPr>
            <w:noProof/>
            <w:webHidden/>
          </w:rPr>
          <w:t>37</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7" w:history="1">
        <w:r w:rsidR="006D6433" w:rsidRPr="000D1B45">
          <w:rPr>
            <w:rStyle w:val="Hyperlink"/>
            <w:noProof/>
          </w:rPr>
          <w:t>8.3</w:t>
        </w:r>
        <w:r w:rsidR="006D6433">
          <w:rPr>
            <w:rFonts w:eastAsiaTheme="minorEastAsia" w:cstheme="minorBidi"/>
            <w:noProof/>
            <w:sz w:val="22"/>
            <w:szCs w:val="22"/>
            <w:lang w:val="en-US"/>
          </w:rPr>
          <w:tab/>
        </w:r>
        <w:r w:rsidR="006D6433" w:rsidRPr="000D1B45">
          <w:rPr>
            <w:rStyle w:val="Hyperlink"/>
            <w:noProof/>
          </w:rPr>
          <w:t>Grievance Resolution Process</w:t>
        </w:r>
        <w:r w:rsidR="006D6433">
          <w:rPr>
            <w:noProof/>
            <w:webHidden/>
          </w:rPr>
          <w:tab/>
        </w:r>
        <w:r w:rsidR="006D6433">
          <w:rPr>
            <w:noProof/>
            <w:webHidden/>
          </w:rPr>
          <w:fldChar w:fldCharType="begin"/>
        </w:r>
        <w:r w:rsidR="006D6433">
          <w:rPr>
            <w:noProof/>
            <w:webHidden/>
          </w:rPr>
          <w:instrText xml:space="preserve"> PAGEREF _Toc382518947 \h </w:instrText>
        </w:r>
        <w:r w:rsidR="006D6433">
          <w:rPr>
            <w:noProof/>
            <w:webHidden/>
          </w:rPr>
        </w:r>
        <w:r w:rsidR="006D6433">
          <w:rPr>
            <w:noProof/>
            <w:webHidden/>
          </w:rPr>
          <w:fldChar w:fldCharType="separate"/>
        </w:r>
        <w:r>
          <w:rPr>
            <w:noProof/>
            <w:webHidden/>
          </w:rPr>
          <w:t>38</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48" w:history="1">
        <w:r w:rsidR="006D6433" w:rsidRPr="000D1B45">
          <w:rPr>
            <w:rStyle w:val="Hyperlink"/>
            <w:noProof/>
          </w:rPr>
          <w:t>9.</w:t>
        </w:r>
        <w:r w:rsidR="006D6433">
          <w:rPr>
            <w:rFonts w:eastAsiaTheme="minorEastAsia" w:cstheme="minorBidi"/>
            <w:b w:val="0"/>
            <w:bCs w:val="0"/>
            <w:noProof/>
            <w:sz w:val="22"/>
            <w:szCs w:val="22"/>
            <w:lang w:val="en-US"/>
          </w:rPr>
          <w:tab/>
        </w:r>
        <w:r w:rsidR="006D6433" w:rsidRPr="000D1B45">
          <w:rPr>
            <w:rStyle w:val="Hyperlink"/>
            <w:noProof/>
          </w:rPr>
          <w:t>Monitoring and Reporting</w:t>
        </w:r>
        <w:r w:rsidR="006D6433">
          <w:rPr>
            <w:noProof/>
            <w:webHidden/>
          </w:rPr>
          <w:tab/>
        </w:r>
        <w:r w:rsidR="006D6433">
          <w:rPr>
            <w:noProof/>
            <w:webHidden/>
          </w:rPr>
          <w:fldChar w:fldCharType="begin"/>
        </w:r>
        <w:r w:rsidR="006D6433">
          <w:rPr>
            <w:noProof/>
            <w:webHidden/>
          </w:rPr>
          <w:instrText xml:space="preserve"> PAGEREF _Toc382518948 \h </w:instrText>
        </w:r>
        <w:r w:rsidR="006D6433">
          <w:rPr>
            <w:noProof/>
            <w:webHidden/>
          </w:rPr>
        </w:r>
        <w:r w:rsidR="006D6433">
          <w:rPr>
            <w:noProof/>
            <w:webHidden/>
          </w:rPr>
          <w:fldChar w:fldCharType="separate"/>
        </w:r>
        <w:r>
          <w:rPr>
            <w:noProof/>
            <w:webHidden/>
          </w:rPr>
          <w:t>41</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49" w:history="1">
        <w:r w:rsidR="006D6433" w:rsidRPr="000D1B45">
          <w:rPr>
            <w:rStyle w:val="Hyperlink"/>
            <w:noProof/>
          </w:rPr>
          <w:t>9.1</w:t>
        </w:r>
        <w:r w:rsidR="006D6433">
          <w:rPr>
            <w:rFonts w:eastAsiaTheme="minorEastAsia" w:cstheme="minorBidi"/>
            <w:noProof/>
            <w:sz w:val="22"/>
            <w:szCs w:val="22"/>
            <w:lang w:val="en-US"/>
          </w:rPr>
          <w:tab/>
        </w:r>
        <w:r w:rsidR="006D6433" w:rsidRPr="000D1B45">
          <w:rPr>
            <w:rStyle w:val="Hyperlink"/>
            <w:noProof/>
          </w:rPr>
          <w:t>Internal Monitoring</w:t>
        </w:r>
        <w:r w:rsidR="006D6433">
          <w:rPr>
            <w:noProof/>
            <w:webHidden/>
          </w:rPr>
          <w:tab/>
        </w:r>
        <w:r w:rsidR="006D6433">
          <w:rPr>
            <w:noProof/>
            <w:webHidden/>
          </w:rPr>
          <w:fldChar w:fldCharType="begin"/>
        </w:r>
        <w:r w:rsidR="006D6433">
          <w:rPr>
            <w:noProof/>
            <w:webHidden/>
          </w:rPr>
          <w:instrText xml:space="preserve"> PAGEREF _Toc382518949 \h </w:instrText>
        </w:r>
        <w:r w:rsidR="006D6433">
          <w:rPr>
            <w:noProof/>
            <w:webHidden/>
          </w:rPr>
        </w:r>
        <w:r w:rsidR="006D6433">
          <w:rPr>
            <w:noProof/>
            <w:webHidden/>
          </w:rPr>
          <w:fldChar w:fldCharType="separate"/>
        </w:r>
        <w:r>
          <w:rPr>
            <w:noProof/>
            <w:webHidden/>
          </w:rPr>
          <w:t>41</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50" w:history="1">
        <w:r w:rsidR="006D6433" w:rsidRPr="000D1B45">
          <w:rPr>
            <w:rStyle w:val="Hyperlink"/>
            <w:noProof/>
          </w:rPr>
          <w:t>9.2</w:t>
        </w:r>
        <w:r w:rsidR="006D6433">
          <w:rPr>
            <w:rFonts w:eastAsiaTheme="minorEastAsia" w:cstheme="minorBidi"/>
            <w:noProof/>
            <w:sz w:val="22"/>
            <w:szCs w:val="22"/>
            <w:lang w:val="en-US"/>
          </w:rPr>
          <w:tab/>
        </w:r>
        <w:r w:rsidR="006D6433" w:rsidRPr="000D1B45">
          <w:rPr>
            <w:rStyle w:val="Hyperlink"/>
            <w:noProof/>
          </w:rPr>
          <w:t>External Monitoring</w:t>
        </w:r>
        <w:r w:rsidR="006D6433">
          <w:rPr>
            <w:noProof/>
            <w:webHidden/>
          </w:rPr>
          <w:tab/>
        </w:r>
        <w:r w:rsidR="006D6433">
          <w:rPr>
            <w:noProof/>
            <w:webHidden/>
          </w:rPr>
          <w:fldChar w:fldCharType="begin"/>
        </w:r>
        <w:r w:rsidR="006D6433">
          <w:rPr>
            <w:noProof/>
            <w:webHidden/>
          </w:rPr>
          <w:instrText xml:space="preserve"> PAGEREF _Toc382518950 \h </w:instrText>
        </w:r>
        <w:r w:rsidR="006D6433">
          <w:rPr>
            <w:noProof/>
            <w:webHidden/>
          </w:rPr>
        </w:r>
        <w:r w:rsidR="006D6433">
          <w:rPr>
            <w:noProof/>
            <w:webHidden/>
          </w:rPr>
          <w:fldChar w:fldCharType="separate"/>
        </w:r>
        <w:r>
          <w:rPr>
            <w:noProof/>
            <w:webHidden/>
          </w:rPr>
          <w:t>42</w:t>
        </w:r>
        <w:r w:rsidR="006D6433">
          <w:rPr>
            <w:noProof/>
            <w:webHidden/>
          </w:rPr>
          <w:fldChar w:fldCharType="end"/>
        </w:r>
      </w:hyperlink>
    </w:p>
    <w:p w:rsidR="006D6433" w:rsidRDefault="00194110">
      <w:pPr>
        <w:pStyle w:val="TOC1"/>
        <w:rPr>
          <w:rFonts w:eastAsiaTheme="minorEastAsia" w:cstheme="minorBidi"/>
          <w:b w:val="0"/>
          <w:bCs w:val="0"/>
          <w:noProof/>
          <w:sz w:val="22"/>
          <w:szCs w:val="22"/>
          <w:lang w:val="en-US"/>
        </w:rPr>
      </w:pPr>
      <w:hyperlink w:anchor="_Toc382518951" w:history="1">
        <w:r w:rsidR="006D6433" w:rsidRPr="000D1B45">
          <w:rPr>
            <w:rStyle w:val="Hyperlink"/>
            <w:noProof/>
          </w:rPr>
          <w:t>10.</w:t>
        </w:r>
        <w:r w:rsidR="006D6433">
          <w:rPr>
            <w:rFonts w:eastAsiaTheme="minorEastAsia" w:cstheme="minorBidi"/>
            <w:b w:val="0"/>
            <w:bCs w:val="0"/>
            <w:noProof/>
            <w:sz w:val="22"/>
            <w:szCs w:val="22"/>
            <w:lang w:val="en-US"/>
          </w:rPr>
          <w:tab/>
        </w:r>
        <w:r w:rsidR="006D6433" w:rsidRPr="000D1B45">
          <w:rPr>
            <w:rStyle w:val="Hyperlink"/>
            <w:noProof/>
          </w:rPr>
          <w:t>Resettlement Budget and Financing</w:t>
        </w:r>
        <w:r w:rsidR="006D6433">
          <w:rPr>
            <w:noProof/>
            <w:webHidden/>
          </w:rPr>
          <w:tab/>
        </w:r>
        <w:r w:rsidR="006D6433">
          <w:rPr>
            <w:noProof/>
            <w:webHidden/>
          </w:rPr>
          <w:fldChar w:fldCharType="begin"/>
        </w:r>
        <w:r w:rsidR="006D6433">
          <w:rPr>
            <w:noProof/>
            <w:webHidden/>
          </w:rPr>
          <w:instrText xml:space="preserve"> PAGEREF _Toc382518951 \h </w:instrText>
        </w:r>
        <w:r w:rsidR="006D6433">
          <w:rPr>
            <w:noProof/>
            <w:webHidden/>
          </w:rPr>
        </w:r>
        <w:r w:rsidR="006D6433">
          <w:rPr>
            <w:noProof/>
            <w:webHidden/>
          </w:rPr>
          <w:fldChar w:fldCharType="separate"/>
        </w:r>
        <w:r>
          <w:rPr>
            <w:noProof/>
            <w:webHidden/>
          </w:rPr>
          <w:t>43</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52" w:history="1">
        <w:r w:rsidR="006D6433" w:rsidRPr="000D1B45">
          <w:rPr>
            <w:rStyle w:val="Hyperlink"/>
            <w:noProof/>
          </w:rPr>
          <w:t>Georgia Transmission Line Project</w:t>
        </w:r>
        <w:r w:rsidR="006D6433">
          <w:rPr>
            <w:noProof/>
            <w:webHidden/>
          </w:rPr>
          <w:tab/>
        </w:r>
        <w:r w:rsidR="006D6433">
          <w:rPr>
            <w:noProof/>
            <w:webHidden/>
          </w:rPr>
          <w:fldChar w:fldCharType="begin"/>
        </w:r>
        <w:r w:rsidR="006D6433">
          <w:rPr>
            <w:noProof/>
            <w:webHidden/>
          </w:rPr>
          <w:instrText xml:space="preserve"> PAGEREF _Toc382518952 \h </w:instrText>
        </w:r>
        <w:r w:rsidR="006D6433">
          <w:rPr>
            <w:noProof/>
            <w:webHidden/>
          </w:rPr>
        </w:r>
        <w:r w:rsidR="006D6433">
          <w:rPr>
            <w:noProof/>
            <w:webHidden/>
          </w:rPr>
          <w:fldChar w:fldCharType="separate"/>
        </w:r>
        <w:r>
          <w:rPr>
            <w:noProof/>
            <w:webHidden/>
          </w:rPr>
          <w:t>56</w:t>
        </w:r>
        <w:r w:rsidR="006D6433">
          <w:rPr>
            <w:noProof/>
            <w:webHidden/>
          </w:rPr>
          <w:fldChar w:fldCharType="end"/>
        </w:r>
      </w:hyperlink>
    </w:p>
    <w:p w:rsidR="006D6433" w:rsidRDefault="00194110">
      <w:pPr>
        <w:pStyle w:val="TOC2"/>
        <w:rPr>
          <w:rFonts w:eastAsiaTheme="minorEastAsia" w:cstheme="minorBidi"/>
          <w:noProof/>
          <w:sz w:val="22"/>
          <w:szCs w:val="22"/>
          <w:lang w:val="en-US"/>
        </w:rPr>
      </w:pPr>
      <w:hyperlink w:anchor="_Toc382518953" w:history="1">
        <w:r w:rsidR="006D6433" w:rsidRPr="000D1B45">
          <w:rPr>
            <w:rStyle w:val="Hyperlink"/>
            <w:noProof/>
          </w:rPr>
          <w:t>Outline Structure of Land Acquisition and Resettlement Action Plan (LARAP)</w:t>
        </w:r>
        <w:r w:rsidR="006D6433">
          <w:rPr>
            <w:noProof/>
            <w:webHidden/>
          </w:rPr>
          <w:tab/>
        </w:r>
        <w:r w:rsidR="006D6433">
          <w:rPr>
            <w:noProof/>
            <w:webHidden/>
          </w:rPr>
          <w:fldChar w:fldCharType="begin"/>
        </w:r>
        <w:r w:rsidR="006D6433">
          <w:rPr>
            <w:noProof/>
            <w:webHidden/>
          </w:rPr>
          <w:instrText xml:space="preserve"> PAGEREF _Toc382518953 \h </w:instrText>
        </w:r>
        <w:r w:rsidR="006D6433">
          <w:rPr>
            <w:noProof/>
            <w:webHidden/>
          </w:rPr>
        </w:r>
        <w:r w:rsidR="006D6433">
          <w:rPr>
            <w:noProof/>
            <w:webHidden/>
          </w:rPr>
          <w:fldChar w:fldCharType="separate"/>
        </w:r>
        <w:r>
          <w:rPr>
            <w:noProof/>
            <w:webHidden/>
          </w:rPr>
          <w:t>56</w:t>
        </w:r>
        <w:r w:rsidR="006D6433">
          <w:rPr>
            <w:noProof/>
            <w:webHidden/>
          </w:rPr>
          <w:fldChar w:fldCharType="end"/>
        </w:r>
      </w:hyperlink>
    </w:p>
    <w:p w:rsidR="00984BF0" w:rsidRPr="008A2FB6" w:rsidRDefault="00C61E4A" w:rsidP="00FA1A0E">
      <w:pPr>
        <w:tabs>
          <w:tab w:val="right" w:leader="dot" w:pos="8931"/>
        </w:tabs>
        <w:jc w:val="center"/>
        <w:rPr>
          <w:rFonts w:cs="Arial"/>
          <w:b/>
          <w:bCs/>
          <w:sz w:val="24"/>
        </w:rPr>
      </w:pPr>
      <w:r w:rsidRPr="008A2FB6">
        <w:rPr>
          <w:rFonts w:cs="Arial"/>
          <w:b/>
          <w:bCs/>
          <w:sz w:val="24"/>
        </w:rPr>
        <w:fldChar w:fldCharType="end"/>
      </w:r>
    </w:p>
    <w:p w:rsidR="00A36B24" w:rsidRPr="008A2FB6" w:rsidRDefault="00A36B24" w:rsidP="00A36B24">
      <w:pPr>
        <w:jc w:val="center"/>
        <w:outlineLvl w:val="0"/>
        <w:rPr>
          <w:rFonts w:cs="Arial"/>
          <w:b/>
          <w:bCs/>
          <w:color w:val="00B050"/>
          <w:szCs w:val="20"/>
        </w:rPr>
      </w:pPr>
      <w:bookmarkStart w:id="1" w:name="_Toc316305500"/>
      <w:bookmarkStart w:id="2" w:name="_Toc318753380"/>
      <w:r w:rsidRPr="008A2FB6">
        <w:rPr>
          <w:rFonts w:cs="Arial"/>
          <w:b/>
          <w:bCs/>
          <w:color w:val="00B050"/>
          <w:szCs w:val="20"/>
        </w:rPr>
        <w:t>FIGURES</w:t>
      </w:r>
      <w:bookmarkEnd w:id="1"/>
      <w:bookmarkEnd w:id="2"/>
    </w:p>
    <w:p w:rsidR="00427F7D" w:rsidRPr="008A2FB6" w:rsidRDefault="00C61E4A" w:rsidP="00427F7D">
      <w:pPr>
        <w:pStyle w:val="TOC4"/>
        <w:tabs>
          <w:tab w:val="clear" w:pos="9356"/>
          <w:tab w:val="right" w:leader="dot" w:pos="9072"/>
        </w:tabs>
        <w:rPr>
          <w:rFonts w:eastAsiaTheme="minorEastAsia" w:cstheme="minorBidi"/>
          <w:noProof/>
          <w:sz w:val="24"/>
          <w:szCs w:val="24"/>
          <w:lang w:eastAsia="ja-JP"/>
        </w:rPr>
      </w:pPr>
      <w:r w:rsidRPr="008A2FB6">
        <w:rPr>
          <w:rFonts w:ascii="Arial" w:hAnsi="Arial"/>
          <w:b/>
          <w:color w:val="008000"/>
          <w:szCs w:val="20"/>
        </w:rPr>
        <w:fldChar w:fldCharType="begin"/>
      </w:r>
      <w:r w:rsidR="00A36B24" w:rsidRPr="008A2FB6">
        <w:rPr>
          <w:rFonts w:ascii="Arial" w:hAnsi="Arial"/>
          <w:b/>
          <w:color w:val="008000"/>
          <w:szCs w:val="20"/>
        </w:rPr>
        <w:instrText xml:space="preserve"> TOC \o "4-4" \h \z </w:instrText>
      </w:r>
      <w:r w:rsidRPr="008A2FB6">
        <w:rPr>
          <w:rFonts w:ascii="Arial" w:hAnsi="Arial"/>
          <w:b/>
          <w:color w:val="008000"/>
          <w:szCs w:val="20"/>
        </w:rPr>
        <w:fldChar w:fldCharType="separate"/>
      </w:r>
      <w:r w:rsidR="00427F7D" w:rsidRPr="008A2FB6">
        <w:rPr>
          <w:rFonts w:ascii="Calibri" w:hAnsi="Calibri"/>
          <w:noProof/>
        </w:rPr>
        <w:t>Figure 1.2.1</w:t>
      </w:r>
      <w:r w:rsidR="00427F7D" w:rsidRPr="008A2FB6">
        <w:rPr>
          <w:rFonts w:eastAsiaTheme="minorEastAsia" w:cstheme="minorBidi"/>
          <w:noProof/>
          <w:sz w:val="24"/>
          <w:szCs w:val="24"/>
          <w:lang w:eastAsia="ja-JP"/>
        </w:rPr>
        <w:tab/>
      </w:r>
      <w:r w:rsidR="00427F7D" w:rsidRPr="008A2FB6">
        <w:rPr>
          <w:noProof/>
        </w:rPr>
        <w:t>Project corridor</w:t>
      </w:r>
      <w:r w:rsidR="00427F7D" w:rsidRPr="008A2FB6">
        <w:rPr>
          <w:noProof/>
        </w:rPr>
        <w:tab/>
      </w:r>
      <w:r w:rsidRPr="008A2FB6">
        <w:rPr>
          <w:noProof/>
        </w:rPr>
        <w:fldChar w:fldCharType="begin"/>
      </w:r>
      <w:r w:rsidR="00427F7D" w:rsidRPr="008A2FB6">
        <w:rPr>
          <w:noProof/>
        </w:rPr>
        <w:instrText xml:space="preserve"> PAGEREF _Toc247762433 \h </w:instrText>
      </w:r>
      <w:r w:rsidRPr="008A2FB6">
        <w:rPr>
          <w:noProof/>
        </w:rPr>
      </w:r>
      <w:r w:rsidRPr="008A2FB6">
        <w:rPr>
          <w:noProof/>
        </w:rPr>
        <w:fldChar w:fldCharType="separate"/>
      </w:r>
      <w:r w:rsidR="00194110">
        <w:rPr>
          <w:noProof/>
        </w:rPr>
        <w:t>7</w:t>
      </w:r>
      <w:r w:rsidRPr="008A2FB6">
        <w:rPr>
          <w:noProof/>
        </w:rPr>
        <w:fldChar w:fldCharType="end"/>
      </w:r>
    </w:p>
    <w:p w:rsidR="00427F7D" w:rsidRPr="008A2FB6" w:rsidRDefault="00427F7D" w:rsidP="00427F7D">
      <w:pPr>
        <w:pStyle w:val="TOC4"/>
        <w:tabs>
          <w:tab w:val="clear" w:pos="9356"/>
          <w:tab w:val="right" w:leader="dot" w:pos="9072"/>
        </w:tabs>
        <w:rPr>
          <w:rFonts w:eastAsiaTheme="minorEastAsia" w:cstheme="minorBidi"/>
          <w:noProof/>
          <w:sz w:val="24"/>
          <w:szCs w:val="24"/>
          <w:lang w:eastAsia="ja-JP"/>
        </w:rPr>
      </w:pPr>
      <w:r w:rsidRPr="008A2FB6">
        <w:rPr>
          <w:rFonts w:ascii="Calibri" w:hAnsi="Calibri"/>
          <w:noProof/>
          <w:lang w:val="ka-GE"/>
        </w:rPr>
        <w:t>Figure 9.3.2</w:t>
      </w:r>
      <w:r w:rsidRPr="008A2FB6">
        <w:rPr>
          <w:rFonts w:eastAsiaTheme="minorEastAsia" w:cstheme="minorBidi"/>
          <w:noProof/>
          <w:sz w:val="24"/>
          <w:szCs w:val="24"/>
          <w:lang w:eastAsia="ja-JP"/>
        </w:rPr>
        <w:tab/>
      </w:r>
      <w:r w:rsidRPr="008A2FB6">
        <w:rPr>
          <w:noProof/>
          <w:lang w:val="ka-GE"/>
        </w:rPr>
        <w:t>Grievance Resolution and Acquisition Process</w:t>
      </w:r>
      <w:r w:rsidRPr="008A2FB6">
        <w:rPr>
          <w:noProof/>
        </w:rPr>
        <w:tab/>
      </w:r>
      <w:r w:rsidR="00C61E4A" w:rsidRPr="008A2FB6">
        <w:rPr>
          <w:noProof/>
        </w:rPr>
        <w:fldChar w:fldCharType="begin"/>
      </w:r>
      <w:r w:rsidRPr="008A2FB6">
        <w:rPr>
          <w:noProof/>
        </w:rPr>
        <w:instrText xml:space="preserve"> PAGEREF _Toc247762434 \h </w:instrText>
      </w:r>
      <w:r w:rsidR="00C61E4A" w:rsidRPr="008A2FB6">
        <w:rPr>
          <w:noProof/>
        </w:rPr>
      </w:r>
      <w:r w:rsidR="00C61E4A" w:rsidRPr="008A2FB6">
        <w:rPr>
          <w:noProof/>
        </w:rPr>
        <w:fldChar w:fldCharType="separate"/>
      </w:r>
      <w:r w:rsidR="00194110">
        <w:rPr>
          <w:noProof/>
        </w:rPr>
        <w:t>40</w:t>
      </w:r>
      <w:r w:rsidR="00C61E4A" w:rsidRPr="008A2FB6">
        <w:rPr>
          <w:noProof/>
        </w:rPr>
        <w:fldChar w:fldCharType="end"/>
      </w:r>
    </w:p>
    <w:p w:rsidR="00A36B24" w:rsidRPr="008A2FB6" w:rsidRDefault="00C61E4A" w:rsidP="00427F7D">
      <w:pPr>
        <w:tabs>
          <w:tab w:val="left" w:pos="1134"/>
          <w:tab w:val="left" w:pos="1276"/>
        </w:tabs>
        <w:rPr>
          <w:rFonts w:cs="Arial"/>
          <w:b/>
          <w:color w:val="008000"/>
          <w:szCs w:val="20"/>
        </w:rPr>
      </w:pPr>
      <w:r w:rsidRPr="008A2FB6">
        <w:rPr>
          <w:rFonts w:cs="Arial"/>
          <w:b/>
          <w:color w:val="008000"/>
          <w:szCs w:val="20"/>
        </w:rPr>
        <w:fldChar w:fldCharType="end"/>
      </w:r>
    </w:p>
    <w:p w:rsidR="00A36B24" w:rsidRPr="008A2FB6" w:rsidRDefault="00A36B24" w:rsidP="00A36B24">
      <w:pPr>
        <w:tabs>
          <w:tab w:val="left" w:pos="1134"/>
          <w:tab w:val="left" w:pos="1276"/>
        </w:tabs>
        <w:rPr>
          <w:rFonts w:cs="Arial"/>
          <w:b/>
          <w:color w:val="008000"/>
          <w:szCs w:val="20"/>
        </w:rPr>
      </w:pPr>
    </w:p>
    <w:p w:rsidR="00A36B24" w:rsidRPr="008A2FB6" w:rsidRDefault="00A36B24" w:rsidP="00A36B24">
      <w:pPr>
        <w:jc w:val="center"/>
        <w:outlineLvl w:val="0"/>
        <w:rPr>
          <w:rFonts w:cs="Arial"/>
          <w:b/>
          <w:bCs/>
          <w:color w:val="00B050"/>
          <w:szCs w:val="20"/>
        </w:rPr>
      </w:pPr>
      <w:bookmarkStart w:id="3" w:name="_Toc316305501"/>
      <w:bookmarkStart w:id="4" w:name="_Toc318753381"/>
      <w:r w:rsidRPr="008A2FB6">
        <w:rPr>
          <w:rFonts w:cs="Arial"/>
          <w:b/>
          <w:bCs/>
          <w:color w:val="00B050"/>
          <w:szCs w:val="20"/>
        </w:rPr>
        <w:t>TABLES</w:t>
      </w:r>
      <w:bookmarkEnd w:id="3"/>
      <w:bookmarkEnd w:id="4"/>
    </w:p>
    <w:p w:rsidR="00427F7D" w:rsidRPr="008A2FB6" w:rsidRDefault="00C61E4A">
      <w:pPr>
        <w:pStyle w:val="TOC5"/>
        <w:tabs>
          <w:tab w:val="left" w:pos="1176"/>
          <w:tab w:val="right" w:leader="dot" w:pos="9010"/>
        </w:tabs>
        <w:rPr>
          <w:rFonts w:eastAsiaTheme="minorEastAsia" w:cstheme="minorBidi"/>
          <w:noProof/>
          <w:sz w:val="24"/>
          <w:szCs w:val="24"/>
          <w:lang w:eastAsia="ja-JP"/>
        </w:rPr>
      </w:pPr>
      <w:r w:rsidRPr="008A2FB6">
        <w:rPr>
          <w:rFonts w:ascii="Arial" w:hAnsi="Arial" w:cs="Arial"/>
          <w:szCs w:val="20"/>
        </w:rPr>
        <w:fldChar w:fldCharType="begin"/>
      </w:r>
      <w:r w:rsidR="00A36B24" w:rsidRPr="008A2FB6">
        <w:rPr>
          <w:rFonts w:ascii="Arial" w:hAnsi="Arial" w:cs="Arial"/>
          <w:szCs w:val="20"/>
        </w:rPr>
        <w:instrText xml:space="preserve"> TOC \o "5-5" \h \z \t "Table,4,Table1,4" </w:instrText>
      </w:r>
      <w:r w:rsidRPr="008A2FB6">
        <w:rPr>
          <w:rFonts w:ascii="Arial" w:hAnsi="Arial" w:cs="Arial"/>
          <w:szCs w:val="20"/>
        </w:rPr>
        <w:fldChar w:fldCharType="separate"/>
      </w:r>
      <w:r w:rsidR="00427F7D" w:rsidRPr="008A2FB6">
        <w:rPr>
          <w:rFonts w:eastAsia="Times New Roman"/>
          <w:noProof/>
        </w:rPr>
        <w:t>Table 2.3.1</w:t>
      </w:r>
      <w:r w:rsidR="00427F7D" w:rsidRPr="008A2FB6">
        <w:rPr>
          <w:rFonts w:eastAsiaTheme="minorEastAsia" w:cstheme="minorBidi"/>
          <w:noProof/>
          <w:sz w:val="24"/>
          <w:szCs w:val="24"/>
          <w:lang w:eastAsia="ja-JP"/>
        </w:rPr>
        <w:tab/>
      </w:r>
      <w:r w:rsidR="00427F7D" w:rsidRPr="008A2FB6">
        <w:rPr>
          <w:noProof/>
        </w:rPr>
        <w:t>Comparison of Georgian Laws on RAP and WB’s OP 4.12</w:t>
      </w:r>
      <w:r w:rsidR="00427F7D" w:rsidRPr="008A2FB6">
        <w:rPr>
          <w:noProof/>
        </w:rPr>
        <w:tab/>
      </w:r>
      <w:r w:rsidRPr="008A2FB6">
        <w:rPr>
          <w:noProof/>
        </w:rPr>
        <w:fldChar w:fldCharType="begin"/>
      </w:r>
      <w:r w:rsidR="00427F7D" w:rsidRPr="008A2FB6">
        <w:rPr>
          <w:noProof/>
        </w:rPr>
        <w:instrText xml:space="preserve"> PAGEREF _Toc247762482 \h </w:instrText>
      </w:r>
      <w:r w:rsidRPr="008A2FB6">
        <w:rPr>
          <w:noProof/>
        </w:rPr>
      </w:r>
      <w:r w:rsidRPr="008A2FB6">
        <w:rPr>
          <w:noProof/>
        </w:rPr>
        <w:fldChar w:fldCharType="separate"/>
      </w:r>
      <w:r w:rsidR="00194110">
        <w:rPr>
          <w:noProof/>
        </w:rPr>
        <w:t>13</w:t>
      </w:r>
      <w:r w:rsidRPr="008A2FB6">
        <w:rPr>
          <w:noProof/>
        </w:rPr>
        <w:fldChar w:fldCharType="end"/>
      </w:r>
    </w:p>
    <w:p w:rsidR="00427F7D" w:rsidRPr="008A2FB6" w:rsidRDefault="00427F7D">
      <w:pPr>
        <w:pStyle w:val="TOC5"/>
        <w:tabs>
          <w:tab w:val="left" w:pos="1176"/>
          <w:tab w:val="right" w:leader="dot" w:pos="9010"/>
        </w:tabs>
        <w:rPr>
          <w:rFonts w:eastAsiaTheme="minorEastAsia" w:cstheme="minorBidi"/>
          <w:noProof/>
          <w:sz w:val="24"/>
          <w:szCs w:val="24"/>
          <w:lang w:eastAsia="ja-JP"/>
        </w:rPr>
      </w:pPr>
      <w:r w:rsidRPr="008A2FB6">
        <w:rPr>
          <w:noProof/>
          <w:lang w:val="ka-GE"/>
        </w:rPr>
        <w:t>Table 4.3.1</w:t>
      </w:r>
      <w:r w:rsidRPr="008A2FB6">
        <w:rPr>
          <w:rFonts w:eastAsiaTheme="minorEastAsia" w:cstheme="minorBidi"/>
          <w:noProof/>
          <w:sz w:val="24"/>
          <w:szCs w:val="24"/>
          <w:lang w:eastAsia="ja-JP"/>
        </w:rPr>
        <w:tab/>
      </w:r>
      <w:r w:rsidRPr="008A2FB6">
        <w:rPr>
          <w:noProof/>
          <w:lang w:val="ka-GE"/>
        </w:rPr>
        <w:t>Compensation Entitlement Matrix</w:t>
      </w:r>
      <w:r w:rsidRPr="008A2FB6">
        <w:rPr>
          <w:noProof/>
        </w:rPr>
        <w:tab/>
      </w:r>
      <w:r w:rsidR="00C61E4A" w:rsidRPr="008A2FB6">
        <w:rPr>
          <w:noProof/>
        </w:rPr>
        <w:fldChar w:fldCharType="begin"/>
      </w:r>
      <w:r w:rsidRPr="008A2FB6">
        <w:rPr>
          <w:noProof/>
        </w:rPr>
        <w:instrText xml:space="preserve"> PAGEREF _Toc247762483 \h </w:instrText>
      </w:r>
      <w:r w:rsidR="00C61E4A" w:rsidRPr="008A2FB6">
        <w:rPr>
          <w:noProof/>
        </w:rPr>
      </w:r>
      <w:r w:rsidR="00C61E4A" w:rsidRPr="008A2FB6">
        <w:rPr>
          <w:noProof/>
        </w:rPr>
        <w:fldChar w:fldCharType="separate"/>
      </w:r>
      <w:r w:rsidR="00194110">
        <w:rPr>
          <w:noProof/>
        </w:rPr>
        <w:t>18</w:t>
      </w:r>
      <w:r w:rsidR="00C61E4A" w:rsidRPr="008A2FB6">
        <w:rPr>
          <w:noProof/>
        </w:rPr>
        <w:fldChar w:fldCharType="end"/>
      </w:r>
    </w:p>
    <w:p w:rsidR="00427F7D" w:rsidRPr="008A2FB6" w:rsidRDefault="00427F7D">
      <w:pPr>
        <w:pStyle w:val="TOC5"/>
        <w:tabs>
          <w:tab w:val="left" w:pos="1176"/>
          <w:tab w:val="right" w:leader="dot" w:pos="9010"/>
        </w:tabs>
        <w:rPr>
          <w:rFonts w:eastAsiaTheme="minorEastAsia" w:cstheme="minorBidi"/>
          <w:noProof/>
          <w:sz w:val="24"/>
          <w:szCs w:val="24"/>
          <w:lang w:eastAsia="ja-JP"/>
        </w:rPr>
      </w:pPr>
      <w:r w:rsidRPr="008A2FB6">
        <w:rPr>
          <w:noProof/>
        </w:rPr>
        <w:t>Table 7.2.1</w:t>
      </w:r>
      <w:r w:rsidRPr="008A2FB6">
        <w:rPr>
          <w:rFonts w:eastAsiaTheme="minorEastAsia" w:cstheme="minorBidi"/>
          <w:noProof/>
          <w:sz w:val="24"/>
          <w:szCs w:val="24"/>
          <w:lang w:eastAsia="ja-JP"/>
        </w:rPr>
        <w:tab/>
      </w:r>
      <w:r w:rsidRPr="008A2FB6">
        <w:rPr>
          <w:rFonts w:cs="Arial"/>
          <w:noProof/>
        </w:rPr>
        <w:t>The basic steps for the preparation and implementation of a Land Acquisition and RAP</w:t>
      </w:r>
      <w:r w:rsidRPr="008A2FB6">
        <w:rPr>
          <w:noProof/>
        </w:rPr>
        <w:tab/>
      </w:r>
      <w:r w:rsidR="00C61E4A" w:rsidRPr="008A2FB6">
        <w:rPr>
          <w:noProof/>
        </w:rPr>
        <w:fldChar w:fldCharType="begin"/>
      </w:r>
      <w:r w:rsidRPr="008A2FB6">
        <w:rPr>
          <w:noProof/>
        </w:rPr>
        <w:instrText xml:space="preserve"> PAGEREF _Toc247762484 \h </w:instrText>
      </w:r>
      <w:r w:rsidR="00C61E4A" w:rsidRPr="008A2FB6">
        <w:rPr>
          <w:noProof/>
        </w:rPr>
      </w:r>
      <w:r w:rsidR="00C61E4A" w:rsidRPr="008A2FB6">
        <w:rPr>
          <w:noProof/>
        </w:rPr>
        <w:fldChar w:fldCharType="separate"/>
      </w:r>
      <w:r w:rsidR="00194110">
        <w:rPr>
          <w:noProof/>
        </w:rPr>
        <w:t>34</w:t>
      </w:r>
      <w:r w:rsidR="00C61E4A" w:rsidRPr="008A2FB6">
        <w:rPr>
          <w:noProof/>
        </w:rPr>
        <w:fldChar w:fldCharType="end"/>
      </w:r>
    </w:p>
    <w:p w:rsidR="00427F7D" w:rsidRPr="008A2FB6" w:rsidRDefault="00427F7D">
      <w:pPr>
        <w:pStyle w:val="TOC5"/>
        <w:tabs>
          <w:tab w:val="left" w:pos="1176"/>
          <w:tab w:val="right" w:leader="dot" w:pos="9010"/>
        </w:tabs>
        <w:rPr>
          <w:rFonts w:eastAsiaTheme="minorEastAsia" w:cstheme="minorBidi"/>
          <w:noProof/>
          <w:sz w:val="24"/>
          <w:szCs w:val="24"/>
          <w:lang w:eastAsia="ja-JP"/>
        </w:rPr>
      </w:pPr>
      <w:r w:rsidRPr="008A2FB6">
        <w:rPr>
          <w:noProof/>
        </w:rPr>
        <w:t>Table 9.3.1</w:t>
      </w:r>
      <w:r w:rsidRPr="008A2FB6">
        <w:rPr>
          <w:rFonts w:eastAsiaTheme="minorEastAsia" w:cstheme="minorBidi"/>
          <w:noProof/>
          <w:sz w:val="24"/>
          <w:szCs w:val="24"/>
          <w:lang w:eastAsia="ja-JP"/>
        </w:rPr>
        <w:tab/>
      </w:r>
      <w:r w:rsidRPr="008A2FB6">
        <w:rPr>
          <w:noProof/>
          <w:lang w:val="ka-GE"/>
        </w:rPr>
        <w:t>Grievance Resolution Process</w:t>
      </w:r>
      <w:r w:rsidRPr="008A2FB6">
        <w:rPr>
          <w:noProof/>
        </w:rPr>
        <w:tab/>
      </w:r>
      <w:r w:rsidR="00C61E4A" w:rsidRPr="008A2FB6">
        <w:rPr>
          <w:noProof/>
        </w:rPr>
        <w:fldChar w:fldCharType="begin"/>
      </w:r>
      <w:r w:rsidRPr="008A2FB6">
        <w:rPr>
          <w:noProof/>
        </w:rPr>
        <w:instrText xml:space="preserve"> PAGEREF _Toc247762485 \h </w:instrText>
      </w:r>
      <w:r w:rsidR="00C61E4A" w:rsidRPr="008A2FB6">
        <w:rPr>
          <w:noProof/>
        </w:rPr>
      </w:r>
      <w:r w:rsidR="00C61E4A" w:rsidRPr="008A2FB6">
        <w:rPr>
          <w:noProof/>
        </w:rPr>
        <w:fldChar w:fldCharType="separate"/>
      </w:r>
      <w:r w:rsidR="00194110">
        <w:rPr>
          <w:noProof/>
        </w:rPr>
        <w:t>38</w:t>
      </w:r>
      <w:r w:rsidR="00C61E4A" w:rsidRPr="008A2FB6">
        <w:rPr>
          <w:noProof/>
        </w:rPr>
        <w:fldChar w:fldCharType="end"/>
      </w:r>
    </w:p>
    <w:p w:rsidR="00A36B24" w:rsidRPr="008A2FB6" w:rsidRDefault="00C61E4A" w:rsidP="00A36B24">
      <w:pPr>
        <w:tabs>
          <w:tab w:val="left" w:pos="1276"/>
        </w:tabs>
        <w:rPr>
          <w:rFonts w:cs="Arial"/>
          <w:szCs w:val="20"/>
        </w:rPr>
      </w:pPr>
      <w:r w:rsidRPr="008A2FB6">
        <w:rPr>
          <w:rFonts w:cs="Arial"/>
          <w:szCs w:val="20"/>
        </w:rPr>
        <w:fldChar w:fldCharType="end"/>
      </w:r>
    </w:p>
    <w:p w:rsidR="00A36B24" w:rsidRPr="008A2FB6" w:rsidRDefault="00A36B24" w:rsidP="00A36B24">
      <w:pPr>
        <w:jc w:val="center"/>
        <w:outlineLvl w:val="0"/>
        <w:rPr>
          <w:rFonts w:cs="Arial"/>
          <w:b/>
          <w:color w:val="00B050"/>
          <w:szCs w:val="20"/>
        </w:rPr>
      </w:pPr>
      <w:r w:rsidRPr="008A2FB6">
        <w:rPr>
          <w:rFonts w:cs="Arial"/>
          <w:b/>
          <w:color w:val="00B050"/>
          <w:szCs w:val="20"/>
        </w:rPr>
        <w:t>Annexes</w:t>
      </w:r>
    </w:p>
    <w:p w:rsidR="00A36B24" w:rsidRPr="008A2FB6" w:rsidRDefault="00A36B24" w:rsidP="00FA1A0E">
      <w:pPr>
        <w:tabs>
          <w:tab w:val="right" w:leader="dot" w:pos="8931"/>
        </w:tabs>
        <w:jc w:val="center"/>
        <w:rPr>
          <w:rFonts w:cs="Arial"/>
          <w:b/>
          <w:bCs/>
          <w:sz w:val="24"/>
        </w:rPr>
      </w:pPr>
    </w:p>
    <w:p w:rsidR="000651C2" w:rsidRPr="008A2FB6" w:rsidRDefault="000651C2" w:rsidP="000651C2">
      <w:pPr>
        <w:tabs>
          <w:tab w:val="right" w:leader="dot" w:pos="8931"/>
        </w:tabs>
        <w:jc w:val="left"/>
        <w:rPr>
          <w:rFonts w:cs="Arial"/>
          <w:szCs w:val="22"/>
        </w:rPr>
      </w:pPr>
      <w:r w:rsidRPr="008A2FB6">
        <w:rPr>
          <w:rFonts w:cs="Arial"/>
          <w:szCs w:val="22"/>
        </w:rPr>
        <w:t>Annex 1 PAP’s Socio-Economic Survey Questionnaire</w:t>
      </w:r>
    </w:p>
    <w:p w:rsidR="000651C2" w:rsidRPr="008A2FB6" w:rsidRDefault="000651C2" w:rsidP="000651C2">
      <w:pPr>
        <w:tabs>
          <w:tab w:val="right" w:leader="dot" w:pos="8931"/>
        </w:tabs>
        <w:jc w:val="left"/>
        <w:rPr>
          <w:rFonts w:cs="Arial"/>
          <w:szCs w:val="22"/>
        </w:rPr>
      </w:pPr>
      <w:r w:rsidRPr="008A2FB6">
        <w:rPr>
          <w:rFonts w:cs="Arial"/>
          <w:szCs w:val="22"/>
        </w:rPr>
        <w:t xml:space="preserve">Annex </w:t>
      </w:r>
      <w:proofErr w:type="gramStart"/>
      <w:r w:rsidRPr="008A2FB6">
        <w:rPr>
          <w:rFonts w:cs="Arial"/>
          <w:szCs w:val="22"/>
        </w:rPr>
        <w:t>2  Affected</w:t>
      </w:r>
      <w:proofErr w:type="gramEnd"/>
      <w:r w:rsidRPr="008A2FB6">
        <w:rPr>
          <w:rFonts w:cs="Arial"/>
          <w:szCs w:val="22"/>
        </w:rPr>
        <w:t xml:space="preserve"> Asset Inventory Form</w:t>
      </w:r>
    </w:p>
    <w:p w:rsidR="00EC57D2" w:rsidRPr="008A2FB6" w:rsidRDefault="00EC57D2" w:rsidP="000651C2">
      <w:pPr>
        <w:tabs>
          <w:tab w:val="right" w:leader="dot" w:pos="8931"/>
        </w:tabs>
        <w:jc w:val="left"/>
        <w:rPr>
          <w:rFonts w:cs="Arial"/>
          <w:b/>
          <w:bCs/>
          <w:sz w:val="24"/>
        </w:rPr>
      </w:pPr>
      <w:r w:rsidRPr="008A2FB6">
        <w:t>Outline Structure of Land Acquisition and Resettlement Action Plan (LARAP)</w:t>
      </w:r>
    </w:p>
    <w:p w:rsidR="00A36B24" w:rsidRPr="008A2FB6" w:rsidRDefault="00A36B24" w:rsidP="00FA1A0E">
      <w:pPr>
        <w:tabs>
          <w:tab w:val="right" w:leader="dot" w:pos="8931"/>
        </w:tabs>
        <w:jc w:val="center"/>
        <w:rPr>
          <w:rFonts w:cs="Arial"/>
          <w:b/>
          <w:bCs/>
          <w:sz w:val="24"/>
        </w:rPr>
      </w:pPr>
    </w:p>
    <w:p w:rsidR="00A36B24" w:rsidRPr="008A2FB6" w:rsidRDefault="00A36B24" w:rsidP="00FA1A0E">
      <w:pPr>
        <w:tabs>
          <w:tab w:val="right" w:leader="dot" w:pos="8931"/>
        </w:tabs>
        <w:jc w:val="center"/>
        <w:rPr>
          <w:rFonts w:cs="Arial"/>
          <w:b/>
          <w:bCs/>
          <w:sz w:val="24"/>
        </w:rPr>
      </w:pPr>
    </w:p>
    <w:p w:rsidR="00A36B24" w:rsidRPr="008A2FB6" w:rsidRDefault="00A36B24" w:rsidP="00FA1A0E">
      <w:pPr>
        <w:tabs>
          <w:tab w:val="right" w:leader="dot" w:pos="8931"/>
        </w:tabs>
        <w:jc w:val="center"/>
        <w:rPr>
          <w:rFonts w:cs="Arial"/>
        </w:rPr>
      </w:pPr>
    </w:p>
    <w:p w:rsidR="00905D16" w:rsidRPr="008A2FB6" w:rsidRDefault="00905D16" w:rsidP="004F2DF4">
      <w:pPr>
        <w:sectPr w:rsidR="00905D16" w:rsidRPr="008A2FB6" w:rsidSect="00427F7D">
          <w:headerReference w:type="default" r:id="rId12"/>
          <w:pgSz w:w="11900" w:h="16840"/>
          <w:pgMar w:top="1440" w:right="1440" w:bottom="1440" w:left="1440" w:header="720" w:footer="720" w:gutter="0"/>
          <w:cols w:space="720"/>
          <w:docGrid w:linePitch="360"/>
        </w:sectPr>
      </w:pPr>
    </w:p>
    <w:p w:rsidR="005F268F" w:rsidRPr="008A2FB6" w:rsidRDefault="005F268F" w:rsidP="00680BED">
      <w:pPr>
        <w:pStyle w:val="Heading1"/>
        <w:rPr>
          <w:rFonts w:cs="Arial"/>
        </w:rPr>
      </w:pPr>
      <w:bookmarkStart w:id="5" w:name="_Ref244944683"/>
      <w:bookmarkStart w:id="6" w:name="_Ref244944692"/>
      <w:bookmarkStart w:id="7" w:name="_Ref244944698"/>
      <w:bookmarkStart w:id="8" w:name="_Ref244944718"/>
      <w:bookmarkStart w:id="9" w:name="_Toc382518913"/>
      <w:r w:rsidRPr="008A2FB6">
        <w:rPr>
          <w:rFonts w:cs="Arial"/>
        </w:rPr>
        <w:lastRenderedPageBreak/>
        <w:t>Introduction</w:t>
      </w:r>
      <w:bookmarkEnd w:id="5"/>
      <w:bookmarkEnd w:id="6"/>
      <w:bookmarkEnd w:id="7"/>
      <w:bookmarkEnd w:id="8"/>
      <w:bookmarkEnd w:id="9"/>
    </w:p>
    <w:p w:rsidR="005F268F" w:rsidRPr="008A2FB6" w:rsidRDefault="005F268F" w:rsidP="005F268F">
      <w:pPr>
        <w:pStyle w:val="Default"/>
        <w:ind w:left="720"/>
        <w:jc w:val="both"/>
        <w:rPr>
          <w:rFonts w:ascii="Arial" w:hAnsi="Arial" w:cs="Arial"/>
          <w:sz w:val="22"/>
          <w:szCs w:val="22"/>
          <w:lang w:val="en-GB"/>
        </w:rPr>
      </w:pPr>
    </w:p>
    <w:p w:rsidR="005F268F" w:rsidRPr="008A2FB6" w:rsidRDefault="005F268F" w:rsidP="00680BED">
      <w:pPr>
        <w:pStyle w:val="Heading2"/>
      </w:pPr>
      <w:bookmarkStart w:id="10" w:name="_Toc382518914"/>
      <w:r w:rsidRPr="008A2FB6">
        <w:t>Project Background and Overall Context</w:t>
      </w:r>
      <w:bookmarkEnd w:id="10"/>
    </w:p>
    <w:p w:rsidR="005F268F" w:rsidRPr="008A2FB6" w:rsidRDefault="005F268F" w:rsidP="005F268F">
      <w:pPr>
        <w:pStyle w:val="Default"/>
        <w:ind w:left="1800"/>
        <w:jc w:val="both"/>
        <w:rPr>
          <w:rFonts w:ascii="Arial" w:hAnsi="Arial" w:cs="Arial"/>
          <w:sz w:val="22"/>
          <w:szCs w:val="22"/>
          <w:lang w:val="en-GB"/>
        </w:rPr>
      </w:pPr>
    </w:p>
    <w:p w:rsidR="005F268F" w:rsidRPr="008A2FB6" w:rsidRDefault="005F268F" w:rsidP="004F2DF4">
      <w:pPr>
        <w:rPr>
          <w:rFonts w:cs="Arial"/>
        </w:rPr>
      </w:pPr>
      <w:r w:rsidRPr="008A2FB6">
        <w:rPr>
          <w:rFonts w:cs="Arial"/>
        </w:rPr>
        <w:t xml:space="preserve">The Government of Georgia, acting through its Ministry of Energy and the Georgian State Electro-systems (GSE), would like to strengthen grid access for South Western Georgia by constructing a 220 kV double circuit overhead power transmission line connecting the sub stations in </w:t>
      </w:r>
      <w:proofErr w:type="spellStart"/>
      <w:r w:rsidRPr="008A2FB6">
        <w:rPr>
          <w:rFonts w:cs="Arial"/>
        </w:rPr>
        <w:t>Akhaltsikhe</w:t>
      </w:r>
      <w:proofErr w:type="spellEnd"/>
      <w:r w:rsidRPr="008A2FB6">
        <w:rPr>
          <w:rFonts w:cs="Arial"/>
        </w:rPr>
        <w:t xml:space="preserve"> and Batumi. The new transmission line will ensure more stable electricity supply in the region, reducing outages and enable GSE to meet the growing demand for electricity, as well as enhance export opportunities. The new transmission line will also allow the hydropower projects on the </w:t>
      </w:r>
      <w:proofErr w:type="spellStart"/>
      <w:r w:rsidRPr="008A2FB6">
        <w:rPr>
          <w:rFonts w:cs="Arial"/>
        </w:rPr>
        <w:t>Adjaristsqali</w:t>
      </w:r>
      <w:proofErr w:type="spellEnd"/>
      <w:r w:rsidRPr="008A2FB6">
        <w:rPr>
          <w:rFonts w:cs="Arial"/>
        </w:rPr>
        <w:t xml:space="preserve"> River, the 178 MW </w:t>
      </w:r>
      <w:proofErr w:type="spellStart"/>
      <w:r w:rsidRPr="008A2FB6">
        <w:rPr>
          <w:rFonts w:cs="Arial"/>
        </w:rPr>
        <w:t>Shuakhevi</w:t>
      </w:r>
      <w:proofErr w:type="spellEnd"/>
      <w:r w:rsidRPr="008A2FB6">
        <w:rPr>
          <w:rFonts w:cs="Arial"/>
        </w:rPr>
        <w:t xml:space="preserve"> project and the 150 MW </w:t>
      </w:r>
      <w:proofErr w:type="spellStart"/>
      <w:r w:rsidRPr="008A2FB6">
        <w:rPr>
          <w:rFonts w:cs="Arial"/>
        </w:rPr>
        <w:t>Koromkheti</w:t>
      </w:r>
      <w:proofErr w:type="spellEnd"/>
      <w:r w:rsidRPr="008A2FB6">
        <w:rPr>
          <w:rFonts w:cs="Arial"/>
        </w:rPr>
        <w:t xml:space="preserve"> project, developed by </w:t>
      </w:r>
      <w:proofErr w:type="spellStart"/>
      <w:r w:rsidRPr="008A2FB6">
        <w:rPr>
          <w:rFonts w:cs="Arial"/>
        </w:rPr>
        <w:t>Adjaristsqali</w:t>
      </w:r>
      <w:proofErr w:type="spellEnd"/>
      <w:r w:rsidRPr="008A2FB6">
        <w:rPr>
          <w:rFonts w:cs="Arial"/>
        </w:rPr>
        <w:t xml:space="preserve"> Georgia LLC to be connected to the grid. The location of proposed OHL is presented in </w:t>
      </w:r>
      <w:r w:rsidR="008A2FB6" w:rsidRPr="008A2FB6">
        <w:fldChar w:fldCharType="begin"/>
      </w:r>
      <w:r w:rsidR="008A2FB6" w:rsidRPr="008A2FB6">
        <w:instrText xml:space="preserve"> REF _Ref236678499 \r \h  \* MERGEFORMAT </w:instrText>
      </w:r>
      <w:r w:rsidR="008A2FB6" w:rsidRPr="008A2FB6">
        <w:fldChar w:fldCharType="separate"/>
      </w:r>
      <w:r w:rsidR="00194110" w:rsidRPr="00194110">
        <w:rPr>
          <w:rFonts w:cs="Arial"/>
        </w:rPr>
        <w:t>Figure 1.2.1</w:t>
      </w:r>
      <w:r w:rsidR="008A2FB6" w:rsidRPr="008A2FB6">
        <w:fldChar w:fldCharType="end"/>
      </w:r>
      <w:r w:rsidRPr="008A2FB6">
        <w:rPr>
          <w:rFonts w:cs="Arial"/>
        </w:rPr>
        <w:t>.</w:t>
      </w:r>
    </w:p>
    <w:p w:rsidR="00C12520" w:rsidRPr="008A2FB6" w:rsidRDefault="00C12520" w:rsidP="004F2DF4">
      <w:pPr>
        <w:rPr>
          <w:rFonts w:cs="Arial"/>
        </w:rPr>
      </w:pPr>
    </w:p>
    <w:p w:rsidR="005F268F" w:rsidRPr="008A2FB6" w:rsidRDefault="005F268F" w:rsidP="004F2DF4">
      <w:pPr>
        <w:rPr>
          <w:rFonts w:cs="Arial"/>
        </w:rPr>
      </w:pPr>
      <w:proofErr w:type="spellStart"/>
      <w:r w:rsidRPr="008A2FB6">
        <w:rPr>
          <w:rFonts w:cs="Arial"/>
        </w:rPr>
        <w:t>Adjaristsqali</w:t>
      </w:r>
      <w:proofErr w:type="spellEnd"/>
      <w:r w:rsidRPr="008A2FB6">
        <w:rPr>
          <w:rFonts w:cs="Arial"/>
        </w:rPr>
        <w:t xml:space="preserve"> Georgia LLC (AGL), is a special purpose vehicle/company set up by CEI for the development of the </w:t>
      </w:r>
      <w:proofErr w:type="spellStart"/>
      <w:r w:rsidRPr="008A2FB6">
        <w:rPr>
          <w:rFonts w:cs="Arial"/>
        </w:rPr>
        <w:t>Adjaristsqali</w:t>
      </w:r>
      <w:proofErr w:type="spellEnd"/>
      <w:r w:rsidRPr="008A2FB6">
        <w:rPr>
          <w:rFonts w:cs="Arial"/>
        </w:rPr>
        <w:t xml:space="preserve"> Hydropower Cascade after Clean Energy Invest AS (CEI, Norway), through competitive tender was awarded the rights to develop the hydropower potential of the </w:t>
      </w:r>
      <w:proofErr w:type="spellStart"/>
      <w:r w:rsidRPr="008A2FB6">
        <w:rPr>
          <w:rFonts w:cs="Arial"/>
        </w:rPr>
        <w:t>Adjaristsqali</w:t>
      </w:r>
      <w:proofErr w:type="spellEnd"/>
      <w:r w:rsidRPr="008A2FB6">
        <w:rPr>
          <w:rFonts w:cs="Arial"/>
        </w:rPr>
        <w:t xml:space="preserve"> River and its tributaries in the Autonomous Republic of </w:t>
      </w:r>
      <w:proofErr w:type="spellStart"/>
      <w:r w:rsidRPr="008A2FB6">
        <w:rPr>
          <w:rFonts w:cs="Arial"/>
        </w:rPr>
        <w:t>Adjara</w:t>
      </w:r>
      <w:proofErr w:type="spellEnd"/>
      <w:r w:rsidRPr="008A2FB6">
        <w:rPr>
          <w:rFonts w:cs="Arial"/>
        </w:rPr>
        <w:t xml:space="preserve">. The company AGL, developing the </w:t>
      </w:r>
      <w:proofErr w:type="spellStart"/>
      <w:r w:rsidRPr="008A2FB6">
        <w:rPr>
          <w:rFonts w:cs="Arial"/>
        </w:rPr>
        <w:t>Adjaristsqali</w:t>
      </w:r>
      <w:proofErr w:type="spellEnd"/>
      <w:r w:rsidRPr="008A2FB6">
        <w:rPr>
          <w:rFonts w:cs="Arial"/>
        </w:rPr>
        <w:t xml:space="preserve"> cascade, is presently owned by Clean Energy Invest AS (Norway), Tata Power International (India) and </w:t>
      </w:r>
      <w:proofErr w:type="spellStart"/>
      <w:r w:rsidRPr="008A2FB6">
        <w:rPr>
          <w:rFonts w:cs="Arial"/>
        </w:rPr>
        <w:t>InfraVentures</w:t>
      </w:r>
      <w:proofErr w:type="spellEnd"/>
      <w:r w:rsidRPr="008A2FB6">
        <w:rPr>
          <w:rFonts w:cs="Arial"/>
        </w:rPr>
        <w:t xml:space="preserve"> (IFC, a member of the World Bank Group). Considering that AGL will benefit from the construction of the transmission line, the company has agreed with GSE and the Georgian Government to fund the development of the engineering</w:t>
      </w:r>
      <w:r w:rsidR="00D80104" w:rsidRPr="008A2FB6">
        <w:rPr>
          <w:rFonts w:cs="Arial"/>
        </w:rPr>
        <w:t xml:space="preserve">, social </w:t>
      </w:r>
      <w:r w:rsidRPr="008A2FB6">
        <w:rPr>
          <w:rFonts w:cs="Arial"/>
        </w:rPr>
        <w:t xml:space="preserve"> and environmental studies required for the construction of the 220kV </w:t>
      </w:r>
      <w:proofErr w:type="spellStart"/>
      <w:r w:rsidRPr="008A2FB6">
        <w:rPr>
          <w:rFonts w:cs="Arial"/>
        </w:rPr>
        <w:t>Akhaltsikhe</w:t>
      </w:r>
      <w:proofErr w:type="spellEnd"/>
      <w:r w:rsidRPr="008A2FB6">
        <w:rPr>
          <w:rFonts w:cs="Arial"/>
        </w:rPr>
        <w:t xml:space="preserve">-Batumi Project, whereas the construction works are planned to be funded by the World Bank. The Mott MacDonald Ltd (UK) has been assigned to undertake the engineering design for the transmission line and DG Consulting (Georgia) have been assigned to conduct the Environmental </w:t>
      </w:r>
      <w:r w:rsidR="00D80104" w:rsidRPr="008A2FB6">
        <w:rPr>
          <w:rFonts w:cs="Arial"/>
        </w:rPr>
        <w:t xml:space="preserve">and </w:t>
      </w:r>
      <w:r w:rsidRPr="008A2FB6">
        <w:rPr>
          <w:rFonts w:cs="Arial"/>
        </w:rPr>
        <w:t>Social Impact Assessment (ESIA) and prepare the Resettlement Policy Framework (RPF).</w:t>
      </w:r>
    </w:p>
    <w:p w:rsidR="005F268F" w:rsidRPr="008A2FB6" w:rsidRDefault="005F268F" w:rsidP="006F334C">
      <w:pPr>
        <w:rPr>
          <w:rFonts w:cs="Arial"/>
        </w:rPr>
      </w:pPr>
    </w:p>
    <w:p w:rsidR="005F268F" w:rsidRPr="008A2FB6" w:rsidRDefault="005F268F" w:rsidP="005F268F">
      <w:pPr>
        <w:rPr>
          <w:rFonts w:cs="Arial"/>
        </w:rPr>
      </w:pPr>
      <w:r w:rsidRPr="008A2FB6">
        <w:rPr>
          <w:rFonts w:cs="Arial"/>
          <w:szCs w:val="22"/>
        </w:rPr>
        <w:t xml:space="preserve">GSE will be responsible for the construction and operations of the 220 kV transmission line and will own the line. GSE will also be responsible for land acquisition and implementation of the </w:t>
      </w:r>
      <w:r w:rsidR="008552DF" w:rsidRPr="008A2FB6">
        <w:rPr>
          <w:rFonts w:cs="Arial"/>
          <w:szCs w:val="22"/>
        </w:rPr>
        <w:t>RPF</w:t>
      </w:r>
      <w:r w:rsidR="00AB7DFD" w:rsidRPr="008A2FB6">
        <w:rPr>
          <w:rFonts w:cs="Arial"/>
          <w:szCs w:val="22"/>
        </w:rPr>
        <w:t xml:space="preserve">. </w:t>
      </w:r>
      <w:r w:rsidRPr="008A2FB6">
        <w:rPr>
          <w:rFonts w:cs="Arial"/>
          <w:szCs w:val="22"/>
        </w:rPr>
        <w:t xml:space="preserve">AGL’s responsibility for developing the project will end when the technical and environmental </w:t>
      </w:r>
      <w:r w:rsidR="00B216E0" w:rsidRPr="008A2FB6">
        <w:rPr>
          <w:rFonts w:cs="Arial"/>
          <w:szCs w:val="22"/>
        </w:rPr>
        <w:t xml:space="preserve">and social </w:t>
      </w:r>
      <w:r w:rsidRPr="008A2FB6">
        <w:rPr>
          <w:rFonts w:cs="Arial"/>
          <w:szCs w:val="22"/>
        </w:rPr>
        <w:t>studies are approved by GSE.</w:t>
      </w:r>
    </w:p>
    <w:p w:rsidR="00C43B90" w:rsidRPr="008A2FB6" w:rsidRDefault="009E2A5E" w:rsidP="00C43B90">
      <w:pPr>
        <w:tabs>
          <w:tab w:val="left" w:pos="2189"/>
        </w:tabs>
        <w:rPr>
          <w:rFonts w:cs="Arial"/>
        </w:rPr>
      </w:pPr>
      <w:r w:rsidRPr="008A2FB6">
        <w:rPr>
          <w:rFonts w:cs="Arial"/>
        </w:rPr>
        <w:tab/>
      </w:r>
    </w:p>
    <w:p w:rsidR="00542C04" w:rsidRPr="008A2FB6" w:rsidRDefault="00542C04" w:rsidP="005F268F">
      <w:pPr>
        <w:rPr>
          <w:rFonts w:cs="Arial"/>
        </w:rPr>
      </w:pPr>
      <w:r w:rsidRPr="008A2FB6">
        <w:rPr>
          <w:rFonts w:cs="Arial"/>
        </w:rPr>
        <w:t xml:space="preserve">Land requirements for this project include permanent acquisition of land for </w:t>
      </w:r>
      <w:r w:rsidR="00A72E1B" w:rsidRPr="008A2FB6">
        <w:rPr>
          <w:rFonts w:cs="Arial"/>
        </w:rPr>
        <w:t xml:space="preserve">sitting of </w:t>
      </w:r>
      <w:r w:rsidRPr="008A2FB6">
        <w:rPr>
          <w:rFonts w:cs="Arial"/>
        </w:rPr>
        <w:t xml:space="preserve">the transmission towers, temporary impacts on land during construction, enhancement of access roads and, manly, marginal impacts related to easement for the right of </w:t>
      </w:r>
      <w:proofErr w:type="spellStart"/>
      <w:r w:rsidRPr="008A2FB6">
        <w:rPr>
          <w:rFonts w:cs="Arial"/>
        </w:rPr>
        <w:t>way.The</w:t>
      </w:r>
      <w:proofErr w:type="spellEnd"/>
      <w:r w:rsidRPr="008A2FB6">
        <w:rPr>
          <w:rFonts w:cs="Arial"/>
        </w:rPr>
        <w:t xml:space="preserve"> TL is </w:t>
      </w:r>
      <w:r w:rsidR="00111246" w:rsidRPr="008A2FB6">
        <w:rPr>
          <w:rFonts w:cs="Arial"/>
        </w:rPr>
        <w:t>approx.</w:t>
      </w:r>
      <w:r w:rsidRPr="008A2FB6">
        <w:rPr>
          <w:rFonts w:cs="Arial"/>
        </w:rPr>
        <w:t xml:space="preserve"> 150 km long and </w:t>
      </w:r>
      <w:r w:rsidR="003E7DF3" w:rsidRPr="008A2FB6">
        <w:rPr>
          <w:rFonts w:cs="Arial"/>
        </w:rPr>
        <w:t>it is estimated that it will re</w:t>
      </w:r>
      <w:r w:rsidRPr="008A2FB6">
        <w:rPr>
          <w:rFonts w:cs="Arial"/>
        </w:rPr>
        <w:t>quire approximately</w:t>
      </w:r>
      <w:r w:rsidR="00C86D24" w:rsidRPr="008A2FB6">
        <w:rPr>
          <w:rFonts w:cs="Arial"/>
        </w:rPr>
        <w:t xml:space="preserve"> </w:t>
      </w:r>
      <w:r w:rsidR="001316FF" w:rsidRPr="008A2FB6">
        <w:rPr>
          <w:rFonts w:cs="Arial"/>
        </w:rPr>
        <w:t xml:space="preserve">up to </w:t>
      </w:r>
      <w:r w:rsidRPr="008A2FB6">
        <w:rPr>
          <w:rFonts w:cs="Arial"/>
        </w:rPr>
        <w:t xml:space="preserve">500 towers, each </w:t>
      </w:r>
      <w:r w:rsidR="009E2A5E" w:rsidRPr="008A2FB6">
        <w:rPr>
          <w:rFonts w:cs="Arial"/>
        </w:rPr>
        <w:t xml:space="preserve">requiring the permanent acquisition of </w:t>
      </w:r>
      <w:r w:rsidR="001316FF" w:rsidRPr="008A2FB6">
        <w:rPr>
          <w:rFonts w:cs="Arial"/>
        </w:rPr>
        <w:t xml:space="preserve">up to </w:t>
      </w:r>
      <w:r w:rsidRPr="008A2FB6">
        <w:rPr>
          <w:rFonts w:cs="Arial"/>
        </w:rPr>
        <w:t xml:space="preserve">200 m2 for a total of 100,000 m2 (10 </w:t>
      </w:r>
      <w:r w:rsidR="00111246" w:rsidRPr="008A2FB6">
        <w:rPr>
          <w:rFonts w:cs="Arial"/>
        </w:rPr>
        <w:t>hectares</w:t>
      </w:r>
      <w:r w:rsidRPr="008A2FB6">
        <w:rPr>
          <w:rFonts w:cs="Arial"/>
        </w:rPr>
        <w:t>)</w:t>
      </w:r>
      <w:r w:rsidR="003E7DF3" w:rsidRPr="008A2FB6">
        <w:rPr>
          <w:rFonts w:cs="Arial"/>
        </w:rPr>
        <w:t xml:space="preserve"> and the easement for the right of way would </w:t>
      </w:r>
      <w:r w:rsidR="009E2A5E" w:rsidRPr="008A2FB6">
        <w:rPr>
          <w:rFonts w:cs="Arial"/>
        </w:rPr>
        <w:t xml:space="preserve">be </w:t>
      </w:r>
      <w:r w:rsidR="003E7DF3" w:rsidRPr="008A2FB6">
        <w:rPr>
          <w:rFonts w:cs="Arial"/>
        </w:rPr>
        <w:t>approximately 65m</w:t>
      </w:r>
      <w:r w:rsidR="009E2A5E" w:rsidRPr="008A2FB6">
        <w:rPr>
          <w:rFonts w:cs="Arial"/>
        </w:rPr>
        <w:t xml:space="preserve">wide, </w:t>
      </w:r>
      <w:r w:rsidR="003E7DF3" w:rsidRPr="008A2FB6">
        <w:rPr>
          <w:rFonts w:cs="Arial"/>
        </w:rPr>
        <w:t xml:space="preserve">for a total easement </w:t>
      </w:r>
      <w:r w:rsidR="009E2A5E" w:rsidRPr="008A2FB6">
        <w:rPr>
          <w:rFonts w:cs="Arial"/>
        </w:rPr>
        <w:t xml:space="preserve">area </w:t>
      </w:r>
      <w:r w:rsidR="003E7DF3" w:rsidRPr="008A2FB6">
        <w:rPr>
          <w:rFonts w:cs="Arial"/>
        </w:rPr>
        <w:t>of approximately 9,750,000 m2 (</w:t>
      </w:r>
      <w:r w:rsidR="009E2A5E" w:rsidRPr="008A2FB6">
        <w:rPr>
          <w:rFonts w:cs="Arial"/>
        </w:rPr>
        <w:t>975 hec</w:t>
      </w:r>
      <w:r w:rsidR="003E7DF3" w:rsidRPr="008A2FB6">
        <w:rPr>
          <w:rFonts w:cs="Arial"/>
        </w:rPr>
        <w:t>t</w:t>
      </w:r>
      <w:r w:rsidR="009E2A5E" w:rsidRPr="008A2FB6">
        <w:rPr>
          <w:rFonts w:cs="Arial"/>
        </w:rPr>
        <w:t>a</w:t>
      </w:r>
      <w:r w:rsidR="003E7DF3" w:rsidRPr="008A2FB6">
        <w:rPr>
          <w:rFonts w:cs="Arial"/>
        </w:rPr>
        <w:t>res).</w:t>
      </w:r>
      <w:r w:rsidR="009E2A5E" w:rsidRPr="008A2FB6">
        <w:rPr>
          <w:rFonts w:cs="Arial"/>
        </w:rPr>
        <w:t xml:space="preserve"> It must be noted that impacts on the right of way are marginal and agricultural activities will be allowed to continue. It is also estimated that approximately </w:t>
      </w:r>
      <w:r w:rsidR="00BA57CA" w:rsidRPr="008A2FB6">
        <w:rPr>
          <w:rFonts w:cs="Arial"/>
        </w:rPr>
        <w:t xml:space="preserve">60 </w:t>
      </w:r>
      <w:r w:rsidR="009E2A5E" w:rsidRPr="008A2FB6">
        <w:rPr>
          <w:rFonts w:cs="Arial"/>
        </w:rPr>
        <w:t>houses</w:t>
      </w:r>
      <w:r w:rsidR="001316FF" w:rsidRPr="008A2FB6">
        <w:rPr>
          <w:rFonts w:cs="Arial"/>
        </w:rPr>
        <w:t xml:space="preserve"> may need to be relocated.</w:t>
      </w:r>
      <w:r w:rsidR="00BA57CA" w:rsidRPr="008A2FB6">
        <w:rPr>
          <w:rFonts w:cs="Arial"/>
        </w:rPr>
        <w:t xml:space="preserve"> </w:t>
      </w:r>
      <w:r w:rsidR="001316FF" w:rsidRPr="008A2FB6">
        <w:rPr>
          <w:rFonts w:cs="Arial"/>
        </w:rPr>
        <w:t>Land requirements for access roads are</w:t>
      </w:r>
      <w:r w:rsidR="003E7DF3" w:rsidRPr="008A2FB6">
        <w:rPr>
          <w:rFonts w:cs="Arial"/>
        </w:rPr>
        <w:t xml:space="preserve"> more difficult to </w:t>
      </w:r>
      <w:r w:rsidR="001316FF" w:rsidRPr="008A2FB6">
        <w:rPr>
          <w:rFonts w:cs="Arial"/>
        </w:rPr>
        <w:t>e</w:t>
      </w:r>
      <w:r w:rsidR="003E7DF3" w:rsidRPr="008A2FB6">
        <w:rPr>
          <w:rFonts w:cs="Arial"/>
        </w:rPr>
        <w:t>stimate at this stage.</w:t>
      </w:r>
      <w:r w:rsidR="00BA57CA" w:rsidRPr="008A2FB6">
        <w:rPr>
          <w:rFonts w:cs="Arial"/>
        </w:rPr>
        <w:t xml:space="preserve"> </w:t>
      </w:r>
      <w:r w:rsidR="001316FF" w:rsidRPr="008A2FB6">
        <w:rPr>
          <w:rFonts w:cs="Arial"/>
          <w:szCs w:val="22"/>
        </w:rPr>
        <w:t xml:space="preserve">It is expected that approximately 70% of parcels required for the positioning </w:t>
      </w:r>
      <w:r w:rsidR="00C61E4A" w:rsidRPr="008A2FB6">
        <w:rPr>
          <w:rFonts w:cs="Arial"/>
          <w:szCs w:val="22"/>
        </w:rPr>
        <w:t>of tower will</w:t>
      </w:r>
      <w:r w:rsidR="001316FF" w:rsidRPr="008A2FB6">
        <w:rPr>
          <w:rFonts w:cs="Arial"/>
          <w:szCs w:val="22"/>
        </w:rPr>
        <w:t xml:space="preserve"> be located on state owned land.</w:t>
      </w:r>
    </w:p>
    <w:p w:rsidR="00D95F4D" w:rsidRPr="008A2FB6" w:rsidRDefault="00D95F4D" w:rsidP="005F268F">
      <w:pPr>
        <w:rPr>
          <w:rFonts w:cs="Arial"/>
        </w:rPr>
      </w:pPr>
    </w:p>
    <w:p w:rsidR="00D95F4D" w:rsidRPr="008A2FB6" w:rsidRDefault="00D95F4D" w:rsidP="005F268F">
      <w:pPr>
        <w:rPr>
          <w:rFonts w:cs="Arial"/>
        </w:rPr>
      </w:pPr>
      <w:r w:rsidRPr="008A2FB6">
        <w:rPr>
          <w:rFonts w:cs="Arial"/>
        </w:rPr>
        <w:t xml:space="preserve">At the time of appraisal of the project </w:t>
      </w:r>
      <w:r w:rsidR="00176256" w:rsidRPr="008A2FB6">
        <w:rPr>
          <w:rFonts w:cs="Arial"/>
        </w:rPr>
        <w:t xml:space="preserve">by </w:t>
      </w:r>
      <w:r w:rsidRPr="008A2FB6">
        <w:rPr>
          <w:rFonts w:cs="Arial"/>
        </w:rPr>
        <w:t xml:space="preserve">WB the complete micro-location of the TL alignment was not defined in detailed and therefore this RPF has been developed to determine the principles, criteria and procedures required to </w:t>
      </w:r>
      <w:r w:rsidR="00176256" w:rsidRPr="008A2FB6">
        <w:rPr>
          <w:rFonts w:cs="Arial"/>
        </w:rPr>
        <w:t xml:space="preserve">manage impacts associated to land acquisition and to </w:t>
      </w:r>
      <w:r w:rsidRPr="008A2FB6">
        <w:rPr>
          <w:rFonts w:cs="Arial"/>
        </w:rPr>
        <w:t xml:space="preserve">prepare site-specific RAPs </w:t>
      </w:r>
      <w:r w:rsidR="00C61E4A" w:rsidRPr="008A2FB6">
        <w:rPr>
          <w:rFonts w:cs="Arial"/>
        </w:rPr>
        <w:t xml:space="preserve">based on this RFP, Georgian regulations and the WB’s OP 4.12 will be prepared once the exact location of the TL is known. </w:t>
      </w:r>
    </w:p>
    <w:p w:rsidR="003E1012" w:rsidRPr="008A2FB6" w:rsidRDefault="003E1012" w:rsidP="005F268F">
      <w:pPr>
        <w:rPr>
          <w:rFonts w:cs="Arial"/>
        </w:rPr>
      </w:pPr>
    </w:p>
    <w:p w:rsidR="00745EA7" w:rsidRPr="008A2FB6" w:rsidRDefault="00745EA7" w:rsidP="00745EA7">
      <w:pPr>
        <w:autoSpaceDE w:val="0"/>
        <w:autoSpaceDN w:val="0"/>
        <w:adjustRightInd w:val="0"/>
        <w:rPr>
          <w:rFonts w:cs="Arial"/>
          <w:szCs w:val="22"/>
        </w:rPr>
      </w:pPr>
      <w:r w:rsidRPr="008A2FB6">
        <w:rPr>
          <w:rFonts w:cs="Arial"/>
          <w:szCs w:val="22"/>
        </w:rPr>
        <w:t xml:space="preserve">Apart of OP 4.12 </w:t>
      </w:r>
      <w:r w:rsidR="00E67F68" w:rsidRPr="008A2FB6">
        <w:rPr>
          <w:rFonts w:cs="Arial"/>
          <w:szCs w:val="22"/>
        </w:rPr>
        <w:t xml:space="preserve">on </w:t>
      </w:r>
      <w:r w:rsidRPr="008A2FB6">
        <w:rPr>
          <w:rFonts w:cs="Arial"/>
          <w:szCs w:val="22"/>
        </w:rPr>
        <w:t xml:space="preserve">“Involuntary Resettlement” and its Annex A “Involuntary Resettlement Instruments”, the World </w:t>
      </w:r>
      <w:r w:rsidR="00111246" w:rsidRPr="008A2FB6">
        <w:rPr>
          <w:rFonts w:cs="Arial"/>
          <w:szCs w:val="22"/>
        </w:rPr>
        <w:t>Bank”</w:t>
      </w:r>
      <w:r w:rsidR="00AF5F0F" w:rsidRPr="008A2FB6">
        <w:rPr>
          <w:rFonts w:cs="Arial"/>
          <w:szCs w:val="22"/>
        </w:rPr>
        <w:t xml:space="preserve"> </w:t>
      </w:r>
      <w:r w:rsidRPr="008A2FB6">
        <w:rPr>
          <w:rFonts w:cs="Arial"/>
          <w:szCs w:val="22"/>
        </w:rPr>
        <w:t>Involuntary Resettlement Sourcebook” (Planning and Implementation Development Projects) has been also used as a guiding document during the preparation of this RPF.</w:t>
      </w:r>
    </w:p>
    <w:p w:rsidR="00745EA7" w:rsidRPr="008A2FB6" w:rsidRDefault="00745EA7" w:rsidP="00745EA7">
      <w:pPr>
        <w:rPr>
          <w:rFonts w:cs="Arial"/>
          <w:color w:val="000000"/>
          <w:szCs w:val="22"/>
        </w:rPr>
      </w:pPr>
      <w:r w:rsidRPr="008A2FB6">
        <w:rPr>
          <w:rFonts w:cs="Arial"/>
          <w:color w:val="000000"/>
          <w:szCs w:val="22"/>
        </w:rPr>
        <w:t>The IFC Performance Standard PS-5 “Land Acquisition and Involuntary Resettlement” (2012) and the IFC “Handbook for Preparing a Resettlement Action Plan (RAP)”, are generally in line with World Bank OP 4.12 and have been use</w:t>
      </w:r>
      <w:r w:rsidRPr="008A2FB6">
        <w:rPr>
          <w:rFonts w:ascii="Helvetica" w:hAnsi="Helvetica" w:cs="Helvetica"/>
          <w:color w:val="000000"/>
          <w:szCs w:val="22"/>
        </w:rPr>
        <w:t>d</w:t>
      </w:r>
      <w:r w:rsidRPr="008A2FB6">
        <w:rPr>
          <w:rFonts w:cs="Arial"/>
          <w:color w:val="000000"/>
          <w:szCs w:val="22"/>
        </w:rPr>
        <w:t xml:space="preserve"> as reference of good international practice but are not legally required for the OHL Project.</w:t>
      </w:r>
    </w:p>
    <w:p w:rsidR="00745EA7" w:rsidRPr="008A2FB6" w:rsidRDefault="00745EA7" w:rsidP="00745EA7">
      <w:pPr>
        <w:rPr>
          <w:rFonts w:cs="Arial"/>
        </w:rPr>
      </w:pPr>
    </w:p>
    <w:p w:rsidR="00372747" w:rsidRPr="008A2FB6" w:rsidRDefault="00372747" w:rsidP="00680BED">
      <w:pPr>
        <w:pStyle w:val="Heading2"/>
      </w:pPr>
      <w:bookmarkStart w:id="11" w:name="_Toc382518915"/>
      <w:r w:rsidRPr="008A2FB6">
        <w:t>Project Description</w:t>
      </w:r>
      <w:bookmarkEnd w:id="11"/>
    </w:p>
    <w:p w:rsidR="00372747" w:rsidRPr="008A2FB6" w:rsidRDefault="00372747" w:rsidP="00372747">
      <w:pPr>
        <w:pStyle w:val="Default"/>
        <w:jc w:val="both"/>
        <w:rPr>
          <w:rFonts w:ascii="Arial" w:hAnsi="Arial" w:cs="Arial"/>
          <w:sz w:val="22"/>
          <w:szCs w:val="22"/>
          <w:lang w:val="en-GB"/>
        </w:rPr>
      </w:pPr>
    </w:p>
    <w:p w:rsidR="008150E6" w:rsidRPr="008A2FB6" w:rsidRDefault="00372747" w:rsidP="00372747">
      <w:pPr>
        <w:rPr>
          <w:rFonts w:cs="Arial"/>
          <w:szCs w:val="22"/>
        </w:rPr>
      </w:pPr>
      <w:r w:rsidRPr="008A2FB6">
        <w:rPr>
          <w:rFonts w:cs="Arial"/>
          <w:szCs w:val="22"/>
        </w:rPr>
        <w:t xml:space="preserve">The 220 kV overhead transmission line will start from existing </w:t>
      </w:r>
      <w:proofErr w:type="spellStart"/>
      <w:r w:rsidRPr="008A2FB6">
        <w:rPr>
          <w:rFonts w:cs="Arial"/>
          <w:szCs w:val="22"/>
        </w:rPr>
        <w:t>Akhaltsikhe</w:t>
      </w:r>
      <w:proofErr w:type="spellEnd"/>
      <w:r w:rsidRPr="008A2FB6">
        <w:rPr>
          <w:rFonts w:cs="Arial"/>
          <w:szCs w:val="22"/>
        </w:rPr>
        <w:t xml:space="preserve"> 500/400 kV back-to-back substation and will connect to existing Batumi 220 kV </w:t>
      </w:r>
      <w:proofErr w:type="gramStart"/>
      <w:r w:rsidRPr="008A2FB6">
        <w:rPr>
          <w:rFonts w:cs="Arial"/>
          <w:szCs w:val="22"/>
        </w:rPr>
        <w:t>substation</w:t>
      </w:r>
      <w:proofErr w:type="gramEnd"/>
      <w:r w:rsidRPr="008A2FB6">
        <w:rPr>
          <w:rFonts w:cs="Arial"/>
          <w:szCs w:val="22"/>
        </w:rPr>
        <w:t xml:space="preserve">. The total length of the double-circuit line is about 150 km. Activities envisaged by the project include right-of-way acquisition, land clearing, arrangement of access roads to the towers/poles where required, construction of foundations and towers, stringing – installation of conductors, insulators, other equipment. Various features/sections of the project are located in each of the following municipalities: </w:t>
      </w:r>
      <w:proofErr w:type="spellStart"/>
      <w:r w:rsidRPr="008A2FB6">
        <w:rPr>
          <w:rFonts w:cs="Arial"/>
          <w:szCs w:val="22"/>
        </w:rPr>
        <w:t>Akhaltsikhe</w:t>
      </w:r>
      <w:proofErr w:type="spellEnd"/>
      <w:r w:rsidRPr="008A2FB6">
        <w:rPr>
          <w:rFonts w:cs="Arial"/>
          <w:szCs w:val="22"/>
        </w:rPr>
        <w:t xml:space="preserve">, </w:t>
      </w:r>
      <w:proofErr w:type="spellStart"/>
      <w:r w:rsidRPr="008A2FB6">
        <w:rPr>
          <w:rFonts w:cs="Arial"/>
          <w:szCs w:val="22"/>
        </w:rPr>
        <w:t>Adigeni</w:t>
      </w:r>
      <w:proofErr w:type="spellEnd"/>
      <w:r w:rsidRPr="008A2FB6">
        <w:rPr>
          <w:rFonts w:cs="Arial"/>
          <w:szCs w:val="22"/>
        </w:rPr>
        <w:t xml:space="preserve">, </w:t>
      </w:r>
      <w:proofErr w:type="spellStart"/>
      <w:r w:rsidRPr="008A2FB6">
        <w:rPr>
          <w:rFonts w:cs="Arial"/>
          <w:szCs w:val="22"/>
        </w:rPr>
        <w:t>Khulo</w:t>
      </w:r>
      <w:proofErr w:type="spellEnd"/>
      <w:r w:rsidRPr="008A2FB6">
        <w:rPr>
          <w:rFonts w:cs="Arial"/>
          <w:szCs w:val="22"/>
        </w:rPr>
        <w:t xml:space="preserve">, </w:t>
      </w:r>
      <w:proofErr w:type="spellStart"/>
      <w:r w:rsidRPr="008A2FB6">
        <w:rPr>
          <w:rFonts w:cs="Arial"/>
          <w:szCs w:val="22"/>
        </w:rPr>
        <w:t>Shuakhevi</w:t>
      </w:r>
      <w:proofErr w:type="spellEnd"/>
      <w:r w:rsidRPr="008A2FB6">
        <w:rPr>
          <w:rFonts w:cs="Arial"/>
          <w:szCs w:val="22"/>
        </w:rPr>
        <w:t xml:space="preserve">, </w:t>
      </w:r>
      <w:proofErr w:type="spellStart"/>
      <w:r w:rsidRPr="008A2FB6">
        <w:rPr>
          <w:rFonts w:cs="Arial"/>
          <w:szCs w:val="22"/>
        </w:rPr>
        <w:t>Keda</w:t>
      </w:r>
      <w:proofErr w:type="spellEnd"/>
      <w:r w:rsidRPr="008A2FB6">
        <w:rPr>
          <w:rFonts w:cs="Arial"/>
          <w:szCs w:val="22"/>
        </w:rPr>
        <w:t xml:space="preserve">, </w:t>
      </w:r>
      <w:proofErr w:type="spellStart"/>
      <w:r w:rsidRPr="008A2FB6">
        <w:rPr>
          <w:rFonts w:cs="Arial"/>
          <w:szCs w:val="22"/>
        </w:rPr>
        <w:t>Khelvarchauri</w:t>
      </w:r>
      <w:proofErr w:type="spellEnd"/>
      <w:r w:rsidRPr="008A2FB6">
        <w:rPr>
          <w:rFonts w:cs="Arial"/>
          <w:szCs w:val="22"/>
        </w:rPr>
        <w:t xml:space="preserve"> and Batumi. The final design is based on the outcomes of the routing study, geo-technical and cadastral surveys, towers spotting and the ESIA. The construction cost is estimated to be around 40 million USD</w:t>
      </w:r>
      <w:r w:rsidR="00D80104" w:rsidRPr="008A2FB6">
        <w:rPr>
          <w:rFonts w:cs="Arial"/>
          <w:szCs w:val="22"/>
        </w:rPr>
        <w:t xml:space="preserve"> and expected </w:t>
      </w:r>
      <w:r w:rsidR="0090075A" w:rsidRPr="008A2FB6">
        <w:rPr>
          <w:rFonts w:cs="Arial"/>
          <w:szCs w:val="22"/>
        </w:rPr>
        <w:t xml:space="preserve">to begin in late 2014 and </w:t>
      </w:r>
      <w:r w:rsidR="00D80104" w:rsidRPr="008A2FB6">
        <w:rPr>
          <w:rFonts w:cs="Arial"/>
          <w:szCs w:val="22"/>
        </w:rPr>
        <w:t>last 3 years</w:t>
      </w:r>
      <w:r w:rsidR="00BA57CA" w:rsidRPr="008A2FB6">
        <w:rPr>
          <w:rFonts w:cs="Arial"/>
          <w:szCs w:val="22"/>
        </w:rPr>
        <w:t>.</w:t>
      </w:r>
      <w:r w:rsidR="00D80104" w:rsidRPr="008A2FB6">
        <w:rPr>
          <w:rFonts w:cs="Arial"/>
          <w:szCs w:val="22"/>
        </w:rPr>
        <w:t xml:space="preserve"> </w:t>
      </w:r>
    </w:p>
    <w:p w:rsidR="008150E6" w:rsidRPr="008A2FB6" w:rsidRDefault="008150E6" w:rsidP="00372747">
      <w:pPr>
        <w:rPr>
          <w:rFonts w:cs="Arial"/>
          <w:szCs w:val="22"/>
        </w:rPr>
        <w:sectPr w:rsidR="008150E6" w:rsidRPr="008A2FB6" w:rsidSect="00057819">
          <w:headerReference w:type="default" r:id="rId13"/>
          <w:pgSz w:w="11900" w:h="16840"/>
          <w:pgMar w:top="1440" w:right="1440" w:bottom="1440" w:left="1440" w:header="720" w:footer="720" w:gutter="0"/>
          <w:cols w:space="720"/>
          <w:docGrid w:linePitch="360"/>
        </w:sectPr>
      </w:pPr>
    </w:p>
    <w:p w:rsidR="008150E6" w:rsidRPr="008A2FB6" w:rsidRDefault="00057819" w:rsidP="008150E6">
      <w:pPr>
        <w:rPr>
          <w:rFonts w:cs="Arial"/>
        </w:rPr>
      </w:pPr>
      <w:r w:rsidRPr="008A2FB6">
        <w:rPr>
          <w:rFonts w:asciiTheme="minorHAnsi" w:hAnsiTheme="minorHAnsi" w:cstheme="minorHAnsi"/>
          <w:noProof/>
          <w:lang w:val="en-US"/>
        </w:rPr>
        <w:lastRenderedPageBreak/>
        <w:drawing>
          <wp:inline distT="0" distB="0" distL="0" distR="0" wp14:anchorId="56F24942" wp14:editId="27F1545A">
            <wp:extent cx="8869809" cy="4997302"/>
            <wp:effectExtent l="0" t="0" r="0" b="0"/>
            <wp:docPr id="5" name="Picture 5" descr="\\DG01\2012 DG Project\41166_AkhaltsikheBatumi220KV\maps\ReportFigures\Project_Layo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01\2012 DG Project\41166_AkhaltsikheBatumi220KV\maps\ReportFigures\Project_Layout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9868" cy="4997335"/>
                    </a:xfrm>
                    <a:prstGeom prst="rect">
                      <a:avLst/>
                    </a:prstGeom>
                    <a:noFill/>
                    <a:ln>
                      <a:noFill/>
                    </a:ln>
                  </pic:spPr>
                </pic:pic>
              </a:graphicData>
            </a:graphic>
          </wp:inline>
        </w:drawing>
      </w:r>
    </w:p>
    <w:p w:rsidR="008150E6" w:rsidRPr="008A2FB6" w:rsidRDefault="008150E6" w:rsidP="008150E6">
      <w:pPr>
        <w:rPr>
          <w:rFonts w:cs="Arial"/>
        </w:rPr>
      </w:pPr>
    </w:p>
    <w:p w:rsidR="008150E6" w:rsidRPr="008A2FB6" w:rsidRDefault="008150E6" w:rsidP="008150E6">
      <w:pPr>
        <w:pStyle w:val="Figure1"/>
        <w:numPr>
          <w:ilvl w:val="3"/>
          <w:numId w:val="2"/>
        </w:numPr>
        <w:rPr>
          <w:rFonts w:cs="Arial"/>
        </w:rPr>
      </w:pPr>
      <w:bookmarkStart w:id="12" w:name="_Toc247762433"/>
      <w:bookmarkStart w:id="13" w:name="_Ref236678499"/>
      <w:bookmarkStart w:id="14" w:name="_Toc244145948"/>
      <w:bookmarkStart w:id="15" w:name="_Toc244955684"/>
      <w:r w:rsidRPr="008A2FB6">
        <w:rPr>
          <w:rFonts w:cs="Arial"/>
        </w:rPr>
        <w:t>Project corridor</w:t>
      </w:r>
      <w:bookmarkEnd w:id="12"/>
      <w:bookmarkEnd w:id="13"/>
      <w:bookmarkEnd w:id="14"/>
      <w:bookmarkEnd w:id="15"/>
    </w:p>
    <w:p w:rsidR="008150E6" w:rsidRPr="008A2FB6" w:rsidRDefault="008150E6" w:rsidP="008150E6">
      <w:pPr>
        <w:pStyle w:val="Default"/>
        <w:jc w:val="both"/>
        <w:rPr>
          <w:rFonts w:ascii="Arial" w:hAnsi="Arial" w:cs="Arial"/>
          <w:sz w:val="22"/>
          <w:szCs w:val="22"/>
          <w:lang w:val="en-GB"/>
        </w:rPr>
      </w:pPr>
    </w:p>
    <w:p w:rsidR="008150E6" w:rsidRPr="008A2FB6" w:rsidRDefault="008150E6" w:rsidP="008150E6">
      <w:pPr>
        <w:rPr>
          <w:rFonts w:cs="Arial"/>
        </w:rPr>
        <w:sectPr w:rsidR="008150E6" w:rsidRPr="008A2FB6" w:rsidSect="00FA1A0E">
          <w:pgSz w:w="16840" w:h="11900" w:code="9"/>
          <w:pgMar w:top="1418" w:right="1418" w:bottom="1418" w:left="1418" w:header="709" w:footer="709" w:gutter="0"/>
          <w:cols w:space="708"/>
          <w:docGrid w:linePitch="360"/>
        </w:sectPr>
      </w:pPr>
    </w:p>
    <w:p w:rsidR="00372747" w:rsidRPr="008A2FB6" w:rsidRDefault="00372747" w:rsidP="00372747">
      <w:pPr>
        <w:rPr>
          <w:rFonts w:cs="Arial"/>
          <w:szCs w:val="22"/>
        </w:rPr>
      </w:pPr>
    </w:p>
    <w:p w:rsidR="00372747" w:rsidRPr="008A2FB6" w:rsidRDefault="00372747" w:rsidP="00372747">
      <w:pPr>
        <w:autoSpaceDE w:val="0"/>
        <w:autoSpaceDN w:val="0"/>
        <w:adjustRightInd w:val="0"/>
        <w:rPr>
          <w:rFonts w:cs="Arial"/>
        </w:rPr>
      </w:pPr>
      <w:r w:rsidRPr="008A2FB6">
        <w:rPr>
          <w:rFonts w:cs="Arial"/>
          <w:color w:val="000000"/>
        </w:rPr>
        <w:t xml:space="preserve">The Routing Study has been undertaken in 2012-2013 to identify a preferred corridor for the construction of a proposed 220 kV overhead line connecting </w:t>
      </w:r>
      <w:proofErr w:type="spellStart"/>
      <w:r w:rsidRPr="008A2FB6">
        <w:rPr>
          <w:rFonts w:cs="Arial"/>
          <w:color w:val="000000"/>
        </w:rPr>
        <w:t>Akhaltsikhe</w:t>
      </w:r>
      <w:proofErr w:type="spellEnd"/>
      <w:r w:rsidRPr="008A2FB6">
        <w:rPr>
          <w:rFonts w:cs="Arial"/>
          <w:color w:val="000000"/>
        </w:rPr>
        <w:t xml:space="preserve"> and Batumi substations. The main considerations during the selection of route corridor were: the ease with which the route can be accessed for construction and maintenance; the constructability of the line taking into account the topography; environmental constraints; </w:t>
      </w:r>
      <w:r w:rsidR="00B216E0" w:rsidRPr="008A2FB6">
        <w:rPr>
          <w:rFonts w:cs="Arial"/>
          <w:color w:val="000000"/>
        </w:rPr>
        <w:t xml:space="preserve">minimization of </w:t>
      </w:r>
      <w:r w:rsidR="0012231A" w:rsidRPr="008A2FB6">
        <w:rPr>
          <w:rFonts w:cs="Arial"/>
          <w:color w:val="000000"/>
        </w:rPr>
        <w:t xml:space="preserve">private land acquisition and </w:t>
      </w:r>
      <w:r w:rsidR="00B216E0" w:rsidRPr="008A2FB6">
        <w:rPr>
          <w:rFonts w:cs="Arial"/>
          <w:color w:val="000000"/>
        </w:rPr>
        <w:t xml:space="preserve">social impacts; </w:t>
      </w:r>
      <w:r w:rsidRPr="008A2FB6">
        <w:rPr>
          <w:rFonts w:cs="Arial"/>
          <w:color w:val="000000"/>
        </w:rPr>
        <w:t xml:space="preserve">and ground conditions, including areas prone to landslides. </w:t>
      </w:r>
      <w:r w:rsidRPr="008A2FB6">
        <w:rPr>
          <w:rFonts w:cs="Arial"/>
          <w:szCs w:val="22"/>
        </w:rPr>
        <w:t xml:space="preserve">The transmission line corridor practically follows the main river gorges, where the most population and infrastructure are concentrated.  The corridor passes the plateau area in vicinity of </w:t>
      </w:r>
      <w:proofErr w:type="spellStart"/>
      <w:r w:rsidRPr="008A2FB6">
        <w:rPr>
          <w:rFonts w:cs="Arial"/>
          <w:szCs w:val="22"/>
        </w:rPr>
        <w:t>Akhaltsikhe</w:t>
      </w:r>
      <w:proofErr w:type="spellEnd"/>
      <w:r w:rsidRPr="008A2FB6">
        <w:rPr>
          <w:rFonts w:cs="Arial"/>
          <w:szCs w:val="22"/>
        </w:rPr>
        <w:t xml:space="preserve"> city located to the south from lesser Caucasus ridge. Then the corridor continues west, crosses the highland section near to the </w:t>
      </w:r>
      <w:proofErr w:type="spellStart"/>
      <w:r w:rsidRPr="008A2FB6">
        <w:rPr>
          <w:rFonts w:cs="Arial"/>
          <w:szCs w:val="22"/>
        </w:rPr>
        <w:t>Beshumi</w:t>
      </w:r>
      <w:proofErr w:type="spellEnd"/>
      <w:r w:rsidRPr="008A2FB6">
        <w:rPr>
          <w:rFonts w:cs="Arial"/>
          <w:szCs w:val="22"/>
        </w:rPr>
        <w:t xml:space="preserve"> Ski Resort and dives into the </w:t>
      </w:r>
      <w:proofErr w:type="spellStart"/>
      <w:r w:rsidRPr="008A2FB6">
        <w:rPr>
          <w:rFonts w:cs="Arial"/>
          <w:szCs w:val="22"/>
        </w:rPr>
        <w:t>Skhalta</w:t>
      </w:r>
      <w:proofErr w:type="spellEnd"/>
      <w:r w:rsidRPr="008A2FB6">
        <w:rPr>
          <w:rFonts w:cs="Arial"/>
          <w:szCs w:val="22"/>
        </w:rPr>
        <w:t xml:space="preserve"> River gorge. The corridor follows </w:t>
      </w:r>
      <w:proofErr w:type="spellStart"/>
      <w:r w:rsidRPr="008A2FB6">
        <w:rPr>
          <w:rFonts w:cs="Arial"/>
          <w:szCs w:val="22"/>
        </w:rPr>
        <w:t>Skhalta</w:t>
      </w:r>
      <w:proofErr w:type="spellEnd"/>
      <w:r w:rsidRPr="008A2FB6">
        <w:rPr>
          <w:rFonts w:cs="Arial"/>
          <w:szCs w:val="22"/>
        </w:rPr>
        <w:t xml:space="preserve"> River down to confluence with </w:t>
      </w:r>
      <w:proofErr w:type="spellStart"/>
      <w:r w:rsidRPr="008A2FB6">
        <w:rPr>
          <w:rFonts w:cs="Arial"/>
          <w:szCs w:val="22"/>
        </w:rPr>
        <w:t>Adjaristskali</w:t>
      </w:r>
      <w:proofErr w:type="spellEnd"/>
      <w:r w:rsidRPr="008A2FB6">
        <w:rPr>
          <w:rFonts w:cs="Arial"/>
          <w:szCs w:val="22"/>
        </w:rPr>
        <w:t xml:space="preserve"> River and after follows the river and main road down to Batumi, where overhead line will be connected to the existing substation in Batumi.</w:t>
      </w:r>
      <w:r w:rsidR="00AF5F0F" w:rsidRPr="008A2FB6">
        <w:rPr>
          <w:rFonts w:cs="Arial"/>
          <w:szCs w:val="22"/>
        </w:rPr>
        <w:t xml:space="preserve"> </w:t>
      </w:r>
      <w:r w:rsidRPr="008A2FB6">
        <w:rPr>
          <w:rFonts w:cs="Arial"/>
        </w:rPr>
        <w:t>The proposed corridor uses an existing line (called the 110 kV ‘</w:t>
      </w:r>
      <w:proofErr w:type="spellStart"/>
      <w:r w:rsidRPr="008A2FB6">
        <w:rPr>
          <w:rFonts w:cs="Arial"/>
        </w:rPr>
        <w:t>Adigeni-Beshumi</w:t>
      </w:r>
      <w:proofErr w:type="spellEnd"/>
      <w:r w:rsidRPr="008A2FB6">
        <w:rPr>
          <w:rFonts w:cs="Arial"/>
        </w:rPr>
        <w:t xml:space="preserve">’) corridor for approximately 11 km of the route (east of </w:t>
      </w:r>
      <w:proofErr w:type="spellStart"/>
      <w:r w:rsidRPr="008A2FB6">
        <w:rPr>
          <w:rFonts w:cs="Arial"/>
        </w:rPr>
        <w:t>Beshumi</w:t>
      </w:r>
      <w:proofErr w:type="spellEnd"/>
      <w:r w:rsidRPr="008A2FB6">
        <w:rPr>
          <w:rFonts w:cs="Arial"/>
        </w:rPr>
        <w:t xml:space="preserve">).  </w:t>
      </w:r>
    </w:p>
    <w:p w:rsidR="00372747" w:rsidRPr="008A2FB6" w:rsidRDefault="00372747" w:rsidP="00372747">
      <w:pPr>
        <w:autoSpaceDE w:val="0"/>
        <w:autoSpaceDN w:val="0"/>
        <w:adjustRightInd w:val="0"/>
        <w:rPr>
          <w:rFonts w:cs="Arial"/>
        </w:rPr>
      </w:pPr>
    </w:p>
    <w:p w:rsidR="00372747" w:rsidRPr="008A2FB6" w:rsidRDefault="00372747" w:rsidP="0034787C">
      <w:pPr>
        <w:autoSpaceDE w:val="0"/>
        <w:autoSpaceDN w:val="0"/>
        <w:adjustRightInd w:val="0"/>
        <w:rPr>
          <w:rFonts w:cs="Arial"/>
          <w:color w:val="000000"/>
          <w:szCs w:val="22"/>
        </w:rPr>
      </w:pPr>
      <w:r w:rsidRPr="008A2FB6">
        <w:rPr>
          <w:rFonts w:cs="Arial"/>
        </w:rPr>
        <w:t xml:space="preserve">Tower spotting work has been undertaken following the topography survey/walkover and in collaboration with the environmental and social constraints mapping. The concept developed largely avoids built up areas, thus minimizing the need for private land acquisition and resettlement. The line route itself has been chosen to avoid settlements and their associated infrastructure as well as tourist areas. </w:t>
      </w:r>
      <w:r w:rsidR="0034787C" w:rsidRPr="008A2FB6">
        <w:rPr>
          <w:rFonts w:cs="Arial"/>
          <w:color w:val="000000"/>
          <w:szCs w:val="22"/>
        </w:rPr>
        <w:t>The transmission line towers will have around 300-400 m spans in average, be approximately 35 meters high  and require around 50-200 m</w:t>
      </w:r>
      <w:r w:rsidR="0034787C" w:rsidRPr="008A2FB6">
        <w:rPr>
          <w:rFonts w:cs="Arial"/>
          <w:color w:val="000000"/>
          <w:szCs w:val="22"/>
          <w:vertAlign w:val="superscript"/>
        </w:rPr>
        <w:t>2</w:t>
      </w:r>
      <w:r w:rsidR="0034787C" w:rsidRPr="008A2FB6">
        <w:rPr>
          <w:rFonts w:cs="Arial"/>
          <w:color w:val="000000"/>
          <w:szCs w:val="22"/>
        </w:rPr>
        <w:t xml:space="preserve"> area </w:t>
      </w:r>
      <w:r w:rsidR="0034787C" w:rsidRPr="008A2FB6">
        <w:rPr>
          <w:rFonts w:cs="Arial"/>
        </w:rPr>
        <w:t>of land for construction of foundations</w:t>
      </w:r>
      <w:r w:rsidR="0034787C" w:rsidRPr="008A2FB6">
        <w:rPr>
          <w:rFonts w:cs="Arial"/>
          <w:color w:val="000000"/>
          <w:szCs w:val="22"/>
        </w:rPr>
        <w:t xml:space="preserve"> (depending on location, at steep slopes the bigger area may be required). </w:t>
      </w:r>
      <w:r w:rsidR="0034787C" w:rsidRPr="008A2FB6">
        <w:rPr>
          <w:rFonts w:cs="Arial"/>
        </w:rPr>
        <w:t xml:space="preserve">It is considered, that the land parcels for pole foundations will be acquired and will become property of GSE. </w:t>
      </w:r>
      <w:r w:rsidRPr="008A2FB6">
        <w:rPr>
          <w:rFonts w:cs="Arial"/>
          <w:szCs w:val="22"/>
        </w:rPr>
        <w:t>Parcels required for installation and stringing will be impacted only for short period of time.</w:t>
      </w:r>
    </w:p>
    <w:p w:rsidR="00372747" w:rsidRPr="008A2FB6" w:rsidRDefault="00372747" w:rsidP="00372747">
      <w:pPr>
        <w:pStyle w:val="Default"/>
        <w:jc w:val="both"/>
        <w:rPr>
          <w:rFonts w:ascii="Arial" w:hAnsi="Arial" w:cs="Arial"/>
          <w:sz w:val="22"/>
          <w:szCs w:val="22"/>
          <w:lang w:val="en-GB"/>
        </w:rPr>
      </w:pPr>
    </w:p>
    <w:p w:rsidR="009E1B88" w:rsidRPr="008A2FB6" w:rsidRDefault="009E1B88" w:rsidP="00372747">
      <w:pPr>
        <w:pStyle w:val="Default"/>
        <w:jc w:val="both"/>
        <w:rPr>
          <w:rFonts w:ascii="Arial" w:hAnsi="Arial" w:cs="Arial"/>
          <w:sz w:val="22"/>
          <w:szCs w:val="22"/>
          <w:lang w:val="en-GB"/>
        </w:rPr>
      </w:pPr>
    </w:p>
    <w:p w:rsidR="005F268F" w:rsidRPr="008A2FB6" w:rsidRDefault="005F268F" w:rsidP="00680BED">
      <w:pPr>
        <w:pStyle w:val="Heading2"/>
      </w:pPr>
      <w:bookmarkStart w:id="16" w:name="_Toc382518916"/>
      <w:r w:rsidRPr="008A2FB6">
        <w:t>Potential for Adverse Social Impacts</w:t>
      </w:r>
      <w:bookmarkEnd w:id="16"/>
    </w:p>
    <w:p w:rsidR="00372747" w:rsidRPr="008A2FB6" w:rsidRDefault="00372747" w:rsidP="00372747">
      <w:pPr>
        <w:pStyle w:val="Default"/>
        <w:ind w:left="1800"/>
        <w:jc w:val="both"/>
        <w:rPr>
          <w:rFonts w:ascii="Arial" w:hAnsi="Arial" w:cs="Arial"/>
          <w:sz w:val="22"/>
          <w:szCs w:val="22"/>
          <w:lang w:val="en-GB"/>
        </w:rPr>
      </w:pPr>
    </w:p>
    <w:p w:rsidR="0090075A" w:rsidRPr="008A2FB6" w:rsidRDefault="005F268F" w:rsidP="000324EF">
      <w:pPr>
        <w:autoSpaceDE w:val="0"/>
        <w:autoSpaceDN w:val="0"/>
        <w:adjustRightInd w:val="0"/>
        <w:rPr>
          <w:rFonts w:cs="Arial"/>
          <w:szCs w:val="22"/>
        </w:rPr>
      </w:pPr>
      <w:r w:rsidRPr="008A2FB6">
        <w:rPr>
          <w:rFonts w:cs="Arial"/>
        </w:rPr>
        <w:t>Based on screening exercise undertaken at the pre-feasibility and r</w:t>
      </w:r>
      <w:r w:rsidR="00256AF7" w:rsidRPr="008A2FB6">
        <w:rPr>
          <w:rFonts w:cs="Arial"/>
        </w:rPr>
        <w:t>outing study stage</w:t>
      </w:r>
      <w:r w:rsidRPr="008A2FB6">
        <w:rPr>
          <w:rFonts w:cs="Arial"/>
        </w:rPr>
        <w:t>, it has been concluded that t</w:t>
      </w:r>
      <w:r w:rsidRPr="008A2FB6">
        <w:rPr>
          <w:rFonts w:cs="Arial"/>
          <w:color w:val="000000"/>
        </w:rPr>
        <w:t xml:space="preserve">he </w:t>
      </w:r>
      <w:r w:rsidR="00414F87" w:rsidRPr="008A2FB6">
        <w:rPr>
          <w:rFonts w:cs="Arial"/>
          <w:color w:val="000000"/>
        </w:rPr>
        <w:t xml:space="preserve">220 kV </w:t>
      </w:r>
      <w:proofErr w:type="spellStart"/>
      <w:r w:rsidR="00414F87" w:rsidRPr="008A2FB6">
        <w:rPr>
          <w:rFonts w:cs="Arial"/>
          <w:color w:val="000000"/>
        </w:rPr>
        <w:t>Akhaltsikhe</w:t>
      </w:r>
      <w:proofErr w:type="spellEnd"/>
      <w:r w:rsidR="00414F87" w:rsidRPr="008A2FB6">
        <w:rPr>
          <w:rFonts w:cs="Arial"/>
          <w:color w:val="000000"/>
        </w:rPr>
        <w:t xml:space="preserve">-Batumi OHL </w:t>
      </w:r>
      <w:r w:rsidRPr="008A2FB6">
        <w:rPr>
          <w:rFonts w:cs="Arial"/>
        </w:rPr>
        <w:t>Project involves substantial new constr</w:t>
      </w:r>
      <w:r w:rsidR="00414F87" w:rsidRPr="008A2FB6">
        <w:rPr>
          <w:rFonts w:cs="Arial"/>
        </w:rPr>
        <w:t>uction and some sections of the</w:t>
      </w:r>
      <w:r w:rsidR="00AF5F0F" w:rsidRPr="008A2FB6">
        <w:rPr>
          <w:rFonts w:cs="Arial"/>
        </w:rPr>
        <w:t xml:space="preserve"> </w:t>
      </w:r>
      <w:r w:rsidRPr="008A2FB6">
        <w:rPr>
          <w:rFonts w:cs="Arial"/>
        </w:rPr>
        <w:t>transmission line are crossing populated areas and private plots of agricultural land.</w:t>
      </w:r>
      <w:r w:rsidR="00AF5F0F" w:rsidRPr="008A2FB6">
        <w:rPr>
          <w:rFonts w:cs="Arial"/>
        </w:rPr>
        <w:t xml:space="preserve"> </w:t>
      </w:r>
      <w:r w:rsidR="006F5ECA" w:rsidRPr="008A2FB6">
        <w:rPr>
          <w:rFonts w:cs="Arial"/>
          <w:szCs w:val="22"/>
        </w:rPr>
        <w:t xml:space="preserve">Adverse social impacts of construction activities in populated areas are related to land acquisition for towers foundation (which is minimized through avoiding the settlements), short term disturbances caused by noise, emissions, disruption of traffic patterns and limitation of access to sites, traffic safety etc. </w:t>
      </w:r>
      <w:r w:rsidRPr="008A2FB6">
        <w:rPr>
          <w:rFonts w:cs="Arial"/>
        </w:rPr>
        <w:t xml:space="preserve"> It is clear that </w:t>
      </w:r>
      <w:r w:rsidR="000324EF" w:rsidRPr="008A2FB6">
        <w:rPr>
          <w:rFonts w:cs="Arial"/>
        </w:rPr>
        <w:t xml:space="preserve">apart of social impacts caused by construction activities, </w:t>
      </w:r>
      <w:r w:rsidR="0090075A" w:rsidRPr="008A2FB6">
        <w:rPr>
          <w:rFonts w:cs="Arial"/>
        </w:rPr>
        <w:t>the most significant</w:t>
      </w:r>
      <w:r w:rsidR="00AF5F0F" w:rsidRPr="008A2FB6">
        <w:rPr>
          <w:rFonts w:cs="Arial"/>
        </w:rPr>
        <w:t xml:space="preserve"> </w:t>
      </w:r>
      <w:r w:rsidR="0090075A" w:rsidRPr="008A2FB6">
        <w:rPr>
          <w:rFonts w:cs="Arial"/>
        </w:rPr>
        <w:t xml:space="preserve">impact is associated with project-related land acquisition. Land requirements for this project include permanent acquisition of land for the sitting the transmission towers, temporary impacts on land during construction, enhancement of access roads and, manly, marginal impacts related to easement for the right of way. The TL is </w:t>
      </w:r>
      <w:r w:rsidR="00111246" w:rsidRPr="008A2FB6">
        <w:rPr>
          <w:rFonts w:cs="Arial"/>
        </w:rPr>
        <w:t>approx.</w:t>
      </w:r>
      <w:r w:rsidR="0090075A" w:rsidRPr="008A2FB6">
        <w:rPr>
          <w:rFonts w:cs="Arial"/>
        </w:rPr>
        <w:t xml:space="preserve"> 150 km long and it is estimated that it will require approximately up to 500 towers, each requiring the permanent acquisition of up to 200 m2 for a total of 100,000 m2 (10 </w:t>
      </w:r>
      <w:r w:rsidR="00111246" w:rsidRPr="008A2FB6">
        <w:rPr>
          <w:rFonts w:cs="Arial"/>
        </w:rPr>
        <w:t>hectares</w:t>
      </w:r>
      <w:r w:rsidR="0090075A" w:rsidRPr="008A2FB6">
        <w:rPr>
          <w:rFonts w:cs="Arial"/>
        </w:rPr>
        <w:t>) and the easement for the right of way would be approximately 65</w:t>
      </w:r>
      <w:r w:rsidR="00111246" w:rsidRPr="008A2FB6">
        <w:rPr>
          <w:rFonts w:cs="Arial"/>
        </w:rPr>
        <w:t>m</w:t>
      </w:r>
      <w:r w:rsidR="0090075A" w:rsidRPr="008A2FB6">
        <w:rPr>
          <w:rFonts w:cs="Arial"/>
        </w:rPr>
        <w:t xml:space="preserve"> wide, for a total easement area of </w:t>
      </w:r>
      <w:r w:rsidR="00111246" w:rsidRPr="008A2FB6">
        <w:rPr>
          <w:rFonts w:cs="Arial"/>
        </w:rPr>
        <w:t>approximately 9,750,000</w:t>
      </w:r>
      <w:r w:rsidR="0090075A" w:rsidRPr="008A2FB6">
        <w:rPr>
          <w:rFonts w:cs="Arial"/>
        </w:rPr>
        <w:t xml:space="preserve"> m2 (975 hectares). It must be noted that impacts on the right of way are marginal and agricultural activities will be allowed to continue. It is also estimated that approximately </w:t>
      </w:r>
      <w:r w:rsidR="00AF5F0F" w:rsidRPr="008A2FB6">
        <w:rPr>
          <w:rFonts w:cs="Arial"/>
        </w:rPr>
        <w:t xml:space="preserve">60 </w:t>
      </w:r>
      <w:r w:rsidR="0090075A" w:rsidRPr="008A2FB6">
        <w:rPr>
          <w:rFonts w:cs="Arial"/>
        </w:rPr>
        <w:t>houses may need to be relocated. Land requirements for access roads are more difficult to estimate at this stage.</w:t>
      </w:r>
      <w:r w:rsidR="00AF5F0F" w:rsidRPr="008A2FB6">
        <w:rPr>
          <w:rFonts w:cs="Arial"/>
        </w:rPr>
        <w:t xml:space="preserve"> </w:t>
      </w:r>
      <w:r w:rsidR="0090075A" w:rsidRPr="008A2FB6">
        <w:rPr>
          <w:rFonts w:cs="Arial"/>
          <w:szCs w:val="22"/>
        </w:rPr>
        <w:t>It is expected that approximately 70% of parcels required for the positioning of poles will be located on state owned land.</w:t>
      </w:r>
    </w:p>
    <w:p w:rsidR="0090075A" w:rsidRPr="008A2FB6" w:rsidRDefault="0090075A" w:rsidP="000324EF">
      <w:pPr>
        <w:autoSpaceDE w:val="0"/>
        <w:autoSpaceDN w:val="0"/>
        <w:adjustRightInd w:val="0"/>
        <w:rPr>
          <w:rFonts w:cs="Arial"/>
          <w:szCs w:val="22"/>
        </w:rPr>
      </w:pPr>
    </w:p>
    <w:p w:rsidR="00E87FB8" w:rsidRPr="008A2FB6" w:rsidRDefault="00256AF7" w:rsidP="000324EF">
      <w:pPr>
        <w:autoSpaceDE w:val="0"/>
        <w:autoSpaceDN w:val="0"/>
        <w:adjustRightInd w:val="0"/>
        <w:rPr>
          <w:rFonts w:cs="Arial"/>
        </w:rPr>
      </w:pPr>
      <w:r w:rsidRPr="008A2FB6">
        <w:rPr>
          <w:rFonts w:cs="Arial"/>
        </w:rPr>
        <w:t xml:space="preserve">. </w:t>
      </w:r>
    </w:p>
    <w:p w:rsidR="0090075A" w:rsidRPr="008A2FB6" w:rsidRDefault="0090075A" w:rsidP="000324EF">
      <w:pPr>
        <w:autoSpaceDE w:val="0"/>
        <w:autoSpaceDN w:val="0"/>
        <w:adjustRightInd w:val="0"/>
        <w:rPr>
          <w:rFonts w:cs="Arial"/>
        </w:rPr>
      </w:pPr>
    </w:p>
    <w:p w:rsidR="006F5ECA" w:rsidRPr="008A2FB6" w:rsidRDefault="006F5ECA" w:rsidP="00590BC0">
      <w:pPr>
        <w:autoSpaceDE w:val="0"/>
        <w:autoSpaceDN w:val="0"/>
        <w:adjustRightInd w:val="0"/>
      </w:pPr>
    </w:p>
    <w:p w:rsidR="005F268F" w:rsidRPr="008A2FB6" w:rsidRDefault="00A72E1B" w:rsidP="00680BED">
      <w:pPr>
        <w:pStyle w:val="Heading2"/>
      </w:pPr>
      <w:bookmarkStart w:id="17" w:name="_Toc382518917"/>
      <w:r w:rsidRPr="008A2FB6">
        <w:t>Objectives and Guiding Principles</w:t>
      </w:r>
      <w:bookmarkEnd w:id="17"/>
      <w:r w:rsidRPr="008A2FB6">
        <w:t xml:space="preserve"> </w:t>
      </w:r>
    </w:p>
    <w:p w:rsidR="005B727C" w:rsidRPr="008A2FB6" w:rsidRDefault="005B727C" w:rsidP="00D00FD9">
      <w:pPr>
        <w:rPr>
          <w:rFonts w:cs="Arial"/>
          <w:szCs w:val="22"/>
        </w:rPr>
      </w:pPr>
    </w:p>
    <w:p w:rsidR="00176256" w:rsidRPr="008A2FB6" w:rsidRDefault="00176256" w:rsidP="008A2FB6">
      <w:pPr>
        <w:autoSpaceDE w:val="0"/>
        <w:autoSpaceDN w:val="0"/>
        <w:adjustRightInd w:val="0"/>
        <w:rPr>
          <w:rFonts w:cs="Arial"/>
        </w:rPr>
      </w:pPr>
      <w:r w:rsidRPr="008A2FB6">
        <w:rPr>
          <w:rFonts w:cs="Arial"/>
        </w:rPr>
        <w:t xml:space="preserve">The objective of the RPF is to </w:t>
      </w:r>
      <w:r w:rsidR="00745EA7" w:rsidRPr="008A2FB6">
        <w:rPr>
          <w:rFonts w:cs="Arial"/>
        </w:rPr>
        <w:t xml:space="preserve">ensure the adequate management of land acquisition and easement required for the project in accordance to international standards, and also to provide guidance for the </w:t>
      </w:r>
      <w:r w:rsidRPr="008A2FB6">
        <w:rPr>
          <w:rFonts w:cs="Arial"/>
        </w:rPr>
        <w:t xml:space="preserve">preparation and implementation of Resettlement Action Plans for the construction of the </w:t>
      </w:r>
      <w:r w:rsidR="00745EA7" w:rsidRPr="008A2FB6">
        <w:rPr>
          <w:rFonts w:cs="Arial"/>
        </w:rPr>
        <w:t>project</w:t>
      </w:r>
      <w:r w:rsidRPr="008A2FB6">
        <w:rPr>
          <w:rFonts w:cs="Arial"/>
        </w:rPr>
        <w:t xml:space="preserve">. The RPF establishes a standard approach for the treatment of land acquisition and easements, as well as livelihood restoration in all Project activities in line with Georgian regulations and the WB OP 4.12, and considering the IFC PS5 as reference of good practice. It identifies procedures and requirements to guide GSE in dealing with people who experience land and property losses or economic displacement due to the Project-related land requirements. </w:t>
      </w:r>
    </w:p>
    <w:p w:rsidR="00176256" w:rsidRPr="008A2FB6" w:rsidRDefault="00176256" w:rsidP="00590BC0">
      <w:pPr>
        <w:autoSpaceDE w:val="0"/>
        <w:autoSpaceDN w:val="0"/>
        <w:adjustRightInd w:val="0"/>
        <w:spacing w:line="240" w:lineRule="auto"/>
        <w:rPr>
          <w:rFonts w:cs="Arial"/>
          <w:color w:val="000000"/>
          <w:szCs w:val="20"/>
        </w:rPr>
      </w:pPr>
    </w:p>
    <w:p w:rsidR="00745EA7" w:rsidRPr="008A2FB6" w:rsidRDefault="00745EA7" w:rsidP="00590BC0">
      <w:pPr>
        <w:autoSpaceDE w:val="0"/>
        <w:autoSpaceDN w:val="0"/>
        <w:adjustRightInd w:val="0"/>
        <w:spacing w:line="240" w:lineRule="auto"/>
        <w:rPr>
          <w:rFonts w:cs="Arial"/>
          <w:color w:val="000000"/>
          <w:szCs w:val="20"/>
        </w:rPr>
      </w:pPr>
      <w:r w:rsidRPr="008A2FB6">
        <w:rPr>
          <w:rFonts w:cs="Arial"/>
          <w:color w:val="000000"/>
          <w:szCs w:val="20"/>
        </w:rPr>
        <w:t xml:space="preserve">Objectives: </w:t>
      </w:r>
    </w:p>
    <w:p w:rsidR="00745EA7" w:rsidRPr="008A2FB6" w:rsidRDefault="00C61E4A"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Land acquisition and resettlement will be minimized or avoided where possible. Where resettlement is unavoidable, the procedures and requirements outlined in this Framework will be followed. Resettlement Action Plans (RAPs) will be designed to minimize adverse impacts.</w:t>
      </w:r>
    </w:p>
    <w:p w:rsidR="00C43B90" w:rsidRPr="008A2FB6" w:rsidRDefault="00C61E4A"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Affected persons should be assisted in their efforts to improve their livelihoods and standards of living or at least to restore them, in real terms, to levels prevailing prior to the beginning of project implementation.</w:t>
      </w:r>
    </w:p>
    <w:p w:rsidR="00745EA7" w:rsidRPr="008A2FB6" w:rsidRDefault="00745EA7"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 xml:space="preserve">All </w:t>
      </w:r>
      <w:r w:rsidR="00FE2EE0" w:rsidRPr="008A2FB6">
        <w:rPr>
          <w:rFonts w:cs="Arial"/>
          <w:color w:val="000000"/>
          <w:szCs w:val="20"/>
        </w:rPr>
        <w:t xml:space="preserve">project </w:t>
      </w:r>
      <w:r w:rsidR="00C61E4A" w:rsidRPr="008A2FB6">
        <w:rPr>
          <w:rFonts w:cs="Arial"/>
          <w:color w:val="000000"/>
          <w:szCs w:val="20"/>
        </w:rPr>
        <w:t>affected persons (</w:t>
      </w:r>
      <w:r w:rsidR="00FE2EE0" w:rsidRPr="008A2FB6">
        <w:rPr>
          <w:rFonts w:cs="Arial"/>
          <w:color w:val="000000"/>
          <w:szCs w:val="20"/>
        </w:rPr>
        <w:t>P</w:t>
      </w:r>
      <w:r w:rsidR="00C61E4A" w:rsidRPr="008A2FB6">
        <w:rPr>
          <w:rFonts w:cs="Arial"/>
          <w:color w:val="000000"/>
          <w:szCs w:val="20"/>
        </w:rPr>
        <w:t>A</w:t>
      </w:r>
      <w:r w:rsidR="002A3BB8" w:rsidRPr="008A2FB6">
        <w:rPr>
          <w:rFonts w:cs="Arial"/>
          <w:color w:val="000000"/>
          <w:szCs w:val="20"/>
        </w:rPr>
        <w:t>P</w:t>
      </w:r>
      <w:r w:rsidR="00C61E4A" w:rsidRPr="008A2FB6">
        <w:rPr>
          <w:rFonts w:cs="Arial"/>
          <w:color w:val="000000"/>
          <w:szCs w:val="20"/>
        </w:rPr>
        <w:t>s)</w:t>
      </w:r>
      <w:r w:rsidRPr="008A2FB6">
        <w:rPr>
          <w:rFonts w:cs="Arial"/>
          <w:color w:val="000000"/>
          <w:szCs w:val="20"/>
        </w:rPr>
        <w:t xml:space="preserve"> will be meaningfully consulted and be active participants in the negotiated settlements</w:t>
      </w:r>
      <w:r w:rsidR="00D5724C" w:rsidRPr="008A2FB6">
        <w:rPr>
          <w:rFonts w:cs="Arial"/>
          <w:color w:val="000000"/>
          <w:szCs w:val="20"/>
        </w:rPr>
        <w:t xml:space="preserve"> and will have access to adequate and accessible grievance redress mechanisms</w:t>
      </w:r>
      <w:r w:rsidRPr="008A2FB6">
        <w:rPr>
          <w:rFonts w:cs="Arial"/>
          <w:color w:val="000000"/>
          <w:szCs w:val="20"/>
        </w:rPr>
        <w:t xml:space="preserve">. Consultations will consider gender issues and take into account the needs of stakeholders who may be considered vulnerable. </w:t>
      </w:r>
    </w:p>
    <w:p w:rsidR="00745EA7" w:rsidRPr="008A2FB6" w:rsidRDefault="00745EA7" w:rsidP="008A2FB6">
      <w:pPr>
        <w:autoSpaceDE w:val="0"/>
        <w:autoSpaceDN w:val="0"/>
        <w:adjustRightInd w:val="0"/>
        <w:jc w:val="left"/>
        <w:rPr>
          <w:rFonts w:cs="Arial"/>
          <w:color w:val="000000"/>
          <w:szCs w:val="20"/>
        </w:rPr>
      </w:pPr>
    </w:p>
    <w:p w:rsidR="00176256" w:rsidRPr="008A2FB6" w:rsidRDefault="00745EA7" w:rsidP="008A2FB6">
      <w:pPr>
        <w:autoSpaceDE w:val="0"/>
        <w:autoSpaceDN w:val="0"/>
        <w:adjustRightInd w:val="0"/>
        <w:jc w:val="left"/>
        <w:rPr>
          <w:rFonts w:cs="Arial"/>
          <w:color w:val="000000"/>
          <w:szCs w:val="20"/>
        </w:rPr>
      </w:pPr>
      <w:r w:rsidRPr="008A2FB6">
        <w:rPr>
          <w:rFonts w:cs="Arial"/>
          <w:color w:val="000000"/>
          <w:szCs w:val="20"/>
        </w:rPr>
        <w:t>G</w:t>
      </w:r>
      <w:r w:rsidR="00176256" w:rsidRPr="008A2FB6">
        <w:rPr>
          <w:rFonts w:cs="Arial"/>
          <w:color w:val="000000"/>
          <w:szCs w:val="20"/>
        </w:rPr>
        <w:t>uiding principles</w:t>
      </w:r>
      <w:r w:rsidRPr="008A2FB6">
        <w:rPr>
          <w:rFonts w:cs="Arial"/>
          <w:color w:val="000000"/>
          <w:szCs w:val="20"/>
        </w:rPr>
        <w:t>:</w:t>
      </w:r>
    </w:p>
    <w:p w:rsidR="00C43B90" w:rsidRPr="008A2FB6" w:rsidRDefault="00176256"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 xml:space="preserve">GSE will aim to achieve negotiated agreements on land acquisition with all </w:t>
      </w:r>
      <w:r w:rsidR="00FE2EE0" w:rsidRPr="008A2FB6">
        <w:rPr>
          <w:rFonts w:cs="Arial"/>
          <w:color w:val="000000"/>
          <w:szCs w:val="20"/>
        </w:rPr>
        <w:t>P</w:t>
      </w:r>
      <w:r w:rsidR="00C61E4A" w:rsidRPr="008A2FB6">
        <w:rPr>
          <w:rFonts w:cs="Arial"/>
          <w:color w:val="000000"/>
          <w:szCs w:val="20"/>
        </w:rPr>
        <w:t>APs</w:t>
      </w:r>
      <w:r w:rsidRPr="008A2FB6">
        <w:rPr>
          <w:rFonts w:cs="Arial"/>
          <w:color w:val="000000"/>
          <w:szCs w:val="20"/>
        </w:rPr>
        <w:t xml:space="preserve"> based on the principles set out in this Framework. GSE will negotiate fairly and openly with all </w:t>
      </w:r>
      <w:r w:rsidR="00FE2EE0" w:rsidRPr="008A2FB6">
        <w:rPr>
          <w:rFonts w:cs="Arial"/>
          <w:color w:val="000000"/>
          <w:szCs w:val="20"/>
        </w:rPr>
        <w:t>P</w:t>
      </w:r>
      <w:r w:rsidRPr="008A2FB6">
        <w:rPr>
          <w:rFonts w:cs="Arial"/>
          <w:color w:val="000000"/>
          <w:szCs w:val="20"/>
        </w:rPr>
        <w:t xml:space="preserve">APs to reach mutually acceptable agreements on compensation. Expropriation or easement imposition will only be undertaken as a last resort where negotiation fails. </w:t>
      </w:r>
    </w:p>
    <w:p w:rsidR="00C43B90" w:rsidRPr="008A2FB6" w:rsidRDefault="00176256"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All land acquisition and resettlement activities will be managed through RAPs</w:t>
      </w:r>
      <w:r w:rsidR="002A3BB8" w:rsidRPr="008A2FB6">
        <w:rPr>
          <w:rFonts w:cs="Arial"/>
          <w:color w:val="000000"/>
          <w:szCs w:val="20"/>
        </w:rPr>
        <w:t>, particularly</w:t>
      </w:r>
      <w:r w:rsidRPr="008A2FB6">
        <w:rPr>
          <w:rFonts w:cs="Arial"/>
          <w:color w:val="000000"/>
          <w:szCs w:val="20"/>
        </w:rPr>
        <w:t xml:space="preserve"> when there is physical displacement which means relocation or loss of shelter or structure and/or when there is loss of economic displacement which means loss of income or livelihood. Implementation results will be documented</w:t>
      </w:r>
      <w:r w:rsidR="002A3BB8" w:rsidRPr="008A2FB6">
        <w:rPr>
          <w:rFonts w:cs="Arial"/>
          <w:color w:val="000000"/>
          <w:szCs w:val="20"/>
        </w:rPr>
        <w:t xml:space="preserve">, </w:t>
      </w:r>
      <w:r w:rsidRPr="008A2FB6">
        <w:rPr>
          <w:rFonts w:cs="Arial"/>
          <w:color w:val="000000"/>
          <w:szCs w:val="20"/>
        </w:rPr>
        <w:t>monitored and</w:t>
      </w:r>
      <w:r w:rsidR="00A72E1B" w:rsidRPr="008A2FB6">
        <w:rPr>
          <w:rFonts w:cs="Arial"/>
          <w:color w:val="000000"/>
          <w:szCs w:val="20"/>
        </w:rPr>
        <w:t>, after completion,</w:t>
      </w:r>
      <w:r w:rsidRPr="008A2FB6">
        <w:rPr>
          <w:rFonts w:cs="Arial"/>
          <w:color w:val="000000"/>
          <w:szCs w:val="20"/>
        </w:rPr>
        <w:t xml:space="preserve"> evaluated.</w:t>
      </w:r>
    </w:p>
    <w:p w:rsidR="00C43B90" w:rsidRPr="008A2FB6" w:rsidRDefault="00C43B90"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 xml:space="preserve">Involuntary resettlement should be conceived as an opportunity for improving the livelihoods of the affected people and undertaken accordingly. </w:t>
      </w:r>
    </w:p>
    <w:p w:rsidR="00C43B90" w:rsidRPr="008A2FB6" w:rsidRDefault="00C61E4A"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 xml:space="preserve">Engagement and </w:t>
      </w:r>
      <w:r w:rsidR="00AF5F0F" w:rsidRPr="008A2FB6">
        <w:rPr>
          <w:rFonts w:cs="Arial"/>
          <w:color w:val="000000"/>
          <w:szCs w:val="20"/>
        </w:rPr>
        <w:t>c</w:t>
      </w:r>
      <w:r w:rsidR="00C43B90" w:rsidRPr="008A2FB6">
        <w:rPr>
          <w:rFonts w:cs="Arial"/>
          <w:color w:val="000000"/>
          <w:szCs w:val="20"/>
        </w:rPr>
        <w:t>ompensation will be carried out with equal consideration of women and men.</w:t>
      </w:r>
    </w:p>
    <w:p w:rsidR="00C43B90" w:rsidRPr="008A2FB6" w:rsidRDefault="00C43B90"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Particular attention should be paid to households headed by women and other vulnerable groups, and appropriate assistance should be provided to help them improve their status.</w:t>
      </w:r>
    </w:p>
    <w:p w:rsidR="00C43B90" w:rsidRPr="008A2FB6" w:rsidRDefault="00C43B90"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Land acquisition and resettlement action plan should be conceived and executed as a part of the project, and the full costs of compensation should be included in project costs and benefits.</w:t>
      </w:r>
    </w:p>
    <w:p w:rsidR="00C43B90" w:rsidRPr="008A2FB6" w:rsidRDefault="00C43B90"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Compensation and resettlement subsidies will be fully provided prior to clearance of right of way/ ground levelling and demolition.</w:t>
      </w:r>
    </w:p>
    <w:p w:rsidR="00C43B90" w:rsidRPr="008A2FB6" w:rsidRDefault="00C43B90"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t>Upon completion of construction, restore land as best as possible to its original condition in the event of temporary disruption so as to enable landowners/users/lessees to resume their pre-project activities;</w:t>
      </w:r>
    </w:p>
    <w:p w:rsidR="002A3BB8" w:rsidRPr="008A2FB6" w:rsidRDefault="00C61E4A" w:rsidP="0059025E">
      <w:pPr>
        <w:pStyle w:val="ListParagraph"/>
        <w:numPr>
          <w:ilvl w:val="0"/>
          <w:numId w:val="34"/>
        </w:numPr>
        <w:autoSpaceDE w:val="0"/>
        <w:autoSpaceDN w:val="0"/>
        <w:adjustRightInd w:val="0"/>
        <w:spacing w:after="40"/>
        <w:rPr>
          <w:rFonts w:cs="Arial"/>
          <w:color w:val="000000"/>
          <w:szCs w:val="20"/>
        </w:rPr>
      </w:pPr>
      <w:r w:rsidRPr="008A2FB6">
        <w:rPr>
          <w:rFonts w:cs="Arial"/>
          <w:color w:val="000000"/>
          <w:szCs w:val="20"/>
        </w:rPr>
        <w:lastRenderedPageBreak/>
        <w:t xml:space="preserve">All </w:t>
      </w:r>
      <w:r w:rsidR="00FE2EE0" w:rsidRPr="008A2FB6">
        <w:rPr>
          <w:rFonts w:cs="Arial"/>
          <w:color w:val="000000"/>
          <w:szCs w:val="20"/>
        </w:rPr>
        <w:t>P</w:t>
      </w:r>
      <w:r w:rsidRPr="008A2FB6">
        <w:rPr>
          <w:rFonts w:cs="Arial"/>
          <w:color w:val="000000"/>
          <w:szCs w:val="20"/>
        </w:rPr>
        <w:t xml:space="preserve">APs, without regard to legal status of property, will receive support of various kinds, as per the principles set out in the Entitlement Matrix include in this </w:t>
      </w:r>
      <w:proofErr w:type="spellStart"/>
      <w:r w:rsidRPr="008A2FB6">
        <w:rPr>
          <w:rFonts w:cs="Arial"/>
          <w:color w:val="000000"/>
          <w:szCs w:val="20"/>
        </w:rPr>
        <w:t>RPF.Lack</w:t>
      </w:r>
      <w:proofErr w:type="spellEnd"/>
      <w:r w:rsidRPr="008A2FB6">
        <w:rPr>
          <w:rFonts w:cs="Arial"/>
          <w:color w:val="000000"/>
          <w:szCs w:val="20"/>
        </w:rPr>
        <w:t xml:space="preserve"> of legal title should not be a bar to compensation and/or rehabilitation</w:t>
      </w:r>
      <w:r w:rsidR="002A3BB8" w:rsidRPr="008A2FB6">
        <w:rPr>
          <w:rFonts w:cs="Arial"/>
          <w:color w:val="000000"/>
          <w:szCs w:val="20"/>
        </w:rPr>
        <w:t>.</w:t>
      </w:r>
    </w:p>
    <w:p w:rsidR="00C43B90" w:rsidRPr="008A2FB6" w:rsidRDefault="00C43B90" w:rsidP="0059025E">
      <w:pPr>
        <w:pStyle w:val="ListParagraph"/>
        <w:numPr>
          <w:ilvl w:val="0"/>
          <w:numId w:val="34"/>
        </w:numPr>
        <w:autoSpaceDE w:val="0"/>
        <w:autoSpaceDN w:val="0"/>
        <w:adjustRightInd w:val="0"/>
        <w:spacing w:after="40" w:line="240" w:lineRule="auto"/>
        <w:rPr>
          <w:rFonts w:cs="Arial"/>
          <w:color w:val="000000"/>
          <w:szCs w:val="20"/>
        </w:rPr>
      </w:pPr>
    </w:p>
    <w:p w:rsidR="00D5724C" w:rsidRPr="008A2FB6" w:rsidRDefault="00D5724C" w:rsidP="00D5724C">
      <w:pPr>
        <w:widowControl w:val="0"/>
        <w:rPr>
          <w:szCs w:val="20"/>
        </w:rPr>
      </w:pPr>
    </w:p>
    <w:p w:rsidR="00D5724C" w:rsidRPr="008A2FB6" w:rsidRDefault="00D5724C" w:rsidP="00D5724C">
      <w:pPr>
        <w:widowControl w:val="0"/>
        <w:rPr>
          <w:szCs w:val="20"/>
        </w:rPr>
      </w:pPr>
      <w:r w:rsidRPr="008A2FB6">
        <w:rPr>
          <w:szCs w:val="20"/>
        </w:rPr>
        <w:t>The details of land acquisition procedure will be spelled out in RAP(s</w:t>
      </w:r>
      <w:proofErr w:type="gramStart"/>
      <w:r w:rsidRPr="008A2FB6">
        <w:rPr>
          <w:szCs w:val="20"/>
        </w:rPr>
        <w:t>)</w:t>
      </w:r>
      <w:r w:rsidR="002A3BB8" w:rsidRPr="008A2FB6">
        <w:rPr>
          <w:szCs w:val="20"/>
        </w:rPr>
        <w:t>(</w:t>
      </w:r>
      <w:proofErr w:type="gramEnd"/>
      <w:r w:rsidR="002A3BB8" w:rsidRPr="008A2FB6">
        <w:rPr>
          <w:szCs w:val="20"/>
        </w:rPr>
        <w:t xml:space="preserve">see Annex – RAP Outline) </w:t>
      </w:r>
      <w:r w:rsidRPr="008A2FB6">
        <w:rPr>
          <w:szCs w:val="20"/>
        </w:rPr>
        <w:t>and they will include</w:t>
      </w:r>
      <w:r w:rsidR="002A3BB8" w:rsidRPr="008A2FB6">
        <w:rPr>
          <w:szCs w:val="20"/>
        </w:rPr>
        <w:t xml:space="preserve"> the following elements</w:t>
      </w:r>
      <w:r w:rsidRPr="008A2FB6">
        <w:rPr>
          <w:szCs w:val="20"/>
        </w:rPr>
        <w:t>:</w:t>
      </w:r>
    </w:p>
    <w:p w:rsidR="00D5724C" w:rsidRPr="008A2FB6" w:rsidRDefault="00D5724C" w:rsidP="008A2FB6">
      <w:pPr>
        <w:widowControl w:val="0"/>
        <w:spacing w:before="40" w:after="40" w:line="240" w:lineRule="auto"/>
        <w:ind w:left="845"/>
        <w:rPr>
          <w:szCs w:val="20"/>
        </w:rPr>
      </w:pP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Introduction</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Objectives and Principles</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 xml:space="preserve">Minimization of Impacts </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Census and Socioeconomic Surveys</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Legal Framework and Valuation Methods</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proofErr w:type="spellStart"/>
      <w:r w:rsidRPr="008A2FB6">
        <w:rPr>
          <w:rFonts w:cs="Arial"/>
          <w:color w:val="000000"/>
        </w:rPr>
        <w:t>Eligibilityand</w:t>
      </w:r>
      <w:proofErr w:type="spellEnd"/>
      <w:r w:rsidRPr="008A2FB6">
        <w:rPr>
          <w:rFonts w:cs="Arial"/>
          <w:color w:val="000000"/>
        </w:rPr>
        <w:t xml:space="preserve"> Entitlement</w:t>
      </w:r>
      <w:r w:rsidR="00F07174" w:rsidRPr="008A2FB6">
        <w:rPr>
          <w:rFonts w:cs="Arial"/>
          <w:color w:val="000000"/>
        </w:rPr>
        <w:t xml:space="preserve"> </w:t>
      </w:r>
      <w:proofErr w:type="spellStart"/>
      <w:r w:rsidR="002A3BB8" w:rsidRPr="008A2FB6">
        <w:rPr>
          <w:rFonts w:cs="Arial"/>
          <w:color w:val="000000"/>
        </w:rPr>
        <w:t>Matix</w:t>
      </w:r>
      <w:proofErr w:type="spellEnd"/>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Resettlement Sites</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Consultation and Participation</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Grievance Redress</w:t>
      </w:r>
      <w:r w:rsidR="002A3BB8" w:rsidRPr="008A2FB6">
        <w:rPr>
          <w:rFonts w:cs="Arial"/>
          <w:color w:val="000000"/>
        </w:rPr>
        <w:t xml:space="preserve"> Mechanism</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 xml:space="preserve">Institutional Arrangements and Implementation Team </w:t>
      </w:r>
    </w:p>
    <w:p w:rsidR="00BA57CA"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Implementation Schedule</w:t>
      </w:r>
    </w:p>
    <w:p w:rsidR="002A3BB8"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Monitoring and Evaluation</w:t>
      </w:r>
      <w:r w:rsidR="000F524A" w:rsidRPr="008A2FB6">
        <w:rPr>
          <w:rFonts w:cs="Arial"/>
          <w:color w:val="000000"/>
        </w:rPr>
        <w:t xml:space="preserve">– M&amp;E </w:t>
      </w:r>
      <w:r w:rsidR="002A3BB8" w:rsidRPr="008A2FB6">
        <w:rPr>
          <w:rFonts w:cs="Arial"/>
          <w:color w:val="000000"/>
        </w:rPr>
        <w:t>(including</w:t>
      </w:r>
      <w:r w:rsidR="000F524A" w:rsidRPr="008A2FB6">
        <w:rPr>
          <w:rFonts w:cs="Arial"/>
          <w:color w:val="000000"/>
        </w:rPr>
        <w:t xml:space="preserve"> M&amp;E Report template)</w:t>
      </w:r>
    </w:p>
    <w:p w:rsidR="002A3BB8" w:rsidRPr="008A2FB6" w:rsidRDefault="00C61E4A" w:rsidP="0059025E">
      <w:pPr>
        <w:pStyle w:val="ListParagraph"/>
        <w:numPr>
          <w:ilvl w:val="0"/>
          <w:numId w:val="16"/>
        </w:numPr>
        <w:autoSpaceDE w:val="0"/>
        <w:autoSpaceDN w:val="0"/>
        <w:adjustRightInd w:val="0"/>
        <w:spacing w:after="80"/>
        <w:ind w:left="357" w:firstLine="93"/>
        <w:contextualSpacing w:val="0"/>
        <w:jc w:val="left"/>
        <w:rPr>
          <w:rFonts w:cs="Arial"/>
          <w:color w:val="000000"/>
        </w:rPr>
      </w:pPr>
      <w:r w:rsidRPr="008A2FB6">
        <w:rPr>
          <w:rFonts w:cs="Arial"/>
          <w:color w:val="000000"/>
        </w:rPr>
        <w:t>Cost and Budget</w:t>
      </w:r>
    </w:p>
    <w:p w:rsidR="00CD2845" w:rsidRPr="008A2FB6" w:rsidRDefault="00CD2845" w:rsidP="00590BC0">
      <w:pPr>
        <w:pStyle w:val="ListParagraph"/>
        <w:autoSpaceDE w:val="0"/>
        <w:autoSpaceDN w:val="0"/>
        <w:adjustRightInd w:val="0"/>
        <w:spacing w:after="40" w:line="240" w:lineRule="auto"/>
        <w:jc w:val="left"/>
        <w:rPr>
          <w:rFonts w:cs="Arial"/>
          <w:color w:val="000000"/>
          <w:szCs w:val="20"/>
        </w:rPr>
      </w:pPr>
    </w:p>
    <w:p w:rsidR="00176256" w:rsidRPr="008A2FB6" w:rsidRDefault="00176256" w:rsidP="001E668F">
      <w:pPr>
        <w:autoSpaceDE w:val="0"/>
        <w:autoSpaceDN w:val="0"/>
        <w:adjustRightInd w:val="0"/>
        <w:rPr>
          <w:rFonts w:cs="Arial"/>
          <w:szCs w:val="22"/>
        </w:rPr>
      </w:pPr>
    </w:p>
    <w:p w:rsidR="004D5153" w:rsidRPr="008A2FB6" w:rsidRDefault="00D00FD9" w:rsidP="001E668F">
      <w:pPr>
        <w:autoSpaceDE w:val="0"/>
        <w:autoSpaceDN w:val="0"/>
        <w:adjustRightInd w:val="0"/>
        <w:rPr>
          <w:rFonts w:cs="Arial"/>
          <w:szCs w:val="22"/>
        </w:rPr>
      </w:pPr>
      <w:r w:rsidRPr="008A2FB6">
        <w:rPr>
          <w:rFonts w:cs="Arial"/>
          <w:szCs w:val="22"/>
        </w:rPr>
        <w:t>,</w:t>
      </w:r>
    </w:p>
    <w:p w:rsidR="004D5153" w:rsidRPr="008A2FB6" w:rsidRDefault="004D5153" w:rsidP="00D00FD9">
      <w:pPr>
        <w:autoSpaceDE w:val="0"/>
        <w:autoSpaceDN w:val="0"/>
        <w:adjustRightInd w:val="0"/>
        <w:rPr>
          <w:rFonts w:cs="Arial"/>
          <w:szCs w:val="22"/>
        </w:rPr>
      </w:pPr>
    </w:p>
    <w:p w:rsidR="00CF07A9" w:rsidRPr="008A2FB6" w:rsidRDefault="00CF07A9" w:rsidP="00D00FD9">
      <w:pPr>
        <w:autoSpaceDE w:val="0"/>
        <w:autoSpaceDN w:val="0"/>
        <w:adjustRightInd w:val="0"/>
        <w:rPr>
          <w:rFonts w:cs="Arial"/>
          <w:szCs w:val="22"/>
        </w:rPr>
      </w:pPr>
    </w:p>
    <w:p w:rsidR="00433803" w:rsidRPr="008A2FB6" w:rsidRDefault="00433803" w:rsidP="00F42B28"/>
    <w:p w:rsidR="00FF1159" w:rsidRPr="008A2FB6" w:rsidRDefault="008F6540" w:rsidP="00414F87">
      <w:pPr>
        <w:autoSpaceDE w:val="0"/>
        <w:autoSpaceDN w:val="0"/>
        <w:adjustRightInd w:val="0"/>
        <w:rPr>
          <w:rFonts w:cs="Arial"/>
          <w:szCs w:val="22"/>
        </w:rPr>
      </w:pPr>
      <w:r w:rsidRPr="008A2FB6">
        <w:rPr>
          <w:rFonts w:cs="Arial"/>
          <w:szCs w:val="22"/>
        </w:rPr>
        <w:t>.</w:t>
      </w:r>
    </w:p>
    <w:p w:rsidR="00FF1159" w:rsidRPr="008A2FB6" w:rsidRDefault="00FF1159" w:rsidP="00414F87">
      <w:pPr>
        <w:autoSpaceDE w:val="0"/>
        <w:autoSpaceDN w:val="0"/>
        <w:adjustRightInd w:val="0"/>
        <w:rPr>
          <w:rFonts w:cs="Arial"/>
          <w:szCs w:val="22"/>
        </w:rPr>
      </w:pPr>
    </w:p>
    <w:p w:rsidR="00680BED" w:rsidRPr="008A2FB6" w:rsidRDefault="00680BED" w:rsidP="00414F87">
      <w:pPr>
        <w:autoSpaceDE w:val="0"/>
        <w:autoSpaceDN w:val="0"/>
        <w:adjustRightInd w:val="0"/>
        <w:rPr>
          <w:rFonts w:cs="Arial"/>
          <w:szCs w:val="22"/>
        </w:rPr>
      </w:pPr>
    </w:p>
    <w:p w:rsidR="009E1B88" w:rsidRPr="008A2FB6" w:rsidRDefault="009E1B88" w:rsidP="00414F87">
      <w:pPr>
        <w:autoSpaceDE w:val="0"/>
        <w:autoSpaceDN w:val="0"/>
        <w:adjustRightInd w:val="0"/>
        <w:rPr>
          <w:rFonts w:cs="Arial"/>
          <w:szCs w:val="22"/>
        </w:rPr>
        <w:sectPr w:rsidR="009E1B88" w:rsidRPr="008A2FB6" w:rsidSect="00057819">
          <w:pgSz w:w="11900" w:h="16840"/>
          <w:pgMar w:top="1440" w:right="1440" w:bottom="1440" w:left="1440" w:header="720" w:footer="720" w:gutter="0"/>
          <w:cols w:space="720"/>
          <w:docGrid w:linePitch="360"/>
        </w:sectPr>
      </w:pPr>
    </w:p>
    <w:p w:rsidR="005C628A" w:rsidRPr="008A2FB6" w:rsidRDefault="005C628A" w:rsidP="00414F87">
      <w:pPr>
        <w:autoSpaceDE w:val="0"/>
        <w:autoSpaceDN w:val="0"/>
        <w:adjustRightInd w:val="0"/>
        <w:rPr>
          <w:rFonts w:cs="Arial"/>
          <w:szCs w:val="22"/>
        </w:rPr>
      </w:pPr>
    </w:p>
    <w:p w:rsidR="005C628A" w:rsidRPr="008A2FB6" w:rsidRDefault="005C628A" w:rsidP="005C628A">
      <w:pPr>
        <w:pStyle w:val="Heading1"/>
        <w:rPr>
          <w:rFonts w:cs="Arial"/>
        </w:rPr>
      </w:pPr>
      <w:bookmarkStart w:id="18" w:name="_Ref244946981"/>
      <w:bookmarkStart w:id="19" w:name="_Ref244947002"/>
      <w:bookmarkStart w:id="20" w:name="_Toc382518918"/>
      <w:r w:rsidRPr="008A2FB6">
        <w:rPr>
          <w:rFonts w:cs="Arial"/>
        </w:rPr>
        <w:t>Legal Framework</w:t>
      </w:r>
      <w:bookmarkEnd w:id="18"/>
      <w:bookmarkEnd w:id="19"/>
      <w:bookmarkEnd w:id="20"/>
    </w:p>
    <w:p w:rsidR="005C628A" w:rsidRPr="008A2FB6" w:rsidRDefault="005C628A" w:rsidP="005C628A">
      <w:pPr>
        <w:pStyle w:val="Default"/>
        <w:jc w:val="both"/>
        <w:rPr>
          <w:rFonts w:ascii="Arial" w:hAnsi="Arial" w:cs="Arial"/>
          <w:sz w:val="20"/>
          <w:lang w:val="en-GB"/>
        </w:rPr>
      </w:pPr>
    </w:p>
    <w:p w:rsidR="00C43B90" w:rsidRPr="008A2FB6" w:rsidRDefault="006E459B" w:rsidP="00C43B90">
      <w:r w:rsidRPr="008A2FB6">
        <w:t>The Resettlement Policy Framework for Transmission Grid Strengthening (TGS</w:t>
      </w:r>
      <w:proofErr w:type="gramStart"/>
      <w:r w:rsidRPr="008A2FB6">
        <w:t>)</w:t>
      </w:r>
      <w:r w:rsidR="0000231A" w:rsidRPr="008A2FB6">
        <w:t>and</w:t>
      </w:r>
      <w:proofErr w:type="gramEnd"/>
      <w:r w:rsidRPr="008A2FB6">
        <w:t xml:space="preserve"> Batumi</w:t>
      </w:r>
      <w:r w:rsidR="0000231A" w:rsidRPr="008A2FB6">
        <w:t>-</w:t>
      </w:r>
      <w:proofErr w:type="spellStart"/>
      <w:r w:rsidR="0000231A" w:rsidRPr="008A2FB6">
        <w:t>Akhaltsikhe</w:t>
      </w:r>
      <w:proofErr w:type="spellEnd"/>
      <w:r w:rsidRPr="008A2FB6">
        <w:t xml:space="preserve"> 220kV Overhead Power Transmission Line Project is based on national laws a</w:t>
      </w:r>
      <w:r w:rsidR="00902B32" w:rsidRPr="008A2FB6">
        <w:t>nd legislation</w:t>
      </w:r>
      <w:r w:rsidRPr="008A2FB6">
        <w:t xml:space="preserve"> related to land </w:t>
      </w:r>
      <w:r w:rsidR="0000231A" w:rsidRPr="008A2FB6">
        <w:t>acquisition and r</w:t>
      </w:r>
      <w:r w:rsidRPr="008A2FB6">
        <w:t>esettlement in Georgia and</w:t>
      </w:r>
      <w:r w:rsidR="00A72E1B" w:rsidRPr="008A2FB6">
        <w:t xml:space="preserve">, since it will be financed by the World Bank it must comply with </w:t>
      </w:r>
      <w:r w:rsidRPr="008A2FB6">
        <w:t xml:space="preserve">the </w:t>
      </w:r>
      <w:r w:rsidR="00A72E1B" w:rsidRPr="008A2FB6">
        <w:t xml:space="preserve">WB’s </w:t>
      </w:r>
      <w:r w:rsidRPr="008A2FB6">
        <w:t xml:space="preserve">Involuntary Resettlement Policy (OP/BP 4.12). </w:t>
      </w:r>
      <w:r w:rsidR="00A72E1B" w:rsidRPr="008A2FB6">
        <w:t>I</w:t>
      </w:r>
      <w:r w:rsidR="004F421A" w:rsidRPr="008A2FB6">
        <w:t xml:space="preserve">t must be noted that </w:t>
      </w:r>
      <w:r w:rsidR="00A177FF" w:rsidRPr="008A2FB6">
        <w:t>L</w:t>
      </w:r>
      <w:r w:rsidR="00D95F4D" w:rsidRPr="008A2FB6">
        <w:t xml:space="preserve">oan </w:t>
      </w:r>
      <w:r w:rsidR="00A177FF" w:rsidRPr="008A2FB6">
        <w:t>A</w:t>
      </w:r>
      <w:r w:rsidR="00D95F4D" w:rsidRPr="008A2FB6">
        <w:t>greements between the World Bank and client government</w:t>
      </w:r>
      <w:r w:rsidR="00A177FF" w:rsidRPr="008A2FB6">
        <w:t xml:space="preserve">s, </w:t>
      </w:r>
      <w:r w:rsidR="004F421A" w:rsidRPr="008A2FB6">
        <w:t xml:space="preserve">in this case </w:t>
      </w:r>
      <w:r w:rsidR="00A177FF" w:rsidRPr="008A2FB6">
        <w:t>the Government of Georgia,</w:t>
      </w:r>
      <w:r w:rsidR="00D95F4D" w:rsidRPr="008A2FB6">
        <w:t xml:space="preserve"> have the legal status of international treaties</w:t>
      </w:r>
      <w:r w:rsidR="00A177FF" w:rsidRPr="008A2FB6">
        <w:t xml:space="preserve">. By signing </w:t>
      </w:r>
      <w:r w:rsidR="004F421A" w:rsidRPr="008A2FB6">
        <w:t xml:space="preserve">the </w:t>
      </w:r>
      <w:r w:rsidR="00D95F4D" w:rsidRPr="008A2FB6">
        <w:t>Loan Agreement</w:t>
      </w:r>
      <w:r w:rsidR="004F421A" w:rsidRPr="008A2FB6">
        <w:t xml:space="preserve"> t</w:t>
      </w:r>
      <w:r w:rsidR="00D95F4D" w:rsidRPr="008A2FB6">
        <w:t xml:space="preserve">he </w:t>
      </w:r>
      <w:r w:rsidR="00A177FF" w:rsidRPr="008A2FB6">
        <w:t xml:space="preserve">Government </w:t>
      </w:r>
      <w:r w:rsidR="00D95F4D" w:rsidRPr="008A2FB6">
        <w:t>agrees to abide to the applicable World Bank Environmental and Social Safeguards.</w:t>
      </w:r>
      <w:r w:rsidR="00942247" w:rsidRPr="008A2FB6">
        <w:t xml:space="preserve"> Whenever there is a difference between local regulations and WB pol</w:t>
      </w:r>
      <w:r w:rsidR="004F421A" w:rsidRPr="008A2FB6">
        <w:t>i</w:t>
      </w:r>
      <w:r w:rsidR="00942247" w:rsidRPr="008A2FB6">
        <w:t>cies, whichever is more stringent and</w:t>
      </w:r>
      <w:r w:rsidR="004F421A" w:rsidRPr="008A2FB6">
        <w:t>/or</w:t>
      </w:r>
      <w:r w:rsidR="00942247" w:rsidRPr="008A2FB6">
        <w:t xml:space="preserve"> is more </w:t>
      </w:r>
      <w:r w:rsidR="00C61E4A" w:rsidRPr="008A2FB6">
        <w:t>favourable</w:t>
      </w:r>
      <w:r w:rsidR="00942247" w:rsidRPr="008A2FB6">
        <w:t xml:space="preserve"> to the affected people, will prevail.</w:t>
      </w:r>
    </w:p>
    <w:p w:rsidR="00A177FF" w:rsidRPr="008A2FB6" w:rsidRDefault="00A177FF" w:rsidP="006E459B"/>
    <w:p w:rsidR="005C628A" w:rsidRPr="008A2FB6" w:rsidRDefault="005C628A" w:rsidP="005C628A">
      <w:pPr>
        <w:pStyle w:val="Heading2"/>
      </w:pPr>
      <w:bookmarkStart w:id="21" w:name="_Toc382518919"/>
      <w:r w:rsidRPr="008A2FB6">
        <w:t>Georgian Laws and Regulations</w:t>
      </w:r>
      <w:bookmarkEnd w:id="21"/>
    </w:p>
    <w:p w:rsidR="005C628A" w:rsidRPr="008A2FB6" w:rsidRDefault="005C628A" w:rsidP="005C628A">
      <w:pPr>
        <w:pStyle w:val="Default"/>
        <w:jc w:val="both"/>
        <w:rPr>
          <w:rFonts w:ascii="Arial" w:hAnsi="Arial" w:cs="Arial"/>
          <w:sz w:val="22"/>
          <w:lang w:val="en-GB"/>
        </w:rPr>
      </w:pPr>
    </w:p>
    <w:p w:rsidR="005C628A" w:rsidRPr="008A2FB6" w:rsidRDefault="005C628A" w:rsidP="005C628A">
      <w:pPr>
        <w:autoSpaceDE w:val="0"/>
        <w:autoSpaceDN w:val="0"/>
        <w:adjustRightInd w:val="0"/>
        <w:rPr>
          <w:rFonts w:cs="Arial"/>
          <w:color w:val="000000"/>
        </w:rPr>
      </w:pPr>
      <w:r w:rsidRPr="008A2FB6">
        <w:rPr>
          <w:rFonts w:cs="Arial"/>
          <w:color w:val="000000"/>
        </w:rPr>
        <w:t xml:space="preserve">The Constitution of Georgia recognizes universally </w:t>
      </w:r>
      <w:r w:rsidR="00D0214D" w:rsidRPr="008A2FB6">
        <w:rPr>
          <w:rFonts w:cs="Arial"/>
          <w:color w:val="000000"/>
        </w:rPr>
        <w:t>acknowledged</w:t>
      </w:r>
      <w:r w:rsidRPr="008A2FB6">
        <w:rPr>
          <w:rFonts w:cs="Arial"/>
          <w:color w:val="000000"/>
        </w:rPr>
        <w:t xml:space="preserve"> human rights, including those pertaining to private ownership and its protection. The Constitution creates a foundation for the legislative basis of possession of immovable property and recognizes the right of ownership and also permits expropriation for public needs, where necessary, whilst facilitating the payment of relevant compensation. In certain cases of public need, the State may take private lands into state ownership or take actions that otherwise affect private land. The following laws are relevant to the land acquisition, property ownership, expropriation and other issues related to resettlement and compensations on Georgia:</w:t>
      </w:r>
    </w:p>
    <w:p w:rsidR="00902B32" w:rsidRPr="008A2FB6" w:rsidRDefault="00902B32" w:rsidP="005C628A">
      <w:pPr>
        <w:autoSpaceDE w:val="0"/>
        <w:autoSpaceDN w:val="0"/>
        <w:adjustRightInd w:val="0"/>
        <w:jc w:val="left"/>
        <w:rPr>
          <w:rFonts w:cs="Arial"/>
          <w:color w:val="000000"/>
        </w:rPr>
      </w:pPr>
    </w:p>
    <w:p w:rsidR="00D46F94" w:rsidRPr="008A2FB6" w:rsidRDefault="00FF1C14"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 xml:space="preserve">The </w:t>
      </w:r>
      <w:r w:rsidR="000467F9" w:rsidRPr="008A2FB6">
        <w:rPr>
          <w:rFonts w:cs="Arial"/>
          <w:color w:val="000000"/>
          <w:szCs w:val="20"/>
        </w:rPr>
        <w:t xml:space="preserve">Constitution </w:t>
      </w:r>
      <w:r w:rsidR="00DA1DD0" w:rsidRPr="008A2FB6">
        <w:rPr>
          <w:rFonts w:cs="Arial"/>
          <w:color w:val="000000"/>
          <w:szCs w:val="20"/>
        </w:rPr>
        <w:t xml:space="preserve">of Georgia, 1995 </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The Law of Georgia on Ownership Rights to Agricultural Land, 1996</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 xml:space="preserve">The Civil Code of Georgia, </w:t>
      </w:r>
      <w:r w:rsidR="00447182" w:rsidRPr="008A2FB6">
        <w:rPr>
          <w:rFonts w:cs="Arial"/>
          <w:color w:val="000000"/>
          <w:szCs w:val="20"/>
        </w:rPr>
        <w:t xml:space="preserve">June </w:t>
      </w:r>
      <w:r w:rsidRPr="008A2FB6">
        <w:rPr>
          <w:rFonts w:cs="Arial"/>
          <w:color w:val="000000"/>
          <w:szCs w:val="20"/>
        </w:rPr>
        <w:t xml:space="preserve">1997 </w:t>
      </w:r>
    </w:p>
    <w:p w:rsidR="00F26BE8" w:rsidRPr="008A2FB6" w:rsidRDefault="00F26BE8" w:rsidP="0059025E">
      <w:pPr>
        <w:pStyle w:val="Default"/>
        <w:numPr>
          <w:ilvl w:val="0"/>
          <w:numId w:val="14"/>
        </w:numPr>
        <w:rPr>
          <w:rFonts w:cs="Arial"/>
          <w:szCs w:val="20"/>
          <w:lang w:val="en-GB"/>
        </w:rPr>
      </w:pPr>
      <w:r w:rsidRPr="008A2FB6">
        <w:rPr>
          <w:rFonts w:ascii="Arial" w:hAnsi="Arial" w:cs="Arial"/>
          <w:sz w:val="20"/>
          <w:szCs w:val="20"/>
          <w:lang w:val="en-GB"/>
        </w:rPr>
        <w:t>The Civil Procedural Code of Georgia, November 1997</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The Law of Georgia on Rules for Expropriation of Ownership for Necessary Public Need 1999</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 xml:space="preserve">The Law of Georgia on State-owned </w:t>
      </w:r>
      <w:r w:rsidR="00F26BE8" w:rsidRPr="008A2FB6">
        <w:rPr>
          <w:rFonts w:cs="Arial"/>
          <w:color w:val="000000"/>
          <w:szCs w:val="20"/>
        </w:rPr>
        <w:t>Property</w:t>
      </w:r>
      <w:r w:rsidRPr="008A2FB6">
        <w:rPr>
          <w:rFonts w:cs="Arial"/>
          <w:color w:val="000000"/>
          <w:szCs w:val="20"/>
        </w:rPr>
        <w:t>, 20</w:t>
      </w:r>
      <w:r w:rsidR="00F26BE8" w:rsidRPr="008A2FB6">
        <w:rPr>
          <w:rFonts w:cs="Arial"/>
          <w:color w:val="000000"/>
          <w:szCs w:val="20"/>
        </w:rPr>
        <w:t>1</w:t>
      </w:r>
      <w:r w:rsidRPr="008A2FB6">
        <w:rPr>
          <w:rFonts w:cs="Arial"/>
          <w:color w:val="000000"/>
          <w:szCs w:val="20"/>
        </w:rPr>
        <w:t>0</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The Law of Georgia on Protection of Cultural Heritage, 2007</w:t>
      </w:r>
    </w:p>
    <w:p w:rsidR="00D46F94" w:rsidRPr="008A2FB6" w:rsidRDefault="00C667E3" w:rsidP="0059025E">
      <w:pPr>
        <w:pStyle w:val="ListParagraph"/>
        <w:numPr>
          <w:ilvl w:val="0"/>
          <w:numId w:val="14"/>
        </w:numPr>
        <w:autoSpaceDE w:val="0"/>
        <w:autoSpaceDN w:val="0"/>
        <w:adjustRightInd w:val="0"/>
        <w:jc w:val="left"/>
        <w:rPr>
          <w:rFonts w:cs="Arial"/>
          <w:color w:val="000000"/>
          <w:szCs w:val="20"/>
        </w:rPr>
      </w:pPr>
      <w:r w:rsidRPr="008A2FB6">
        <w:rPr>
          <w:rFonts w:cs="Arial"/>
          <w:color w:val="000000"/>
          <w:szCs w:val="20"/>
        </w:rPr>
        <w:t xml:space="preserve">The Law of Georgia on </w:t>
      </w:r>
      <w:r w:rsidR="000756C4" w:rsidRPr="008A2FB6">
        <w:rPr>
          <w:rFonts w:cs="Arial"/>
          <w:color w:val="000000"/>
          <w:szCs w:val="20"/>
        </w:rPr>
        <w:t>Recognition</w:t>
      </w:r>
      <w:r w:rsidRPr="008A2FB6">
        <w:rPr>
          <w:rFonts w:cs="Arial"/>
          <w:color w:val="000000"/>
          <w:szCs w:val="20"/>
        </w:rPr>
        <w:t xml:space="preserve"> of the Property Ownership Rights, 2007</w:t>
      </w:r>
    </w:p>
    <w:p w:rsidR="00D46F94" w:rsidRPr="008A2FB6" w:rsidRDefault="005C628A" w:rsidP="0059025E">
      <w:pPr>
        <w:pStyle w:val="Default"/>
        <w:numPr>
          <w:ilvl w:val="0"/>
          <w:numId w:val="14"/>
        </w:numPr>
        <w:jc w:val="both"/>
        <w:rPr>
          <w:rFonts w:ascii="Arial" w:hAnsi="Arial" w:cs="Arial"/>
          <w:sz w:val="20"/>
          <w:szCs w:val="20"/>
          <w:lang w:val="en-GB"/>
        </w:rPr>
      </w:pPr>
      <w:r w:rsidRPr="008A2FB6">
        <w:rPr>
          <w:rFonts w:ascii="Arial" w:hAnsi="Arial" w:cs="Arial"/>
          <w:sz w:val="20"/>
          <w:szCs w:val="20"/>
          <w:lang w:val="en-GB"/>
        </w:rPr>
        <w:t>The Law of Georgia on Public Registry, 2008</w:t>
      </w:r>
    </w:p>
    <w:p w:rsidR="00D46F94" w:rsidRPr="008A2FB6" w:rsidRDefault="005C628A" w:rsidP="0059025E">
      <w:pPr>
        <w:pStyle w:val="Default"/>
        <w:numPr>
          <w:ilvl w:val="0"/>
          <w:numId w:val="14"/>
        </w:numPr>
        <w:jc w:val="both"/>
        <w:rPr>
          <w:rFonts w:ascii="Arial" w:hAnsi="Arial" w:cs="Arial"/>
          <w:sz w:val="20"/>
          <w:szCs w:val="20"/>
          <w:lang w:val="en-GB"/>
        </w:rPr>
      </w:pPr>
      <w:r w:rsidRPr="008A2FB6">
        <w:rPr>
          <w:rFonts w:ascii="Arial" w:hAnsi="Arial" w:cs="Arial"/>
          <w:sz w:val="20"/>
          <w:szCs w:val="20"/>
          <w:lang w:val="en-GB"/>
        </w:rPr>
        <w:t xml:space="preserve">The Law of Georgia on Notary Acts, 2009  </w:t>
      </w:r>
    </w:p>
    <w:p w:rsidR="005C628A" w:rsidRPr="008A2FB6" w:rsidRDefault="005C628A" w:rsidP="005C628A">
      <w:pPr>
        <w:pStyle w:val="Default"/>
        <w:jc w:val="both"/>
        <w:rPr>
          <w:rFonts w:ascii="Arial" w:hAnsi="Arial" w:cs="Arial"/>
          <w:sz w:val="20"/>
          <w:szCs w:val="20"/>
          <w:lang w:val="en-GB"/>
        </w:rPr>
      </w:pPr>
    </w:p>
    <w:p w:rsidR="005C628A" w:rsidRPr="008A2FB6" w:rsidRDefault="005C628A" w:rsidP="005C628A">
      <w:pPr>
        <w:pStyle w:val="Default"/>
        <w:jc w:val="both"/>
        <w:rPr>
          <w:rFonts w:ascii="Arial" w:hAnsi="Arial" w:cs="Arial"/>
          <w:sz w:val="22"/>
          <w:lang w:val="en-GB"/>
        </w:rPr>
      </w:pPr>
    </w:p>
    <w:p w:rsidR="005C628A" w:rsidRPr="008A2FB6" w:rsidRDefault="005C628A" w:rsidP="005C628A">
      <w:pPr>
        <w:autoSpaceDE w:val="0"/>
        <w:autoSpaceDN w:val="0"/>
        <w:adjustRightInd w:val="0"/>
        <w:rPr>
          <w:rFonts w:cs="Arial"/>
          <w:color w:val="000000"/>
        </w:rPr>
      </w:pPr>
      <w:r w:rsidRPr="008A2FB6">
        <w:rPr>
          <w:rFonts w:cs="Arial"/>
          <w:color w:val="000000"/>
        </w:rPr>
        <w:t xml:space="preserve">Overall the above laws consider that compensation for lost assets, including land, structures, trees and standing crops, should be based on the current market price without depreciation. Laws provide that the principle of replacement cost compensating at market value is reasonable and legally acceptable. The laws also identify the types of damages eligible to compensation and indicate that compensation is to be given both for loss of physical assets and for the loss of incomes. Income loss due to loss of harvest and business closure will be compensated to cover net loss. Legislation places strong emphasis on consultation and notification, to ensure that </w:t>
      </w:r>
      <w:r w:rsidR="00C61E4A" w:rsidRPr="008A2FB6">
        <w:rPr>
          <w:rFonts w:cs="Arial"/>
          <w:color w:val="000000"/>
        </w:rPr>
        <w:t>the PAPs</w:t>
      </w:r>
      <w:r w:rsidRPr="008A2FB6">
        <w:rPr>
          <w:rFonts w:cs="Arial"/>
          <w:color w:val="000000"/>
        </w:rPr>
        <w:t xml:space="preserve"> participate in the process. Finally, these laws give the following mechanisms for legal application of the property rights:</w:t>
      </w:r>
    </w:p>
    <w:p w:rsidR="00B50BFA" w:rsidRPr="008A2FB6" w:rsidRDefault="00B50BFA" w:rsidP="005C628A">
      <w:pPr>
        <w:autoSpaceDE w:val="0"/>
        <w:autoSpaceDN w:val="0"/>
        <w:adjustRightInd w:val="0"/>
        <w:rPr>
          <w:rFonts w:cs="Arial"/>
          <w:color w:val="000000"/>
        </w:rPr>
      </w:pPr>
    </w:p>
    <w:p w:rsidR="005C628A" w:rsidRPr="008A2FB6" w:rsidRDefault="005C628A" w:rsidP="005C628A">
      <w:pPr>
        <w:autoSpaceDE w:val="0"/>
        <w:autoSpaceDN w:val="0"/>
        <w:adjustRightInd w:val="0"/>
        <w:ind w:left="720"/>
        <w:rPr>
          <w:rFonts w:cs="Arial"/>
          <w:color w:val="000000"/>
        </w:rPr>
      </w:pPr>
      <w:r w:rsidRPr="008A2FB6">
        <w:rPr>
          <w:rFonts w:cs="Arial"/>
          <w:color w:val="000000"/>
        </w:rPr>
        <w:t>(i) Obtaining the right of way without expropriation through the payment of due compensation (on the basis of a contract or agreement, or a court decision) prior to commencement of the activities.</w:t>
      </w:r>
    </w:p>
    <w:p w:rsidR="005C628A" w:rsidRPr="008A2FB6" w:rsidRDefault="005C628A" w:rsidP="005C628A">
      <w:pPr>
        <w:autoSpaceDE w:val="0"/>
        <w:autoSpaceDN w:val="0"/>
        <w:adjustRightInd w:val="0"/>
        <w:ind w:left="720"/>
        <w:rPr>
          <w:rFonts w:cs="Arial"/>
          <w:color w:val="000000"/>
        </w:rPr>
      </w:pPr>
      <w:r w:rsidRPr="008A2FB6">
        <w:rPr>
          <w:rFonts w:cs="Arial"/>
          <w:color w:val="000000"/>
        </w:rPr>
        <w:lastRenderedPageBreak/>
        <w:t>(ii) Expropriation which gives the possibility of obtaining permanent right to land and/or other real estate property on the basis of Eminent Domain Law (Law of Georgia on Expropriation) or a court decision through the payment of due compensation.</w:t>
      </w:r>
    </w:p>
    <w:p w:rsidR="005C628A" w:rsidRPr="008A2FB6" w:rsidRDefault="005C628A" w:rsidP="005C628A">
      <w:pPr>
        <w:autoSpaceDE w:val="0"/>
        <w:autoSpaceDN w:val="0"/>
        <w:adjustRightInd w:val="0"/>
        <w:ind w:left="720"/>
        <w:rPr>
          <w:rFonts w:cs="Arial"/>
          <w:color w:val="000000"/>
        </w:rPr>
      </w:pPr>
    </w:p>
    <w:p w:rsidR="00852BFA" w:rsidRPr="008A2FB6" w:rsidRDefault="005C628A" w:rsidP="008A2FB6">
      <w:pPr>
        <w:autoSpaceDE w:val="0"/>
        <w:autoSpaceDN w:val="0"/>
        <w:adjustRightInd w:val="0"/>
        <w:rPr>
          <w:noProof/>
          <w:lang w:eastAsia="ru-RU"/>
        </w:rPr>
      </w:pPr>
      <w:r w:rsidRPr="008A2FB6">
        <w:rPr>
          <w:noProof/>
          <w:lang w:eastAsia="ru-RU"/>
        </w:rPr>
        <w:t>Should the agreement/negotiations on compensation fail</w:t>
      </w:r>
      <w:r w:rsidR="00852BFA" w:rsidRPr="008A2FB6">
        <w:rPr>
          <w:noProof/>
          <w:lang w:eastAsia="ru-RU"/>
        </w:rPr>
        <w:t>s</w:t>
      </w:r>
      <w:r w:rsidRPr="008A2FB6">
        <w:rPr>
          <w:noProof/>
          <w:lang w:eastAsia="ru-RU"/>
        </w:rPr>
        <w:t xml:space="preserve">, the expropriation process under the “eminent domain” will start. Under the existing Law </w:t>
      </w:r>
      <w:r w:rsidR="00752D1F" w:rsidRPr="008A2FB6">
        <w:rPr>
          <w:noProof/>
          <w:lang w:eastAsia="ru-RU"/>
        </w:rPr>
        <w:t>of</w:t>
      </w:r>
      <w:r w:rsidRPr="008A2FB6">
        <w:rPr>
          <w:noProof/>
          <w:lang w:eastAsia="ru-RU"/>
        </w:rPr>
        <w:t xml:space="preserve"> Georgia on</w:t>
      </w:r>
      <w:r w:rsidR="00752D1F" w:rsidRPr="008A2FB6">
        <w:rPr>
          <w:noProof/>
          <w:lang w:eastAsia="ru-RU"/>
        </w:rPr>
        <w:t xml:space="preserve"> Rules for</w:t>
      </w:r>
      <w:r w:rsidRPr="008A2FB6">
        <w:rPr>
          <w:noProof/>
          <w:lang w:eastAsia="ru-RU"/>
        </w:rPr>
        <w:t xml:space="preserve"> Expropriation</w:t>
      </w:r>
      <w:r w:rsidR="00752D1F" w:rsidRPr="008A2FB6">
        <w:rPr>
          <w:noProof/>
          <w:lang w:eastAsia="ru-RU"/>
        </w:rPr>
        <w:t xml:space="preserve"> of Ownership for Necessary Public Need (1999)</w:t>
      </w:r>
      <w:r w:rsidR="00852BFA" w:rsidRPr="008A2FB6">
        <w:rPr>
          <w:noProof/>
          <w:lang w:eastAsia="ru-RU"/>
        </w:rPr>
        <w:t>the expropriation shall be carried out based on the order of the Minister of Economy and Sustainable Development of Georgia  and a court decision. The order of the Minister of Economy and Sustainable Development of Georgia  will determine the case of public needs, and grant the expropriation entity rights to obtain land. Only the court shall determine a state body or local authorities and/or le</w:t>
      </w:r>
      <w:r w:rsidR="00752D1F" w:rsidRPr="008A2FB6">
        <w:rPr>
          <w:noProof/>
          <w:lang w:eastAsia="ru-RU"/>
        </w:rPr>
        <w:t xml:space="preserve">gal entity under the Public or </w:t>
      </w:r>
      <w:r w:rsidR="00852BFA" w:rsidRPr="008A2FB6">
        <w:rPr>
          <w:noProof/>
          <w:lang w:eastAsia="ru-RU"/>
        </w:rPr>
        <w:t>Private Law to which the expropriation rights can be granted. The court decision should also include a detailed inventory of the assets to be expropriated and the provisions on the compensation payable to relevant land owners</w:t>
      </w:r>
    </w:p>
    <w:p w:rsidR="00852BFA" w:rsidRPr="008A2FB6" w:rsidRDefault="00852BFA" w:rsidP="00852BFA">
      <w:pPr>
        <w:spacing w:line="240" w:lineRule="auto"/>
        <w:rPr>
          <w:noProof/>
          <w:lang w:eastAsia="ru-RU"/>
        </w:rPr>
      </w:pPr>
    </w:p>
    <w:p w:rsidR="005C628A" w:rsidRPr="008A2FB6" w:rsidRDefault="00852BFA" w:rsidP="00852BFA">
      <w:pPr>
        <w:autoSpaceDE w:val="0"/>
        <w:autoSpaceDN w:val="0"/>
        <w:adjustRightInd w:val="0"/>
        <w:rPr>
          <w:rFonts w:cs="Arial"/>
          <w:color w:val="000000"/>
        </w:rPr>
      </w:pPr>
      <w:r w:rsidRPr="008A2FB6">
        <w:rPr>
          <w:noProof/>
          <w:lang w:eastAsia="ru-RU"/>
        </w:rPr>
        <w:t xml:space="preserve">After issuing an order by  </w:t>
      </w:r>
      <w:r w:rsidRPr="008A2FB6">
        <w:rPr>
          <w:noProof/>
          <w:lang w:val="ka-GE"/>
        </w:rPr>
        <w:t xml:space="preserve">the </w:t>
      </w:r>
      <w:r w:rsidRPr="008A2FB6">
        <w:rPr>
          <w:noProof/>
        </w:rPr>
        <w:t>Minister of Economy and Sustainable Development of Georgia the entities interested in obtaining expropriation rights shall notify a</w:t>
      </w:r>
      <w:r w:rsidRPr="008A2FB6">
        <w:rPr>
          <w:noProof/>
          <w:lang w:eastAsia="ru-RU"/>
        </w:rPr>
        <w:t>ll the relevant owners of expropriable property. This information should be published in central and local newspapers and contain a short description of the project and its area and expropriable property.</w:t>
      </w:r>
      <w:r w:rsidRPr="008A2FB6">
        <w:rPr>
          <w:noProof/>
          <w:lang w:val="ka-GE"/>
        </w:rPr>
        <w:t xml:space="preserve">  </w:t>
      </w:r>
    </w:p>
    <w:p w:rsidR="005C628A" w:rsidRPr="008A2FB6" w:rsidRDefault="005C628A" w:rsidP="005C628A">
      <w:pPr>
        <w:pStyle w:val="Default"/>
        <w:jc w:val="both"/>
        <w:rPr>
          <w:rFonts w:ascii="Arial" w:hAnsi="Arial" w:cs="Arial"/>
          <w:sz w:val="22"/>
          <w:szCs w:val="22"/>
          <w:lang w:val="en-GB"/>
        </w:rPr>
      </w:pPr>
    </w:p>
    <w:p w:rsidR="005C628A" w:rsidRPr="008A2FB6" w:rsidRDefault="005C628A" w:rsidP="005C628A">
      <w:pPr>
        <w:rPr>
          <w:rFonts w:cs="Arial"/>
        </w:rPr>
      </w:pPr>
      <w:r w:rsidRPr="008A2FB6">
        <w:rPr>
          <w:rFonts w:cs="Arial"/>
        </w:rPr>
        <w:t xml:space="preserve">In addition to the technical standards, the GSE is following the standards set up in the Presidential Decree #964 (dated 27 December 2009) “On the Protection Procedures for Electricity Grid Linear Facilities and  Determination of its Protective Zones”. This document sets/regulates the procedures for the protection of power lines including the parameters (area , distances, width, clearances) of the protective zones, access roads,  </w:t>
      </w:r>
      <w:proofErr w:type="spellStart"/>
      <w:r w:rsidRPr="008A2FB6">
        <w:rPr>
          <w:rFonts w:cs="Arial"/>
        </w:rPr>
        <w:t>RoWs</w:t>
      </w:r>
      <w:proofErr w:type="spellEnd"/>
      <w:r w:rsidRPr="008A2FB6">
        <w:rPr>
          <w:rFonts w:cs="Arial"/>
        </w:rPr>
        <w:t xml:space="preserve"> in forests and other treed/vegetated areas, conditions for locating/constructing buildings (other facilities) and conducting works in these protective areas.  The document is based on Law of Georgia “On Normative Acts” (Clause 18, paragraph 2) and its objective is to facilitate the uninterrupted functioning of the power grid, to ensure safe operations, to meet the requirements of the sanitary and safety norms, to prevent accidents. According to Clause 3.1.a.a.b., the width of the protective zone for the 220kV OHL </w:t>
      </w:r>
      <w:proofErr w:type="spellStart"/>
      <w:r w:rsidRPr="008A2FB6">
        <w:rPr>
          <w:rFonts w:cs="Arial"/>
        </w:rPr>
        <w:t>RoW</w:t>
      </w:r>
      <w:proofErr w:type="spellEnd"/>
      <w:r w:rsidRPr="008A2FB6">
        <w:rPr>
          <w:rFonts w:cs="Arial"/>
        </w:rPr>
        <w:t xml:space="preserve"> is 25m from the edge conductors on each side (technically more precisely - from the parallel projection of the edge conductors to the land surface).  Clause 3.2 </w:t>
      </w:r>
      <w:proofErr w:type="spellStart"/>
      <w:r w:rsidRPr="008A2FB6">
        <w:rPr>
          <w:rFonts w:cs="Arial"/>
        </w:rPr>
        <w:t>a.b.a</w:t>
      </w:r>
      <w:proofErr w:type="spellEnd"/>
      <w:r w:rsidRPr="008A2FB6">
        <w:rPr>
          <w:rFonts w:cs="Arial"/>
        </w:rPr>
        <w:t>. regulates the tree felling/clearing width in forests, forested areas and parks – which is distance between edge conductors plus distance equal to maximum height of forest trees in that particular area, to the both sides of the line. Other clauses of the Decree regulate distances to water bodies, buildings in settlements, motor roads, other OHLs, restrictions for building/construction development, planting/agriculture, other works/activities within sanitary zones, safety requirements, etc., etc.</w:t>
      </w:r>
    </w:p>
    <w:p w:rsidR="005C628A" w:rsidRPr="008A2FB6" w:rsidRDefault="005C628A" w:rsidP="005C628A">
      <w:pPr>
        <w:rPr>
          <w:rFonts w:cs="Arial"/>
        </w:rPr>
      </w:pPr>
    </w:p>
    <w:p w:rsidR="005C628A" w:rsidRPr="008A2FB6" w:rsidRDefault="005C628A" w:rsidP="005C628A">
      <w:pPr>
        <w:pStyle w:val="Heading2"/>
      </w:pPr>
      <w:bookmarkStart w:id="22" w:name="_Toc382518920"/>
      <w:r w:rsidRPr="008A2FB6">
        <w:t>International Requirements</w:t>
      </w:r>
      <w:bookmarkEnd w:id="22"/>
    </w:p>
    <w:p w:rsidR="005C628A" w:rsidRPr="008A2FB6" w:rsidRDefault="005C628A" w:rsidP="005C628A">
      <w:pPr>
        <w:pStyle w:val="Default"/>
        <w:ind w:left="1080"/>
        <w:jc w:val="both"/>
        <w:rPr>
          <w:rFonts w:ascii="Arial" w:hAnsi="Arial" w:cs="Arial"/>
          <w:sz w:val="22"/>
          <w:szCs w:val="22"/>
          <w:lang w:val="en-GB"/>
        </w:rPr>
      </w:pPr>
    </w:p>
    <w:p w:rsidR="005C628A" w:rsidRPr="008A2FB6" w:rsidRDefault="00A72E1B" w:rsidP="005C628A">
      <w:pPr>
        <w:autoSpaceDE w:val="0"/>
        <w:autoSpaceDN w:val="0"/>
        <w:adjustRightInd w:val="0"/>
        <w:rPr>
          <w:rFonts w:cs="Arial"/>
          <w:color w:val="000000"/>
          <w:szCs w:val="22"/>
        </w:rPr>
      </w:pPr>
      <w:r w:rsidRPr="008A2FB6">
        <w:rPr>
          <w:rFonts w:cs="Arial"/>
          <w:color w:val="000000"/>
          <w:szCs w:val="22"/>
        </w:rPr>
        <w:t>As mentioned before, since the project will be financed by the WB its environmental and social safeguard polices apply; in the case of land acquisition the applicable policy is OP 4.12 on Involuntary Resettlement. I</w:t>
      </w:r>
      <w:r w:rsidR="004F421A" w:rsidRPr="008A2FB6">
        <w:rPr>
          <w:rFonts w:cs="Arial"/>
          <w:color w:val="000000"/>
          <w:szCs w:val="22"/>
        </w:rPr>
        <w:t xml:space="preserve">n the context of the OP 4.12 </w:t>
      </w:r>
      <w:r w:rsidR="005C628A" w:rsidRPr="008A2FB6">
        <w:rPr>
          <w:rFonts w:cs="Arial"/>
          <w:color w:val="000000"/>
          <w:szCs w:val="22"/>
        </w:rPr>
        <w:t>“</w:t>
      </w:r>
      <w:r w:rsidRPr="008A2FB6">
        <w:rPr>
          <w:rFonts w:cs="Arial"/>
          <w:color w:val="000000"/>
          <w:szCs w:val="22"/>
        </w:rPr>
        <w:t xml:space="preserve">involuntary </w:t>
      </w:r>
      <w:r w:rsidR="005C628A" w:rsidRPr="008A2FB6">
        <w:rPr>
          <w:rFonts w:cs="Arial"/>
          <w:color w:val="000000"/>
          <w:szCs w:val="22"/>
        </w:rPr>
        <w:t>resettlement” means not only the physical relocation of people, but also compensation for any loss of land, other assets, income, etc. due to project</w:t>
      </w:r>
      <w:r w:rsidR="004F421A" w:rsidRPr="008A2FB6">
        <w:rPr>
          <w:rFonts w:cs="Arial"/>
          <w:color w:val="000000"/>
          <w:szCs w:val="22"/>
        </w:rPr>
        <w:t xml:space="preserve">-related land </w:t>
      </w:r>
      <w:r w:rsidR="00C61E4A" w:rsidRPr="008A2FB6">
        <w:rPr>
          <w:rFonts w:cs="Arial"/>
          <w:color w:val="000000"/>
          <w:szCs w:val="22"/>
        </w:rPr>
        <w:t>acquisition and easement.</w:t>
      </w:r>
    </w:p>
    <w:p w:rsidR="005C628A" w:rsidRPr="008A2FB6" w:rsidRDefault="005C628A" w:rsidP="005C628A">
      <w:pPr>
        <w:spacing w:before="100" w:beforeAutospacing="1" w:after="100" w:afterAutospacing="1"/>
        <w:rPr>
          <w:rFonts w:eastAsia="Times New Roman" w:cs="Arial"/>
          <w:szCs w:val="22"/>
        </w:rPr>
      </w:pPr>
      <w:r w:rsidRPr="008A2FB6">
        <w:rPr>
          <w:rFonts w:eastAsia="Times New Roman" w:cs="Arial"/>
          <w:szCs w:val="22"/>
        </w:rPr>
        <w:t>According to the OP 4.12</w:t>
      </w:r>
      <w:proofErr w:type="gramStart"/>
      <w:r w:rsidRPr="008A2FB6">
        <w:rPr>
          <w:rFonts w:eastAsia="Times New Roman" w:cs="Arial"/>
          <w:szCs w:val="22"/>
        </w:rPr>
        <w:t>,</w:t>
      </w:r>
      <w:r w:rsidR="001A178C" w:rsidRPr="008A2FB6">
        <w:rPr>
          <w:rFonts w:eastAsia="Times New Roman" w:cs="Arial"/>
          <w:szCs w:val="22"/>
        </w:rPr>
        <w:t>for</w:t>
      </w:r>
      <w:proofErr w:type="gramEnd"/>
      <w:r w:rsidR="001A178C" w:rsidRPr="008A2FB6">
        <w:rPr>
          <w:rFonts w:eastAsia="Times New Roman" w:cs="Arial"/>
          <w:szCs w:val="22"/>
        </w:rPr>
        <w:t xml:space="preserve"> projects that are expected to require involuntary</w:t>
      </w:r>
      <w:r w:rsidR="00F07174" w:rsidRPr="008A2FB6">
        <w:rPr>
          <w:rFonts w:eastAsia="Times New Roman" w:cs="Arial"/>
          <w:szCs w:val="22"/>
        </w:rPr>
        <w:t xml:space="preserve"> </w:t>
      </w:r>
      <w:r w:rsidR="001A178C" w:rsidRPr="008A2FB6">
        <w:rPr>
          <w:rFonts w:eastAsia="Times New Roman" w:cs="Arial"/>
          <w:szCs w:val="22"/>
        </w:rPr>
        <w:t>resettlement</w:t>
      </w:r>
      <w:r w:rsidR="00B314AA" w:rsidRPr="008A2FB6">
        <w:rPr>
          <w:rFonts w:eastAsia="Times New Roman" w:cs="Arial"/>
          <w:szCs w:val="22"/>
        </w:rPr>
        <w:t>,</w:t>
      </w:r>
      <w:r w:rsidR="001A178C" w:rsidRPr="008A2FB6">
        <w:rPr>
          <w:rFonts w:eastAsia="Times New Roman" w:cs="Arial"/>
          <w:szCs w:val="22"/>
        </w:rPr>
        <w:t xml:space="preserve"> but where the exact location of the project is not known, the borrower should have in place </w:t>
      </w:r>
      <w:r w:rsidRPr="008A2FB6">
        <w:rPr>
          <w:rFonts w:eastAsia="Times New Roman" w:cs="Arial"/>
          <w:szCs w:val="22"/>
        </w:rPr>
        <w:t xml:space="preserve">a </w:t>
      </w:r>
      <w:r w:rsidR="004F421A" w:rsidRPr="008A2FB6">
        <w:rPr>
          <w:rFonts w:eastAsia="Times New Roman" w:cs="Arial"/>
          <w:szCs w:val="22"/>
        </w:rPr>
        <w:t>R</w:t>
      </w:r>
      <w:r w:rsidRPr="008A2FB6">
        <w:rPr>
          <w:rFonts w:eastAsia="Times New Roman" w:cs="Arial"/>
          <w:szCs w:val="22"/>
        </w:rPr>
        <w:t xml:space="preserve">esettlement </w:t>
      </w:r>
      <w:r w:rsidR="004F421A" w:rsidRPr="008A2FB6">
        <w:rPr>
          <w:rFonts w:eastAsia="Times New Roman" w:cs="Arial"/>
          <w:szCs w:val="22"/>
        </w:rPr>
        <w:t>Policy F</w:t>
      </w:r>
      <w:r w:rsidRPr="008A2FB6">
        <w:rPr>
          <w:rFonts w:eastAsia="Times New Roman" w:cs="Arial"/>
          <w:szCs w:val="22"/>
        </w:rPr>
        <w:t xml:space="preserve">ramework that conforms to this policy. </w:t>
      </w:r>
      <w:r w:rsidR="00B314AA" w:rsidRPr="008A2FB6">
        <w:rPr>
          <w:rFonts w:eastAsia="Times New Roman" w:cs="Arial"/>
          <w:szCs w:val="22"/>
        </w:rPr>
        <w:t xml:space="preserve">Once the exact location of the project is </w:t>
      </w:r>
      <w:r w:rsidR="00C61E4A" w:rsidRPr="008A2FB6">
        <w:rPr>
          <w:rFonts w:eastAsia="Times New Roman" w:cs="Arial"/>
          <w:szCs w:val="22"/>
        </w:rPr>
        <w:t>known, one or more site specific Resettlement Action Plan(s)</w:t>
      </w:r>
      <w:r w:rsidR="00116603" w:rsidRPr="008A2FB6">
        <w:rPr>
          <w:rFonts w:eastAsia="Times New Roman" w:cs="Arial"/>
          <w:szCs w:val="22"/>
        </w:rPr>
        <w:t xml:space="preserve"> </w:t>
      </w:r>
      <w:r w:rsidRPr="008A2FB6">
        <w:rPr>
          <w:rFonts w:eastAsia="Times New Roman" w:cs="Arial"/>
          <w:szCs w:val="22"/>
        </w:rPr>
        <w:t xml:space="preserve">consistent with the provisions of the </w:t>
      </w:r>
      <w:r w:rsidR="00B314AA" w:rsidRPr="008A2FB6">
        <w:rPr>
          <w:rFonts w:eastAsia="Times New Roman" w:cs="Arial"/>
          <w:szCs w:val="22"/>
        </w:rPr>
        <w:t>RPF should be developed and approved by the Bank</w:t>
      </w:r>
      <w:r w:rsidRPr="008A2FB6">
        <w:rPr>
          <w:rFonts w:eastAsia="Times New Roman" w:cs="Arial"/>
          <w:szCs w:val="22"/>
        </w:rPr>
        <w:t>.</w:t>
      </w:r>
    </w:p>
    <w:p w:rsidR="001E668F" w:rsidRPr="008A2FB6" w:rsidRDefault="001E668F" w:rsidP="001E668F">
      <w:pPr>
        <w:autoSpaceDE w:val="0"/>
        <w:autoSpaceDN w:val="0"/>
        <w:adjustRightInd w:val="0"/>
        <w:rPr>
          <w:rFonts w:cs="Arial"/>
          <w:szCs w:val="22"/>
        </w:rPr>
      </w:pPr>
      <w:r w:rsidRPr="008A2FB6">
        <w:rPr>
          <w:rFonts w:cs="Arial"/>
          <w:szCs w:val="22"/>
        </w:rPr>
        <w:lastRenderedPageBreak/>
        <w:t xml:space="preserve">Three objectives form the basis of OP 4.12: </w:t>
      </w:r>
    </w:p>
    <w:p w:rsidR="001E668F" w:rsidRPr="008A2FB6" w:rsidRDefault="001E668F" w:rsidP="001E668F">
      <w:pPr>
        <w:pStyle w:val="ListParagraph"/>
        <w:numPr>
          <w:ilvl w:val="0"/>
          <w:numId w:val="3"/>
        </w:numPr>
        <w:autoSpaceDE w:val="0"/>
        <w:autoSpaceDN w:val="0"/>
        <w:adjustRightInd w:val="0"/>
        <w:spacing w:after="89"/>
        <w:jc w:val="left"/>
        <w:rPr>
          <w:rFonts w:cs="Arial"/>
          <w:szCs w:val="22"/>
        </w:rPr>
      </w:pPr>
      <w:r w:rsidRPr="008A2FB6">
        <w:rPr>
          <w:rFonts w:cs="Arial"/>
          <w:szCs w:val="22"/>
        </w:rPr>
        <w:t xml:space="preserve">Involuntary resettlement should be avoided where possible, or minimized, by considering alternative project designs. </w:t>
      </w:r>
    </w:p>
    <w:p w:rsidR="001E668F" w:rsidRPr="008A2FB6" w:rsidRDefault="001E668F" w:rsidP="001E668F">
      <w:pPr>
        <w:pStyle w:val="ListParagraph"/>
        <w:numPr>
          <w:ilvl w:val="0"/>
          <w:numId w:val="3"/>
        </w:numPr>
        <w:autoSpaceDE w:val="0"/>
        <w:autoSpaceDN w:val="0"/>
        <w:adjustRightInd w:val="0"/>
        <w:spacing w:after="89"/>
        <w:jc w:val="left"/>
        <w:rPr>
          <w:rFonts w:cs="Arial"/>
          <w:szCs w:val="22"/>
        </w:rPr>
      </w:pPr>
      <w:r w:rsidRPr="008A2FB6">
        <w:rPr>
          <w:rFonts w:cs="Arial"/>
          <w:szCs w:val="22"/>
        </w:rPr>
        <w:t xml:space="preserve">Where resettlement is unavoidable, resettlement activities should be planned and executed as sustainable development programs, enabling project affected persons (PAPs) to share in its benefits, be meaningfully consulted, to participate in planning and implementing the resettlement programs. </w:t>
      </w:r>
    </w:p>
    <w:p w:rsidR="005C628A" w:rsidRPr="008A2FB6" w:rsidRDefault="005C628A" w:rsidP="005C628A">
      <w:pPr>
        <w:pStyle w:val="Default"/>
        <w:jc w:val="both"/>
        <w:rPr>
          <w:rFonts w:ascii="Arial" w:hAnsi="Arial" w:cs="Arial"/>
          <w:sz w:val="22"/>
          <w:szCs w:val="22"/>
          <w:lang w:val="en-GB"/>
        </w:rPr>
      </w:pPr>
    </w:p>
    <w:p w:rsidR="002B0AA5" w:rsidRPr="008A2FB6" w:rsidRDefault="005411D4">
      <w:pPr>
        <w:pStyle w:val="Heading2"/>
      </w:pPr>
      <w:bookmarkStart w:id="23" w:name="_Toc382518921"/>
      <w:r w:rsidRPr="008A2FB6">
        <w:t>G</w:t>
      </w:r>
      <w:r w:rsidR="00554D58" w:rsidRPr="008A2FB6">
        <w:t>ap</w:t>
      </w:r>
      <w:r w:rsidRPr="008A2FB6">
        <w:t xml:space="preserve"> Analysis</w:t>
      </w:r>
      <w:bookmarkEnd w:id="23"/>
    </w:p>
    <w:p w:rsidR="005411D4" w:rsidRPr="008A2FB6" w:rsidRDefault="005411D4" w:rsidP="005C628A">
      <w:pPr>
        <w:pStyle w:val="Default"/>
        <w:jc w:val="both"/>
        <w:rPr>
          <w:rFonts w:ascii="Arial" w:hAnsi="Arial" w:cs="Arial"/>
          <w:sz w:val="22"/>
          <w:szCs w:val="22"/>
          <w:lang w:val="en-GB"/>
        </w:rPr>
      </w:pPr>
    </w:p>
    <w:p w:rsidR="005C628A" w:rsidRPr="008A2FB6" w:rsidRDefault="005C628A" w:rsidP="005C628A">
      <w:pPr>
        <w:autoSpaceDE w:val="0"/>
        <w:autoSpaceDN w:val="0"/>
        <w:adjustRightInd w:val="0"/>
        <w:rPr>
          <w:rFonts w:cs="Arial"/>
          <w:szCs w:val="22"/>
        </w:rPr>
      </w:pPr>
      <w:r w:rsidRPr="008A2FB6">
        <w:rPr>
          <w:rFonts w:cs="Arial"/>
          <w:szCs w:val="22"/>
        </w:rPr>
        <w:t xml:space="preserve">The most significant difference between Georgian legislation and the WB requirements is that under Georgian legislation, emphasis is put on the definition of formal property rights and on how the acquisition of properties for public purposes is to be implemented and compensated while in the case of WB policy emphasis is put both on the compensation of rightfully owned affected assets and on the general rehabilitation of the livelihood of PAPs. Because of this, WB policy complements the Georgian legislation/regulation with additional requirements related to </w:t>
      </w:r>
      <w:r w:rsidR="00852B19" w:rsidRPr="008A2FB6">
        <w:rPr>
          <w:rFonts w:cs="Arial"/>
          <w:szCs w:val="22"/>
        </w:rPr>
        <w:t xml:space="preserve">(i) compensation of for loss of assets at replacement cost; </w:t>
      </w:r>
      <w:r w:rsidRPr="008A2FB6">
        <w:rPr>
          <w:rFonts w:cs="Arial"/>
          <w:szCs w:val="22"/>
        </w:rPr>
        <w:t>(i</w:t>
      </w:r>
      <w:r w:rsidR="00F07174" w:rsidRPr="008A2FB6">
        <w:rPr>
          <w:rFonts w:cs="Arial"/>
          <w:szCs w:val="22"/>
        </w:rPr>
        <w:t>i</w:t>
      </w:r>
      <w:r w:rsidRPr="008A2FB6">
        <w:rPr>
          <w:rFonts w:cs="Arial"/>
          <w:szCs w:val="22"/>
        </w:rPr>
        <w:t>) the economic rehabilitation of all PAPs (including those who do not have legal/formal rights on assets acquired by a project); (ii</w:t>
      </w:r>
      <w:r w:rsidR="00F07174" w:rsidRPr="008A2FB6">
        <w:rPr>
          <w:rFonts w:cs="Arial"/>
          <w:szCs w:val="22"/>
        </w:rPr>
        <w:t>i</w:t>
      </w:r>
      <w:r w:rsidRPr="008A2FB6">
        <w:rPr>
          <w:rFonts w:cs="Arial"/>
          <w:szCs w:val="22"/>
        </w:rPr>
        <w:t>) the provision of indemnities for loss of business and income, (</w:t>
      </w:r>
      <w:r w:rsidR="00F07174" w:rsidRPr="008A2FB6">
        <w:rPr>
          <w:rFonts w:cs="Arial"/>
          <w:szCs w:val="22"/>
        </w:rPr>
        <w:t>iv</w:t>
      </w:r>
      <w:r w:rsidRPr="008A2FB6">
        <w:rPr>
          <w:rFonts w:cs="Arial"/>
          <w:szCs w:val="22"/>
        </w:rPr>
        <w:t>) and the provision of special allowances covering PAPs expenses during the resettlement process or covering the special needs of severely affected or vulnerable PAPs. Also, in addition, the legislation of Georgia does not require any specific measure regarding the need to prepare RAPs based on extensive public consultations.</w:t>
      </w:r>
    </w:p>
    <w:p w:rsidR="00464C79" w:rsidRPr="008A2FB6" w:rsidRDefault="00464C79" w:rsidP="005C628A">
      <w:pPr>
        <w:autoSpaceDE w:val="0"/>
        <w:autoSpaceDN w:val="0"/>
        <w:adjustRightInd w:val="0"/>
        <w:rPr>
          <w:rFonts w:cs="Arial"/>
          <w:szCs w:val="22"/>
        </w:rPr>
      </w:pPr>
    </w:p>
    <w:p w:rsidR="00AA21F0" w:rsidRPr="008A2FB6" w:rsidRDefault="001B46D0" w:rsidP="00AA21F0">
      <w:pPr>
        <w:widowControl w:val="0"/>
        <w:rPr>
          <w:szCs w:val="20"/>
        </w:rPr>
      </w:pPr>
      <w:r w:rsidRPr="008A2FB6">
        <w:rPr>
          <w:szCs w:val="20"/>
        </w:rPr>
        <w:t xml:space="preserve">The differences between Georgia law/regulation and WB policy are outlined in </w:t>
      </w:r>
      <w:r w:rsidR="00F07174" w:rsidRPr="008A2FB6">
        <w:rPr>
          <w:szCs w:val="20"/>
        </w:rPr>
        <w:t xml:space="preserve">Table 2.3.1 </w:t>
      </w:r>
      <w:r w:rsidRPr="008A2FB6">
        <w:rPr>
          <w:szCs w:val="20"/>
        </w:rPr>
        <w:t>below</w:t>
      </w:r>
      <w:r w:rsidR="00AA21F0" w:rsidRPr="008A2FB6">
        <w:rPr>
          <w:szCs w:val="20"/>
        </w:rPr>
        <w:t>.</w:t>
      </w:r>
    </w:p>
    <w:p w:rsidR="00AA21F0" w:rsidRPr="008A2FB6" w:rsidRDefault="00AA21F0" w:rsidP="00AA21F0">
      <w:pPr>
        <w:rPr>
          <w:szCs w:val="20"/>
        </w:rPr>
      </w:pPr>
    </w:p>
    <w:p w:rsidR="00AA21F0" w:rsidRPr="008A2FB6" w:rsidRDefault="001B46D0" w:rsidP="00057819">
      <w:pPr>
        <w:pStyle w:val="Heading5"/>
        <w:rPr>
          <w:rFonts w:eastAsia="Times New Roman"/>
        </w:rPr>
      </w:pPr>
      <w:bookmarkStart w:id="24" w:name="_Toc247762482"/>
      <w:r w:rsidRPr="008A2FB6">
        <w:t xml:space="preserve">Comparison of Georgian </w:t>
      </w:r>
      <w:r w:rsidR="002C3D23" w:rsidRPr="008A2FB6">
        <w:t xml:space="preserve">Laws </w:t>
      </w:r>
      <w:r w:rsidRPr="008A2FB6">
        <w:t>and WB’s OP 4.12</w:t>
      </w:r>
      <w:bookmarkEnd w:id="24"/>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1"/>
        <w:gridCol w:w="3506"/>
        <w:gridCol w:w="2741"/>
      </w:tblGrid>
      <w:tr w:rsidR="00CC2D4E" w:rsidRPr="008A2FB6" w:rsidTr="004463DF">
        <w:trPr>
          <w:jc w:val="center"/>
        </w:trPr>
        <w:tc>
          <w:tcPr>
            <w:tcW w:w="6677" w:type="dxa"/>
            <w:gridSpan w:val="2"/>
            <w:tcBorders>
              <w:top w:val="nil"/>
              <w:left w:val="nil"/>
              <w:bottom w:val="single" w:sz="4" w:space="0" w:color="auto"/>
              <w:right w:val="nil"/>
            </w:tcBorders>
            <w:tcMar>
              <w:left w:w="29" w:type="dxa"/>
              <w:right w:w="29" w:type="dxa"/>
            </w:tcMar>
          </w:tcPr>
          <w:p w:rsidR="008504AC" w:rsidRPr="008A2FB6" w:rsidRDefault="008504AC" w:rsidP="00744BA0">
            <w:pPr>
              <w:pStyle w:val="Title"/>
              <w:spacing w:after="0"/>
              <w:rPr>
                <w:rFonts w:cs="Arial"/>
                <w:noProof/>
                <w:sz w:val="22"/>
                <w:szCs w:val="22"/>
                <w:lang w:val="ka-GE" w:eastAsia="en-US"/>
              </w:rPr>
            </w:pPr>
          </w:p>
        </w:tc>
        <w:tc>
          <w:tcPr>
            <w:tcW w:w="2741" w:type="dxa"/>
            <w:tcBorders>
              <w:top w:val="nil"/>
              <w:left w:val="nil"/>
              <w:bottom w:val="single" w:sz="4" w:space="0" w:color="auto"/>
              <w:right w:val="nil"/>
            </w:tcBorders>
          </w:tcPr>
          <w:p w:rsidR="008504AC" w:rsidRPr="008A2FB6" w:rsidRDefault="008504AC" w:rsidP="00744BA0">
            <w:pPr>
              <w:pStyle w:val="Title"/>
              <w:spacing w:after="0"/>
              <w:rPr>
                <w:rFonts w:cs="Arial"/>
                <w:noProof/>
                <w:sz w:val="22"/>
                <w:szCs w:val="22"/>
                <w:lang w:val="ka-GE" w:eastAsia="en-US"/>
              </w:rPr>
            </w:pPr>
          </w:p>
        </w:tc>
      </w:tr>
      <w:tr w:rsidR="00CC2D4E" w:rsidRPr="008A2FB6" w:rsidTr="004463DF">
        <w:trPr>
          <w:jc w:val="center"/>
        </w:trPr>
        <w:tc>
          <w:tcPr>
            <w:tcW w:w="3171" w:type="dxa"/>
            <w:shd w:val="clear" w:color="auto" w:fill="auto"/>
            <w:tcMar>
              <w:left w:w="29" w:type="dxa"/>
              <w:right w:w="29" w:type="dxa"/>
            </w:tcMar>
          </w:tcPr>
          <w:p w:rsidR="008504AC" w:rsidRPr="008A2FB6" w:rsidRDefault="008504AC" w:rsidP="00744BA0">
            <w:pPr>
              <w:jc w:val="center"/>
              <w:rPr>
                <w:b/>
                <w:bCs/>
                <w:sz w:val="18"/>
                <w:szCs w:val="18"/>
              </w:rPr>
            </w:pPr>
            <w:r w:rsidRPr="008A2FB6">
              <w:rPr>
                <w:b/>
                <w:bCs/>
                <w:sz w:val="18"/>
                <w:szCs w:val="18"/>
              </w:rPr>
              <w:t>Georgia Laws and Regulations</w:t>
            </w:r>
          </w:p>
        </w:tc>
        <w:tc>
          <w:tcPr>
            <w:tcW w:w="3506" w:type="dxa"/>
            <w:shd w:val="clear" w:color="auto" w:fill="auto"/>
            <w:tcMar>
              <w:left w:w="29" w:type="dxa"/>
              <w:right w:w="29" w:type="dxa"/>
            </w:tcMar>
          </w:tcPr>
          <w:p w:rsidR="008504AC" w:rsidRPr="008A2FB6" w:rsidRDefault="008504AC" w:rsidP="00744BA0">
            <w:pPr>
              <w:jc w:val="center"/>
              <w:rPr>
                <w:b/>
                <w:bCs/>
                <w:spacing w:val="-4"/>
                <w:sz w:val="18"/>
                <w:szCs w:val="18"/>
              </w:rPr>
            </w:pPr>
            <w:r w:rsidRPr="008A2FB6">
              <w:rPr>
                <w:b/>
                <w:bCs/>
                <w:spacing w:val="-4"/>
                <w:sz w:val="18"/>
                <w:szCs w:val="18"/>
              </w:rPr>
              <w:t xml:space="preserve">WB OP 4.12 </w:t>
            </w:r>
          </w:p>
        </w:tc>
        <w:tc>
          <w:tcPr>
            <w:tcW w:w="2741" w:type="dxa"/>
            <w:shd w:val="clear" w:color="auto" w:fill="auto"/>
          </w:tcPr>
          <w:p w:rsidR="008504AC" w:rsidRPr="008A2FB6" w:rsidRDefault="008504AC" w:rsidP="00744BA0">
            <w:pPr>
              <w:jc w:val="center"/>
              <w:rPr>
                <w:b/>
                <w:bCs/>
                <w:spacing w:val="-4"/>
                <w:sz w:val="18"/>
                <w:szCs w:val="18"/>
              </w:rPr>
            </w:pPr>
            <w:r w:rsidRPr="008A2FB6">
              <w:rPr>
                <w:b/>
                <w:bCs/>
                <w:spacing w:val="-4"/>
                <w:sz w:val="18"/>
                <w:szCs w:val="18"/>
              </w:rPr>
              <w:t>Corrective Action</w:t>
            </w:r>
          </w:p>
        </w:tc>
      </w:tr>
      <w:tr w:rsidR="00CC2D4E" w:rsidRPr="008A2FB6" w:rsidTr="008504AC">
        <w:trPr>
          <w:jc w:val="center"/>
        </w:trPr>
        <w:tc>
          <w:tcPr>
            <w:tcW w:w="3171" w:type="dxa"/>
            <w:tcMar>
              <w:left w:w="29" w:type="dxa"/>
              <w:right w:w="29" w:type="dxa"/>
            </w:tcMar>
          </w:tcPr>
          <w:p w:rsidR="008504AC" w:rsidRPr="008A2FB6" w:rsidRDefault="008504AC" w:rsidP="00315706">
            <w:pPr>
              <w:ind w:left="90"/>
              <w:rPr>
                <w:sz w:val="18"/>
                <w:szCs w:val="18"/>
              </w:rPr>
            </w:pPr>
            <w:r w:rsidRPr="008A2FB6">
              <w:rPr>
                <w:sz w:val="18"/>
                <w:szCs w:val="18"/>
              </w:rPr>
              <w:t>Land compensation only for titled landowners</w:t>
            </w:r>
            <w:r w:rsidR="00315706" w:rsidRPr="008A2FB6">
              <w:rPr>
                <w:sz w:val="18"/>
                <w:szCs w:val="18"/>
              </w:rPr>
              <w:t>.</w:t>
            </w:r>
          </w:p>
        </w:tc>
        <w:tc>
          <w:tcPr>
            <w:tcW w:w="3506" w:type="dxa"/>
            <w:tcMar>
              <w:left w:w="29" w:type="dxa"/>
              <w:right w:w="29" w:type="dxa"/>
            </w:tcMar>
          </w:tcPr>
          <w:p w:rsidR="008504AC" w:rsidRPr="008A2FB6" w:rsidRDefault="008504AC" w:rsidP="00744BA0">
            <w:pPr>
              <w:rPr>
                <w:sz w:val="18"/>
                <w:szCs w:val="18"/>
              </w:rPr>
            </w:pPr>
            <w:r w:rsidRPr="008A2FB6">
              <w:rPr>
                <w:sz w:val="18"/>
                <w:szCs w:val="18"/>
              </w:rPr>
              <w:t>Lack of title should not be a bar to compensation and/or rehabilitation. Non-titled landowners receive rehabilitation.</w:t>
            </w:r>
          </w:p>
        </w:tc>
        <w:tc>
          <w:tcPr>
            <w:tcW w:w="2741" w:type="dxa"/>
          </w:tcPr>
          <w:p w:rsidR="00823E2D" w:rsidRPr="008A2FB6" w:rsidRDefault="00315706" w:rsidP="00744BA0">
            <w:pPr>
              <w:rPr>
                <w:sz w:val="18"/>
                <w:szCs w:val="18"/>
              </w:rPr>
            </w:pPr>
            <w:r w:rsidRPr="008A2FB6">
              <w:rPr>
                <w:sz w:val="18"/>
                <w:szCs w:val="18"/>
              </w:rPr>
              <w:t xml:space="preserve">In practice </w:t>
            </w:r>
            <w:proofErr w:type="spellStart"/>
            <w:r w:rsidRPr="008A2FB6">
              <w:rPr>
                <w:sz w:val="18"/>
                <w:szCs w:val="18"/>
              </w:rPr>
              <w:t>legalizable</w:t>
            </w:r>
            <w:proofErr w:type="spellEnd"/>
            <w:r w:rsidRPr="008A2FB6">
              <w:rPr>
                <w:sz w:val="18"/>
                <w:szCs w:val="18"/>
              </w:rPr>
              <w:t xml:space="preserve"> land owners are also compensated after they are issued with the necessary papers</w:t>
            </w:r>
            <w:r w:rsidR="00852B19" w:rsidRPr="008A2FB6">
              <w:rPr>
                <w:sz w:val="18"/>
                <w:szCs w:val="18"/>
              </w:rPr>
              <w:t>.</w:t>
            </w:r>
            <w:r w:rsidR="00823E2D" w:rsidRPr="008A2FB6">
              <w:rPr>
                <w:sz w:val="18"/>
                <w:szCs w:val="18"/>
              </w:rPr>
              <w:t xml:space="preserve"> GSE will support those without legal titles so they can be titled. </w:t>
            </w:r>
          </w:p>
          <w:p w:rsidR="00823E2D" w:rsidRPr="008A2FB6" w:rsidRDefault="00823E2D" w:rsidP="00744BA0">
            <w:pPr>
              <w:rPr>
                <w:sz w:val="18"/>
                <w:szCs w:val="18"/>
              </w:rPr>
            </w:pPr>
          </w:p>
          <w:p w:rsidR="008504AC" w:rsidRPr="008A2FB6" w:rsidRDefault="00823E2D" w:rsidP="00C44644">
            <w:pPr>
              <w:rPr>
                <w:sz w:val="18"/>
                <w:szCs w:val="18"/>
              </w:rPr>
            </w:pPr>
            <w:r w:rsidRPr="008A2FB6">
              <w:rPr>
                <w:sz w:val="18"/>
                <w:szCs w:val="18"/>
              </w:rPr>
              <w:t>In those cases where for some reason land users can’t be titled, the GSE will</w:t>
            </w:r>
            <w:r w:rsidR="00452E4C" w:rsidRPr="008A2FB6">
              <w:rPr>
                <w:sz w:val="18"/>
                <w:szCs w:val="18"/>
              </w:rPr>
              <w:t xml:space="preserve"> seek the Government's approval for </w:t>
            </w:r>
            <w:r w:rsidR="00C44644" w:rsidRPr="008A2FB6">
              <w:rPr>
                <w:sz w:val="18"/>
                <w:szCs w:val="18"/>
              </w:rPr>
              <w:t>rehabilitation/</w:t>
            </w:r>
            <w:r w:rsidR="00452E4C" w:rsidRPr="008A2FB6">
              <w:rPr>
                <w:sz w:val="18"/>
                <w:szCs w:val="18"/>
              </w:rPr>
              <w:t xml:space="preserve">compensation </w:t>
            </w:r>
            <w:r w:rsidR="00C44644" w:rsidRPr="008A2FB6">
              <w:rPr>
                <w:sz w:val="18"/>
                <w:szCs w:val="18"/>
              </w:rPr>
              <w:t>of such non-titled land users</w:t>
            </w:r>
            <w:r w:rsidR="00452E4C" w:rsidRPr="008A2FB6">
              <w:rPr>
                <w:sz w:val="18"/>
                <w:szCs w:val="18"/>
              </w:rPr>
              <w:t xml:space="preserve">.  </w:t>
            </w:r>
          </w:p>
        </w:tc>
      </w:tr>
      <w:tr w:rsidR="00CC2D4E" w:rsidRPr="008A2FB6" w:rsidTr="008504AC">
        <w:trPr>
          <w:jc w:val="center"/>
        </w:trPr>
        <w:tc>
          <w:tcPr>
            <w:tcW w:w="3171" w:type="dxa"/>
            <w:tcMar>
              <w:left w:w="29" w:type="dxa"/>
              <w:right w:w="29" w:type="dxa"/>
            </w:tcMar>
          </w:tcPr>
          <w:p w:rsidR="008504AC" w:rsidRPr="008A2FB6" w:rsidRDefault="008504AC" w:rsidP="00852B19">
            <w:pPr>
              <w:ind w:left="90"/>
              <w:rPr>
                <w:sz w:val="18"/>
                <w:szCs w:val="18"/>
              </w:rPr>
            </w:pPr>
            <w:r w:rsidRPr="008A2FB6">
              <w:rPr>
                <w:sz w:val="18"/>
                <w:szCs w:val="18"/>
              </w:rPr>
              <w:t xml:space="preserve">Only registered houses/buildings are compensated for damages/demolition caused by </w:t>
            </w:r>
            <w:r w:rsidR="00852B19" w:rsidRPr="008A2FB6">
              <w:rPr>
                <w:sz w:val="18"/>
                <w:szCs w:val="18"/>
              </w:rPr>
              <w:t>project-related land acquisition</w:t>
            </w:r>
          </w:p>
        </w:tc>
        <w:tc>
          <w:tcPr>
            <w:tcW w:w="3506" w:type="dxa"/>
            <w:tcMar>
              <w:left w:w="29" w:type="dxa"/>
              <w:right w:w="29" w:type="dxa"/>
            </w:tcMar>
          </w:tcPr>
          <w:p w:rsidR="008504AC" w:rsidRPr="008A2FB6" w:rsidRDefault="008504AC" w:rsidP="00852B19">
            <w:pPr>
              <w:rPr>
                <w:sz w:val="18"/>
                <w:szCs w:val="18"/>
              </w:rPr>
            </w:pPr>
            <w:r w:rsidRPr="008A2FB6">
              <w:rPr>
                <w:sz w:val="18"/>
                <w:szCs w:val="18"/>
              </w:rPr>
              <w:t>All affected houses/buildings</w:t>
            </w:r>
            <w:r w:rsidR="00CF41C9" w:rsidRPr="008A2FB6">
              <w:rPr>
                <w:sz w:val="18"/>
                <w:szCs w:val="18"/>
              </w:rPr>
              <w:t xml:space="preserve">, regardless of legal status, </w:t>
            </w:r>
            <w:r w:rsidRPr="008A2FB6">
              <w:rPr>
                <w:sz w:val="18"/>
                <w:szCs w:val="18"/>
              </w:rPr>
              <w:t xml:space="preserve">are compensated for damages/demolition caused </w:t>
            </w:r>
            <w:r w:rsidR="00852B19" w:rsidRPr="008A2FB6">
              <w:rPr>
                <w:sz w:val="18"/>
                <w:szCs w:val="18"/>
              </w:rPr>
              <w:t>project-related land acquisition</w:t>
            </w:r>
          </w:p>
        </w:tc>
        <w:tc>
          <w:tcPr>
            <w:tcW w:w="2741" w:type="dxa"/>
          </w:tcPr>
          <w:p w:rsidR="008504AC" w:rsidRPr="008A2FB6" w:rsidRDefault="008A29CC" w:rsidP="00821AFA">
            <w:pPr>
              <w:rPr>
                <w:sz w:val="18"/>
                <w:szCs w:val="18"/>
              </w:rPr>
            </w:pPr>
            <w:r w:rsidRPr="008A2FB6">
              <w:rPr>
                <w:sz w:val="18"/>
                <w:szCs w:val="18"/>
              </w:rPr>
              <w:t>It is assumed, that</w:t>
            </w:r>
            <w:r w:rsidR="008D76C3" w:rsidRPr="008A2FB6">
              <w:rPr>
                <w:sz w:val="18"/>
                <w:szCs w:val="18"/>
              </w:rPr>
              <w:t xml:space="preserve"> majority </w:t>
            </w:r>
            <w:r w:rsidR="008D76C3" w:rsidRPr="008A2FB6">
              <w:rPr>
                <w:rFonts w:ascii="Helvetica" w:hAnsi="Helvetica" w:cs="Helvetica"/>
                <w:sz w:val="18"/>
                <w:szCs w:val="18"/>
              </w:rPr>
              <w:t>of properties will be registered to actual user, with support of the project (legal and registration support). Accordingly the compensation will be paid to all affected households. In case of damages during construction period, the construction contractor will be respon</w:t>
            </w:r>
            <w:r w:rsidR="00821AFA" w:rsidRPr="008A2FB6">
              <w:rPr>
                <w:rFonts w:ascii="Helvetica" w:hAnsi="Helvetica" w:cs="Helvetica"/>
                <w:sz w:val="18"/>
                <w:szCs w:val="18"/>
              </w:rPr>
              <w:t>s</w:t>
            </w:r>
            <w:r w:rsidR="008D76C3" w:rsidRPr="008A2FB6">
              <w:rPr>
                <w:rFonts w:ascii="Helvetica" w:hAnsi="Helvetica" w:cs="Helvetica"/>
                <w:sz w:val="18"/>
                <w:szCs w:val="18"/>
              </w:rPr>
              <w:t xml:space="preserve">ible </w:t>
            </w:r>
            <w:r w:rsidR="008D76C3" w:rsidRPr="008A2FB6">
              <w:rPr>
                <w:rFonts w:ascii="Helvetica" w:hAnsi="Helvetica" w:cs="Helvetica"/>
                <w:sz w:val="18"/>
                <w:szCs w:val="18"/>
              </w:rPr>
              <w:lastRenderedPageBreak/>
              <w:t>for compensation and GSE team will supervise the processes.</w:t>
            </w:r>
          </w:p>
        </w:tc>
      </w:tr>
      <w:tr w:rsidR="00CC2D4E" w:rsidRPr="008A2FB6" w:rsidTr="008504AC">
        <w:trPr>
          <w:jc w:val="center"/>
        </w:trPr>
        <w:tc>
          <w:tcPr>
            <w:tcW w:w="3171" w:type="dxa"/>
            <w:tcMar>
              <w:left w:w="29" w:type="dxa"/>
              <w:right w:w="29" w:type="dxa"/>
            </w:tcMar>
          </w:tcPr>
          <w:p w:rsidR="008504AC" w:rsidRPr="008A2FB6" w:rsidRDefault="008504AC" w:rsidP="00744BA0">
            <w:pPr>
              <w:ind w:left="90"/>
              <w:rPr>
                <w:sz w:val="18"/>
                <w:szCs w:val="18"/>
              </w:rPr>
            </w:pPr>
            <w:r w:rsidRPr="008A2FB6">
              <w:rPr>
                <w:sz w:val="18"/>
                <w:szCs w:val="18"/>
              </w:rPr>
              <w:lastRenderedPageBreak/>
              <w:t xml:space="preserve">Crop </w:t>
            </w:r>
            <w:r w:rsidR="00823E2D" w:rsidRPr="008A2FB6">
              <w:rPr>
                <w:sz w:val="18"/>
                <w:szCs w:val="18"/>
              </w:rPr>
              <w:t xml:space="preserve">and trees </w:t>
            </w:r>
            <w:r w:rsidRPr="008A2FB6">
              <w:rPr>
                <w:sz w:val="18"/>
                <w:szCs w:val="18"/>
              </w:rPr>
              <w:t xml:space="preserve">losses compensation provided only to registered landowners. </w:t>
            </w:r>
          </w:p>
        </w:tc>
        <w:tc>
          <w:tcPr>
            <w:tcW w:w="3506" w:type="dxa"/>
            <w:tcMar>
              <w:left w:w="29" w:type="dxa"/>
              <w:right w:w="29" w:type="dxa"/>
            </w:tcMar>
          </w:tcPr>
          <w:p w:rsidR="008504AC" w:rsidRPr="008A2FB6" w:rsidRDefault="008504AC" w:rsidP="00744BA0">
            <w:pPr>
              <w:ind w:left="90"/>
              <w:rPr>
                <w:sz w:val="18"/>
                <w:szCs w:val="18"/>
              </w:rPr>
            </w:pPr>
            <w:r w:rsidRPr="008A2FB6">
              <w:rPr>
                <w:sz w:val="18"/>
                <w:szCs w:val="18"/>
              </w:rPr>
              <w:t>Crop losses compensation provided to landowners and sharecrop/lease tenants whether registered or not</w:t>
            </w:r>
          </w:p>
        </w:tc>
        <w:tc>
          <w:tcPr>
            <w:tcW w:w="2741" w:type="dxa"/>
          </w:tcPr>
          <w:p w:rsidR="00823E2D" w:rsidRPr="008A2FB6" w:rsidRDefault="004734C6" w:rsidP="004734C6">
            <w:pPr>
              <w:rPr>
                <w:sz w:val="18"/>
                <w:szCs w:val="18"/>
              </w:rPr>
            </w:pPr>
            <w:r w:rsidRPr="008A2FB6">
              <w:rPr>
                <w:sz w:val="18"/>
                <w:szCs w:val="18"/>
              </w:rPr>
              <w:t xml:space="preserve">Practically all croplands are registered in Georgia either in Public register or in the villages. </w:t>
            </w:r>
          </w:p>
          <w:p w:rsidR="008504AC" w:rsidRPr="008A2FB6" w:rsidRDefault="004734C6" w:rsidP="006B3473">
            <w:pPr>
              <w:rPr>
                <w:sz w:val="18"/>
                <w:szCs w:val="18"/>
              </w:rPr>
            </w:pPr>
            <w:r w:rsidRPr="008A2FB6">
              <w:rPr>
                <w:sz w:val="18"/>
                <w:szCs w:val="18"/>
              </w:rPr>
              <w:t xml:space="preserve">In case of leased land plots, the compensation will be paid </w:t>
            </w:r>
            <w:r w:rsidR="006B3473" w:rsidRPr="008A2FB6">
              <w:rPr>
                <w:sz w:val="18"/>
                <w:szCs w:val="18"/>
              </w:rPr>
              <w:t xml:space="preserve">to </w:t>
            </w:r>
            <w:r w:rsidR="00C61E4A" w:rsidRPr="008A2FB6">
              <w:rPr>
                <w:sz w:val="18"/>
                <w:szCs w:val="18"/>
              </w:rPr>
              <w:t>renters for their actual losses and be given assistance to access some other land to continue activities</w:t>
            </w:r>
            <w:r w:rsidRPr="008A2FB6">
              <w:rPr>
                <w:sz w:val="18"/>
                <w:szCs w:val="18"/>
              </w:rPr>
              <w:t xml:space="preserve">. </w:t>
            </w:r>
          </w:p>
        </w:tc>
      </w:tr>
      <w:tr w:rsidR="00A327CB" w:rsidRPr="008A2FB6" w:rsidTr="008504AC">
        <w:trPr>
          <w:jc w:val="center"/>
        </w:trPr>
        <w:tc>
          <w:tcPr>
            <w:tcW w:w="3171" w:type="dxa"/>
            <w:tcMar>
              <w:left w:w="29" w:type="dxa"/>
              <w:right w:w="29" w:type="dxa"/>
            </w:tcMar>
          </w:tcPr>
          <w:p w:rsidR="00A327CB" w:rsidRPr="008A2FB6" w:rsidRDefault="00A327CB" w:rsidP="00A327CB">
            <w:pPr>
              <w:ind w:left="90"/>
              <w:rPr>
                <w:sz w:val="18"/>
                <w:szCs w:val="18"/>
              </w:rPr>
            </w:pPr>
            <w:r w:rsidRPr="008A2FB6">
              <w:rPr>
                <w:sz w:val="18"/>
                <w:szCs w:val="18"/>
              </w:rPr>
              <w:t>Compensation for loss of assets is based on market value without taking into account depreciation</w:t>
            </w:r>
          </w:p>
        </w:tc>
        <w:tc>
          <w:tcPr>
            <w:tcW w:w="3506" w:type="dxa"/>
            <w:tcMar>
              <w:left w:w="29" w:type="dxa"/>
              <w:right w:w="29" w:type="dxa"/>
            </w:tcMar>
          </w:tcPr>
          <w:p w:rsidR="00A327CB" w:rsidRPr="008A2FB6" w:rsidRDefault="00A327CB" w:rsidP="00A327CB">
            <w:pPr>
              <w:ind w:left="90"/>
              <w:rPr>
                <w:sz w:val="18"/>
                <w:szCs w:val="18"/>
              </w:rPr>
            </w:pPr>
            <w:r w:rsidRPr="008A2FB6">
              <w:rPr>
                <w:sz w:val="18"/>
                <w:szCs w:val="18"/>
              </w:rPr>
              <w:t xml:space="preserve">Compensation for loss of assets is based on market value without taking into account depreciation and should also include transaction costs such as taxes </w:t>
            </w:r>
            <w:r w:rsidR="00111246" w:rsidRPr="008A2FB6">
              <w:rPr>
                <w:sz w:val="18"/>
                <w:szCs w:val="18"/>
              </w:rPr>
              <w:t>and registration</w:t>
            </w:r>
            <w:r w:rsidRPr="008A2FB6">
              <w:rPr>
                <w:sz w:val="18"/>
                <w:szCs w:val="18"/>
              </w:rPr>
              <w:t xml:space="preserve"> fees.</w:t>
            </w:r>
            <w:r w:rsidR="00243E61" w:rsidRPr="008A2FB6">
              <w:rPr>
                <w:sz w:val="18"/>
                <w:szCs w:val="18"/>
              </w:rPr>
              <w:t xml:space="preserve"> It should also include other resettlement costs such as cost of preparing land for cultivation.</w:t>
            </w:r>
          </w:p>
        </w:tc>
        <w:tc>
          <w:tcPr>
            <w:tcW w:w="2741" w:type="dxa"/>
          </w:tcPr>
          <w:p w:rsidR="007A6A55" w:rsidRPr="008A2FB6" w:rsidRDefault="007A6A55" w:rsidP="004734C6">
            <w:pPr>
              <w:rPr>
                <w:sz w:val="18"/>
                <w:szCs w:val="18"/>
              </w:rPr>
            </w:pPr>
            <w:r w:rsidRPr="008A2FB6">
              <w:rPr>
                <w:sz w:val="18"/>
                <w:szCs w:val="18"/>
              </w:rPr>
              <w:t xml:space="preserve">Compensation will be paid based on market value without taking into account depreciation. </w:t>
            </w:r>
          </w:p>
          <w:p w:rsidR="00243E61" w:rsidRPr="008A2FB6" w:rsidRDefault="00243E61" w:rsidP="004734C6">
            <w:pPr>
              <w:rPr>
                <w:sz w:val="18"/>
                <w:szCs w:val="18"/>
              </w:rPr>
            </w:pPr>
            <w:r w:rsidRPr="008A2FB6">
              <w:rPr>
                <w:sz w:val="18"/>
                <w:szCs w:val="18"/>
              </w:rPr>
              <w:t>GSE will have in place clear legal procedures to allow for recognition of transaction costs and other resettlement costs. The asset evaluation criteria will be based on replacement value as per OP 4.12.</w:t>
            </w:r>
          </w:p>
        </w:tc>
      </w:tr>
      <w:tr w:rsidR="00CC2D4E" w:rsidRPr="008A2FB6" w:rsidTr="008504AC">
        <w:trPr>
          <w:jc w:val="center"/>
        </w:trPr>
        <w:tc>
          <w:tcPr>
            <w:tcW w:w="3171" w:type="dxa"/>
            <w:tcMar>
              <w:left w:w="29" w:type="dxa"/>
              <w:right w:w="29" w:type="dxa"/>
            </w:tcMar>
          </w:tcPr>
          <w:p w:rsidR="008504AC" w:rsidRPr="008A2FB6" w:rsidRDefault="008504AC" w:rsidP="00E00622">
            <w:pPr>
              <w:ind w:left="90"/>
              <w:rPr>
                <w:sz w:val="18"/>
                <w:szCs w:val="18"/>
              </w:rPr>
            </w:pPr>
            <w:r w:rsidRPr="008A2FB6">
              <w:rPr>
                <w:sz w:val="18"/>
                <w:szCs w:val="18"/>
              </w:rPr>
              <w:t xml:space="preserve">Administrative body implementing the Project (GSE) is the only pre-litigation final authority to decide disputes and address complaints regarding quantification and assessment of compensation for the affected assets. Complaints are reviewed in compliance with the formal procedures (rules) established by the Administrative Code of Georgia. There is no informal grievance redress mechanism through community participation at the local level. </w:t>
            </w:r>
          </w:p>
          <w:p w:rsidR="00821AFA" w:rsidRPr="008A2FB6" w:rsidRDefault="00821AFA" w:rsidP="00E00622">
            <w:pPr>
              <w:ind w:left="90"/>
              <w:rPr>
                <w:sz w:val="18"/>
                <w:szCs w:val="18"/>
              </w:rPr>
            </w:pPr>
          </w:p>
        </w:tc>
        <w:tc>
          <w:tcPr>
            <w:tcW w:w="3506" w:type="dxa"/>
            <w:tcMar>
              <w:left w:w="29" w:type="dxa"/>
              <w:right w:w="29" w:type="dxa"/>
            </w:tcMar>
          </w:tcPr>
          <w:p w:rsidR="008504AC" w:rsidRPr="008A2FB6" w:rsidRDefault="008504AC" w:rsidP="005D7EB5">
            <w:pPr>
              <w:ind w:left="90"/>
              <w:rPr>
                <w:sz w:val="18"/>
                <w:szCs w:val="18"/>
              </w:rPr>
            </w:pPr>
            <w:r w:rsidRPr="008A2FB6">
              <w:rPr>
                <w:sz w:val="18"/>
                <w:szCs w:val="18"/>
              </w:rPr>
              <w:t xml:space="preserve">Complaints &amp; grievances </w:t>
            </w:r>
            <w:r w:rsidR="005D7EB5" w:rsidRPr="008A2FB6">
              <w:rPr>
                <w:sz w:val="18"/>
                <w:szCs w:val="18"/>
              </w:rPr>
              <w:t xml:space="preserve">can also be </w:t>
            </w:r>
            <w:r w:rsidRPr="008A2FB6">
              <w:rPr>
                <w:sz w:val="18"/>
                <w:szCs w:val="18"/>
              </w:rPr>
              <w:t xml:space="preserve">resolved informally through </w:t>
            </w:r>
            <w:r w:rsidR="005D7EB5" w:rsidRPr="008A2FB6">
              <w:rPr>
                <w:sz w:val="18"/>
                <w:szCs w:val="18"/>
              </w:rPr>
              <w:t xml:space="preserve">a project-level grievance redress mechanism which in some cases can have </w:t>
            </w:r>
            <w:r w:rsidRPr="008A2FB6">
              <w:rPr>
                <w:sz w:val="18"/>
                <w:szCs w:val="18"/>
              </w:rPr>
              <w:t xml:space="preserve">community participation </w:t>
            </w:r>
            <w:r w:rsidR="005D7EB5" w:rsidRPr="008A2FB6">
              <w:rPr>
                <w:sz w:val="18"/>
                <w:szCs w:val="18"/>
              </w:rPr>
              <w:t>through a</w:t>
            </w:r>
            <w:r w:rsidRPr="008A2FB6">
              <w:rPr>
                <w:sz w:val="18"/>
                <w:szCs w:val="18"/>
              </w:rPr>
              <w:t xml:space="preserve"> Grievance Redress Committees (</w:t>
            </w:r>
            <w:r w:rsidR="00AF7C28" w:rsidRPr="008A2FB6">
              <w:rPr>
                <w:sz w:val="18"/>
                <w:szCs w:val="18"/>
              </w:rPr>
              <w:t>GRC</w:t>
            </w:r>
            <w:r w:rsidRPr="008A2FB6">
              <w:rPr>
                <w:sz w:val="18"/>
                <w:szCs w:val="18"/>
              </w:rPr>
              <w:t xml:space="preserve">), Local governments, and NGO and/or local-level community based organizations (CBOs). </w:t>
            </w:r>
          </w:p>
        </w:tc>
        <w:tc>
          <w:tcPr>
            <w:tcW w:w="2741" w:type="dxa"/>
          </w:tcPr>
          <w:p w:rsidR="00243E61" w:rsidRPr="008A2FB6" w:rsidRDefault="00595AA0" w:rsidP="00DC65A6">
            <w:pPr>
              <w:ind w:left="90"/>
              <w:rPr>
                <w:sz w:val="18"/>
                <w:szCs w:val="18"/>
              </w:rPr>
            </w:pPr>
            <w:r w:rsidRPr="008A2FB6">
              <w:rPr>
                <w:sz w:val="18"/>
                <w:szCs w:val="18"/>
              </w:rPr>
              <w:t xml:space="preserve">The </w:t>
            </w:r>
            <w:r w:rsidR="00DC65A6" w:rsidRPr="008A2FB6">
              <w:rPr>
                <w:sz w:val="18"/>
                <w:szCs w:val="18"/>
              </w:rPr>
              <w:t>GSE resettlement team will have in place a mechanism to receive</w:t>
            </w:r>
            <w:r w:rsidR="00243E61" w:rsidRPr="008A2FB6">
              <w:rPr>
                <w:sz w:val="18"/>
                <w:szCs w:val="18"/>
              </w:rPr>
              <w:t>, register</w:t>
            </w:r>
            <w:r w:rsidR="00DC65A6" w:rsidRPr="008A2FB6">
              <w:rPr>
                <w:sz w:val="18"/>
                <w:szCs w:val="18"/>
              </w:rPr>
              <w:t xml:space="preserve"> and process grievances</w:t>
            </w:r>
            <w:r w:rsidR="00243E61" w:rsidRPr="008A2FB6">
              <w:rPr>
                <w:sz w:val="18"/>
                <w:szCs w:val="18"/>
              </w:rPr>
              <w:t xml:space="preserve"> from APs</w:t>
            </w:r>
            <w:r w:rsidR="00DC65A6" w:rsidRPr="008A2FB6">
              <w:rPr>
                <w:sz w:val="18"/>
                <w:szCs w:val="18"/>
              </w:rPr>
              <w:t xml:space="preserve">. </w:t>
            </w:r>
          </w:p>
          <w:p w:rsidR="00F07174" w:rsidRPr="008A2FB6" w:rsidRDefault="00F07174" w:rsidP="00DC65A6">
            <w:pPr>
              <w:ind w:left="90"/>
              <w:rPr>
                <w:sz w:val="18"/>
                <w:szCs w:val="18"/>
              </w:rPr>
            </w:pPr>
          </w:p>
          <w:p w:rsidR="008504AC" w:rsidRPr="008A2FB6" w:rsidRDefault="00DC65A6" w:rsidP="00DC65A6">
            <w:pPr>
              <w:ind w:left="90"/>
              <w:rPr>
                <w:sz w:val="18"/>
                <w:szCs w:val="18"/>
              </w:rPr>
            </w:pPr>
            <w:r w:rsidRPr="008A2FB6">
              <w:rPr>
                <w:sz w:val="18"/>
                <w:szCs w:val="18"/>
              </w:rPr>
              <w:t>R</w:t>
            </w:r>
            <w:r w:rsidR="00595AA0" w:rsidRPr="008A2FB6">
              <w:rPr>
                <w:sz w:val="18"/>
                <w:szCs w:val="18"/>
              </w:rPr>
              <w:t xml:space="preserve">epresentatives of municipalities, local authorities and villages will be involved in the process from early stages. This will ensure solution of disputes and claims (if it is possible) at community level, however if solution could not be found, the case will be processed in accordance to local legislation.  </w:t>
            </w:r>
          </w:p>
        </w:tc>
      </w:tr>
      <w:tr w:rsidR="00CC2D4E" w:rsidRPr="008A2FB6" w:rsidTr="008504AC">
        <w:trPr>
          <w:jc w:val="center"/>
        </w:trPr>
        <w:tc>
          <w:tcPr>
            <w:tcW w:w="3171" w:type="dxa"/>
            <w:tcMar>
              <w:left w:w="29" w:type="dxa"/>
              <w:right w:w="29" w:type="dxa"/>
            </w:tcMar>
          </w:tcPr>
          <w:p w:rsidR="008504AC" w:rsidRPr="008A2FB6" w:rsidRDefault="008504AC" w:rsidP="00243E61">
            <w:pPr>
              <w:ind w:left="90"/>
              <w:rPr>
                <w:sz w:val="18"/>
                <w:szCs w:val="18"/>
              </w:rPr>
            </w:pPr>
            <w:r w:rsidRPr="008A2FB6">
              <w:rPr>
                <w:sz w:val="18"/>
                <w:szCs w:val="18"/>
              </w:rPr>
              <w:t xml:space="preserve">Decisions regarding land acquisition and resettlement are discussed only between the landowners and the </w:t>
            </w:r>
            <w:r w:rsidR="00243E61" w:rsidRPr="008A2FB6">
              <w:rPr>
                <w:sz w:val="18"/>
                <w:szCs w:val="18"/>
              </w:rPr>
              <w:t>agency in charge of land acquisition</w:t>
            </w:r>
            <w:r w:rsidRPr="008A2FB6">
              <w:rPr>
                <w:sz w:val="18"/>
                <w:szCs w:val="18"/>
              </w:rPr>
              <w:t>.</w:t>
            </w:r>
          </w:p>
        </w:tc>
        <w:tc>
          <w:tcPr>
            <w:tcW w:w="3506" w:type="dxa"/>
            <w:tcMar>
              <w:left w:w="29" w:type="dxa"/>
              <w:right w:w="29" w:type="dxa"/>
            </w:tcMar>
          </w:tcPr>
          <w:p w:rsidR="008504AC" w:rsidRPr="008A2FB6" w:rsidRDefault="00243E61" w:rsidP="00243E61">
            <w:pPr>
              <w:tabs>
                <w:tab w:val="left" w:pos="843"/>
              </w:tabs>
              <w:ind w:left="90"/>
              <w:rPr>
                <w:sz w:val="18"/>
                <w:szCs w:val="18"/>
              </w:rPr>
            </w:pPr>
            <w:r w:rsidRPr="008A2FB6">
              <w:rPr>
                <w:sz w:val="18"/>
                <w:szCs w:val="18"/>
              </w:rPr>
              <w:t>The RPF and RAPs including i</w:t>
            </w:r>
            <w:r w:rsidR="008504AC" w:rsidRPr="008A2FB6">
              <w:rPr>
                <w:sz w:val="18"/>
                <w:szCs w:val="18"/>
              </w:rPr>
              <w:t xml:space="preserve">nformation on </w:t>
            </w:r>
            <w:r w:rsidR="00A327CB" w:rsidRPr="008A2FB6">
              <w:rPr>
                <w:sz w:val="18"/>
                <w:szCs w:val="18"/>
              </w:rPr>
              <w:t xml:space="preserve">criteria for valuation of </w:t>
            </w:r>
            <w:r w:rsidR="008504AC" w:rsidRPr="008A2FB6">
              <w:rPr>
                <w:sz w:val="18"/>
                <w:szCs w:val="18"/>
              </w:rPr>
              <w:t xml:space="preserve">affected </w:t>
            </w:r>
            <w:r w:rsidR="00A327CB" w:rsidRPr="008A2FB6">
              <w:rPr>
                <w:sz w:val="18"/>
                <w:szCs w:val="18"/>
              </w:rPr>
              <w:t>assets</w:t>
            </w:r>
            <w:r w:rsidR="008504AC" w:rsidRPr="008A2FB6">
              <w:rPr>
                <w:sz w:val="18"/>
                <w:szCs w:val="18"/>
              </w:rPr>
              <w:t xml:space="preserve">, entitlements, and compensation/financial assistance are to be </w:t>
            </w:r>
            <w:r w:rsidR="00A327CB" w:rsidRPr="008A2FB6">
              <w:rPr>
                <w:sz w:val="18"/>
                <w:szCs w:val="18"/>
              </w:rPr>
              <w:t xml:space="preserve">publicly </w:t>
            </w:r>
            <w:r w:rsidR="008504AC" w:rsidRPr="008A2FB6">
              <w:rPr>
                <w:sz w:val="18"/>
                <w:szCs w:val="18"/>
              </w:rPr>
              <w:t xml:space="preserve">disclosed </w:t>
            </w:r>
            <w:r w:rsidR="00A327CB" w:rsidRPr="008A2FB6">
              <w:rPr>
                <w:sz w:val="18"/>
                <w:szCs w:val="18"/>
              </w:rPr>
              <w:t>during the planning process</w:t>
            </w:r>
            <w:r w:rsidR="008504AC" w:rsidRPr="008A2FB6">
              <w:rPr>
                <w:sz w:val="18"/>
                <w:szCs w:val="18"/>
              </w:rPr>
              <w:t>.</w:t>
            </w:r>
          </w:p>
        </w:tc>
        <w:tc>
          <w:tcPr>
            <w:tcW w:w="2741" w:type="dxa"/>
          </w:tcPr>
          <w:p w:rsidR="00B50BFA" w:rsidRPr="008A2FB6" w:rsidRDefault="00A327CB" w:rsidP="00A327CB">
            <w:pPr>
              <w:tabs>
                <w:tab w:val="left" w:pos="843"/>
              </w:tabs>
              <w:jc w:val="left"/>
              <w:rPr>
                <w:rFonts w:eastAsiaTheme="majorEastAsia" w:cs="Arial"/>
                <w:color w:val="008000"/>
                <w:sz w:val="18"/>
                <w:szCs w:val="18"/>
              </w:rPr>
            </w:pPr>
            <w:r w:rsidRPr="008A2FB6">
              <w:rPr>
                <w:sz w:val="18"/>
                <w:szCs w:val="18"/>
              </w:rPr>
              <w:t xml:space="preserve">The preparation of the RPF and RAP will be done through engagement with relevant stakeholders and the RPF and RAPs will be publicly disclosed. No personal information of the AP or amounts they each individual will receive </w:t>
            </w:r>
          </w:p>
        </w:tc>
      </w:tr>
      <w:tr w:rsidR="00CC2D4E" w:rsidRPr="008A2FB6" w:rsidTr="008504AC">
        <w:trPr>
          <w:jc w:val="center"/>
        </w:trPr>
        <w:tc>
          <w:tcPr>
            <w:tcW w:w="3171" w:type="dxa"/>
            <w:tcMar>
              <w:left w:w="29" w:type="dxa"/>
              <w:right w:w="29" w:type="dxa"/>
            </w:tcMar>
          </w:tcPr>
          <w:p w:rsidR="008504AC" w:rsidRPr="008A2FB6" w:rsidRDefault="008504AC" w:rsidP="00744BA0">
            <w:pPr>
              <w:ind w:left="90"/>
              <w:rPr>
                <w:sz w:val="18"/>
                <w:szCs w:val="18"/>
              </w:rPr>
            </w:pPr>
            <w:r w:rsidRPr="008A2FB6">
              <w:rPr>
                <w:sz w:val="18"/>
                <w:szCs w:val="18"/>
              </w:rPr>
              <w:t>No provision for income/livelihood rehabilitation, allowances for severely affected or vulnerable APs, or resettlement expenses.</w:t>
            </w:r>
          </w:p>
        </w:tc>
        <w:tc>
          <w:tcPr>
            <w:tcW w:w="3506" w:type="dxa"/>
            <w:tcMar>
              <w:left w:w="29" w:type="dxa"/>
              <w:right w:w="29" w:type="dxa"/>
            </w:tcMar>
          </w:tcPr>
          <w:p w:rsidR="008504AC" w:rsidRPr="008A2FB6" w:rsidRDefault="008504AC" w:rsidP="00744BA0">
            <w:pPr>
              <w:tabs>
                <w:tab w:val="left" w:pos="843"/>
              </w:tabs>
              <w:ind w:left="90"/>
              <w:rPr>
                <w:sz w:val="18"/>
                <w:szCs w:val="18"/>
              </w:rPr>
            </w:pPr>
            <w:r w:rsidRPr="008A2FB6">
              <w:rPr>
                <w:sz w:val="18"/>
                <w:szCs w:val="18"/>
              </w:rPr>
              <w:t>WB policy requires rehabilitation for income/livelihood, severe losses, and for expenses incurred by the APs during the relocation process.</w:t>
            </w:r>
          </w:p>
          <w:p w:rsidR="008504AC" w:rsidRPr="008A2FB6" w:rsidRDefault="008504AC" w:rsidP="00744BA0">
            <w:pPr>
              <w:tabs>
                <w:tab w:val="left" w:pos="843"/>
              </w:tabs>
              <w:ind w:left="90"/>
              <w:rPr>
                <w:sz w:val="18"/>
                <w:szCs w:val="18"/>
              </w:rPr>
            </w:pPr>
          </w:p>
        </w:tc>
        <w:tc>
          <w:tcPr>
            <w:tcW w:w="2741" w:type="dxa"/>
          </w:tcPr>
          <w:p w:rsidR="008504AC" w:rsidRPr="008A2FB6" w:rsidRDefault="00243E61" w:rsidP="007A6A55">
            <w:pPr>
              <w:tabs>
                <w:tab w:val="left" w:pos="843"/>
              </w:tabs>
              <w:rPr>
                <w:sz w:val="18"/>
                <w:szCs w:val="18"/>
              </w:rPr>
            </w:pPr>
            <w:r w:rsidRPr="008A2FB6">
              <w:rPr>
                <w:sz w:val="18"/>
                <w:szCs w:val="18"/>
              </w:rPr>
              <w:t>GSE will have in place clear legal procedures to allow for additional assistance for severely</w:t>
            </w:r>
            <w:r w:rsidR="00F07174" w:rsidRPr="008A2FB6">
              <w:rPr>
                <w:sz w:val="18"/>
                <w:szCs w:val="18"/>
              </w:rPr>
              <w:t xml:space="preserve"> </w:t>
            </w:r>
            <w:r w:rsidR="00CC2D4E" w:rsidRPr="008A2FB6">
              <w:rPr>
                <w:sz w:val="18"/>
                <w:szCs w:val="18"/>
              </w:rPr>
              <w:t>affected and vulnerable households</w:t>
            </w:r>
            <w:r w:rsidR="00F07174" w:rsidRPr="008A2FB6">
              <w:rPr>
                <w:sz w:val="18"/>
                <w:szCs w:val="18"/>
              </w:rPr>
              <w:t xml:space="preserve"> </w:t>
            </w:r>
            <w:r w:rsidR="00CC2D4E" w:rsidRPr="008A2FB6">
              <w:rPr>
                <w:sz w:val="18"/>
                <w:szCs w:val="18"/>
              </w:rPr>
              <w:t xml:space="preserve">in accordance to the RAP.   </w:t>
            </w:r>
          </w:p>
        </w:tc>
      </w:tr>
      <w:tr w:rsidR="00CC2D4E" w:rsidRPr="008A2FB6" w:rsidTr="008504AC">
        <w:trPr>
          <w:jc w:val="center"/>
        </w:trPr>
        <w:tc>
          <w:tcPr>
            <w:tcW w:w="3171" w:type="dxa"/>
            <w:tcMar>
              <w:left w:w="29" w:type="dxa"/>
              <w:right w:w="29" w:type="dxa"/>
            </w:tcMar>
          </w:tcPr>
          <w:p w:rsidR="008504AC" w:rsidRPr="008A2FB6" w:rsidRDefault="008504AC" w:rsidP="00744BA0">
            <w:pPr>
              <w:ind w:left="90"/>
              <w:rPr>
                <w:sz w:val="18"/>
                <w:szCs w:val="18"/>
              </w:rPr>
            </w:pPr>
            <w:r w:rsidRPr="008A2FB6">
              <w:rPr>
                <w:sz w:val="18"/>
                <w:szCs w:val="18"/>
              </w:rPr>
              <w:lastRenderedPageBreak/>
              <w:t>No specific plan for public consultation is provided under the Georgian laws</w:t>
            </w:r>
          </w:p>
        </w:tc>
        <w:tc>
          <w:tcPr>
            <w:tcW w:w="3506" w:type="dxa"/>
            <w:tcMar>
              <w:left w:w="29" w:type="dxa"/>
              <w:right w:w="29" w:type="dxa"/>
            </w:tcMar>
          </w:tcPr>
          <w:p w:rsidR="008504AC" w:rsidRPr="008A2FB6" w:rsidRDefault="008504AC" w:rsidP="00744BA0">
            <w:pPr>
              <w:tabs>
                <w:tab w:val="left" w:pos="843"/>
              </w:tabs>
              <w:ind w:left="90"/>
              <w:rPr>
                <w:sz w:val="18"/>
                <w:szCs w:val="18"/>
              </w:rPr>
            </w:pPr>
            <w:r w:rsidRPr="008A2FB6">
              <w:rPr>
                <w:sz w:val="18"/>
                <w:szCs w:val="18"/>
              </w:rPr>
              <w:t>Public consultation and participation is the integral part of WB’s policy which is a continuous proces</w:t>
            </w:r>
            <w:r w:rsidR="00CF41C9" w:rsidRPr="008A2FB6">
              <w:rPr>
                <w:sz w:val="18"/>
                <w:szCs w:val="18"/>
              </w:rPr>
              <w:t xml:space="preserve">s at conception, preparation, </w:t>
            </w:r>
            <w:r w:rsidR="00F07174" w:rsidRPr="008A2FB6">
              <w:rPr>
                <w:sz w:val="18"/>
                <w:szCs w:val="18"/>
              </w:rPr>
              <w:t>i</w:t>
            </w:r>
            <w:r w:rsidRPr="008A2FB6">
              <w:rPr>
                <w:sz w:val="18"/>
                <w:szCs w:val="18"/>
              </w:rPr>
              <w:t>mplementation and finally at post implementation period</w:t>
            </w:r>
          </w:p>
        </w:tc>
        <w:tc>
          <w:tcPr>
            <w:tcW w:w="2741" w:type="dxa"/>
          </w:tcPr>
          <w:p w:rsidR="008504AC" w:rsidRPr="008A2FB6" w:rsidRDefault="00CC2D4E" w:rsidP="00CC2D4E">
            <w:pPr>
              <w:tabs>
                <w:tab w:val="left" w:pos="843"/>
              </w:tabs>
              <w:rPr>
                <w:sz w:val="18"/>
                <w:szCs w:val="18"/>
              </w:rPr>
            </w:pPr>
            <w:r w:rsidRPr="008A2FB6">
              <w:rPr>
                <w:sz w:val="18"/>
                <w:szCs w:val="18"/>
              </w:rPr>
              <w:t>The public consultation process will be accomplished in accordance to WB requirements and guidelines prior to RAP implementation</w:t>
            </w:r>
          </w:p>
        </w:tc>
      </w:tr>
    </w:tbl>
    <w:p w:rsidR="00AA21F0" w:rsidRPr="008A2FB6" w:rsidRDefault="00AA21F0" w:rsidP="00AA21F0"/>
    <w:p w:rsidR="00B50BFA" w:rsidRPr="008A2FB6" w:rsidRDefault="00B50BFA" w:rsidP="00B50BFA">
      <w:pPr>
        <w:autoSpaceDE w:val="0"/>
        <w:autoSpaceDN w:val="0"/>
        <w:adjustRightInd w:val="0"/>
        <w:rPr>
          <w:rFonts w:cs="Arial"/>
          <w:szCs w:val="22"/>
        </w:rPr>
      </w:pPr>
      <w:r w:rsidRPr="008A2FB6">
        <w:rPr>
          <w:rFonts w:cs="Arial"/>
          <w:szCs w:val="22"/>
        </w:rPr>
        <w:t xml:space="preserve">To reconcile the gaps between Georgia laws/regulations and WB Policy, GSE has adopted this </w:t>
      </w:r>
      <w:r w:rsidR="00243E61" w:rsidRPr="008A2FB6">
        <w:rPr>
          <w:rFonts w:cs="Arial"/>
          <w:szCs w:val="22"/>
        </w:rPr>
        <w:t xml:space="preserve">RPF </w:t>
      </w:r>
      <w:r w:rsidRPr="008A2FB6">
        <w:rPr>
          <w:rFonts w:cs="Arial"/>
          <w:szCs w:val="22"/>
        </w:rPr>
        <w:t xml:space="preserve">for the Project, ensuring compensation at full replacement cost of all items, the rehabilitation of informal settlers, and the provision of subsidies or allowances for those </w:t>
      </w:r>
      <w:r w:rsidR="00C61E4A" w:rsidRPr="008A2FB6">
        <w:rPr>
          <w:rFonts w:cs="Arial"/>
          <w:szCs w:val="22"/>
        </w:rPr>
        <w:t>PAPs</w:t>
      </w:r>
      <w:r w:rsidR="00F07174" w:rsidRPr="008A2FB6">
        <w:rPr>
          <w:rFonts w:cs="Arial"/>
          <w:szCs w:val="22"/>
        </w:rPr>
        <w:t xml:space="preserve"> </w:t>
      </w:r>
      <w:r w:rsidRPr="008A2FB6">
        <w:rPr>
          <w:rFonts w:cs="Arial"/>
          <w:szCs w:val="22"/>
        </w:rPr>
        <w:t>who will be relocated, suffer business losses, or will be severely affected.</w:t>
      </w:r>
    </w:p>
    <w:p w:rsidR="00B50BFA" w:rsidRPr="008A2FB6" w:rsidRDefault="00B50BFA" w:rsidP="00AA21F0"/>
    <w:p w:rsidR="002A73EE" w:rsidRPr="008A2FB6" w:rsidRDefault="002A73EE" w:rsidP="002A73EE">
      <w:pPr>
        <w:rPr>
          <w:noProof/>
          <w:szCs w:val="20"/>
        </w:rPr>
      </w:pPr>
    </w:p>
    <w:p w:rsidR="004C0FE9" w:rsidRPr="008A2FB6" w:rsidRDefault="00DD0579" w:rsidP="004C0FE9">
      <w:pPr>
        <w:pStyle w:val="Heading1"/>
        <w:rPr>
          <w:rFonts w:cs="Arial"/>
        </w:rPr>
      </w:pPr>
      <w:bookmarkStart w:id="25" w:name="_Toc373598559"/>
      <w:bookmarkStart w:id="26" w:name="_Toc373600369"/>
      <w:bookmarkStart w:id="27" w:name="_Toc373598560"/>
      <w:bookmarkStart w:id="28" w:name="_Toc373600370"/>
      <w:bookmarkStart w:id="29" w:name="_Toc373598562"/>
      <w:bookmarkStart w:id="30" w:name="_Toc373600372"/>
      <w:bookmarkStart w:id="31" w:name="_Toc373598564"/>
      <w:bookmarkStart w:id="32" w:name="_Toc373600374"/>
      <w:bookmarkStart w:id="33" w:name="_Toc373598567"/>
      <w:bookmarkStart w:id="34" w:name="_Toc373600377"/>
      <w:bookmarkStart w:id="35" w:name="_Toc373598568"/>
      <w:bookmarkStart w:id="36" w:name="_Toc373600378"/>
      <w:bookmarkStart w:id="37" w:name="_Ref244949029"/>
      <w:bookmarkStart w:id="38" w:name="_Ref244949049"/>
      <w:bookmarkStart w:id="39" w:name="_Toc382518922"/>
      <w:bookmarkEnd w:id="25"/>
      <w:bookmarkEnd w:id="26"/>
      <w:bookmarkEnd w:id="27"/>
      <w:bookmarkEnd w:id="28"/>
      <w:bookmarkEnd w:id="29"/>
      <w:bookmarkEnd w:id="30"/>
      <w:bookmarkEnd w:id="31"/>
      <w:bookmarkEnd w:id="32"/>
      <w:bookmarkEnd w:id="33"/>
      <w:bookmarkEnd w:id="34"/>
      <w:bookmarkEnd w:id="35"/>
      <w:bookmarkEnd w:id="36"/>
      <w:r w:rsidRPr="008A2FB6">
        <w:rPr>
          <w:rFonts w:cs="Arial"/>
        </w:rPr>
        <w:t xml:space="preserve">Compensation </w:t>
      </w:r>
      <w:r w:rsidR="004C0FE9" w:rsidRPr="008A2FB6">
        <w:rPr>
          <w:rFonts w:cs="Arial"/>
        </w:rPr>
        <w:t xml:space="preserve">Eligibility </w:t>
      </w:r>
      <w:bookmarkEnd w:id="37"/>
      <w:bookmarkEnd w:id="38"/>
      <w:r w:rsidRPr="008A2FB6">
        <w:rPr>
          <w:rFonts w:cs="Arial"/>
        </w:rPr>
        <w:t>and Entitlements</w:t>
      </w:r>
      <w:bookmarkEnd w:id="39"/>
    </w:p>
    <w:p w:rsidR="004C0FE9" w:rsidRPr="008A2FB6" w:rsidRDefault="004C0FE9" w:rsidP="004C0FE9">
      <w:pPr>
        <w:pStyle w:val="Default"/>
        <w:jc w:val="both"/>
        <w:rPr>
          <w:rFonts w:ascii="Arial" w:hAnsi="Arial" w:cs="Arial"/>
          <w:sz w:val="22"/>
          <w:szCs w:val="22"/>
          <w:lang w:val="en-GB"/>
        </w:rPr>
      </w:pPr>
    </w:p>
    <w:p w:rsidR="00740284" w:rsidRPr="008A2FB6" w:rsidRDefault="00485304" w:rsidP="004F2DF4">
      <w:pPr>
        <w:rPr>
          <w:rFonts w:cs="Arial"/>
        </w:rPr>
      </w:pPr>
      <w:r w:rsidRPr="008A2FB6">
        <w:rPr>
          <w:rFonts w:cs="Arial"/>
        </w:rPr>
        <w:t xml:space="preserve">The Implementing Agency (GSE) must establish and disclose the criteria by which affected people will be considered eligible for compensation and other resettlement assistance. This procedure should include provisions for consultations with affected persons, households, and community leaders, local authorities, and, as appropriate, NGOs. Under the World </w:t>
      </w:r>
      <w:r w:rsidR="00111246" w:rsidRPr="008A2FB6">
        <w:rPr>
          <w:rFonts w:cs="Arial"/>
        </w:rPr>
        <w:t>Bank</w:t>
      </w:r>
      <w:r w:rsidRPr="008A2FB6">
        <w:rPr>
          <w:rFonts w:cs="Arial"/>
        </w:rPr>
        <w:t xml:space="preserve"> and IFC policy, displaced persons in the following two groups are entitled to compensation for loss of land or other assets, such as dwellings and crops taken for project purposes, and to resettlement assistance: </w:t>
      </w:r>
    </w:p>
    <w:p w:rsidR="00740284" w:rsidRPr="008A2FB6" w:rsidRDefault="00485304" w:rsidP="004F2DF4">
      <w:pPr>
        <w:rPr>
          <w:rFonts w:cs="Arial"/>
        </w:rPr>
      </w:pPr>
      <w:r w:rsidRPr="008A2FB6">
        <w:rPr>
          <w:rFonts w:cs="Arial"/>
        </w:rPr>
        <w:t xml:space="preserve">a) </w:t>
      </w:r>
      <w:r w:rsidR="00111246" w:rsidRPr="008A2FB6">
        <w:rPr>
          <w:rFonts w:cs="Arial"/>
        </w:rPr>
        <w:t>Those</w:t>
      </w:r>
      <w:r w:rsidRPr="008A2FB6">
        <w:rPr>
          <w:rFonts w:cs="Arial"/>
        </w:rPr>
        <w:t xml:space="preserve"> who have formal legal rights to land or other affected assets (including customary and traditional rights to the use of land or other assets); and </w:t>
      </w:r>
    </w:p>
    <w:p w:rsidR="00485304" w:rsidRPr="008A2FB6" w:rsidRDefault="00485304" w:rsidP="004F2DF4">
      <w:pPr>
        <w:rPr>
          <w:rFonts w:cs="Arial"/>
        </w:rPr>
      </w:pPr>
      <w:r w:rsidRPr="008A2FB6">
        <w:rPr>
          <w:rFonts w:cs="Arial"/>
        </w:rPr>
        <w:t xml:space="preserve">b) those who do not have formal legal rights to land or other assets at the time of the census, but who have claim to such legal rights by virtue of occupation or use of those assets. So </w:t>
      </w:r>
      <w:r w:rsidRPr="008A2FB6">
        <w:rPr>
          <w:rFonts w:cs="Arial"/>
          <w:b/>
          <w:bCs/>
          <w:i/>
          <w:iCs/>
        </w:rPr>
        <w:t xml:space="preserve">the absence of legal title to land or other assets is not, in itself, </w:t>
      </w:r>
      <w:proofErr w:type="gramStart"/>
      <w:r w:rsidRPr="008A2FB6">
        <w:rPr>
          <w:rFonts w:cs="Arial"/>
          <w:b/>
          <w:bCs/>
          <w:i/>
          <w:iCs/>
        </w:rPr>
        <w:t xml:space="preserve">a </w:t>
      </w:r>
      <w:proofErr w:type="spellStart"/>
      <w:r w:rsidRPr="008A2FB6">
        <w:rPr>
          <w:rFonts w:cs="Arial"/>
          <w:b/>
          <w:bCs/>
          <w:i/>
          <w:iCs/>
        </w:rPr>
        <w:t>barto</w:t>
      </w:r>
      <w:proofErr w:type="spellEnd"/>
      <w:proofErr w:type="gramEnd"/>
      <w:r w:rsidRPr="008A2FB6">
        <w:rPr>
          <w:rFonts w:cs="Arial"/>
          <w:b/>
          <w:bCs/>
          <w:i/>
          <w:iCs/>
        </w:rPr>
        <w:t xml:space="preserve"> compensation for lost assets or to other resettlement assistance. </w:t>
      </w:r>
      <w:r w:rsidRPr="008A2FB6">
        <w:rPr>
          <w:rFonts w:cs="Arial"/>
        </w:rPr>
        <w:t xml:space="preserve">Persons belonging to the second group above may or may not be present in the project area during the time of the census. </w:t>
      </w:r>
    </w:p>
    <w:p w:rsidR="00485304" w:rsidRPr="008A2FB6" w:rsidRDefault="00485304" w:rsidP="004F2DF4">
      <w:pPr>
        <w:rPr>
          <w:rFonts w:cs="Arial"/>
        </w:rPr>
      </w:pPr>
    </w:p>
    <w:p w:rsidR="00485304" w:rsidRPr="008A2FB6" w:rsidRDefault="004C0FE9" w:rsidP="004F2DF4">
      <w:pPr>
        <w:rPr>
          <w:rFonts w:cs="Arial"/>
        </w:rPr>
      </w:pPr>
      <w:r w:rsidRPr="008A2FB6">
        <w:rPr>
          <w:rFonts w:cs="Arial"/>
        </w:rPr>
        <w:t xml:space="preserve">This section identifies categories of project-affected-persons (PAPs) and eligibility criteria for each category, as well as entitlements for each category. The primary criterion for </w:t>
      </w:r>
      <w:r w:rsidR="00235B31" w:rsidRPr="008A2FB6">
        <w:rPr>
          <w:rFonts w:cs="Arial"/>
        </w:rPr>
        <w:t xml:space="preserve">PAP </w:t>
      </w:r>
      <w:r w:rsidR="00485304" w:rsidRPr="008A2FB6">
        <w:rPr>
          <w:rFonts w:cs="Arial"/>
        </w:rPr>
        <w:t>eligibility</w:t>
      </w:r>
      <w:r w:rsidRPr="008A2FB6">
        <w:rPr>
          <w:rFonts w:cs="Arial"/>
        </w:rPr>
        <w:t xml:space="preserve"> is that the person or the asset must have been located within a project area before the cut-off date established when the census/inventory is completed. The PAP’s association with the location and the asset must be registered or recognized in the local community. Care shall be exercised to verify claims that might disadvantage vulnerable PAPs. Local authorities shall be consulted if a claim is in doubt. </w:t>
      </w:r>
    </w:p>
    <w:p w:rsidR="00485304" w:rsidRPr="008A2FB6" w:rsidRDefault="00485304" w:rsidP="004F2DF4">
      <w:pPr>
        <w:rPr>
          <w:rFonts w:cs="Arial"/>
        </w:rPr>
      </w:pPr>
    </w:p>
    <w:p w:rsidR="00DD0579" w:rsidRPr="008A2FB6" w:rsidRDefault="00DD0579" w:rsidP="00DD0579">
      <w:pPr>
        <w:pStyle w:val="Heading2"/>
        <w:rPr>
          <w:bCs/>
          <w:noProof/>
          <w:lang w:val="ka-GE"/>
        </w:rPr>
      </w:pPr>
      <w:bookmarkStart w:id="40" w:name="_Toc277257226"/>
      <w:bookmarkStart w:id="41" w:name="_Toc382518923"/>
      <w:r w:rsidRPr="008A2FB6">
        <w:rPr>
          <w:noProof/>
          <w:lang w:val="ka-GE"/>
        </w:rPr>
        <w:t>Eligibility</w:t>
      </w:r>
      <w:bookmarkEnd w:id="40"/>
      <w:bookmarkEnd w:id="41"/>
    </w:p>
    <w:p w:rsidR="00DD0579" w:rsidRPr="008A2FB6" w:rsidRDefault="00DD0579" w:rsidP="004F2DF4">
      <w:pPr>
        <w:rPr>
          <w:rFonts w:cs="Arial"/>
        </w:rPr>
      </w:pPr>
    </w:p>
    <w:p w:rsidR="00DD0579" w:rsidRPr="008A2FB6" w:rsidRDefault="004C0FE9" w:rsidP="004F2DF4">
      <w:pPr>
        <w:rPr>
          <w:rFonts w:cs="Arial"/>
        </w:rPr>
      </w:pPr>
      <w:r w:rsidRPr="008A2FB6">
        <w:rPr>
          <w:rFonts w:cs="Arial"/>
        </w:rPr>
        <w:t xml:space="preserve">The following categories of people will be eligible for compensation provided they were present in a project area prior to the cut-off date. In cases where structures or prohibited crops are present along existing OHL </w:t>
      </w:r>
      <w:proofErr w:type="spellStart"/>
      <w:r w:rsidRPr="008A2FB6">
        <w:rPr>
          <w:rFonts w:cs="Arial"/>
        </w:rPr>
        <w:t>RoW</w:t>
      </w:r>
      <w:proofErr w:type="spellEnd"/>
      <w:r w:rsidRPr="008A2FB6">
        <w:rPr>
          <w:rFonts w:cs="Arial"/>
        </w:rPr>
        <w:t xml:space="preserve">, the owners shall be considered eligible for compensation unless GSE can document that the </w:t>
      </w:r>
      <w:proofErr w:type="spellStart"/>
      <w:r w:rsidRPr="008A2FB6">
        <w:rPr>
          <w:rFonts w:cs="Arial"/>
        </w:rPr>
        <w:t>RoW</w:t>
      </w:r>
      <w:proofErr w:type="spellEnd"/>
      <w:r w:rsidRPr="008A2FB6">
        <w:rPr>
          <w:rFonts w:cs="Arial"/>
        </w:rPr>
        <w:t xml:space="preserve"> was duly compensated, and/or constructed before the current structures or crops were established</w:t>
      </w:r>
      <w:r w:rsidR="00DD0579" w:rsidRPr="008A2FB6">
        <w:rPr>
          <w:rFonts w:cs="Arial"/>
        </w:rPr>
        <w:t>:</w:t>
      </w:r>
    </w:p>
    <w:p w:rsidR="00DD0579" w:rsidRPr="008A2FB6" w:rsidRDefault="00DD0579" w:rsidP="00DD0579">
      <w:pPr>
        <w:rPr>
          <w:noProof/>
          <w:szCs w:val="20"/>
        </w:rPr>
      </w:pPr>
    </w:p>
    <w:p w:rsidR="00DD0579" w:rsidRPr="008A2FB6" w:rsidRDefault="00DD0579" w:rsidP="00DD0579">
      <w:pPr>
        <w:rPr>
          <w:noProof/>
          <w:szCs w:val="20"/>
          <w:lang w:val="ka-GE"/>
        </w:rPr>
      </w:pPr>
      <w:r w:rsidRPr="008A2FB6">
        <w:rPr>
          <w:noProof/>
          <w:szCs w:val="20"/>
          <w:lang w:val="ka-GE"/>
        </w:rPr>
        <w:t>APs entitled for compensation or at least rehabilitation provisions under the Project are:</w:t>
      </w:r>
    </w:p>
    <w:p w:rsidR="00DD0579" w:rsidRPr="008A2FB6" w:rsidRDefault="00DD0579" w:rsidP="0059025E">
      <w:pPr>
        <w:numPr>
          <w:ilvl w:val="0"/>
          <w:numId w:val="18"/>
        </w:numPr>
        <w:tabs>
          <w:tab w:val="clear" w:pos="360"/>
        </w:tabs>
        <w:autoSpaceDE w:val="0"/>
        <w:autoSpaceDN w:val="0"/>
        <w:adjustRightInd w:val="0"/>
        <w:spacing w:before="40" w:after="40" w:line="240" w:lineRule="auto"/>
        <w:ind w:left="1440" w:right="28" w:hanging="720"/>
        <w:rPr>
          <w:iCs/>
          <w:noProof/>
          <w:szCs w:val="20"/>
          <w:lang w:val="ka-GE"/>
        </w:rPr>
      </w:pPr>
      <w:r w:rsidRPr="008A2FB6">
        <w:rPr>
          <w:noProof/>
          <w:szCs w:val="20"/>
          <w:lang w:val="ka-GE"/>
        </w:rPr>
        <w:t xml:space="preserve">All </w:t>
      </w:r>
      <w:r w:rsidRPr="008A2FB6">
        <w:rPr>
          <w:noProof/>
          <w:szCs w:val="20"/>
        </w:rPr>
        <w:t>P</w:t>
      </w:r>
      <w:r w:rsidRPr="008A2FB6">
        <w:rPr>
          <w:noProof/>
          <w:szCs w:val="20"/>
          <w:lang w:val="ka-GE"/>
        </w:rPr>
        <w:t>APs losing land either covered by legal title/traditional land rights, Legalizable, or without legal status</w:t>
      </w:r>
      <w:r w:rsidRPr="008A2FB6">
        <w:rPr>
          <w:iCs/>
          <w:noProof/>
          <w:szCs w:val="20"/>
          <w:lang w:val="ka-GE"/>
        </w:rPr>
        <w:t>;</w:t>
      </w:r>
    </w:p>
    <w:p w:rsidR="00DD0579" w:rsidRPr="008A2FB6" w:rsidRDefault="00DD0579" w:rsidP="0059025E">
      <w:pPr>
        <w:numPr>
          <w:ilvl w:val="0"/>
          <w:numId w:val="18"/>
        </w:numPr>
        <w:tabs>
          <w:tab w:val="clear" w:pos="360"/>
        </w:tabs>
        <w:autoSpaceDE w:val="0"/>
        <w:autoSpaceDN w:val="0"/>
        <w:adjustRightInd w:val="0"/>
        <w:spacing w:before="40" w:after="40" w:line="240" w:lineRule="auto"/>
        <w:ind w:left="1440" w:right="28" w:hanging="720"/>
        <w:rPr>
          <w:noProof/>
          <w:szCs w:val="20"/>
          <w:lang w:val="ka-GE"/>
        </w:rPr>
      </w:pPr>
      <w:r w:rsidRPr="008A2FB6">
        <w:rPr>
          <w:iCs/>
          <w:noProof/>
          <w:szCs w:val="20"/>
          <w:lang w:val="ka-GE"/>
        </w:rPr>
        <w:t>Tenants and sharecroppers whether registered or not</w:t>
      </w:r>
      <w:r w:rsidRPr="008A2FB6">
        <w:rPr>
          <w:noProof/>
          <w:szCs w:val="20"/>
          <w:lang w:val="ka-GE"/>
        </w:rPr>
        <w:t>;</w:t>
      </w:r>
    </w:p>
    <w:p w:rsidR="00DD0579" w:rsidRPr="008A2FB6" w:rsidRDefault="00DD0579" w:rsidP="0059025E">
      <w:pPr>
        <w:numPr>
          <w:ilvl w:val="0"/>
          <w:numId w:val="18"/>
        </w:numPr>
        <w:tabs>
          <w:tab w:val="clear" w:pos="360"/>
        </w:tabs>
        <w:autoSpaceDE w:val="0"/>
        <w:autoSpaceDN w:val="0"/>
        <w:adjustRightInd w:val="0"/>
        <w:spacing w:before="40" w:after="40" w:line="240" w:lineRule="auto"/>
        <w:ind w:left="1440" w:right="28" w:hanging="720"/>
        <w:rPr>
          <w:noProof/>
          <w:szCs w:val="20"/>
          <w:lang w:val="ka-GE"/>
        </w:rPr>
      </w:pPr>
      <w:r w:rsidRPr="008A2FB6">
        <w:rPr>
          <w:noProof/>
          <w:szCs w:val="20"/>
          <w:lang w:val="ka-GE"/>
        </w:rPr>
        <w:t>Owners of buildings, crops, plants, or other objects attached to the land; and</w:t>
      </w:r>
    </w:p>
    <w:p w:rsidR="00DD0579" w:rsidRPr="008A2FB6" w:rsidRDefault="00AB38DB" w:rsidP="0059025E">
      <w:pPr>
        <w:numPr>
          <w:ilvl w:val="0"/>
          <w:numId w:val="18"/>
        </w:numPr>
        <w:tabs>
          <w:tab w:val="clear" w:pos="360"/>
        </w:tabs>
        <w:autoSpaceDE w:val="0"/>
        <w:autoSpaceDN w:val="0"/>
        <w:adjustRightInd w:val="0"/>
        <w:spacing w:before="40" w:after="40" w:line="240" w:lineRule="auto"/>
        <w:ind w:left="1440" w:right="28" w:hanging="720"/>
        <w:rPr>
          <w:noProof/>
          <w:szCs w:val="20"/>
          <w:lang w:val="ka-GE"/>
        </w:rPr>
      </w:pPr>
      <w:r w:rsidRPr="008A2FB6">
        <w:rPr>
          <w:noProof/>
          <w:szCs w:val="20"/>
        </w:rPr>
        <w:t>P</w:t>
      </w:r>
      <w:r w:rsidR="00DD0579" w:rsidRPr="008A2FB6">
        <w:rPr>
          <w:noProof/>
          <w:szCs w:val="20"/>
          <w:lang w:val="ka-GE"/>
        </w:rPr>
        <w:t>APs losing business, income, and salaries.</w:t>
      </w:r>
    </w:p>
    <w:p w:rsidR="00DD0579" w:rsidRPr="008A2FB6" w:rsidRDefault="00DD0579" w:rsidP="00DD0579">
      <w:pPr>
        <w:tabs>
          <w:tab w:val="left" w:pos="1080"/>
        </w:tabs>
        <w:autoSpaceDE w:val="0"/>
        <w:autoSpaceDN w:val="0"/>
        <w:adjustRightInd w:val="0"/>
        <w:ind w:left="1109" w:right="29"/>
        <w:rPr>
          <w:noProof/>
          <w:szCs w:val="20"/>
          <w:lang w:val="ka-GE"/>
        </w:rPr>
      </w:pPr>
    </w:p>
    <w:p w:rsidR="00DD0579" w:rsidRPr="008A2FB6" w:rsidRDefault="00740284" w:rsidP="00DD0579">
      <w:pPr>
        <w:rPr>
          <w:noProof/>
          <w:szCs w:val="20"/>
          <w:lang w:val="ka-GE"/>
        </w:rPr>
      </w:pPr>
      <w:r w:rsidRPr="008A2FB6">
        <w:rPr>
          <w:noProof/>
          <w:szCs w:val="20"/>
        </w:rPr>
        <w:t>T</w:t>
      </w:r>
      <w:r w:rsidR="00DD0579" w:rsidRPr="008A2FB6">
        <w:rPr>
          <w:noProof/>
          <w:szCs w:val="20"/>
          <w:lang w:val="ka-GE"/>
        </w:rPr>
        <w:t>he eligibility to land compensation for this project has been elaborated as follows:</w:t>
      </w:r>
    </w:p>
    <w:p w:rsidR="00DD0579" w:rsidRPr="008A2FB6" w:rsidRDefault="00DD0579" w:rsidP="00DD0579">
      <w:pPr>
        <w:rPr>
          <w:noProof/>
          <w:szCs w:val="20"/>
          <w:lang w:val="ka-GE"/>
        </w:rPr>
      </w:pPr>
    </w:p>
    <w:p w:rsidR="00DD0579" w:rsidRPr="008A2FB6" w:rsidRDefault="00DD0579" w:rsidP="0059025E">
      <w:pPr>
        <w:numPr>
          <w:ilvl w:val="1"/>
          <w:numId w:val="17"/>
        </w:numPr>
        <w:ind w:left="1434" w:hanging="357"/>
        <w:rPr>
          <w:noProof/>
          <w:szCs w:val="20"/>
          <w:lang w:val="ka-GE"/>
        </w:rPr>
      </w:pPr>
      <w:r w:rsidRPr="008A2FB6">
        <w:rPr>
          <w:noProof/>
          <w:szCs w:val="20"/>
          <w:lang w:val="ka-GE"/>
        </w:rPr>
        <w:t xml:space="preserve">Titled </w:t>
      </w:r>
      <w:r w:rsidR="00AB38DB" w:rsidRPr="008A2FB6">
        <w:rPr>
          <w:noProof/>
          <w:szCs w:val="20"/>
        </w:rPr>
        <w:t>P</w:t>
      </w:r>
      <w:r w:rsidRPr="008A2FB6">
        <w:rPr>
          <w:noProof/>
          <w:szCs w:val="20"/>
          <w:lang w:val="ka-GE"/>
        </w:rPr>
        <w:t>APs will be fully compensated</w:t>
      </w:r>
    </w:p>
    <w:p w:rsidR="00DD0579" w:rsidRPr="008A2FB6" w:rsidRDefault="00DD0579" w:rsidP="0059025E">
      <w:pPr>
        <w:numPr>
          <w:ilvl w:val="1"/>
          <w:numId w:val="17"/>
        </w:numPr>
        <w:ind w:left="1434" w:hanging="357"/>
        <w:rPr>
          <w:noProof/>
          <w:szCs w:val="20"/>
          <w:lang w:val="ka-GE"/>
        </w:rPr>
      </w:pPr>
      <w:r w:rsidRPr="008A2FB6">
        <w:rPr>
          <w:noProof/>
          <w:szCs w:val="20"/>
          <w:lang w:val="ka-GE"/>
        </w:rPr>
        <w:t xml:space="preserve">Untitled </w:t>
      </w:r>
      <w:r w:rsidR="00AB38DB" w:rsidRPr="008A2FB6">
        <w:rPr>
          <w:noProof/>
          <w:szCs w:val="20"/>
        </w:rPr>
        <w:t>P</w:t>
      </w:r>
      <w:r w:rsidRPr="008A2FB6">
        <w:rPr>
          <w:noProof/>
          <w:szCs w:val="20"/>
          <w:lang w:val="ka-GE"/>
        </w:rPr>
        <w:t>APs who were legitimate leasers under the old Soviet system and have either plots with a house or adjacent to a plot with a house will be legalized and then compensated.</w:t>
      </w:r>
    </w:p>
    <w:p w:rsidR="00DD0579" w:rsidRPr="008A2FB6" w:rsidRDefault="00DD0579" w:rsidP="0059025E">
      <w:pPr>
        <w:numPr>
          <w:ilvl w:val="1"/>
          <w:numId w:val="17"/>
        </w:numPr>
        <w:ind w:left="1434" w:hanging="357"/>
        <w:rPr>
          <w:noProof/>
          <w:szCs w:val="20"/>
          <w:lang w:val="ka-GE"/>
        </w:rPr>
      </w:pPr>
      <w:r w:rsidRPr="008A2FB6">
        <w:rPr>
          <w:noProof/>
          <w:szCs w:val="20"/>
          <w:lang w:val="ka-GE"/>
        </w:rPr>
        <w:t xml:space="preserve">Untitled </w:t>
      </w:r>
      <w:r w:rsidR="00AB38DB" w:rsidRPr="008A2FB6">
        <w:rPr>
          <w:noProof/>
          <w:szCs w:val="20"/>
        </w:rPr>
        <w:t>P</w:t>
      </w:r>
      <w:r w:rsidRPr="008A2FB6">
        <w:rPr>
          <w:noProof/>
          <w:szCs w:val="20"/>
          <w:lang w:val="ka-GE"/>
        </w:rPr>
        <w:t xml:space="preserve">APs who were not legitimate leasers under the old Soviet system and who use or cultivate the land they occupy only extemporaneously </w:t>
      </w:r>
      <w:r w:rsidR="00740284" w:rsidRPr="008A2FB6">
        <w:rPr>
          <w:noProof/>
          <w:szCs w:val="20"/>
        </w:rPr>
        <w:t xml:space="preserve">and can’t be legalized will be elegible </w:t>
      </w:r>
      <w:r w:rsidRPr="008A2FB6">
        <w:rPr>
          <w:noProof/>
          <w:szCs w:val="20"/>
          <w:lang w:val="ka-GE"/>
        </w:rPr>
        <w:t>for crop or income compensatio</w:t>
      </w:r>
      <w:r w:rsidR="00740284" w:rsidRPr="008A2FB6">
        <w:rPr>
          <w:noProof/>
          <w:szCs w:val="20"/>
        </w:rPr>
        <w:t>n, and other assitance required to restore their living conditions</w:t>
      </w:r>
      <w:r w:rsidRPr="008A2FB6">
        <w:rPr>
          <w:noProof/>
          <w:szCs w:val="20"/>
          <w:lang w:val="ka-GE"/>
        </w:rPr>
        <w:t>.</w:t>
      </w:r>
    </w:p>
    <w:p w:rsidR="00740284" w:rsidRPr="008A2FB6" w:rsidRDefault="00740284" w:rsidP="0059025E">
      <w:pPr>
        <w:numPr>
          <w:ilvl w:val="1"/>
          <w:numId w:val="17"/>
        </w:numPr>
        <w:ind w:left="1434" w:hanging="357"/>
        <w:rPr>
          <w:noProof/>
          <w:szCs w:val="20"/>
          <w:lang w:val="ka-GE"/>
        </w:rPr>
      </w:pPr>
      <w:r w:rsidRPr="008A2FB6">
        <w:rPr>
          <w:noProof/>
          <w:szCs w:val="20"/>
        </w:rPr>
        <w:t>Residents in houses with legal titles that need to be displaced will compensated for the land and structure at full replacement value and assisted to relocate in a new house with adequate access to services.</w:t>
      </w:r>
    </w:p>
    <w:p w:rsidR="00740284" w:rsidRPr="008A2FB6" w:rsidRDefault="00740284" w:rsidP="0059025E">
      <w:pPr>
        <w:numPr>
          <w:ilvl w:val="1"/>
          <w:numId w:val="17"/>
        </w:numPr>
        <w:ind w:left="1434" w:hanging="357"/>
        <w:rPr>
          <w:noProof/>
          <w:szCs w:val="20"/>
          <w:lang w:val="ka-GE"/>
        </w:rPr>
      </w:pPr>
      <w:r w:rsidRPr="008A2FB6">
        <w:rPr>
          <w:noProof/>
          <w:szCs w:val="20"/>
        </w:rPr>
        <w:t>Residents in houses that don’t have legal titles will not be compensated for land value, but will receive compensation at full replacement cost of the housing structure and will receive assistance to relocate to new adequate housing with access to services</w:t>
      </w:r>
      <w:r w:rsidR="002B4F8B" w:rsidRPr="008A2FB6">
        <w:rPr>
          <w:noProof/>
          <w:szCs w:val="20"/>
        </w:rPr>
        <w:t xml:space="preserve"> in accordance with the Entitlement Matrix at the rear of this document</w:t>
      </w:r>
      <w:r w:rsidRPr="008A2FB6">
        <w:rPr>
          <w:noProof/>
          <w:szCs w:val="20"/>
        </w:rPr>
        <w:t xml:space="preserve">.  </w:t>
      </w:r>
    </w:p>
    <w:p w:rsidR="00DD0579" w:rsidRPr="008A2FB6" w:rsidRDefault="00DD0579" w:rsidP="00DD0579">
      <w:pPr>
        <w:rPr>
          <w:noProof/>
          <w:szCs w:val="20"/>
          <w:lang w:val="ka-GE"/>
        </w:rPr>
      </w:pPr>
    </w:p>
    <w:p w:rsidR="00DD0579" w:rsidRPr="008A2FB6" w:rsidRDefault="00DD0579" w:rsidP="00DD0579">
      <w:pPr>
        <w:rPr>
          <w:noProof/>
          <w:szCs w:val="20"/>
          <w:lang w:val="en-US"/>
        </w:rPr>
      </w:pPr>
      <w:r w:rsidRPr="008A2FB6">
        <w:rPr>
          <w:noProof/>
          <w:szCs w:val="20"/>
          <w:lang w:val="ka-GE"/>
        </w:rPr>
        <w:t xml:space="preserve">Compensation eligibility will be limited by a cut-off date to be set for each subproject on the day of the beginning of the </w:t>
      </w:r>
      <w:r w:rsidR="00AB38DB" w:rsidRPr="008A2FB6">
        <w:rPr>
          <w:noProof/>
          <w:szCs w:val="20"/>
        </w:rPr>
        <w:t>P</w:t>
      </w:r>
      <w:r w:rsidRPr="008A2FB6">
        <w:rPr>
          <w:noProof/>
          <w:szCs w:val="20"/>
          <w:lang w:val="ka-GE"/>
        </w:rPr>
        <w:t xml:space="preserve">AP Census and DMS. </w:t>
      </w:r>
      <w:r w:rsidR="00AB38DB" w:rsidRPr="008A2FB6">
        <w:rPr>
          <w:noProof/>
          <w:szCs w:val="20"/>
        </w:rPr>
        <w:t>P</w:t>
      </w:r>
      <w:r w:rsidRPr="008A2FB6">
        <w:rPr>
          <w:noProof/>
          <w:szCs w:val="20"/>
          <w:lang w:val="ka-GE"/>
        </w:rPr>
        <w:t xml:space="preserve">APs who settle in the affected areas after the cut-off date will not be eligible for compensation. They, however will be given sufficient advance notice, requested to vacate premises and dismantle affected structures prior to project implementation. Their dismantled structures materials will not be confiscated and they will not pay any fine or suffer any sanction. </w:t>
      </w:r>
    </w:p>
    <w:p w:rsidR="00F51257" w:rsidRPr="008A2FB6" w:rsidRDefault="00F51257" w:rsidP="00DD0579">
      <w:pPr>
        <w:rPr>
          <w:noProof/>
          <w:szCs w:val="20"/>
          <w:lang w:val="en-US"/>
        </w:rPr>
      </w:pPr>
    </w:p>
    <w:p w:rsidR="00F51257" w:rsidRPr="008A2FB6" w:rsidRDefault="00C61E4A" w:rsidP="00DD0579">
      <w:pPr>
        <w:rPr>
          <w:noProof/>
          <w:szCs w:val="20"/>
          <w:lang w:val="en-US"/>
        </w:rPr>
      </w:pPr>
      <w:r w:rsidRPr="008A2FB6">
        <w:rPr>
          <w:noProof/>
          <w:szCs w:val="20"/>
          <w:lang w:val="en-US"/>
        </w:rPr>
        <w:t>In the case of absentee owners (e.g. people with legal rights to the land but who are living elsewhere), they will still be elegible for compensation and the implementing agency should make, and document, good faith efforts to find them and inform them about the process. These efforts may include efforts to reach them through their neighbors, publication of an ad in newspapers informing about the process, etc. If they can’t be found, and in accordance with local requirements, the compensation amount must be allocated in a escrow account and be readibily available should the absentee owner reapear.</w:t>
      </w:r>
    </w:p>
    <w:p w:rsidR="00AB38DB" w:rsidRPr="008A2FB6" w:rsidRDefault="00AB38DB">
      <w:pPr>
        <w:spacing w:after="200" w:line="276" w:lineRule="auto"/>
        <w:jc w:val="left"/>
        <w:rPr>
          <w:rFonts w:eastAsiaTheme="majorEastAsia" w:cs="Arial"/>
          <w:noProof/>
          <w:color w:val="008000"/>
          <w:sz w:val="24"/>
          <w:lang w:val="ka-GE"/>
        </w:rPr>
      </w:pPr>
      <w:bookmarkStart w:id="42" w:name="_Toc277257227"/>
    </w:p>
    <w:p w:rsidR="00AB38DB" w:rsidRPr="008A2FB6" w:rsidRDefault="00AB38DB" w:rsidP="00AB38DB">
      <w:pPr>
        <w:pStyle w:val="Heading2"/>
        <w:rPr>
          <w:noProof/>
          <w:lang w:val="ka-GE"/>
        </w:rPr>
      </w:pPr>
      <w:bookmarkStart w:id="43" w:name="_Toc382518924"/>
      <w:r w:rsidRPr="008A2FB6">
        <w:rPr>
          <w:noProof/>
          <w:lang w:val="ka-GE"/>
        </w:rPr>
        <w:t>Entitlements</w:t>
      </w:r>
      <w:bookmarkEnd w:id="42"/>
      <w:bookmarkEnd w:id="43"/>
    </w:p>
    <w:p w:rsidR="00AB38DB" w:rsidRPr="008A2FB6" w:rsidRDefault="00AB38DB" w:rsidP="00AB38DB">
      <w:pPr>
        <w:widowControl w:val="0"/>
        <w:tabs>
          <w:tab w:val="left" w:pos="0"/>
        </w:tabs>
        <w:rPr>
          <w:noProof/>
          <w:lang w:val="ka-GE"/>
        </w:rPr>
      </w:pPr>
    </w:p>
    <w:p w:rsidR="00AB38DB" w:rsidRPr="008A2FB6" w:rsidRDefault="00AB38DB" w:rsidP="00AB38DB">
      <w:pPr>
        <w:rPr>
          <w:noProof/>
          <w:szCs w:val="20"/>
          <w:lang w:val="ka-GE"/>
        </w:rPr>
      </w:pPr>
      <w:r w:rsidRPr="008A2FB6">
        <w:rPr>
          <w:noProof/>
          <w:szCs w:val="20"/>
          <w:lang w:val="ka-GE"/>
        </w:rPr>
        <w:t xml:space="preserve">Entitlement provisions for </w:t>
      </w:r>
      <w:r w:rsidR="00821AFA" w:rsidRPr="008A2FB6">
        <w:rPr>
          <w:noProof/>
          <w:szCs w:val="20"/>
        </w:rPr>
        <w:t>P</w:t>
      </w:r>
      <w:r w:rsidRPr="008A2FB6">
        <w:rPr>
          <w:noProof/>
          <w:szCs w:val="20"/>
          <w:lang w:val="ka-GE"/>
        </w:rPr>
        <w:t>APs losing land, houses, and income and rehabilitation subsidies will include provisions for permanent or temporary land losses, buildings losses, crops and trees losses, a relocation subsidy, and a business losses allowance based on tax declarations and/or existing minimum market rates. These entitlements are detailed below:</w:t>
      </w:r>
    </w:p>
    <w:p w:rsidR="00AB38DB" w:rsidRPr="008A2FB6" w:rsidRDefault="00AB38DB" w:rsidP="00AB38DB">
      <w:pPr>
        <w:rPr>
          <w:noProof/>
          <w:szCs w:val="20"/>
          <w:lang w:val="ka-GE"/>
        </w:rPr>
      </w:pPr>
    </w:p>
    <w:p w:rsidR="00AB38DB" w:rsidRPr="008A2FB6" w:rsidRDefault="00AB38DB" w:rsidP="00AB38DB">
      <w:pPr>
        <w:widowControl w:val="0"/>
        <w:rPr>
          <w:szCs w:val="20"/>
        </w:rPr>
      </w:pPr>
      <w:r w:rsidRPr="008A2FB6">
        <w:rPr>
          <w:szCs w:val="20"/>
        </w:rPr>
        <w:t xml:space="preserve">Entitlement provisions for </w:t>
      </w:r>
      <w:r w:rsidR="00821AFA" w:rsidRPr="008A2FB6">
        <w:rPr>
          <w:szCs w:val="20"/>
        </w:rPr>
        <w:t>P</w:t>
      </w:r>
      <w:r w:rsidRPr="008A2FB6">
        <w:rPr>
          <w:szCs w:val="20"/>
        </w:rPr>
        <w:t>APs losing land, houses, and income and rehabilitation subsidies will include provisions for permanent or temporary land losses, buildings losses, crops and trees losses, a relocation subsidy, and a business losses allowance based on tax declarations and/or lump sums. These entitlements are detailed below:</w:t>
      </w:r>
    </w:p>
    <w:p w:rsidR="00AB38DB" w:rsidRPr="008A2FB6" w:rsidRDefault="00AB38DB" w:rsidP="0059025E">
      <w:pPr>
        <w:pStyle w:val="ListParagraph"/>
        <w:numPr>
          <w:ilvl w:val="0"/>
          <w:numId w:val="33"/>
        </w:numPr>
      </w:pPr>
      <w:r w:rsidRPr="008A2FB6">
        <w:rPr>
          <w:b/>
        </w:rPr>
        <w:t>Agricultural land impacts</w:t>
      </w:r>
      <w:r w:rsidRPr="008A2FB6">
        <w:t xml:space="preserve"> will be compensated at replacement value either with replacement plots of the same value of the land lost and at location acceptable to </w:t>
      </w:r>
      <w:r w:rsidR="00821AFA" w:rsidRPr="008A2FB6">
        <w:t>P</w:t>
      </w:r>
      <w:r w:rsidRPr="008A2FB6">
        <w:t xml:space="preserve">APs where feasible, or in cash free of transaction costs at current market rates or (if no land markets are active) based on the reproduction cost of the affected land. The cash at market rates option has been selected for the Program. When &gt;10% of an </w:t>
      </w:r>
      <w:r w:rsidR="00821AFA" w:rsidRPr="008A2FB6">
        <w:t>P</w:t>
      </w:r>
      <w:r w:rsidRPr="008A2FB6">
        <w:t xml:space="preserve">AP agricultural land is affected, </w:t>
      </w:r>
      <w:r w:rsidR="00821AFA" w:rsidRPr="008A2FB6">
        <w:t>P</w:t>
      </w:r>
      <w:r w:rsidRPr="008A2FB6">
        <w:t xml:space="preserve">AP (owners, leaseholders and sharecroppers) will get an additional allowance for </w:t>
      </w:r>
      <w:r w:rsidRPr="008A2FB6">
        <w:lastRenderedPageBreak/>
        <w:t xml:space="preserve">severe impacts equal to the market value of a </w:t>
      </w:r>
      <w:r w:rsidRPr="008A2FB6">
        <w:rPr>
          <w:b/>
        </w:rPr>
        <w:t xml:space="preserve">2 </w:t>
      </w:r>
      <w:r w:rsidRPr="008A2FB6">
        <w:t xml:space="preserve">year’s gross yield of the land lost. In case of severe impact on other income, the </w:t>
      </w:r>
      <w:r w:rsidR="00821AFA" w:rsidRPr="008A2FB6">
        <w:t>P</w:t>
      </w:r>
      <w:r w:rsidRPr="008A2FB6">
        <w:t xml:space="preserve">APs will be paid additional </w:t>
      </w:r>
      <w:r w:rsidR="00111246" w:rsidRPr="008A2FB6">
        <w:t>compensation corresponding</w:t>
      </w:r>
      <w:r w:rsidRPr="008A2FB6">
        <w:t xml:space="preserve"> to 3 months of minimum subsistence income. Transaction taxes/fees will be paid by </w:t>
      </w:r>
      <w:r w:rsidR="00367C45" w:rsidRPr="008A2FB6">
        <w:t>GSE</w:t>
      </w:r>
      <w:r w:rsidRPr="008A2FB6">
        <w:t xml:space="preserve"> or waived. </w:t>
      </w:r>
      <w:proofErr w:type="spellStart"/>
      <w:r w:rsidRPr="008A2FB6">
        <w:t>Legalizable</w:t>
      </w:r>
      <w:proofErr w:type="spellEnd"/>
      <w:r w:rsidR="00116603" w:rsidRPr="008A2FB6">
        <w:t xml:space="preserve"> </w:t>
      </w:r>
      <w:r w:rsidR="00821AFA" w:rsidRPr="008A2FB6">
        <w:t>P</w:t>
      </w:r>
      <w:r w:rsidRPr="008A2FB6">
        <w:t>APs will be legalized and paid as titled owners. Non-</w:t>
      </w:r>
      <w:proofErr w:type="spellStart"/>
      <w:r w:rsidRPr="008A2FB6">
        <w:t>legalizable</w:t>
      </w:r>
      <w:proofErr w:type="spellEnd"/>
      <w:r w:rsidR="00116603" w:rsidRPr="008A2FB6">
        <w:t xml:space="preserve"> </w:t>
      </w:r>
      <w:r w:rsidR="00821AFA" w:rsidRPr="008A2FB6">
        <w:t>P</w:t>
      </w:r>
      <w:r w:rsidRPr="008A2FB6">
        <w:t>APs losing agricultural land plot, which is the only land plot owned by A</w:t>
      </w:r>
      <w:r w:rsidR="00367C45" w:rsidRPr="008A2FB6">
        <w:t>P</w:t>
      </w:r>
      <w:r w:rsidRPr="008A2FB6">
        <w:t xml:space="preserve"> and provides main source of income for A</w:t>
      </w:r>
      <w:r w:rsidR="00367C45" w:rsidRPr="008A2FB6">
        <w:t>P</w:t>
      </w:r>
      <w:r w:rsidRPr="008A2FB6">
        <w:t>, will be compensated with one time allowances in cash equal to 1 year of minimum subsistence income</w:t>
      </w:r>
      <w:r w:rsidR="00367C45" w:rsidRPr="008A2FB6">
        <w:t xml:space="preserve"> to allow the AP to </w:t>
      </w:r>
      <w:r w:rsidR="00111246" w:rsidRPr="008A2FB6">
        <w:t>establish</w:t>
      </w:r>
      <w:r w:rsidR="00367C45" w:rsidRPr="008A2FB6">
        <w:t xml:space="preserve"> its economic activities elsewhere</w:t>
      </w:r>
      <w:r w:rsidRPr="008A2FB6">
        <w:t>. Residual non-affected sections of a plot that becomes inaccessible or unviable to use after acquisition will also be compensated.</w:t>
      </w:r>
    </w:p>
    <w:p w:rsidR="00AB38DB" w:rsidRPr="008A2FB6" w:rsidRDefault="00111246" w:rsidP="0059025E">
      <w:pPr>
        <w:pStyle w:val="ListParagraph"/>
        <w:numPr>
          <w:ilvl w:val="0"/>
          <w:numId w:val="33"/>
        </w:numPr>
      </w:pPr>
      <w:r w:rsidRPr="008A2FB6">
        <w:rPr>
          <w:b/>
        </w:rPr>
        <w:t>Non-agricultural</w:t>
      </w:r>
      <w:r w:rsidR="00AB38DB" w:rsidRPr="008A2FB6">
        <w:rPr>
          <w:b/>
        </w:rPr>
        <w:t xml:space="preserve"> land (Residential/commercial land).</w:t>
      </w:r>
      <w:r w:rsidR="00AB38DB" w:rsidRPr="008A2FB6">
        <w:t xml:space="preserve"> Legal settlers will be compensated at replacement rate either with replacement plots</w:t>
      </w:r>
      <w:r w:rsidR="00367C45" w:rsidRPr="008A2FB6">
        <w:t xml:space="preserve"> and houses</w:t>
      </w:r>
      <w:r w:rsidR="00AB38DB" w:rsidRPr="008A2FB6">
        <w:t xml:space="preserve"> of same value as plots</w:t>
      </w:r>
      <w:r w:rsidR="00367C45" w:rsidRPr="008A2FB6">
        <w:t xml:space="preserve"> and houses</w:t>
      </w:r>
      <w:r w:rsidR="00AB38DB" w:rsidRPr="008A2FB6">
        <w:t xml:space="preserve"> affected and at location acceptable to </w:t>
      </w:r>
      <w:r w:rsidR="00821AFA" w:rsidRPr="008A2FB6">
        <w:t>P</w:t>
      </w:r>
      <w:r w:rsidR="00AB38DB" w:rsidRPr="008A2FB6">
        <w:t>APs where feasible, or in cash at current market rates, free of transaction cost. The cash at market rates option has been selected for the Program. Renters/leaseholders will receive a 3 months’ rent allowance. Non-</w:t>
      </w:r>
      <w:proofErr w:type="spellStart"/>
      <w:r w:rsidR="00AB38DB" w:rsidRPr="008A2FB6">
        <w:t>legalizable</w:t>
      </w:r>
      <w:proofErr w:type="spellEnd"/>
      <w:r w:rsidR="00C86D24" w:rsidRPr="008A2FB6">
        <w:t xml:space="preserve"> </w:t>
      </w:r>
      <w:r w:rsidR="00821AFA" w:rsidRPr="008A2FB6">
        <w:t>P</w:t>
      </w:r>
      <w:r w:rsidR="00AB38DB" w:rsidRPr="008A2FB6">
        <w:t>APs losing land plot</w:t>
      </w:r>
      <w:r w:rsidR="00367C45" w:rsidRPr="008A2FB6">
        <w:t xml:space="preserve"> and/or house</w:t>
      </w:r>
      <w:r w:rsidR="00AB38DB" w:rsidRPr="008A2FB6">
        <w:t>, which is the only land plot</w:t>
      </w:r>
      <w:r w:rsidR="00367C45" w:rsidRPr="008A2FB6">
        <w:t xml:space="preserve"> / house</w:t>
      </w:r>
      <w:r w:rsidR="00AB38DB" w:rsidRPr="008A2FB6">
        <w:t xml:space="preserve"> used for residence or providing main source of income for AH, will be compensated with one time self-relocation allowances in cash equal to 1 year of minimum subsistence income</w:t>
      </w:r>
      <w:r w:rsidR="00E43DFE" w:rsidRPr="008A2FB6">
        <w:t xml:space="preserve"> (300GEL X 12 = 3.600GEL) / or</w:t>
      </w:r>
      <w:r w:rsidR="00C86D24" w:rsidRPr="008A2FB6">
        <w:t xml:space="preserve"> </w:t>
      </w:r>
      <w:r w:rsidR="00E43DFE" w:rsidRPr="008A2FB6">
        <w:t>provided with an alternative residence with adequate conditions and access to services</w:t>
      </w:r>
      <w:r w:rsidR="00AB38DB" w:rsidRPr="008A2FB6">
        <w:t>.  Th</w:t>
      </w:r>
      <w:r w:rsidR="00E43DFE" w:rsidRPr="008A2FB6">
        <w:t>e</w:t>
      </w:r>
      <w:r w:rsidR="00AB38DB" w:rsidRPr="008A2FB6">
        <w:t xml:space="preserve"> allowance </w:t>
      </w:r>
      <w:r w:rsidR="00E43DFE" w:rsidRPr="008A2FB6">
        <w:t xml:space="preserve">will be </w:t>
      </w:r>
      <w:r w:rsidR="00AB38DB" w:rsidRPr="008A2FB6">
        <w:t xml:space="preserve">calculated based on a 5 people family </w:t>
      </w:r>
    </w:p>
    <w:p w:rsidR="00AB38DB" w:rsidRPr="008A2FB6" w:rsidRDefault="00AB38DB" w:rsidP="0059025E">
      <w:pPr>
        <w:pStyle w:val="ListParagraph"/>
        <w:numPr>
          <w:ilvl w:val="0"/>
          <w:numId w:val="33"/>
        </w:numPr>
      </w:pPr>
      <w:r w:rsidRPr="008A2FB6">
        <w:rPr>
          <w:b/>
        </w:rPr>
        <w:t>Crops:</w:t>
      </w:r>
      <w:r w:rsidRPr="008A2FB6">
        <w:t xml:space="preserve">  Cash compensation at current market rates for the gross value of 1 year’s harvest by default</w:t>
      </w:r>
      <w:r w:rsidRPr="008A2FB6">
        <w:rPr>
          <w:rStyle w:val="FootnoteReference"/>
          <w:iCs/>
          <w:szCs w:val="20"/>
        </w:rPr>
        <w:footnoteReference w:id="1"/>
      </w:r>
      <w:r w:rsidRPr="008A2FB6">
        <w:t>. Crop compensation will be paid both to landowners and tenants based on their specific sharecropping agreements.</w:t>
      </w:r>
    </w:p>
    <w:p w:rsidR="00AB38DB" w:rsidRPr="008A2FB6" w:rsidRDefault="00AB38DB" w:rsidP="0059025E">
      <w:pPr>
        <w:pStyle w:val="ListParagraph"/>
        <w:numPr>
          <w:ilvl w:val="0"/>
          <w:numId w:val="33"/>
        </w:numPr>
      </w:pPr>
      <w:r w:rsidRPr="008A2FB6">
        <w:rPr>
          <w:b/>
        </w:rPr>
        <w:t>Trees:</w:t>
      </w:r>
      <w:r w:rsidRPr="008A2FB6">
        <w:t xml:space="preserve"> Cash compensation at market rate based on type, age and productivity of trees.</w:t>
      </w:r>
    </w:p>
    <w:p w:rsidR="00AB38DB" w:rsidRPr="008A2FB6" w:rsidRDefault="00AB38DB" w:rsidP="0059025E">
      <w:pPr>
        <w:pStyle w:val="ListParagraph"/>
        <w:numPr>
          <w:ilvl w:val="0"/>
          <w:numId w:val="33"/>
        </w:numPr>
      </w:pPr>
      <w:r w:rsidRPr="008A2FB6">
        <w:rPr>
          <w:b/>
        </w:rPr>
        <w:t>Businesses:</w:t>
      </w:r>
      <w:r w:rsidRPr="008A2FB6">
        <w:t xml:space="preserve"> If business is lost permanently it will be compensated in cash equal to a 1-year income based on tax declaration or, if unavailable, based on the official minimum subsistence income. Temporary business losses will be compensated in cash for the business interruption period based on tax declaration or, if unavailable, official minimum subsistence income.</w:t>
      </w:r>
    </w:p>
    <w:p w:rsidR="00AB38DB" w:rsidRPr="008A2FB6" w:rsidRDefault="00AB38DB" w:rsidP="0059025E">
      <w:pPr>
        <w:pStyle w:val="ListParagraph"/>
        <w:numPr>
          <w:ilvl w:val="0"/>
          <w:numId w:val="33"/>
        </w:numPr>
      </w:pPr>
      <w:r w:rsidRPr="008A2FB6">
        <w:rPr>
          <w:b/>
        </w:rPr>
        <w:t>Affected business workers/employees:</w:t>
      </w:r>
      <w:r w:rsidRPr="008A2FB6">
        <w:t xml:space="preserve"> Indemnity for lost wages for the period of business interruption up to a maximum of 3 months.</w:t>
      </w:r>
    </w:p>
    <w:p w:rsidR="00AB38DB" w:rsidRPr="008A2FB6" w:rsidRDefault="00AB38DB" w:rsidP="0059025E">
      <w:pPr>
        <w:pStyle w:val="ListParagraph"/>
        <w:numPr>
          <w:ilvl w:val="0"/>
          <w:numId w:val="33"/>
        </w:numPr>
      </w:pPr>
      <w:r w:rsidRPr="008A2FB6">
        <w:rPr>
          <w:b/>
        </w:rPr>
        <w:t>Relocation allowance:</w:t>
      </w:r>
      <w:r w:rsidRPr="008A2FB6">
        <w:t xml:space="preserve"> APs forced to relocate will receive a relocation subsidy sufficient to cover transport costs and living expenses for 3 months.</w:t>
      </w:r>
    </w:p>
    <w:p w:rsidR="00AB38DB" w:rsidRPr="008A2FB6" w:rsidRDefault="00AB38DB" w:rsidP="0059025E">
      <w:pPr>
        <w:pStyle w:val="ListParagraph"/>
        <w:numPr>
          <w:ilvl w:val="0"/>
          <w:numId w:val="33"/>
        </w:numPr>
      </w:pPr>
      <w:r w:rsidRPr="008A2FB6">
        <w:rPr>
          <w:b/>
        </w:rPr>
        <w:t>Vulnerable Peoples Allowance:</w:t>
      </w:r>
      <w:r w:rsidRPr="008A2FB6">
        <w:t xml:space="preserve"> Vulnerable people (APs below poverty line and women or elder headed households without any other bread-winner member of family) will be given an allowance corresponding to 3 months of minimum subsistence income and priority in employment in project-related jobs. The allowance is to be calculated based on a 5 people family and the monthly-updated  benchmarks indicated by the National Statistics Office of Georgia at time of RAP approval</w:t>
      </w:r>
    </w:p>
    <w:p w:rsidR="00AB38DB" w:rsidRPr="008A2FB6" w:rsidRDefault="00AB38DB" w:rsidP="0059025E">
      <w:pPr>
        <w:pStyle w:val="ListParagraph"/>
        <w:numPr>
          <w:ilvl w:val="0"/>
          <w:numId w:val="33"/>
        </w:numPr>
      </w:pPr>
      <w:r w:rsidRPr="008A2FB6">
        <w:rPr>
          <w:b/>
        </w:rPr>
        <w:t>Severe Impacts Allowance;</w:t>
      </w:r>
      <w:r w:rsidR="006E2677" w:rsidRPr="008A2FB6">
        <w:rPr>
          <w:b/>
        </w:rPr>
        <w:t xml:space="preserve"> </w:t>
      </w:r>
      <w:r w:rsidR="00821AFA" w:rsidRPr="008A2FB6">
        <w:t>P</w:t>
      </w:r>
      <w:r w:rsidRPr="008A2FB6">
        <w:t xml:space="preserve">APs losing &gt;10% of agricultural land or &gt;10% of non-agricultural income will receive a severe impacts allowance.  When &gt;10% of an </w:t>
      </w:r>
      <w:r w:rsidR="00821AFA" w:rsidRPr="008A2FB6">
        <w:t>P</w:t>
      </w:r>
      <w:r w:rsidRPr="008A2FB6">
        <w:t xml:space="preserve">AP agricultural land is affected, AP (owners, leaseholders and sharecroppers) will get an additional allowance for severe impacts equal to the market value of a </w:t>
      </w:r>
      <w:r w:rsidRPr="008A2FB6">
        <w:rPr>
          <w:b/>
        </w:rPr>
        <w:t>2</w:t>
      </w:r>
      <w:r w:rsidRPr="008A2FB6">
        <w:t xml:space="preserve"> year’s gross yield of the land lost. In case if this value is less than 3 months subsidence minimum, than the severely affected </w:t>
      </w:r>
      <w:r w:rsidR="00821AFA" w:rsidRPr="008A2FB6">
        <w:t>P</w:t>
      </w:r>
      <w:r w:rsidRPr="008A2FB6">
        <w:t xml:space="preserve">APs will receive allowance equal to 3 months minimum subsidence. For </w:t>
      </w:r>
      <w:r w:rsidRPr="008A2FB6">
        <w:lastRenderedPageBreak/>
        <w:t xml:space="preserve">cases of severe impact on non-agricultural income, the </w:t>
      </w:r>
      <w:r w:rsidR="00821AFA" w:rsidRPr="008A2FB6">
        <w:t>P</w:t>
      </w:r>
      <w:r w:rsidRPr="008A2FB6">
        <w:t xml:space="preserve">APs will be paid additional </w:t>
      </w:r>
      <w:r w:rsidR="00111246" w:rsidRPr="008A2FB6">
        <w:t>compensation corresponding</w:t>
      </w:r>
      <w:r w:rsidRPr="008A2FB6">
        <w:t xml:space="preserve"> to 3 months of minimum subsistence income. This allowance is to be calculated based on a minimum subsistence income for 5 people family and the monthly-updated  benchmarks indicated by the National Statistics Office of Georgia at time of RAP approval</w:t>
      </w:r>
    </w:p>
    <w:p w:rsidR="00AB38DB" w:rsidRPr="008A2FB6" w:rsidRDefault="00AB38DB" w:rsidP="0059025E">
      <w:pPr>
        <w:pStyle w:val="ListParagraph"/>
        <w:numPr>
          <w:ilvl w:val="0"/>
          <w:numId w:val="33"/>
        </w:numPr>
        <w:rPr>
          <w:b/>
          <w:bCs/>
          <w:noProof/>
          <w:lang w:val="ka-GE"/>
        </w:rPr>
      </w:pPr>
      <w:r w:rsidRPr="008A2FB6">
        <w:rPr>
          <w:b/>
        </w:rPr>
        <w:t>Community Structures and Public Utilities:</w:t>
      </w:r>
      <w:r w:rsidRPr="008A2FB6">
        <w:t xml:space="preserve"> Will be fully replaced or rehabilitated so as to satisfy their pre-project functions.</w:t>
      </w:r>
    </w:p>
    <w:p w:rsidR="00AB38DB" w:rsidRPr="008A2FB6" w:rsidRDefault="00AB38DB" w:rsidP="0059025E">
      <w:pPr>
        <w:pStyle w:val="ListParagraph"/>
        <w:numPr>
          <w:ilvl w:val="0"/>
          <w:numId w:val="33"/>
        </w:numPr>
      </w:pPr>
      <w:r w:rsidRPr="008A2FB6">
        <w:rPr>
          <w:b/>
        </w:rPr>
        <w:t>Temporary impact during construction:</w:t>
      </w:r>
      <w:r w:rsidRPr="008A2FB6">
        <w:t xml:space="preserve"> All land required for temporary use is to be obtained by the civil works Contractor through voluntary negotiations</w:t>
      </w:r>
      <w:r w:rsidR="003E0091" w:rsidRPr="008A2FB6">
        <w:t xml:space="preserve"> of lease agreements</w:t>
      </w:r>
      <w:r w:rsidRPr="008A2FB6">
        <w:t xml:space="preserve"> (e.g., willing </w:t>
      </w:r>
      <w:r w:rsidR="003E0091" w:rsidRPr="008A2FB6">
        <w:t>leaser</w:t>
      </w:r>
      <w:r w:rsidRPr="008A2FB6">
        <w:t>-willing</w:t>
      </w:r>
      <w:r w:rsidR="003E0091" w:rsidRPr="008A2FB6">
        <w:t>-lessee</w:t>
      </w:r>
      <w:r w:rsidR="00C86D24" w:rsidRPr="008A2FB6">
        <w:t xml:space="preserve"> </w:t>
      </w:r>
      <w:r w:rsidRPr="008A2FB6">
        <w:t xml:space="preserve">basis).  The maximum period for temporary use is defined as 2 years. </w:t>
      </w:r>
      <w:r w:rsidR="003E0091" w:rsidRPr="008A2FB6">
        <w:t xml:space="preserve">Lease </w:t>
      </w:r>
      <w:r w:rsidRPr="008A2FB6">
        <w:t>rates to be paid should not be less than compensation at current market rates for the gross value of 4 year’s harvest of crops on the affected lands. It is also required that lands (or other assets) be fully cleared and restored following use</w:t>
      </w:r>
    </w:p>
    <w:p w:rsidR="00AB38DB" w:rsidRPr="008A2FB6" w:rsidRDefault="00AB38DB" w:rsidP="002E16B9">
      <w:pPr>
        <w:pStyle w:val="Heading3"/>
        <w:keepNext w:val="0"/>
        <w:numPr>
          <w:ilvl w:val="0"/>
          <w:numId w:val="0"/>
        </w:numPr>
        <w:ind w:left="709" w:hanging="709"/>
        <w:rPr>
          <w:noProof/>
          <w:szCs w:val="20"/>
        </w:rPr>
      </w:pPr>
    </w:p>
    <w:p w:rsidR="00CD2845" w:rsidRPr="008A2FB6" w:rsidRDefault="00367C45" w:rsidP="00590BC0">
      <w:r w:rsidRPr="008A2FB6">
        <w:t>Impacts during construction:</w:t>
      </w:r>
    </w:p>
    <w:p w:rsidR="00367C45" w:rsidRPr="008A2FB6" w:rsidRDefault="00367C45" w:rsidP="0059025E">
      <w:pPr>
        <w:pStyle w:val="ListParagraph"/>
        <w:numPr>
          <w:ilvl w:val="0"/>
          <w:numId w:val="33"/>
        </w:numPr>
      </w:pPr>
      <w:r w:rsidRPr="008A2FB6">
        <w:rPr>
          <w:b/>
        </w:rPr>
        <w:t>Houses, buildings, and structures affected during construction.</w:t>
      </w:r>
      <w:r w:rsidR="007F54C1" w:rsidRPr="008A2FB6">
        <w:rPr>
          <w:b/>
        </w:rPr>
        <w:t xml:space="preserve"> </w:t>
      </w:r>
      <w:r w:rsidRPr="008A2FB6">
        <w:t xml:space="preserve">In relation to impacts that are not </w:t>
      </w:r>
      <w:r w:rsidR="00111246" w:rsidRPr="008A2FB6">
        <w:t>related</w:t>
      </w:r>
      <w:r w:rsidRPr="008A2FB6">
        <w:t xml:space="preserve"> to land acquisition</w:t>
      </w:r>
      <w:r w:rsidR="00C86D24" w:rsidRPr="008A2FB6">
        <w:t xml:space="preserve"> </w:t>
      </w:r>
      <w:r w:rsidRPr="008A2FB6">
        <w:t xml:space="preserve">such as potential damages of vibrations or discomfort caused by road traffic, and assessment of damages will be conducted and corresponding remedial actions (e.g. reparations, </w:t>
      </w:r>
      <w:proofErr w:type="spellStart"/>
      <w:r w:rsidRPr="008A2FB6">
        <w:t>etc</w:t>
      </w:r>
      <w:proofErr w:type="spellEnd"/>
      <w:r w:rsidRPr="008A2FB6">
        <w:t xml:space="preserve">) proposed to the affected party. If damages can’t be </w:t>
      </w:r>
      <w:r w:rsidR="00111246" w:rsidRPr="008A2FB6">
        <w:t>mitigated</w:t>
      </w:r>
      <w:r w:rsidRPr="008A2FB6">
        <w:t xml:space="preserve"> or fixed</w:t>
      </w:r>
      <w:r w:rsidR="00111246" w:rsidRPr="008A2FB6">
        <w:t>,</w:t>
      </w:r>
      <w:r w:rsidR="00C86D24" w:rsidRPr="008A2FB6">
        <w:t xml:space="preserve"> </w:t>
      </w:r>
      <w:r w:rsidRPr="008A2FB6">
        <w:t>the affected houses and other buildings will man</w:t>
      </w:r>
      <w:r w:rsidR="00111246" w:rsidRPr="008A2FB6">
        <w:t>a</w:t>
      </w:r>
      <w:r w:rsidRPr="008A2FB6">
        <w:t>g</w:t>
      </w:r>
      <w:r w:rsidR="00111246" w:rsidRPr="008A2FB6">
        <w:t>e</w:t>
      </w:r>
      <w:r w:rsidRPr="008A2FB6">
        <w:t>d in accordance to the principles of the RPF and it will be compensated in full for the whole building irrespective of the specific degree of impact. Compensation will be provided in cash at replacement cost free of deductions for depreciation, transaction costs or salvaged materials. All relevant PAPs are entitled to this provision by default irrespective of the registration status of the affected item. Salvaged materials after demolition of the building are deemed to be owned by the AH.</w:t>
      </w:r>
    </w:p>
    <w:p w:rsidR="00CD2845" w:rsidRPr="008A2FB6" w:rsidRDefault="00CD2845" w:rsidP="00590BC0">
      <w:pPr>
        <w:rPr>
          <w:lang w:val="en-US"/>
        </w:rPr>
      </w:pPr>
    </w:p>
    <w:p w:rsidR="00AB38DB" w:rsidRPr="008A2FB6" w:rsidRDefault="00AB38DB" w:rsidP="002E16B9">
      <w:pPr>
        <w:pStyle w:val="Heading2"/>
        <w:rPr>
          <w:noProof/>
        </w:rPr>
      </w:pPr>
      <w:bookmarkStart w:id="44" w:name="_Toc277257228"/>
      <w:bookmarkStart w:id="45" w:name="_Toc382518925"/>
      <w:r w:rsidRPr="008A2FB6">
        <w:rPr>
          <w:noProof/>
        </w:rPr>
        <w:t>Compensation Entitlement Matrix</w:t>
      </w:r>
      <w:bookmarkEnd w:id="44"/>
      <w:bookmarkEnd w:id="45"/>
    </w:p>
    <w:p w:rsidR="00AB38DB" w:rsidRPr="008A2FB6" w:rsidRDefault="00AB38DB" w:rsidP="00AB38DB">
      <w:pPr>
        <w:rPr>
          <w:noProof/>
          <w:szCs w:val="20"/>
          <w:lang w:val="ka-GE"/>
        </w:rPr>
      </w:pPr>
    </w:p>
    <w:p w:rsidR="002B0AA5" w:rsidRPr="008A2FB6" w:rsidRDefault="00AB38DB" w:rsidP="008A2FB6">
      <w:pPr>
        <w:rPr>
          <w:noProof/>
          <w:szCs w:val="20"/>
          <w:lang w:val="en-US"/>
        </w:rPr>
      </w:pPr>
      <w:r w:rsidRPr="008A2FB6">
        <w:rPr>
          <w:noProof/>
          <w:szCs w:val="20"/>
          <w:lang w:val="ka-GE"/>
        </w:rPr>
        <w:t>Tasks under the Project will be implemented according to a compensation eligibility and entitlements framework in line with both Georgia laws and regulation, WB OP 4.12. A summary entitlements matrix</w:t>
      </w:r>
      <w:r w:rsidRPr="008A2FB6">
        <w:rPr>
          <w:noProof/>
          <w:szCs w:val="20"/>
        </w:rPr>
        <w:t xml:space="preserve"> specific for this project </w:t>
      </w:r>
      <w:r w:rsidRPr="008A2FB6">
        <w:rPr>
          <w:noProof/>
          <w:szCs w:val="20"/>
          <w:lang w:val="ka-GE"/>
        </w:rPr>
        <w:t xml:space="preserve"> is included in </w:t>
      </w:r>
      <w:r w:rsidR="00C61E4A" w:rsidRPr="008A2FB6">
        <w:rPr>
          <w:b/>
          <w:noProof/>
          <w:szCs w:val="20"/>
          <w:lang w:val="ka-GE"/>
        </w:rPr>
        <w:fldChar w:fldCharType="begin"/>
      </w:r>
      <w:r w:rsidR="00057819" w:rsidRPr="008A2FB6">
        <w:rPr>
          <w:noProof/>
          <w:szCs w:val="20"/>
          <w:lang w:val="ka-GE"/>
        </w:rPr>
        <w:instrText xml:space="preserve"> REF _Ref247761687 \r \h </w:instrText>
      </w:r>
      <w:r w:rsidR="008A2FB6">
        <w:rPr>
          <w:b/>
          <w:noProof/>
          <w:szCs w:val="20"/>
          <w:lang w:val="ka-GE"/>
        </w:rPr>
        <w:instrText xml:space="preserve"> \* MERGEFORMAT </w:instrText>
      </w:r>
      <w:r w:rsidR="00C61E4A" w:rsidRPr="008A2FB6">
        <w:rPr>
          <w:b/>
          <w:noProof/>
          <w:szCs w:val="20"/>
          <w:lang w:val="ka-GE"/>
        </w:rPr>
      </w:r>
      <w:r w:rsidR="00C61E4A" w:rsidRPr="008A2FB6">
        <w:rPr>
          <w:b/>
          <w:noProof/>
          <w:szCs w:val="20"/>
          <w:lang w:val="ka-GE"/>
        </w:rPr>
        <w:fldChar w:fldCharType="separate"/>
      </w:r>
      <w:r w:rsidR="00194110">
        <w:rPr>
          <w:noProof/>
          <w:szCs w:val="20"/>
          <w:lang w:val="ka-GE"/>
        </w:rPr>
        <w:t>Table 3.3.1</w:t>
      </w:r>
      <w:r w:rsidR="00C61E4A" w:rsidRPr="008A2FB6">
        <w:rPr>
          <w:b/>
          <w:noProof/>
          <w:szCs w:val="20"/>
          <w:lang w:val="ka-GE"/>
        </w:rPr>
        <w:fldChar w:fldCharType="end"/>
      </w:r>
      <w:r w:rsidR="007F54C1" w:rsidRPr="008A2FB6">
        <w:rPr>
          <w:b/>
          <w:noProof/>
          <w:szCs w:val="20"/>
          <w:lang w:val="en-US"/>
        </w:rPr>
        <w:t xml:space="preserve"> </w:t>
      </w:r>
      <w:r w:rsidRPr="008A2FB6">
        <w:rPr>
          <w:noProof/>
          <w:szCs w:val="20"/>
          <w:lang w:val="ka-GE"/>
        </w:rPr>
        <w:t>below.</w:t>
      </w:r>
    </w:p>
    <w:p w:rsidR="007F54C1" w:rsidRPr="008A2FB6" w:rsidRDefault="007F54C1" w:rsidP="008A2FB6">
      <w:pPr>
        <w:rPr>
          <w:noProof/>
          <w:szCs w:val="20"/>
          <w:lang w:val="en-US"/>
        </w:rPr>
      </w:pPr>
    </w:p>
    <w:p w:rsidR="00057819" w:rsidRPr="008A2FB6" w:rsidRDefault="00057819" w:rsidP="00057819">
      <w:pPr>
        <w:pStyle w:val="Heading5"/>
        <w:rPr>
          <w:noProof/>
          <w:szCs w:val="20"/>
          <w:lang w:val="ka-GE"/>
        </w:rPr>
      </w:pPr>
      <w:bookmarkStart w:id="46" w:name="_Ref247761687"/>
      <w:bookmarkStart w:id="47" w:name="_Toc247762483"/>
      <w:r w:rsidRPr="008A2FB6">
        <w:rPr>
          <w:noProof/>
          <w:lang w:val="ka-GE"/>
        </w:rPr>
        <w:t>Compensation Entitlement Matrix</w:t>
      </w:r>
      <w:bookmarkEnd w:id="46"/>
      <w:bookmarkEnd w:id="47"/>
    </w:p>
    <w:p w:rsidR="00057819" w:rsidRPr="008A2FB6" w:rsidRDefault="00057819">
      <w:pPr>
        <w:spacing w:line="240" w:lineRule="auto"/>
        <w:rPr>
          <w:noProof/>
          <w:szCs w:val="20"/>
          <w:lang w:val="ka-GE"/>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815"/>
        <w:gridCol w:w="2068"/>
        <w:gridCol w:w="2934"/>
      </w:tblGrid>
      <w:tr w:rsidR="00057819" w:rsidRPr="008A2FB6" w:rsidTr="00F46FF0">
        <w:trPr>
          <w:tblHeader/>
          <w:jc w:val="center"/>
        </w:trPr>
        <w:tc>
          <w:tcPr>
            <w:tcW w:w="2129" w:type="dxa"/>
            <w:tcBorders>
              <w:bottom w:val="single" w:sz="4" w:space="0" w:color="auto"/>
            </w:tcBorders>
          </w:tcPr>
          <w:p w:rsidR="00057819" w:rsidRPr="008A2FB6" w:rsidRDefault="00057819" w:rsidP="004463DF">
            <w:pPr>
              <w:jc w:val="center"/>
              <w:rPr>
                <w:b/>
                <w:sz w:val="18"/>
                <w:szCs w:val="18"/>
              </w:rPr>
            </w:pPr>
            <w:r w:rsidRPr="008A2FB6">
              <w:rPr>
                <w:b/>
                <w:sz w:val="18"/>
                <w:szCs w:val="18"/>
              </w:rPr>
              <w:t>Type of Loss</w:t>
            </w:r>
          </w:p>
        </w:tc>
        <w:tc>
          <w:tcPr>
            <w:tcW w:w="1815" w:type="dxa"/>
            <w:tcBorders>
              <w:bottom w:val="single" w:sz="4" w:space="0" w:color="auto"/>
            </w:tcBorders>
          </w:tcPr>
          <w:p w:rsidR="00057819" w:rsidRPr="008A2FB6" w:rsidRDefault="00057819" w:rsidP="004463DF">
            <w:pPr>
              <w:jc w:val="center"/>
              <w:rPr>
                <w:b/>
                <w:sz w:val="18"/>
                <w:szCs w:val="18"/>
              </w:rPr>
            </w:pPr>
            <w:r w:rsidRPr="008A2FB6">
              <w:rPr>
                <w:b/>
                <w:sz w:val="18"/>
                <w:szCs w:val="18"/>
              </w:rPr>
              <w:t xml:space="preserve">Application </w:t>
            </w:r>
          </w:p>
        </w:tc>
        <w:tc>
          <w:tcPr>
            <w:tcW w:w="2068" w:type="dxa"/>
            <w:tcBorders>
              <w:bottom w:val="single" w:sz="4" w:space="0" w:color="auto"/>
            </w:tcBorders>
          </w:tcPr>
          <w:p w:rsidR="00057819" w:rsidRPr="008A2FB6" w:rsidRDefault="00057819" w:rsidP="004463DF">
            <w:pPr>
              <w:jc w:val="center"/>
              <w:rPr>
                <w:b/>
                <w:sz w:val="18"/>
                <w:szCs w:val="18"/>
              </w:rPr>
            </w:pPr>
            <w:r w:rsidRPr="008A2FB6">
              <w:rPr>
                <w:b/>
                <w:sz w:val="18"/>
                <w:szCs w:val="18"/>
              </w:rPr>
              <w:t>Definition of APs</w:t>
            </w:r>
          </w:p>
        </w:tc>
        <w:tc>
          <w:tcPr>
            <w:tcW w:w="2934" w:type="dxa"/>
            <w:tcBorders>
              <w:bottom w:val="single" w:sz="4" w:space="0" w:color="auto"/>
            </w:tcBorders>
          </w:tcPr>
          <w:p w:rsidR="00057819" w:rsidRPr="008A2FB6" w:rsidRDefault="00057819" w:rsidP="004463DF">
            <w:pPr>
              <w:jc w:val="center"/>
              <w:rPr>
                <w:b/>
                <w:sz w:val="18"/>
                <w:szCs w:val="18"/>
              </w:rPr>
            </w:pPr>
            <w:r w:rsidRPr="008A2FB6">
              <w:rPr>
                <w:b/>
                <w:sz w:val="18"/>
                <w:szCs w:val="18"/>
              </w:rPr>
              <w:t>Compensation Entitlements</w:t>
            </w:r>
          </w:p>
        </w:tc>
      </w:tr>
      <w:tr w:rsidR="00057819" w:rsidRPr="008A2FB6" w:rsidTr="00057819">
        <w:trPr>
          <w:trHeight w:val="170"/>
          <w:jc w:val="center"/>
        </w:trPr>
        <w:tc>
          <w:tcPr>
            <w:tcW w:w="8946" w:type="dxa"/>
            <w:gridSpan w:val="4"/>
            <w:shd w:val="clear" w:color="auto" w:fill="EEECE1"/>
          </w:tcPr>
          <w:p w:rsidR="00057819" w:rsidRPr="008A2FB6" w:rsidRDefault="00057819" w:rsidP="004463DF">
            <w:pPr>
              <w:rPr>
                <w:b/>
                <w:bCs/>
                <w:sz w:val="18"/>
                <w:szCs w:val="18"/>
              </w:rPr>
            </w:pPr>
            <w:r w:rsidRPr="008A2FB6">
              <w:rPr>
                <w:b/>
                <w:bCs/>
                <w:sz w:val="18"/>
                <w:szCs w:val="18"/>
              </w:rPr>
              <w:t>Land</w:t>
            </w:r>
          </w:p>
        </w:tc>
      </w:tr>
      <w:tr w:rsidR="00057819" w:rsidRPr="008A2FB6" w:rsidTr="00F46FF0">
        <w:trPr>
          <w:trHeight w:val="440"/>
          <w:jc w:val="center"/>
        </w:trPr>
        <w:tc>
          <w:tcPr>
            <w:tcW w:w="2129" w:type="dxa"/>
            <w:vMerge w:val="restart"/>
            <w:tcMar>
              <w:left w:w="29" w:type="dxa"/>
              <w:right w:w="29" w:type="dxa"/>
            </w:tcMar>
          </w:tcPr>
          <w:p w:rsidR="00057819" w:rsidRPr="008A2FB6" w:rsidRDefault="00057819" w:rsidP="004463DF">
            <w:pPr>
              <w:rPr>
                <w:bCs/>
                <w:sz w:val="18"/>
                <w:szCs w:val="18"/>
              </w:rPr>
            </w:pPr>
            <w:r w:rsidRPr="008A2FB6">
              <w:rPr>
                <w:bCs/>
                <w:sz w:val="18"/>
                <w:szCs w:val="18"/>
              </w:rPr>
              <w:t xml:space="preserve">Permanent loss of agricultural </w:t>
            </w:r>
            <w:r w:rsidR="00760B02" w:rsidRPr="008A2FB6">
              <w:rPr>
                <w:bCs/>
                <w:sz w:val="18"/>
                <w:szCs w:val="18"/>
              </w:rPr>
              <w:t xml:space="preserve">and non-agricultural </w:t>
            </w:r>
            <w:r w:rsidRPr="008A2FB6">
              <w:rPr>
                <w:bCs/>
                <w:sz w:val="18"/>
                <w:szCs w:val="18"/>
              </w:rPr>
              <w:t>land</w:t>
            </w:r>
            <w:r w:rsidR="003E0091" w:rsidRPr="008A2FB6">
              <w:rPr>
                <w:bCs/>
                <w:sz w:val="18"/>
                <w:szCs w:val="18"/>
              </w:rPr>
              <w:t xml:space="preserve"> (e.g. tower sitting</w:t>
            </w:r>
            <w:r w:rsidR="0084759E" w:rsidRPr="008A2FB6">
              <w:rPr>
                <w:bCs/>
                <w:sz w:val="18"/>
                <w:szCs w:val="18"/>
              </w:rPr>
              <w:t>, enhancement of access roads</w:t>
            </w:r>
            <w:r w:rsidR="003E0091" w:rsidRPr="008A2FB6">
              <w:rPr>
                <w:bCs/>
                <w:sz w:val="18"/>
                <w:szCs w:val="18"/>
              </w:rPr>
              <w:t>)</w:t>
            </w:r>
          </w:p>
          <w:p w:rsidR="00057819" w:rsidRPr="008A2FB6" w:rsidRDefault="00057819" w:rsidP="004463DF">
            <w:pPr>
              <w:rPr>
                <w:bCs/>
                <w:sz w:val="18"/>
                <w:szCs w:val="18"/>
              </w:rPr>
            </w:pPr>
          </w:p>
          <w:p w:rsidR="00057819" w:rsidRPr="008A2FB6" w:rsidRDefault="00057819" w:rsidP="004463DF">
            <w:pPr>
              <w:rPr>
                <w:bCs/>
                <w:sz w:val="18"/>
                <w:szCs w:val="18"/>
              </w:rPr>
            </w:pPr>
          </w:p>
        </w:tc>
        <w:tc>
          <w:tcPr>
            <w:tcW w:w="1815" w:type="dxa"/>
            <w:vMerge w:val="restart"/>
            <w:tcMar>
              <w:left w:w="29" w:type="dxa"/>
              <w:right w:w="29" w:type="dxa"/>
            </w:tcMar>
          </w:tcPr>
          <w:p w:rsidR="00057819" w:rsidRPr="008A2FB6" w:rsidRDefault="00057819" w:rsidP="004463DF">
            <w:pPr>
              <w:rPr>
                <w:bCs/>
                <w:sz w:val="18"/>
                <w:szCs w:val="18"/>
              </w:rPr>
            </w:pPr>
            <w:r w:rsidRPr="008A2FB6">
              <w:rPr>
                <w:spacing w:val="-6"/>
                <w:sz w:val="18"/>
                <w:szCs w:val="18"/>
              </w:rPr>
              <w:t>PAPs</w:t>
            </w:r>
            <w:r w:rsidR="006E2677" w:rsidRPr="008A2FB6">
              <w:rPr>
                <w:spacing w:val="-6"/>
                <w:sz w:val="18"/>
                <w:szCs w:val="18"/>
              </w:rPr>
              <w:t xml:space="preserve"> </w:t>
            </w:r>
            <w:r w:rsidR="003E0091" w:rsidRPr="008A2FB6">
              <w:rPr>
                <w:spacing w:val="-6"/>
                <w:sz w:val="18"/>
                <w:szCs w:val="18"/>
              </w:rPr>
              <w:t xml:space="preserve">permanently </w:t>
            </w:r>
            <w:r w:rsidRPr="008A2FB6">
              <w:rPr>
                <w:spacing w:val="-6"/>
                <w:sz w:val="18"/>
                <w:szCs w:val="18"/>
              </w:rPr>
              <w:t xml:space="preserve">losing agricultural land regardless of impact severity </w:t>
            </w:r>
          </w:p>
        </w:tc>
        <w:tc>
          <w:tcPr>
            <w:tcW w:w="2068" w:type="dxa"/>
            <w:tcMar>
              <w:left w:w="29" w:type="dxa"/>
              <w:right w:w="29" w:type="dxa"/>
            </w:tcMar>
          </w:tcPr>
          <w:p w:rsidR="00057819" w:rsidRPr="008A2FB6" w:rsidRDefault="00224C8E" w:rsidP="004463DF">
            <w:pPr>
              <w:rPr>
                <w:bCs/>
                <w:sz w:val="18"/>
                <w:szCs w:val="18"/>
              </w:rPr>
            </w:pPr>
            <w:r w:rsidRPr="008A2FB6">
              <w:rPr>
                <w:bCs/>
                <w:sz w:val="18"/>
                <w:szCs w:val="18"/>
              </w:rPr>
              <w:t>Registered owners</w:t>
            </w:r>
          </w:p>
        </w:tc>
        <w:tc>
          <w:tcPr>
            <w:tcW w:w="2934" w:type="dxa"/>
            <w:tcMar>
              <w:left w:w="29" w:type="dxa"/>
              <w:right w:w="29" w:type="dxa"/>
            </w:tcMar>
          </w:tcPr>
          <w:p w:rsidR="00E92FF8" w:rsidRPr="007F263B" w:rsidRDefault="00E92FF8" w:rsidP="007F263B">
            <w:pPr>
              <w:rPr>
                <w:sz w:val="18"/>
                <w:szCs w:val="18"/>
              </w:rPr>
            </w:pPr>
            <w:r w:rsidRPr="007F263B">
              <w:rPr>
                <w:sz w:val="18"/>
                <w:szCs w:val="18"/>
              </w:rPr>
              <w:t xml:space="preserve">For agricultural lands - </w:t>
            </w:r>
            <w:r w:rsidR="00057819" w:rsidRPr="007F263B">
              <w:rPr>
                <w:sz w:val="18"/>
                <w:szCs w:val="18"/>
              </w:rPr>
              <w:t>Cash compensation at full replacement cost or replacement land of same value of land lost and at location acceptable to PAPs where feasible.</w:t>
            </w:r>
            <w:r w:rsidR="009A6492" w:rsidRPr="007F263B">
              <w:rPr>
                <w:sz w:val="18"/>
                <w:szCs w:val="18"/>
              </w:rPr>
              <w:t xml:space="preserve"> If any remaining part of the land owned by the registered owners is </w:t>
            </w:r>
            <w:r w:rsidR="008476B9" w:rsidRPr="007F263B">
              <w:rPr>
                <w:sz w:val="18"/>
                <w:szCs w:val="18"/>
              </w:rPr>
              <w:t xml:space="preserve">no </w:t>
            </w:r>
            <w:r w:rsidR="00111246" w:rsidRPr="007F263B">
              <w:rPr>
                <w:sz w:val="18"/>
                <w:szCs w:val="18"/>
              </w:rPr>
              <w:t>longer appropriate</w:t>
            </w:r>
            <w:r w:rsidR="006E2677" w:rsidRPr="007F263B">
              <w:rPr>
                <w:sz w:val="18"/>
                <w:szCs w:val="18"/>
              </w:rPr>
              <w:t xml:space="preserve"> </w:t>
            </w:r>
            <w:r w:rsidR="008476B9" w:rsidRPr="007F263B">
              <w:rPr>
                <w:sz w:val="18"/>
                <w:szCs w:val="18"/>
              </w:rPr>
              <w:t>for</w:t>
            </w:r>
            <w:r w:rsidR="009A6492" w:rsidRPr="007F263B">
              <w:rPr>
                <w:sz w:val="18"/>
                <w:szCs w:val="18"/>
              </w:rPr>
              <w:t xml:space="preserve"> use, such remaining </w:t>
            </w:r>
            <w:r w:rsidR="008476B9" w:rsidRPr="007F263B">
              <w:rPr>
                <w:sz w:val="18"/>
                <w:szCs w:val="18"/>
              </w:rPr>
              <w:t>part</w:t>
            </w:r>
            <w:r w:rsidR="009A6492" w:rsidRPr="007F263B">
              <w:rPr>
                <w:sz w:val="18"/>
                <w:szCs w:val="18"/>
              </w:rPr>
              <w:t xml:space="preserve"> will be purchased subject to the agreement with the owner. </w:t>
            </w:r>
          </w:p>
          <w:p w:rsidR="00057819" w:rsidRPr="007F263B" w:rsidRDefault="00E92FF8" w:rsidP="007F263B">
            <w:pPr>
              <w:rPr>
                <w:sz w:val="18"/>
                <w:szCs w:val="18"/>
              </w:rPr>
            </w:pPr>
            <w:r w:rsidRPr="007F263B">
              <w:rPr>
                <w:sz w:val="18"/>
                <w:szCs w:val="18"/>
              </w:rPr>
              <w:t xml:space="preserve">For non-agricultural lands - Cash compensation at full replacement </w:t>
            </w:r>
            <w:proofErr w:type="spellStart"/>
            <w:r w:rsidRPr="007F263B">
              <w:rPr>
                <w:sz w:val="18"/>
                <w:szCs w:val="18"/>
              </w:rPr>
              <w:t>costat</w:t>
            </w:r>
            <w:proofErr w:type="spellEnd"/>
            <w:r w:rsidRPr="007F263B">
              <w:rPr>
                <w:sz w:val="18"/>
                <w:szCs w:val="18"/>
              </w:rPr>
              <w:t xml:space="preserve"> market value without deduction of depreciation value and </w:t>
            </w:r>
            <w:r w:rsidRPr="007F263B">
              <w:rPr>
                <w:sz w:val="18"/>
                <w:szCs w:val="18"/>
              </w:rPr>
              <w:lastRenderedPageBreak/>
              <w:t xml:space="preserve">transaction fees.  </w:t>
            </w:r>
          </w:p>
        </w:tc>
      </w:tr>
      <w:tr w:rsidR="00057819" w:rsidRPr="008A2FB6" w:rsidTr="00F46FF0">
        <w:trPr>
          <w:trHeight w:val="827"/>
          <w:jc w:val="center"/>
        </w:trPr>
        <w:tc>
          <w:tcPr>
            <w:tcW w:w="2129" w:type="dxa"/>
            <w:vMerge/>
            <w:tcMar>
              <w:left w:w="29" w:type="dxa"/>
              <w:right w:w="29" w:type="dxa"/>
            </w:tcMar>
          </w:tcPr>
          <w:p w:rsidR="00057819" w:rsidRPr="008A2FB6" w:rsidRDefault="00057819" w:rsidP="004463DF">
            <w:pPr>
              <w:rPr>
                <w:bCs/>
                <w:sz w:val="18"/>
                <w:szCs w:val="18"/>
              </w:rPr>
            </w:pPr>
          </w:p>
        </w:tc>
        <w:tc>
          <w:tcPr>
            <w:tcW w:w="1815" w:type="dxa"/>
            <w:vMerge/>
            <w:tcMar>
              <w:left w:w="29" w:type="dxa"/>
              <w:right w:w="29" w:type="dxa"/>
            </w:tcMar>
          </w:tcPr>
          <w:p w:rsidR="00057819" w:rsidRPr="008A2FB6" w:rsidRDefault="00057819" w:rsidP="004463DF">
            <w:pPr>
              <w:rPr>
                <w:spacing w:val="-6"/>
                <w:sz w:val="18"/>
                <w:szCs w:val="18"/>
              </w:rPr>
            </w:pPr>
          </w:p>
        </w:tc>
        <w:tc>
          <w:tcPr>
            <w:tcW w:w="2068" w:type="dxa"/>
            <w:tcMar>
              <w:left w:w="29" w:type="dxa"/>
              <w:right w:w="29" w:type="dxa"/>
            </w:tcMar>
          </w:tcPr>
          <w:p w:rsidR="00057819" w:rsidRPr="008A2FB6" w:rsidRDefault="00057819" w:rsidP="004463DF">
            <w:pPr>
              <w:rPr>
                <w:bCs/>
                <w:sz w:val="18"/>
                <w:szCs w:val="18"/>
              </w:rPr>
            </w:pPr>
            <w:proofErr w:type="spellStart"/>
            <w:r w:rsidRPr="008A2FB6">
              <w:rPr>
                <w:bCs/>
                <w:sz w:val="18"/>
                <w:szCs w:val="18"/>
              </w:rPr>
              <w:t>Legalizable</w:t>
            </w:r>
            <w:proofErr w:type="spellEnd"/>
            <w:r w:rsidRPr="008A2FB6">
              <w:rPr>
                <w:bCs/>
                <w:sz w:val="18"/>
                <w:szCs w:val="18"/>
              </w:rPr>
              <w:t xml:space="preserve"> Owner</w:t>
            </w:r>
          </w:p>
        </w:tc>
        <w:tc>
          <w:tcPr>
            <w:tcW w:w="2934" w:type="dxa"/>
            <w:tcMar>
              <w:left w:w="29" w:type="dxa"/>
              <w:right w:w="29" w:type="dxa"/>
            </w:tcMar>
          </w:tcPr>
          <w:p w:rsidR="006F597B" w:rsidRPr="007F263B" w:rsidRDefault="00B3012B" w:rsidP="007F263B">
            <w:pPr>
              <w:rPr>
                <w:sz w:val="18"/>
                <w:szCs w:val="18"/>
              </w:rPr>
            </w:pPr>
            <w:r w:rsidRPr="007F263B">
              <w:rPr>
                <w:sz w:val="18"/>
                <w:szCs w:val="18"/>
              </w:rPr>
              <w:t xml:space="preserve">For agricultural lands - </w:t>
            </w:r>
            <w:r w:rsidR="00057819" w:rsidRPr="007F263B">
              <w:rPr>
                <w:sz w:val="18"/>
                <w:szCs w:val="18"/>
              </w:rPr>
              <w:t>These PAPs will be legalized and provided with cash compensation at full replacement cost</w:t>
            </w:r>
            <w:r w:rsidR="00224C8E" w:rsidRPr="007F263B">
              <w:rPr>
                <w:sz w:val="18"/>
                <w:szCs w:val="18"/>
              </w:rPr>
              <w:t xml:space="preserve"> of land</w:t>
            </w:r>
            <w:r w:rsidR="00057819" w:rsidRPr="007F263B">
              <w:rPr>
                <w:sz w:val="18"/>
                <w:szCs w:val="18"/>
              </w:rPr>
              <w:t>.</w:t>
            </w:r>
          </w:p>
          <w:p w:rsidR="00B3012B" w:rsidRPr="007F263B" w:rsidRDefault="006F597B" w:rsidP="007F263B">
            <w:pPr>
              <w:rPr>
                <w:sz w:val="18"/>
                <w:szCs w:val="18"/>
              </w:rPr>
            </w:pPr>
            <w:r w:rsidRPr="007F263B">
              <w:rPr>
                <w:sz w:val="18"/>
                <w:szCs w:val="18"/>
              </w:rPr>
              <w:t xml:space="preserve">This compensation entitlement will also apply to the </w:t>
            </w:r>
            <w:proofErr w:type="spellStart"/>
            <w:r w:rsidRPr="007F263B">
              <w:rPr>
                <w:sz w:val="18"/>
                <w:szCs w:val="18"/>
              </w:rPr>
              <w:t>legalizable</w:t>
            </w:r>
            <w:proofErr w:type="spellEnd"/>
            <w:r w:rsidRPr="007F263B">
              <w:rPr>
                <w:sz w:val="18"/>
                <w:szCs w:val="18"/>
              </w:rPr>
              <w:t xml:space="preserve"> owners using unregistered land plots far from their residence, without registration of such land.   </w:t>
            </w:r>
          </w:p>
          <w:p w:rsidR="00B3012B" w:rsidRPr="007F263B" w:rsidRDefault="00B3012B" w:rsidP="007F263B">
            <w:pPr>
              <w:rPr>
                <w:sz w:val="18"/>
                <w:szCs w:val="18"/>
              </w:rPr>
            </w:pPr>
          </w:p>
          <w:p w:rsidR="00057819" w:rsidRPr="007F263B" w:rsidRDefault="00B3012B" w:rsidP="007F263B">
            <w:pPr>
              <w:rPr>
                <w:sz w:val="18"/>
                <w:szCs w:val="18"/>
              </w:rPr>
            </w:pPr>
            <w:r w:rsidRPr="007F263B">
              <w:rPr>
                <w:sz w:val="18"/>
                <w:szCs w:val="18"/>
              </w:rPr>
              <w:t xml:space="preserve">For non-agricultural lands - these PAPs will receive the cash compensation as legalized owners after their title will be legalized and registered at the public register.  </w:t>
            </w:r>
          </w:p>
        </w:tc>
      </w:tr>
      <w:tr w:rsidR="00760B02" w:rsidRPr="008A2FB6" w:rsidTr="00F46FF0">
        <w:trPr>
          <w:trHeight w:val="827"/>
          <w:jc w:val="center"/>
        </w:trPr>
        <w:tc>
          <w:tcPr>
            <w:tcW w:w="2129" w:type="dxa"/>
            <w:vMerge/>
            <w:tcMar>
              <w:left w:w="29" w:type="dxa"/>
              <w:right w:w="29" w:type="dxa"/>
            </w:tcMar>
          </w:tcPr>
          <w:p w:rsidR="00760B02" w:rsidRPr="008A2FB6" w:rsidRDefault="00760B02" w:rsidP="004463DF">
            <w:pPr>
              <w:rPr>
                <w:bCs/>
                <w:sz w:val="18"/>
                <w:szCs w:val="18"/>
              </w:rPr>
            </w:pPr>
          </w:p>
        </w:tc>
        <w:tc>
          <w:tcPr>
            <w:tcW w:w="1815" w:type="dxa"/>
            <w:vMerge/>
            <w:tcMar>
              <w:left w:w="29" w:type="dxa"/>
              <w:right w:w="29" w:type="dxa"/>
            </w:tcMar>
          </w:tcPr>
          <w:p w:rsidR="00760B02" w:rsidRPr="008A2FB6" w:rsidRDefault="00760B02" w:rsidP="004463DF">
            <w:pPr>
              <w:rPr>
                <w:spacing w:val="-6"/>
                <w:sz w:val="18"/>
                <w:szCs w:val="18"/>
              </w:rPr>
            </w:pPr>
          </w:p>
        </w:tc>
        <w:tc>
          <w:tcPr>
            <w:tcW w:w="2068" w:type="dxa"/>
            <w:tcMar>
              <w:left w:w="29" w:type="dxa"/>
              <w:right w:w="29" w:type="dxa"/>
            </w:tcMar>
          </w:tcPr>
          <w:p w:rsidR="00760B02" w:rsidRPr="008A2FB6" w:rsidRDefault="00760B02" w:rsidP="004463DF">
            <w:pPr>
              <w:rPr>
                <w:bCs/>
                <w:sz w:val="18"/>
                <w:szCs w:val="18"/>
              </w:rPr>
            </w:pPr>
            <w:r w:rsidRPr="008A2FB6">
              <w:rPr>
                <w:bCs/>
                <w:sz w:val="18"/>
                <w:szCs w:val="18"/>
              </w:rPr>
              <w:t>Renters/</w:t>
            </w:r>
            <w:proofErr w:type="spellStart"/>
            <w:r w:rsidRPr="008A2FB6">
              <w:rPr>
                <w:bCs/>
                <w:sz w:val="18"/>
                <w:szCs w:val="18"/>
              </w:rPr>
              <w:t>Leasee</w:t>
            </w:r>
            <w:proofErr w:type="spellEnd"/>
          </w:p>
        </w:tc>
        <w:tc>
          <w:tcPr>
            <w:tcW w:w="2934" w:type="dxa"/>
            <w:tcMar>
              <w:left w:w="29" w:type="dxa"/>
              <w:right w:w="29" w:type="dxa"/>
            </w:tcMar>
          </w:tcPr>
          <w:p w:rsidR="00760B02" w:rsidRPr="007F263B" w:rsidRDefault="00C61E4A" w:rsidP="007F263B">
            <w:pPr>
              <w:rPr>
                <w:sz w:val="18"/>
                <w:szCs w:val="18"/>
              </w:rPr>
            </w:pPr>
            <w:r w:rsidRPr="007F263B">
              <w:rPr>
                <w:sz w:val="18"/>
                <w:szCs w:val="18"/>
              </w:rPr>
              <w:t>Non eligible for land compensation; only for other losses indicated in the Entitlement Matrix.</w:t>
            </w:r>
          </w:p>
        </w:tc>
      </w:tr>
      <w:tr w:rsidR="00057819" w:rsidRPr="008A2FB6" w:rsidTr="00F46FF0">
        <w:trPr>
          <w:trHeight w:val="1484"/>
          <w:jc w:val="center"/>
        </w:trPr>
        <w:tc>
          <w:tcPr>
            <w:tcW w:w="2129" w:type="dxa"/>
            <w:vMerge/>
            <w:tcMar>
              <w:left w:w="29" w:type="dxa"/>
              <w:right w:w="29" w:type="dxa"/>
            </w:tcMar>
          </w:tcPr>
          <w:p w:rsidR="00057819" w:rsidRPr="008A2FB6" w:rsidRDefault="00057819" w:rsidP="004463DF">
            <w:pPr>
              <w:rPr>
                <w:bCs/>
                <w:sz w:val="18"/>
                <w:szCs w:val="18"/>
              </w:rPr>
            </w:pPr>
          </w:p>
        </w:tc>
        <w:tc>
          <w:tcPr>
            <w:tcW w:w="1815" w:type="dxa"/>
            <w:vMerge/>
            <w:tcMar>
              <w:left w:w="29" w:type="dxa"/>
              <w:right w:w="29" w:type="dxa"/>
            </w:tcMar>
          </w:tcPr>
          <w:p w:rsidR="00057819" w:rsidRPr="008A2FB6" w:rsidRDefault="00057819" w:rsidP="004463DF">
            <w:pPr>
              <w:rPr>
                <w:spacing w:val="-6"/>
                <w:sz w:val="18"/>
                <w:szCs w:val="18"/>
              </w:rPr>
            </w:pPr>
          </w:p>
        </w:tc>
        <w:tc>
          <w:tcPr>
            <w:tcW w:w="2068" w:type="dxa"/>
            <w:tcMar>
              <w:left w:w="29" w:type="dxa"/>
              <w:right w:w="29" w:type="dxa"/>
            </w:tcMar>
          </w:tcPr>
          <w:p w:rsidR="00057819" w:rsidRPr="008A2FB6" w:rsidRDefault="00057819" w:rsidP="004463DF">
            <w:pPr>
              <w:rPr>
                <w:bCs/>
                <w:sz w:val="18"/>
                <w:szCs w:val="18"/>
              </w:rPr>
            </w:pPr>
            <w:r w:rsidRPr="008A2FB6">
              <w:rPr>
                <w:bCs/>
                <w:sz w:val="18"/>
                <w:szCs w:val="18"/>
              </w:rPr>
              <w:t>Non-</w:t>
            </w:r>
            <w:proofErr w:type="spellStart"/>
            <w:r w:rsidRPr="008A2FB6">
              <w:rPr>
                <w:bCs/>
                <w:sz w:val="18"/>
                <w:szCs w:val="18"/>
              </w:rPr>
              <w:t>legalizable</w:t>
            </w:r>
            <w:proofErr w:type="spellEnd"/>
            <w:r w:rsidRPr="008A2FB6">
              <w:rPr>
                <w:bCs/>
                <w:sz w:val="18"/>
                <w:szCs w:val="18"/>
              </w:rPr>
              <w:t xml:space="preserve"> owners (squatters/encroachers)</w:t>
            </w:r>
          </w:p>
        </w:tc>
        <w:tc>
          <w:tcPr>
            <w:tcW w:w="2934" w:type="dxa"/>
            <w:tcMar>
              <w:left w:w="29" w:type="dxa"/>
              <w:right w:w="29" w:type="dxa"/>
            </w:tcMar>
          </w:tcPr>
          <w:p w:rsidR="00057819" w:rsidRPr="007F263B" w:rsidRDefault="00057819" w:rsidP="007F263B">
            <w:pPr>
              <w:rPr>
                <w:sz w:val="18"/>
                <w:szCs w:val="18"/>
              </w:rPr>
            </w:pPr>
            <w:r w:rsidRPr="007F263B">
              <w:rPr>
                <w:sz w:val="18"/>
                <w:szCs w:val="18"/>
              </w:rPr>
              <w:t>Non-</w:t>
            </w:r>
            <w:proofErr w:type="spellStart"/>
            <w:r w:rsidRPr="007F263B">
              <w:rPr>
                <w:sz w:val="18"/>
                <w:szCs w:val="18"/>
              </w:rPr>
              <w:t>legalizablePAPs</w:t>
            </w:r>
            <w:proofErr w:type="spellEnd"/>
            <w:r w:rsidRPr="007F263B">
              <w:rPr>
                <w:sz w:val="18"/>
                <w:szCs w:val="18"/>
              </w:rPr>
              <w:t xml:space="preserve"> losing agricultural land plot, which is the only land plot </w:t>
            </w:r>
            <w:r w:rsidR="006F597B" w:rsidRPr="007F263B">
              <w:rPr>
                <w:sz w:val="18"/>
                <w:szCs w:val="18"/>
              </w:rPr>
              <w:t xml:space="preserve">used </w:t>
            </w:r>
            <w:r w:rsidRPr="007F263B">
              <w:rPr>
                <w:sz w:val="18"/>
                <w:szCs w:val="18"/>
              </w:rPr>
              <w:t>and provides main source of income for AH, will be compensated with one time allowance in cash equal to 1 year of minimum subsistence income</w:t>
            </w:r>
            <w:r w:rsidR="006F597B" w:rsidRPr="007F263B">
              <w:rPr>
                <w:sz w:val="18"/>
                <w:szCs w:val="18"/>
              </w:rPr>
              <w:t xml:space="preserve"> (300 GEL X 12 = 3.600 GEL)</w:t>
            </w:r>
            <w:r w:rsidR="0084759E" w:rsidRPr="007F263B">
              <w:rPr>
                <w:sz w:val="18"/>
                <w:szCs w:val="18"/>
              </w:rPr>
              <w:t>.</w:t>
            </w:r>
            <w:r w:rsidR="00E37BA7" w:rsidRPr="007F263B">
              <w:rPr>
                <w:sz w:val="18"/>
                <w:szCs w:val="18"/>
              </w:rPr>
              <w:t xml:space="preserve">This is in addition to </w:t>
            </w:r>
            <w:r w:rsidR="00C3659D" w:rsidRPr="007F263B">
              <w:rPr>
                <w:sz w:val="18"/>
                <w:szCs w:val="18"/>
              </w:rPr>
              <w:t>compensation</w:t>
            </w:r>
            <w:r w:rsidR="00E37BA7" w:rsidRPr="007F263B">
              <w:rPr>
                <w:sz w:val="18"/>
                <w:szCs w:val="18"/>
              </w:rPr>
              <w:t xml:space="preserve"> for other losses as indicated in the Entitlement Matrix.</w:t>
            </w:r>
          </w:p>
        </w:tc>
      </w:tr>
      <w:tr w:rsidR="00057819" w:rsidRPr="008A2FB6" w:rsidTr="00F46FF0">
        <w:trPr>
          <w:trHeight w:val="827"/>
          <w:jc w:val="center"/>
        </w:trPr>
        <w:tc>
          <w:tcPr>
            <w:tcW w:w="2129" w:type="dxa"/>
            <w:vMerge w:val="restart"/>
            <w:tcMar>
              <w:left w:w="29" w:type="dxa"/>
              <w:right w:w="29" w:type="dxa"/>
            </w:tcMar>
          </w:tcPr>
          <w:p w:rsidR="008D7DC9" w:rsidRPr="008A2FB6" w:rsidRDefault="00057819">
            <w:pPr>
              <w:autoSpaceDE w:val="0"/>
              <w:autoSpaceDN w:val="0"/>
              <w:adjustRightInd w:val="0"/>
              <w:spacing w:line="240" w:lineRule="auto"/>
              <w:jc w:val="left"/>
              <w:rPr>
                <w:bCs/>
                <w:sz w:val="18"/>
                <w:szCs w:val="18"/>
              </w:rPr>
            </w:pPr>
            <w:r w:rsidRPr="008A2FB6">
              <w:rPr>
                <w:rFonts w:cs="Arial"/>
                <w:sz w:val="18"/>
                <w:szCs w:val="18"/>
              </w:rPr>
              <w:t>Restrictions on use land</w:t>
            </w:r>
            <w:r w:rsidR="0084759E" w:rsidRPr="008A2FB6">
              <w:rPr>
                <w:rFonts w:cs="Arial"/>
                <w:sz w:val="18"/>
                <w:szCs w:val="18"/>
              </w:rPr>
              <w:t xml:space="preserve"> (e.g. easement for </w:t>
            </w:r>
            <w:r w:rsidR="00760B02" w:rsidRPr="008A2FB6">
              <w:rPr>
                <w:rFonts w:cs="Arial"/>
                <w:sz w:val="18"/>
                <w:szCs w:val="18"/>
              </w:rPr>
              <w:t xml:space="preserve">TL’s </w:t>
            </w:r>
            <w:r w:rsidR="0084759E" w:rsidRPr="008A2FB6">
              <w:rPr>
                <w:rFonts w:cs="Arial"/>
                <w:sz w:val="18"/>
                <w:szCs w:val="18"/>
              </w:rPr>
              <w:t>right of way)</w:t>
            </w:r>
          </w:p>
        </w:tc>
        <w:tc>
          <w:tcPr>
            <w:tcW w:w="1815" w:type="dxa"/>
            <w:vMerge w:val="restart"/>
            <w:tcMar>
              <w:left w:w="29" w:type="dxa"/>
              <w:right w:w="29" w:type="dxa"/>
            </w:tcMar>
          </w:tcPr>
          <w:p w:rsidR="00057819" w:rsidRPr="008A2FB6" w:rsidRDefault="00057819" w:rsidP="004463DF">
            <w:pPr>
              <w:autoSpaceDE w:val="0"/>
              <w:autoSpaceDN w:val="0"/>
              <w:adjustRightInd w:val="0"/>
              <w:spacing w:line="240" w:lineRule="auto"/>
              <w:jc w:val="left"/>
              <w:rPr>
                <w:rFonts w:cs="Arial"/>
                <w:sz w:val="18"/>
                <w:szCs w:val="18"/>
              </w:rPr>
            </w:pPr>
            <w:r w:rsidRPr="008A2FB6">
              <w:rPr>
                <w:rFonts w:cs="Arial"/>
                <w:sz w:val="18"/>
                <w:szCs w:val="18"/>
              </w:rPr>
              <w:t>PAP not losing their</w:t>
            </w:r>
          </w:p>
          <w:p w:rsidR="00057819" w:rsidRPr="008A2FB6" w:rsidRDefault="00057819" w:rsidP="004463DF">
            <w:pPr>
              <w:autoSpaceDE w:val="0"/>
              <w:autoSpaceDN w:val="0"/>
              <w:adjustRightInd w:val="0"/>
              <w:spacing w:line="240" w:lineRule="auto"/>
              <w:jc w:val="left"/>
              <w:rPr>
                <w:rFonts w:cs="Arial"/>
                <w:sz w:val="18"/>
                <w:szCs w:val="18"/>
              </w:rPr>
            </w:pPr>
            <w:r w:rsidRPr="008A2FB6">
              <w:rPr>
                <w:rFonts w:cs="Arial"/>
                <w:sz w:val="18"/>
                <w:szCs w:val="18"/>
              </w:rPr>
              <w:t>land falling</w:t>
            </w:r>
          </w:p>
          <w:p w:rsidR="00057819" w:rsidRPr="008A2FB6" w:rsidRDefault="00057819" w:rsidP="004463DF">
            <w:pPr>
              <w:autoSpaceDE w:val="0"/>
              <w:autoSpaceDN w:val="0"/>
              <w:adjustRightInd w:val="0"/>
              <w:spacing w:line="240" w:lineRule="auto"/>
              <w:jc w:val="left"/>
              <w:rPr>
                <w:rFonts w:cs="Arial"/>
                <w:sz w:val="18"/>
                <w:szCs w:val="18"/>
              </w:rPr>
            </w:pPr>
            <w:r w:rsidRPr="008A2FB6">
              <w:rPr>
                <w:rFonts w:cs="Arial"/>
                <w:sz w:val="18"/>
                <w:szCs w:val="18"/>
              </w:rPr>
              <w:t xml:space="preserve">within </w:t>
            </w:r>
            <w:proofErr w:type="spellStart"/>
            <w:r w:rsidRPr="008A2FB6">
              <w:rPr>
                <w:rFonts w:cs="Arial"/>
                <w:sz w:val="18"/>
                <w:szCs w:val="18"/>
              </w:rPr>
              <w:t>RoW</w:t>
            </w:r>
            <w:proofErr w:type="spellEnd"/>
            <w:r w:rsidRPr="008A2FB6">
              <w:rPr>
                <w:rFonts w:cs="Arial"/>
                <w:sz w:val="18"/>
                <w:szCs w:val="18"/>
              </w:rPr>
              <w:t>, but</w:t>
            </w:r>
          </w:p>
          <w:p w:rsidR="00057819" w:rsidRPr="008A2FB6" w:rsidRDefault="0084759E" w:rsidP="004463DF">
            <w:pPr>
              <w:autoSpaceDE w:val="0"/>
              <w:autoSpaceDN w:val="0"/>
              <w:adjustRightInd w:val="0"/>
              <w:spacing w:line="240" w:lineRule="auto"/>
              <w:jc w:val="left"/>
              <w:rPr>
                <w:rFonts w:cs="Arial"/>
                <w:sz w:val="18"/>
                <w:szCs w:val="18"/>
              </w:rPr>
            </w:pPr>
            <w:r w:rsidRPr="008A2FB6">
              <w:rPr>
                <w:rFonts w:cs="Arial"/>
                <w:sz w:val="18"/>
                <w:szCs w:val="18"/>
              </w:rPr>
              <w:t xml:space="preserve">land use </w:t>
            </w:r>
            <w:r w:rsidR="00057819" w:rsidRPr="008A2FB6">
              <w:rPr>
                <w:rFonts w:cs="Arial"/>
                <w:sz w:val="18"/>
                <w:szCs w:val="18"/>
              </w:rPr>
              <w:t>restrictions</w:t>
            </w:r>
            <w:r w:rsidR="00224C8E" w:rsidRPr="008A2FB6">
              <w:rPr>
                <w:rFonts w:cs="Arial"/>
                <w:sz w:val="18"/>
                <w:szCs w:val="18"/>
              </w:rPr>
              <w:t xml:space="preserve"> imposed</w:t>
            </w:r>
          </w:p>
          <w:p w:rsidR="00057819" w:rsidRPr="008A2FB6" w:rsidRDefault="00057819" w:rsidP="0084759E">
            <w:pPr>
              <w:autoSpaceDE w:val="0"/>
              <w:autoSpaceDN w:val="0"/>
              <w:adjustRightInd w:val="0"/>
              <w:spacing w:line="240" w:lineRule="auto"/>
              <w:jc w:val="left"/>
              <w:rPr>
                <w:spacing w:val="-6"/>
                <w:sz w:val="18"/>
                <w:szCs w:val="18"/>
              </w:rPr>
            </w:pPr>
            <w:r w:rsidRPr="008A2FB6">
              <w:rPr>
                <w:rFonts w:cs="Arial"/>
                <w:sz w:val="18"/>
                <w:szCs w:val="18"/>
              </w:rPr>
              <w:t>(prohibition of constructing structures)</w:t>
            </w:r>
          </w:p>
        </w:tc>
        <w:tc>
          <w:tcPr>
            <w:tcW w:w="2068" w:type="dxa"/>
            <w:tcMar>
              <w:left w:w="29" w:type="dxa"/>
              <w:right w:w="29" w:type="dxa"/>
            </w:tcMar>
          </w:tcPr>
          <w:p w:rsidR="00057819" w:rsidRPr="008A2FB6" w:rsidRDefault="00057819" w:rsidP="004463DF">
            <w:pPr>
              <w:autoSpaceDE w:val="0"/>
              <w:autoSpaceDN w:val="0"/>
              <w:adjustRightInd w:val="0"/>
              <w:spacing w:line="240" w:lineRule="auto"/>
              <w:jc w:val="left"/>
              <w:rPr>
                <w:rFonts w:cs="Arial"/>
                <w:sz w:val="18"/>
                <w:szCs w:val="18"/>
              </w:rPr>
            </w:pPr>
            <w:r w:rsidRPr="008A2FB6">
              <w:rPr>
                <w:rFonts w:cs="Arial"/>
                <w:sz w:val="18"/>
                <w:szCs w:val="18"/>
              </w:rPr>
              <w:t xml:space="preserve">Registered </w:t>
            </w:r>
            <w:r w:rsidR="00760B02" w:rsidRPr="008A2FB6">
              <w:rPr>
                <w:rFonts w:cs="Arial"/>
                <w:sz w:val="18"/>
                <w:szCs w:val="18"/>
              </w:rPr>
              <w:t xml:space="preserve">owners </w:t>
            </w:r>
          </w:p>
          <w:p w:rsidR="00057819" w:rsidRPr="008A2FB6" w:rsidRDefault="00057819" w:rsidP="004463DF">
            <w:pPr>
              <w:rPr>
                <w:bCs/>
                <w:sz w:val="18"/>
                <w:szCs w:val="18"/>
              </w:rPr>
            </w:pPr>
          </w:p>
        </w:tc>
        <w:tc>
          <w:tcPr>
            <w:tcW w:w="2934" w:type="dxa"/>
            <w:tcMar>
              <w:left w:w="29" w:type="dxa"/>
              <w:right w:w="29" w:type="dxa"/>
            </w:tcMar>
          </w:tcPr>
          <w:p w:rsidR="00C3659D" w:rsidRPr="007F263B" w:rsidRDefault="003E0091" w:rsidP="007F263B">
            <w:pPr>
              <w:rPr>
                <w:sz w:val="18"/>
                <w:szCs w:val="18"/>
              </w:rPr>
            </w:pPr>
            <w:r w:rsidRPr="007F263B">
              <w:rPr>
                <w:sz w:val="18"/>
                <w:szCs w:val="18"/>
              </w:rPr>
              <w:t xml:space="preserve">Easement </w:t>
            </w:r>
            <w:r w:rsidR="00057819" w:rsidRPr="007F263B">
              <w:rPr>
                <w:sz w:val="18"/>
                <w:szCs w:val="18"/>
              </w:rPr>
              <w:t xml:space="preserve">agreement </w:t>
            </w:r>
            <w:r w:rsidR="00224C8E" w:rsidRPr="007F263B">
              <w:rPr>
                <w:sz w:val="18"/>
                <w:szCs w:val="18"/>
              </w:rPr>
              <w:t>will include</w:t>
            </w:r>
            <w:r w:rsidR="00B3012B" w:rsidRPr="007F263B">
              <w:rPr>
                <w:sz w:val="18"/>
                <w:szCs w:val="18"/>
              </w:rPr>
              <w:t xml:space="preserve"> a lump sum </w:t>
            </w:r>
            <w:r w:rsidR="00224C8E" w:rsidRPr="007F263B">
              <w:rPr>
                <w:sz w:val="18"/>
                <w:szCs w:val="18"/>
              </w:rPr>
              <w:t xml:space="preserve">easement fee </w:t>
            </w:r>
            <w:r w:rsidR="00B3012B" w:rsidRPr="007F263B">
              <w:rPr>
                <w:sz w:val="18"/>
                <w:szCs w:val="18"/>
              </w:rPr>
              <w:t xml:space="preserve">payable to the owner. Such fee to be established </w:t>
            </w:r>
            <w:proofErr w:type="gramStart"/>
            <w:r w:rsidR="00B3012B" w:rsidRPr="007F263B">
              <w:rPr>
                <w:sz w:val="18"/>
                <w:szCs w:val="18"/>
              </w:rPr>
              <w:t>by an independent valuation experts</w:t>
            </w:r>
            <w:proofErr w:type="gramEnd"/>
            <w:r w:rsidR="006E2677" w:rsidRPr="007F263B">
              <w:rPr>
                <w:sz w:val="18"/>
                <w:szCs w:val="18"/>
              </w:rPr>
              <w:t xml:space="preserve"> </w:t>
            </w:r>
            <w:r w:rsidR="00C3659D" w:rsidRPr="007F263B">
              <w:rPr>
                <w:sz w:val="18"/>
                <w:szCs w:val="18"/>
              </w:rPr>
              <w:t>(See Section 4. Methods for Valuating Affected Assets)</w:t>
            </w:r>
          </w:p>
          <w:p w:rsidR="00057819" w:rsidRPr="007F263B" w:rsidRDefault="00057819" w:rsidP="007F263B">
            <w:pPr>
              <w:rPr>
                <w:rFonts w:cs="Arial"/>
                <w:sz w:val="18"/>
                <w:szCs w:val="18"/>
              </w:rPr>
            </w:pPr>
          </w:p>
        </w:tc>
      </w:tr>
      <w:tr w:rsidR="00224C8E" w:rsidRPr="008A2FB6" w:rsidTr="00F46FF0">
        <w:trPr>
          <w:trHeight w:val="827"/>
          <w:jc w:val="center"/>
        </w:trPr>
        <w:tc>
          <w:tcPr>
            <w:tcW w:w="2129" w:type="dxa"/>
            <w:vMerge/>
            <w:tcMar>
              <w:left w:w="29" w:type="dxa"/>
              <w:right w:w="29" w:type="dxa"/>
            </w:tcMar>
          </w:tcPr>
          <w:p w:rsidR="00224C8E" w:rsidRPr="008A2FB6" w:rsidRDefault="00224C8E" w:rsidP="004463DF">
            <w:pPr>
              <w:autoSpaceDE w:val="0"/>
              <w:autoSpaceDN w:val="0"/>
              <w:adjustRightInd w:val="0"/>
              <w:spacing w:line="240" w:lineRule="auto"/>
              <w:jc w:val="left"/>
              <w:rPr>
                <w:rFonts w:cs="Arial"/>
                <w:sz w:val="18"/>
                <w:szCs w:val="18"/>
              </w:rPr>
            </w:pPr>
          </w:p>
        </w:tc>
        <w:tc>
          <w:tcPr>
            <w:tcW w:w="1815" w:type="dxa"/>
            <w:vMerge/>
            <w:tcMar>
              <w:left w:w="29" w:type="dxa"/>
              <w:right w:w="29" w:type="dxa"/>
            </w:tcMar>
          </w:tcPr>
          <w:p w:rsidR="00224C8E" w:rsidRPr="008A2FB6" w:rsidRDefault="00224C8E" w:rsidP="004463DF">
            <w:pPr>
              <w:autoSpaceDE w:val="0"/>
              <w:autoSpaceDN w:val="0"/>
              <w:adjustRightInd w:val="0"/>
              <w:spacing w:line="240" w:lineRule="auto"/>
              <w:jc w:val="left"/>
              <w:rPr>
                <w:rFonts w:cs="Arial"/>
                <w:sz w:val="18"/>
                <w:szCs w:val="18"/>
              </w:rPr>
            </w:pPr>
          </w:p>
        </w:tc>
        <w:tc>
          <w:tcPr>
            <w:tcW w:w="2068" w:type="dxa"/>
            <w:tcMar>
              <w:left w:w="29" w:type="dxa"/>
              <w:right w:w="29" w:type="dxa"/>
            </w:tcMar>
          </w:tcPr>
          <w:p w:rsidR="00224C8E" w:rsidRPr="008A2FB6" w:rsidRDefault="00224C8E" w:rsidP="00224C8E">
            <w:pPr>
              <w:autoSpaceDE w:val="0"/>
              <w:autoSpaceDN w:val="0"/>
              <w:adjustRightInd w:val="0"/>
              <w:spacing w:line="240" w:lineRule="auto"/>
              <w:jc w:val="left"/>
              <w:rPr>
                <w:rFonts w:cs="Arial"/>
                <w:sz w:val="18"/>
                <w:szCs w:val="18"/>
              </w:rPr>
            </w:pPr>
            <w:proofErr w:type="spellStart"/>
            <w:r w:rsidRPr="008A2FB6">
              <w:rPr>
                <w:rFonts w:cs="Arial"/>
                <w:sz w:val="18"/>
                <w:szCs w:val="18"/>
              </w:rPr>
              <w:t>Legalizable</w:t>
            </w:r>
            <w:proofErr w:type="spellEnd"/>
            <w:r w:rsidRPr="008A2FB6">
              <w:rPr>
                <w:rFonts w:cs="Arial"/>
                <w:sz w:val="18"/>
                <w:szCs w:val="18"/>
              </w:rPr>
              <w:t xml:space="preserve"> Owner</w:t>
            </w:r>
          </w:p>
          <w:p w:rsidR="00224C8E" w:rsidRPr="008A2FB6" w:rsidRDefault="00224C8E" w:rsidP="004463DF">
            <w:pPr>
              <w:autoSpaceDE w:val="0"/>
              <w:autoSpaceDN w:val="0"/>
              <w:adjustRightInd w:val="0"/>
              <w:spacing w:line="240" w:lineRule="auto"/>
              <w:jc w:val="left"/>
              <w:rPr>
                <w:rFonts w:cs="Arial"/>
                <w:sz w:val="18"/>
                <w:szCs w:val="18"/>
              </w:rPr>
            </w:pPr>
          </w:p>
        </w:tc>
        <w:tc>
          <w:tcPr>
            <w:tcW w:w="2934" w:type="dxa"/>
            <w:tcMar>
              <w:left w:w="29" w:type="dxa"/>
              <w:right w:w="29" w:type="dxa"/>
            </w:tcMar>
          </w:tcPr>
          <w:p w:rsidR="00224C8E" w:rsidRPr="007F263B" w:rsidDel="003E0091" w:rsidRDefault="00224C8E" w:rsidP="007F263B">
            <w:pPr>
              <w:rPr>
                <w:sz w:val="18"/>
                <w:szCs w:val="18"/>
              </w:rPr>
            </w:pPr>
            <w:r w:rsidRPr="007F263B">
              <w:rPr>
                <w:sz w:val="18"/>
                <w:szCs w:val="18"/>
              </w:rPr>
              <w:t>These PAPs will be legalized and</w:t>
            </w:r>
            <w:r w:rsidR="00423D5D" w:rsidRPr="007F263B">
              <w:rPr>
                <w:sz w:val="18"/>
                <w:szCs w:val="18"/>
              </w:rPr>
              <w:t xml:space="preserve"> the owner will receive </w:t>
            </w:r>
            <w:r w:rsidR="00760B02" w:rsidRPr="007F263B">
              <w:rPr>
                <w:sz w:val="18"/>
                <w:szCs w:val="18"/>
              </w:rPr>
              <w:t xml:space="preserve">easement </w:t>
            </w:r>
            <w:r w:rsidR="00423D5D" w:rsidRPr="007F263B">
              <w:rPr>
                <w:sz w:val="18"/>
                <w:szCs w:val="18"/>
              </w:rPr>
              <w:t xml:space="preserve">fee as a </w:t>
            </w:r>
            <w:r w:rsidR="00B3012B" w:rsidRPr="007F263B">
              <w:rPr>
                <w:sz w:val="18"/>
                <w:szCs w:val="18"/>
              </w:rPr>
              <w:t xml:space="preserve">lump sum </w:t>
            </w:r>
            <w:r w:rsidR="008D7DC9" w:rsidRPr="007F263B">
              <w:rPr>
                <w:sz w:val="18"/>
                <w:szCs w:val="18"/>
              </w:rPr>
              <w:t xml:space="preserve">in the amount </w:t>
            </w:r>
            <w:r w:rsidR="00B3012B" w:rsidRPr="007F263B">
              <w:rPr>
                <w:sz w:val="18"/>
                <w:szCs w:val="18"/>
              </w:rPr>
              <w:t xml:space="preserve">to </w:t>
            </w:r>
            <w:r w:rsidR="00423D5D" w:rsidRPr="007F263B">
              <w:rPr>
                <w:sz w:val="18"/>
                <w:szCs w:val="18"/>
              </w:rPr>
              <w:t>be determined by an independent valuation experts</w:t>
            </w:r>
          </w:p>
        </w:tc>
      </w:tr>
      <w:tr w:rsidR="00057819" w:rsidRPr="008A2FB6" w:rsidTr="00F46FF0">
        <w:trPr>
          <w:trHeight w:val="827"/>
          <w:jc w:val="center"/>
        </w:trPr>
        <w:tc>
          <w:tcPr>
            <w:tcW w:w="2129" w:type="dxa"/>
            <w:vMerge/>
            <w:tcMar>
              <w:left w:w="29" w:type="dxa"/>
              <w:right w:w="29" w:type="dxa"/>
            </w:tcMar>
          </w:tcPr>
          <w:p w:rsidR="00057819" w:rsidRPr="008A2FB6" w:rsidRDefault="00057819" w:rsidP="004463DF">
            <w:pPr>
              <w:rPr>
                <w:bCs/>
                <w:sz w:val="18"/>
                <w:szCs w:val="18"/>
              </w:rPr>
            </w:pPr>
          </w:p>
        </w:tc>
        <w:tc>
          <w:tcPr>
            <w:tcW w:w="1815" w:type="dxa"/>
            <w:vMerge/>
            <w:tcMar>
              <w:left w:w="29" w:type="dxa"/>
              <w:right w:w="29" w:type="dxa"/>
            </w:tcMar>
          </w:tcPr>
          <w:p w:rsidR="00057819" w:rsidRPr="008A2FB6" w:rsidRDefault="00057819" w:rsidP="004463DF">
            <w:pPr>
              <w:rPr>
                <w:spacing w:val="-6"/>
                <w:sz w:val="18"/>
                <w:szCs w:val="18"/>
              </w:rPr>
            </w:pPr>
          </w:p>
        </w:tc>
        <w:tc>
          <w:tcPr>
            <w:tcW w:w="2068" w:type="dxa"/>
            <w:tcMar>
              <w:left w:w="29" w:type="dxa"/>
              <w:right w:w="29" w:type="dxa"/>
            </w:tcMar>
          </w:tcPr>
          <w:p w:rsidR="00057819" w:rsidRPr="008A2FB6" w:rsidRDefault="00057819" w:rsidP="00AB2C59">
            <w:pPr>
              <w:rPr>
                <w:bCs/>
                <w:sz w:val="18"/>
                <w:szCs w:val="18"/>
              </w:rPr>
            </w:pPr>
            <w:r w:rsidRPr="008A2FB6">
              <w:rPr>
                <w:rFonts w:cs="Arial"/>
                <w:sz w:val="18"/>
                <w:szCs w:val="18"/>
              </w:rPr>
              <w:t>Renter/Leaseholder</w:t>
            </w:r>
          </w:p>
        </w:tc>
        <w:tc>
          <w:tcPr>
            <w:tcW w:w="2934" w:type="dxa"/>
            <w:tcMar>
              <w:left w:w="29" w:type="dxa"/>
              <w:right w:w="29" w:type="dxa"/>
            </w:tcMar>
          </w:tcPr>
          <w:p w:rsidR="00057819" w:rsidRPr="007F263B" w:rsidRDefault="00057819" w:rsidP="007F263B">
            <w:pPr>
              <w:rPr>
                <w:rFonts w:cs="Arial"/>
                <w:sz w:val="18"/>
                <w:szCs w:val="18"/>
              </w:rPr>
            </w:pPr>
            <w:r w:rsidRPr="007F263B">
              <w:rPr>
                <w:sz w:val="18"/>
                <w:szCs w:val="18"/>
              </w:rPr>
              <w:t xml:space="preserve">Not eligible for </w:t>
            </w:r>
            <w:r w:rsidR="00760B02" w:rsidRPr="007F263B">
              <w:rPr>
                <w:sz w:val="18"/>
                <w:szCs w:val="18"/>
              </w:rPr>
              <w:t xml:space="preserve">easement fee for </w:t>
            </w:r>
            <w:r w:rsidRPr="007F263B">
              <w:rPr>
                <w:sz w:val="18"/>
                <w:szCs w:val="18"/>
              </w:rPr>
              <w:t>land-</w:t>
            </w:r>
            <w:proofErr w:type="spellStart"/>
            <w:r w:rsidRPr="007F263B">
              <w:rPr>
                <w:sz w:val="18"/>
                <w:szCs w:val="18"/>
              </w:rPr>
              <w:t>userestriction</w:t>
            </w:r>
            <w:proofErr w:type="spellEnd"/>
            <w:r w:rsidRPr="007F263B">
              <w:rPr>
                <w:sz w:val="18"/>
                <w:szCs w:val="18"/>
              </w:rPr>
              <w:t xml:space="preserve">. </w:t>
            </w:r>
            <w:r w:rsidR="00C3659D" w:rsidRPr="007F263B">
              <w:rPr>
                <w:sz w:val="18"/>
                <w:szCs w:val="18"/>
              </w:rPr>
              <w:t>Only eligible for other entitlements as per this Entitlement Matrix.</w:t>
            </w:r>
          </w:p>
        </w:tc>
      </w:tr>
      <w:tr w:rsidR="00057819" w:rsidRPr="008A2FB6" w:rsidTr="00F46FF0">
        <w:trPr>
          <w:trHeight w:val="314"/>
          <w:jc w:val="center"/>
        </w:trPr>
        <w:tc>
          <w:tcPr>
            <w:tcW w:w="2129" w:type="dxa"/>
            <w:vMerge/>
            <w:tcMar>
              <w:left w:w="29" w:type="dxa"/>
              <w:right w:w="29" w:type="dxa"/>
            </w:tcMar>
          </w:tcPr>
          <w:p w:rsidR="00057819" w:rsidRPr="008A2FB6" w:rsidRDefault="00057819" w:rsidP="004463DF">
            <w:pPr>
              <w:rPr>
                <w:bCs/>
                <w:sz w:val="18"/>
                <w:szCs w:val="18"/>
              </w:rPr>
            </w:pPr>
          </w:p>
        </w:tc>
        <w:tc>
          <w:tcPr>
            <w:tcW w:w="1815" w:type="dxa"/>
            <w:vMerge/>
            <w:tcMar>
              <w:left w:w="29" w:type="dxa"/>
              <w:right w:w="29" w:type="dxa"/>
            </w:tcMar>
          </w:tcPr>
          <w:p w:rsidR="00057819" w:rsidRPr="008A2FB6" w:rsidRDefault="00057819" w:rsidP="004463DF">
            <w:pPr>
              <w:rPr>
                <w:spacing w:val="-6"/>
                <w:sz w:val="18"/>
                <w:szCs w:val="18"/>
              </w:rPr>
            </w:pPr>
          </w:p>
        </w:tc>
        <w:tc>
          <w:tcPr>
            <w:tcW w:w="2068" w:type="dxa"/>
            <w:tcMar>
              <w:left w:w="29" w:type="dxa"/>
              <w:right w:w="29" w:type="dxa"/>
            </w:tcMar>
          </w:tcPr>
          <w:p w:rsidR="00057819" w:rsidRPr="008A2FB6" w:rsidRDefault="00760B02" w:rsidP="004463DF">
            <w:pPr>
              <w:rPr>
                <w:rFonts w:cs="Arial"/>
                <w:sz w:val="18"/>
                <w:szCs w:val="18"/>
              </w:rPr>
            </w:pPr>
            <w:r w:rsidRPr="008A2FB6">
              <w:rPr>
                <w:rFonts w:cs="Arial"/>
                <w:sz w:val="18"/>
                <w:szCs w:val="18"/>
              </w:rPr>
              <w:t>Non-</w:t>
            </w:r>
            <w:proofErr w:type="spellStart"/>
            <w:r w:rsidRPr="008A2FB6">
              <w:rPr>
                <w:rFonts w:cs="Arial"/>
                <w:sz w:val="18"/>
                <w:szCs w:val="18"/>
              </w:rPr>
              <w:t>legalizable</w:t>
            </w:r>
            <w:proofErr w:type="spellEnd"/>
            <w:r w:rsidRPr="008A2FB6">
              <w:rPr>
                <w:rFonts w:cs="Arial"/>
                <w:sz w:val="18"/>
                <w:szCs w:val="18"/>
              </w:rPr>
              <w:t xml:space="preserve"> users </w:t>
            </w:r>
          </w:p>
        </w:tc>
        <w:tc>
          <w:tcPr>
            <w:tcW w:w="2934" w:type="dxa"/>
            <w:tcMar>
              <w:left w:w="29" w:type="dxa"/>
              <w:right w:w="29" w:type="dxa"/>
            </w:tcMar>
          </w:tcPr>
          <w:p w:rsidR="00057819" w:rsidRPr="007F263B" w:rsidRDefault="00057819" w:rsidP="007F263B">
            <w:pPr>
              <w:rPr>
                <w:sz w:val="18"/>
                <w:szCs w:val="18"/>
              </w:rPr>
            </w:pPr>
            <w:r w:rsidRPr="007F263B">
              <w:rPr>
                <w:rFonts w:cs="Arial"/>
                <w:sz w:val="18"/>
                <w:szCs w:val="18"/>
              </w:rPr>
              <w:t xml:space="preserve">Not eligible for </w:t>
            </w:r>
            <w:r w:rsidR="00760B02" w:rsidRPr="007F263B">
              <w:rPr>
                <w:rFonts w:cs="Arial"/>
                <w:sz w:val="18"/>
                <w:szCs w:val="18"/>
              </w:rPr>
              <w:t xml:space="preserve">easement fee for </w:t>
            </w:r>
            <w:r w:rsidRPr="007F263B">
              <w:rPr>
                <w:rFonts w:cs="Arial"/>
                <w:sz w:val="18"/>
                <w:szCs w:val="18"/>
              </w:rPr>
              <w:t>land-use</w:t>
            </w:r>
            <w:r w:rsidR="007F54C1" w:rsidRPr="007F263B">
              <w:rPr>
                <w:rFonts w:cs="Arial"/>
                <w:sz w:val="18"/>
                <w:szCs w:val="18"/>
              </w:rPr>
              <w:t xml:space="preserve"> </w:t>
            </w:r>
            <w:r w:rsidR="00760B02" w:rsidRPr="007F263B">
              <w:rPr>
                <w:rFonts w:cs="Arial"/>
                <w:sz w:val="18"/>
                <w:szCs w:val="18"/>
              </w:rPr>
              <w:t xml:space="preserve">restriction </w:t>
            </w:r>
            <w:r w:rsidR="00C3659D" w:rsidRPr="007F263B">
              <w:rPr>
                <w:rFonts w:cs="Arial"/>
                <w:sz w:val="18"/>
                <w:szCs w:val="18"/>
              </w:rPr>
              <w:t>.Only eligible for other entitlements as per this Entitlement Matrix.</w:t>
            </w:r>
          </w:p>
        </w:tc>
      </w:tr>
      <w:tr w:rsidR="00057819" w:rsidRPr="008A2FB6" w:rsidTr="00057819">
        <w:trPr>
          <w:jc w:val="center"/>
        </w:trPr>
        <w:tc>
          <w:tcPr>
            <w:tcW w:w="8946" w:type="dxa"/>
            <w:gridSpan w:val="4"/>
            <w:tcBorders>
              <w:bottom w:val="single" w:sz="4" w:space="0" w:color="auto"/>
            </w:tcBorders>
            <w:shd w:val="clear" w:color="auto" w:fill="EEECE1"/>
            <w:tcMar>
              <w:left w:w="29" w:type="dxa"/>
              <w:right w:w="29" w:type="dxa"/>
            </w:tcMar>
          </w:tcPr>
          <w:p w:rsidR="00057819" w:rsidRPr="008A2FB6" w:rsidRDefault="00057819" w:rsidP="004463DF">
            <w:pPr>
              <w:rPr>
                <w:b/>
                <w:bCs/>
                <w:sz w:val="18"/>
                <w:szCs w:val="18"/>
              </w:rPr>
            </w:pPr>
          </w:p>
          <w:p w:rsidR="00057819" w:rsidRPr="008A2FB6" w:rsidRDefault="00057819" w:rsidP="004463DF">
            <w:pPr>
              <w:rPr>
                <w:b/>
                <w:bCs/>
                <w:sz w:val="18"/>
                <w:szCs w:val="18"/>
              </w:rPr>
            </w:pPr>
            <w:r w:rsidRPr="008A2FB6">
              <w:rPr>
                <w:b/>
                <w:bCs/>
                <w:sz w:val="18"/>
                <w:szCs w:val="18"/>
              </w:rPr>
              <w:t>Buildings and Structures</w:t>
            </w:r>
          </w:p>
        </w:tc>
      </w:tr>
      <w:tr w:rsidR="00F46FF0" w:rsidRPr="008A2FB6" w:rsidTr="00F46FF0">
        <w:trPr>
          <w:jc w:val="center"/>
        </w:trPr>
        <w:tc>
          <w:tcPr>
            <w:tcW w:w="2129" w:type="dxa"/>
            <w:vMerge w:val="restart"/>
            <w:tcMar>
              <w:left w:w="29" w:type="dxa"/>
              <w:right w:w="29" w:type="dxa"/>
            </w:tcMar>
          </w:tcPr>
          <w:p w:rsidR="00F46FF0" w:rsidRPr="008A2FB6" w:rsidRDefault="00F46FF0" w:rsidP="00AB2C59">
            <w:pPr>
              <w:rPr>
                <w:bCs/>
                <w:sz w:val="18"/>
                <w:szCs w:val="18"/>
              </w:rPr>
            </w:pPr>
            <w:r w:rsidRPr="008A2FB6">
              <w:rPr>
                <w:bCs/>
                <w:sz w:val="18"/>
                <w:szCs w:val="18"/>
              </w:rPr>
              <w:lastRenderedPageBreak/>
              <w:t>Residential buildings</w:t>
            </w:r>
          </w:p>
        </w:tc>
        <w:tc>
          <w:tcPr>
            <w:tcW w:w="1815" w:type="dxa"/>
            <w:vMerge w:val="restart"/>
            <w:tcMar>
              <w:left w:w="29" w:type="dxa"/>
              <w:right w:w="29" w:type="dxa"/>
            </w:tcMar>
          </w:tcPr>
          <w:p w:rsidR="00F46FF0" w:rsidRPr="008A2FB6" w:rsidRDefault="00F46FF0" w:rsidP="004463DF">
            <w:pPr>
              <w:autoSpaceDE w:val="0"/>
              <w:autoSpaceDN w:val="0"/>
              <w:adjustRightInd w:val="0"/>
              <w:spacing w:line="240" w:lineRule="auto"/>
              <w:jc w:val="left"/>
              <w:rPr>
                <w:rFonts w:cs="Arial"/>
                <w:sz w:val="18"/>
                <w:szCs w:val="18"/>
              </w:rPr>
            </w:pPr>
            <w:r w:rsidRPr="008A2FB6">
              <w:rPr>
                <w:rFonts w:cs="Arial"/>
                <w:sz w:val="18"/>
                <w:szCs w:val="18"/>
              </w:rPr>
              <w:t xml:space="preserve">Entire </w:t>
            </w:r>
            <w:proofErr w:type="spellStart"/>
            <w:r w:rsidRPr="008A2FB6">
              <w:rPr>
                <w:rFonts w:cs="Arial"/>
                <w:sz w:val="18"/>
                <w:szCs w:val="18"/>
              </w:rPr>
              <w:t>RoW</w:t>
            </w:r>
            <w:proofErr w:type="spellEnd"/>
            <w:r w:rsidRPr="008A2FB6">
              <w:rPr>
                <w:rFonts w:cs="Arial"/>
                <w:sz w:val="18"/>
                <w:szCs w:val="18"/>
              </w:rPr>
              <w:t>, where</w:t>
            </w:r>
          </w:p>
          <w:p w:rsidR="00F46FF0" w:rsidRPr="008A2FB6" w:rsidRDefault="00F46FF0" w:rsidP="004463DF">
            <w:pPr>
              <w:autoSpaceDE w:val="0"/>
              <w:autoSpaceDN w:val="0"/>
              <w:adjustRightInd w:val="0"/>
              <w:spacing w:line="240" w:lineRule="auto"/>
              <w:jc w:val="left"/>
              <w:rPr>
                <w:rFonts w:cs="Arial"/>
                <w:sz w:val="18"/>
                <w:szCs w:val="18"/>
              </w:rPr>
            </w:pPr>
            <w:r w:rsidRPr="008A2FB6">
              <w:rPr>
                <w:rFonts w:cs="Arial"/>
                <w:sz w:val="18"/>
                <w:szCs w:val="18"/>
              </w:rPr>
              <w:t xml:space="preserve">deployment of residential </w:t>
            </w:r>
          </w:p>
          <w:p w:rsidR="00F46FF0" w:rsidRPr="008A2FB6" w:rsidRDefault="00F46FF0" w:rsidP="004463DF">
            <w:pPr>
              <w:autoSpaceDE w:val="0"/>
              <w:autoSpaceDN w:val="0"/>
              <w:adjustRightInd w:val="0"/>
              <w:spacing w:line="240" w:lineRule="auto"/>
              <w:jc w:val="left"/>
              <w:rPr>
                <w:rFonts w:cs="Arial"/>
                <w:sz w:val="18"/>
                <w:szCs w:val="18"/>
              </w:rPr>
            </w:pPr>
            <w:r w:rsidRPr="008A2FB6">
              <w:rPr>
                <w:rFonts w:cs="Arial"/>
                <w:sz w:val="18"/>
                <w:szCs w:val="18"/>
              </w:rPr>
              <w:t>structures is prohibited</w:t>
            </w:r>
          </w:p>
        </w:tc>
        <w:tc>
          <w:tcPr>
            <w:tcW w:w="2068" w:type="dxa"/>
            <w:tcBorders>
              <w:bottom w:val="single" w:sz="4" w:space="0" w:color="auto"/>
            </w:tcBorders>
            <w:tcMar>
              <w:left w:w="29" w:type="dxa"/>
              <w:right w:w="29" w:type="dxa"/>
            </w:tcMar>
          </w:tcPr>
          <w:p w:rsidR="00F46FF0" w:rsidRPr="008A2FB6" w:rsidRDefault="00F46FF0" w:rsidP="004463DF">
            <w:pPr>
              <w:rPr>
                <w:bCs/>
                <w:sz w:val="18"/>
                <w:szCs w:val="18"/>
              </w:rPr>
            </w:pPr>
            <w:r w:rsidRPr="008A2FB6">
              <w:rPr>
                <w:bCs/>
                <w:sz w:val="18"/>
                <w:szCs w:val="18"/>
              </w:rPr>
              <w:t>Registered owners and family living in the house</w:t>
            </w:r>
          </w:p>
        </w:tc>
        <w:tc>
          <w:tcPr>
            <w:tcW w:w="2934" w:type="dxa"/>
            <w:tcBorders>
              <w:bottom w:val="single" w:sz="4" w:space="0" w:color="auto"/>
            </w:tcBorders>
            <w:tcMar>
              <w:left w:w="29" w:type="dxa"/>
              <w:right w:w="29" w:type="dxa"/>
            </w:tcMar>
          </w:tcPr>
          <w:p w:rsidR="00F46FF0" w:rsidRPr="008A2FB6" w:rsidRDefault="00F46FF0" w:rsidP="008A2FB6">
            <w:pPr>
              <w:rPr>
                <w:spacing w:val="-6"/>
                <w:sz w:val="18"/>
                <w:szCs w:val="18"/>
              </w:rPr>
            </w:pPr>
            <w:r w:rsidRPr="008A2FB6">
              <w:rPr>
                <w:rFonts w:cs="Arial"/>
                <w:sz w:val="18"/>
                <w:szCs w:val="18"/>
              </w:rPr>
              <w:t xml:space="preserve">In addition of compensation for loss of land, it will receive compensation and replacement value for the house and will be provided with resettlement assistance to ensure that the family relocates </w:t>
            </w:r>
            <w:proofErr w:type="spellStart"/>
            <w:r w:rsidRPr="008A2FB6">
              <w:rPr>
                <w:rFonts w:cs="Arial"/>
                <w:sz w:val="18"/>
                <w:szCs w:val="18"/>
              </w:rPr>
              <w:t>ina</w:t>
            </w:r>
            <w:proofErr w:type="spellEnd"/>
            <w:r w:rsidRPr="008A2FB6">
              <w:rPr>
                <w:rFonts w:cs="Arial"/>
                <w:sz w:val="18"/>
                <w:szCs w:val="18"/>
              </w:rPr>
              <w:t xml:space="preserve"> new house with access to services and security of tenure</w:t>
            </w:r>
            <w:r w:rsidR="00BD5A39" w:rsidRPr="008A2FB6">
              <w:rPr>
                <w:rFonts w:cs="Arial"/>
                <w:sz w:val="18"/>
                <w:szCs w:val="18"/>
              </w:rPr>
              <w:t>.</w:t>
            </w:r>
            <w:r w:rsidR="00BD5A39" w:rsidRPr="008A2FB6">
              <w:rPr>
                <w:spacing w:val="-6"/>
                <w:sz w:val="18"/>
                <w:szCs w:val="18"/>
              </w:rPr>
              <w:t xml:space="preserve"> </w:t>
            </w:r>
          </w:p>
        </w:tc>
      </w:tr>
      <w:tr w:rsidR="00F46FF0" w:rsidRPr="008A2FB6" w:rsidTr="00B30E2D">
        <w:trPr>
          <w:jc w:val="center"/>
        </w:trPr>
        <w:tc>
          <w:tcPr>
            <w:tcW w:w="2129" w:type="dxa"/>
            <w:vMerge/>
            <w:tcMar>
              <w:left w:w="29" w:type="dxa"/>
              <w:right w:w="29" w:type="dxa"/>
            </w:tcMar>
          </w:tcPr>
          <w:p w:rsidR="00F46FF0" w:rsidRPr="008A2FB6" w:rsidRDefault="00F46FF0" w:rsidP="004463DF">
            <w:pPr>
              <w:rPr>
                <w:bCs/>
                <w:sz w:val="18"/>
                <w:szCs w:val="18"/>
              </w:rPr>
            </w:pPr>
          </w:p>
        </w:tc>
        <w:tc>
          <w:tcPr>
            <w:tcW w:w="1815" w:type="dxa"/>
            <w:vMerge/>
            <w:tcMar>
              <w:left w:w="29" w:type="dxa"/>
              <w:right w:w="29" w:type="dxa"/>
            </w:tcMar>
          </w:tcPr>
          <w:p w:rsidR="00F46FF0" w:rsidRPr="008A2FB6" w:rsidDel="00F46FF0" w:rsidRDefault="00F46FF0"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F46FF0" w:rsidRPr="008A2FB6" w:rsidRDefault="00F46FF0" w:rsidP="00B30E2D">
            <w:pPr>
              <w:autoSpaceDE w:val="0"/>
              <w:autoSpaceDN w:val="0"/>
              <w:adjustRightInd w:val="0"/>
              <w:spacing w:line="240" w:lineRule="auto"/>
              <w:jc w:val="left"/>
              <w:rPr>
                <w:rFonts w:cs="Arial"/>
                <w:sz w:val="18"/>
                <w:szCs w:val="18"/>
              </w:rPr>
            </w:pPr>
            <w:proofErr w:type="spellStart"/>
            <w:r w:rsidRPr="008A2FB6">
              <w:rPr>
                <w:rFonts w:cs="Arial"/>
                <w:sz w:val="18"/>
                <w:szCs w:val="18"/>
              </w:rPr>
              <w:t>Legalizable</w:t>
            </w:r>
            <w:proofErr w:type="spellEnd"/>
            <w:r w:rsidRPr="008A2FB6">
              <w:rPr>
                <w:rFonts w:cs="Arial"/>
                <w:sz w:val="18"/>
                <w:szCs w:val="18"/>
              </w:rPr>
              <w:t xml:space="preserve"> Owner and family living in the house</w:t>
            </w:r>
          </w:p>
          <w:p w:rsidR="00F46FF0" w:rsidRPr="008A2FB6" w:rsidRDefault="00F46FF0" w:rsidP="004463DF">
            <w:pPr>
              <w:rPr>
                <w:bCs/>
                <w:sz w:val="18"/>
                <w:szCs w:val="18"/>
              </w:rPr>
            </w:pPr>
          </w:p>
        </w:tc>
        <w:tc>
          <w:tcPr>
            <w:tcW w:w="2934" w:type="dxa"/>
            <w:tcBorders>
              <w:bottom w:val="single" w:sz="4" w:space="0" w:color="auto"/>
            </w:tcBorders>
            <w:tcMar>
              <w:left w:w="29" w:type="dxa"/>
              <w:right w:w="29" w:type="dxa"/>
            </w:tcMar>
          </w:tcPr>
          <w:p w:rsidR="00F46FF0" w:rsidRPr="008A2FB6" w:rsidRDefault="00F46FF0" w:rsidP="008A2FB6">
            <w:pPr>
              <w:rPr>
                <w:spacing w:val="-6"/>
                <w:sz w:val="18"/>
                <w:szCs w:val="18"/>
              </w:rPr>
            </w:pPr>
            <w:r w:rsidRPr="008A2FB6">
              <w:rPr>
                <w:rFonts w:cs="Arial"/>
                <w:sz w:val="18"/>
                <w:szCs w:val="18"/>
              </w:rPr>
              <w:t>These PAPs will be legalized</w:t>
            </w:r>
            <w:r w:rsidR="00C86D24" w:rsidRPr="008A2FB6">
              <w:rPr>
                <w:rFonts w:cs="Arial"/>
                <w:sz w:val="18"/>
                <w:szCs w:val="18"/>
              </w:rPr>
              <w:t xml:space="preserve"> </w:t>
            </w:r>
            <w:r w:rsidR="003255A8" w:rsidRPr="008A2FB6">
              <w:rPr>
                <w:rFonts w:cs="Arial"/>
                <w:sz w:val="18"/>
                <w:szCs w:val="18"/>
              </w:rPr>
              <w:t xml:space="preserve">and  addition of compensation for loss of land, it will receive compensation and replacement value for the house and will be provided with resettlement assistance to ensure that the family relocates </w:t>
            </w:r>
            <w:proofErr w:type="spellStart"/>
            <w:r w:rsidR="003255A8" w:rsidRPr="008A2FB6">
              <w:rPr>
                <w:rFonts w:cs="Arial"/>
                <w:sz w:val="18"/>
                <w:szCs w:val="18"/>
              </w:rPr>
              <w:t>ina</w:t>
            </w:r>
            <w:proofErr w:type="spellEnd"/>
            <w:r w:rsidR="003255A8" w:rsidRPr="008A2FB6">
              <w:rPr>
                <w:rFonts w:cs="Arial"/>
                <w:sz w:val="18"/>
                <w:szCs w:val="18"/>
              </w:rPr>
              <w:t xml:space="preserve"> new house with access to services and security of tenure</w:t>
            </w:r>
          </w:p>
        </w:tc>
      </w:tr>
      <w:tr w:rsidR="00F46FF0" w:rsidRPr="008A2FB6" w:rsidTr="00B30E2D">
        <w:trPr>
          <w:jc w:val="center"/>
        </w:trPr>
        <w:tc>
          <w:tcPr>
            <w:tcW w:w="2129" w:type="dxa"/>
            <w:vMerge/>
            <w:tcMar>
              <w:left w:w="29" w:type="dxa"/>
              <w:right w:w="29" w:type="dxa"/>
            </w:tcMar>
          </w:tcPr>
          <w:p w:rsidR="00F46FF0" w:rsidRPr="008A2FB6" w:rsidRDefault="00F46FF0" w:rsidP="004463DF">
            <w:pPr>
              <w:rPr>
                <w:bCs/>
                <w:sz w:val="18"/>
                <w:szCs w:val="18"/>
              </w:rPr>
            </w:pPr>
          </w:p>
        </w:tc>
        <w:tc>
          <w:tcPr>
            <w:tcW w:w="1815" w:type="dxa"/>
            <w:vMerge/>
            <w:tcMar>
              <w:left w:w="29" w:type="dxa"/>
              <w:right w:w="29" w:type="dxa"/>
            </w:tcMar>
          </w:tcPr>
          <w:p w:rsidR="00F46FF0" w:rsidRPr="008A2FB6" w:rsidDel="00F46FF0" w:rsidRDefault="00F46FF0"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F46FF0" w:rsidRPr="008A2FB6" w:rsidRDefault="00F46FF0" w:rsidP="004463DF">
            <w:pPr>
              <w:rPr>
                <w:bCs/>
                <w:sz w:val="18"/>
                <w:szCs w:val="18"/>
              </w:rPr>
            </w:pPr>
            <w:r w:rsidRPr="008A2FB6">
              <w:rPr>
                <w:rFonts w:cs="Arial"/>
                <w:sz w:val="18"/>
                <w:szCs w:val="18"/>
              </w:rPr>
              <w:t>Renter/Leaseholder and family</w:t>
            </w:r>
          </w:p>
        </w:tc>
        <w:tc>
          <w:tcPr>
            <w:tcW w:w="2934" w:type="dxa"/>
            <w:tcBorders>
              <w:bottom w:val="single" w:sz="4" w:space="0" w:color="auto"/>
            </w:tcBorders>
            <w:tcMar>
              <w:left w:w="29" w:type="dxa"/>
              <w:right w:w="29" w:type="dxa"/>
            </w:tcMar>
          </w:tcPr>
          <w:p w:rsidR="00F46FF0" w:rsidRPr="008A2FB6" w:rsidRDefault="003255A8" w:rsidP="008A2FB6">
            <w:pPr>
              <w:rPr>
                <w:spacing w:val="-6"/>
                <w:sz w:val="18"/>
                <w:szCs w:val="18"/>
              </w:rPr>
            </w:pPr>
            <w:r w:rsidRPr="008A2FB6">
              <w:rPr>
                <w:rFonts w:cs="Arial"/>
                <w:sz w:val="18"/>
                <w:szCs w:val="18"/>
              </w:rPr>
              <w:t>Non el</w:t>
            </w:r>
            <w:r w:rsidR="0045680B" w:rsidRPr="008A2FB6">
              <w:rPr>
                <w:rFonts w:cs="Arial"/>
                <w:sz w:val="18"/>
                <w:szCs w:val="18"/>
              </w:rPr>
              <w:t>i</w:t>
            </w:r>
            <w:r w:rsidRPr="008A2FB6">
              <w:rPr>
                <w:rFonts w:cs="Arial"/>
                <w:sz w:val="18"/>
                <w:szCs w:val="18"/>
              </w:rPr>
              <w:t>gible for compensation for the house. The PAP will be informed well in advance to move and receive the equivalent of three</w:t>
            </w:r>
            <w:r w:rsidR="00C86D24" w:rsidRPr="008A2FB6">
              <w:rPr>
                <w:rFonts w:cs="Arial"/>
                <w:sz w:val="18"/>
                <w:szCs w:val="18"/>
              </w:rPr>
              <w:t xml:space="preserve"> </w:t>
            </w:r>
            <w:r w:rsidRPr="008A2FB6">
              <w:rPr>
                <w:rFonts w:cs="Arial"/>
                <w:sz w:val="18"/>
                <w:szCs w:val="18"/>
              </w:rPr>
              <w:t>month rent and support to transport belongings to new location.</w:t>
            </w:r>
            <w:r w:rsidRPr="008A2FB6">
              <w:rPr>
                <w:spacing w:val="-6"/>
                <w:sz w:val="18"/>
                <w:szCs w:val="18"/>
              </w:rPr>
              <w:t xml:space="preserve"> </w:t>
            </w:r>
          </w:p>
        </w:tc>
      </w:tr>
      <w:tr w:rsidR="00F46FF0" w:rsidRPr="008A2FB6" w:rsidTr="00F46FF0">
        <w:trPr>
          <w:jc w:val="center"/>
        </w:trPr>
        <w:tc>
          <w:tcPr>
            <w:tcW w:w="2129" w:type="dxa"/>
            <w:vMerge/>
            <w:tcBorders>
              <w:bottom w:val="single" w:sz="4" w:space="0" w:color="auto"/>
            </w:tcBorders>
            <w:tcMar>
              <w:left w:w="29" w:type="dxa"/>
              <w:right w:w="29" w:type="dxa"/>
            </w:tcMar>
          </w:tcPr>
          <w:p w:rsidR="00F46FF0" w:rsidRPr="008A2FB6" w:rsidRDefault="00F46FF0" w:rsidP="004463DF">
            <w:pPr>
              <w:rPr>
                <w:bCs/>
                <w:sz w:val="18"/>
                <w:szCs w:val="18"/>
              </w:rPr>
            </w:pPr>
          </w:p>
        </w:tc>
        <w:tc>
          <w:tcPr>
            <w:tcW w:w="1815" w:type="dxa"/>
            <w:vMerge/>
            <w:tcBorders>
              <w:bottom w:val="single" w:sz="4" w:space="0" w:color="auto"/>
            </w:tcBorders>
            <w:tcMar>
              <w:left w:w="29" w:type="dxa"/>
              <w:right w:w="29" w:type="dxa"/>
            </w:tcMar>
          </w:tcPr>
          <w:p w:rsidR="00F46FF0" w:rsidRPr="008A2FB6" w:rsidDel="00F46FF0" w:rsidRDefault="00F46FF0"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F46FF0" w:rsidRPr="008A2FB6" w:rsidRDefault="00F46FF0" w:rsidP="004463DF">
            <w:pPr>
              <w:rPr>
                <w:bCs/>
                <w:sz w:val="18"/>
                <w:szCs w:val="18"/>
              </w:rPr>
            </w:pPr>
            <w:r w:rsidRPr="008A2FB6">
              <w:rPr>
                <w:rFonts w:cs="Arial"/>
                <w:sz w:val="18"/>
                <w:szCs w:val="18"/>
              </w:rPr>
              <w:t>Non-</w:t>
            </w:r>
            <w:proofErr w:type="spellStart"/>
            <w:r w:rsidRPr="008A2FB6">
              <w:rPr>
                <w:rFonts w:cs="Arial"/>
                <w:sz w:val="18"/>
                <w:szCs w:val="18"/>
              </w:rPr>
              <w:t>legalizable</w:t>
            </w:r>
            <w:proofErr w:type="spellEnd"/>
            <w:r w:rsidRPr="008A2FB6">
              <w:rPr>
                <w:rFonts w:cs="Arial"/>
                <w:sz w:val="18"/>
                <w:szCs w:val="18"/>
              </w:rPr>
              <w:t xml:space="preserve"> users and family</w:t>
            </w:r>
          </w:p>
        </w:tc>
        <w:tc>
          <w:tcPr>
            <w:tcW w:w="2934" w:type="dxa"/>
            <w:tcBorders>
              <w:bottom w:val="single" w:sz="4" w:space="0" w:color="auto"/>
            </w:tcBorders>
            <w:tcMar>
              <w:left w:w="29" w:type="dxa"/>
              <w:right w:w="29" w:type="dxa"/>
            </w:tcMar>
          </w:tcPr>
          <w:p w:rsidR="00F46FF0" w:rsidRPr="008A2FB6" w:rsidRDefault="003255A8" w:rsidP="008A2FB6">
            <w:pPr>
              <w:rPr>
                <w:spacing w:val="-6"/>
                <w:sz w:val="18"/>
                <w:szCs w:val="18"/>
              </w:rPr>
            </w:pPr>
            <w:r w:rsidRPr="008A2FB6">
              <w:rPr>
                <w:rFonts w:cs="Arial"/>
                <w:sz w:val="18"/>
                <w:szCs w:val="18"/>
              </w:rPr>
              <w:t xml:space="preserve">Non </w:t>
            </w:r>
            <w:r w:rsidR="00EF7104" w:rsidRPr="008A2FB6">
              <w:rPr>
                <w:rFonts w:cs="Arial"/>
                <w:sz w:val="18"/>
                <w:szCs w:val="18"/>
              </w:rPr>
              <w:t>eligible</w:t>
            </w:r>
            <w:r w:rsidRPr="008A2FB6">
              <w:rPr>
                <w:rFonts w:cs="Arial"/>
                <w:sz w:val="18"/>
                <w:szCs w:val="18"/>
              </w:rPr>
              <w:t xml:space="preserve"> for compensation for land, but will receive compensation at full replacement</w:t>
            </w:r>
            <w:r w:rsidR="00C86D24" w:rsidRPr="008A2FB6">
              <w:rPr>
                <w:rFonts w:cs="Arial"/>
                <w:sz w:val="18"/>
                <w:szCs w:val="18"/>
              </w:rPr>
              <w:t xml:space="preserve"> </w:t>
            </w:r>
            <w:r w:rsidRPr="008A2FB6">
              <w:rPr>
                <w:rFonts w:cs="Arial"/>
                <w:sz w:val="18"/>
                <w:szCs w:val="18"/>
              </w:rPr>
              <w:t xml:space="preserve">cost for the house and will receive additional assistance to ensure that </w:t>
            </w:r>
            <w:r w:rsidR="00EF7104" w:rsidRPr="008A2FB6">
              <w:rPr>
                <w:rFonts w:cs="Arial"/>
                <w:sz w:val="18"/>
                <w:szCs w:val="18"/>
              </w:rPr>
              <w:t>adequate housing with security of tenure and access to services is provided.</w:t>
            </w:r>
          </w:p>
        </w:tc>
      </w:tr>
      <w:tr w:rsidR="00AB2C59" w:rsidRPr="008A2FB6" w:rsidTr="00B30E2D">
        <w:trPr>
          <w:jc w:val="center"/>
        </w:trPr>
        <w:tc>
          <w:tcPr>
            <w:tcW w:w="2129" w:type="dxa"/>
            <w:vMerge w:val="restart"/>
            <w:tcMar>
              <w:left w:w="29" w:type="dxa"/>
              <w:right w:w="29" w:type="dxa"/>
            </w:tcMar>
          </w:tcPr>
          <w:p w:rsidR="00AB2C59" w:rsidRPr="008A2FB6" w:rsidRDefault="00AB2C59" w:rsidP="004463DF">
            <w:pPr>
              <w:rPr>
                <w:bCs/>
                <w:sz w:val="18"/>
                <w:szCs w:val="18"/>
              </w:rPr>
            </w:pPr>
            <w:r w:rsidRPr="008A2FB6">
              <w:rPr>
                <w:bCs/>
                <w:sz w:val="18"/>
                <w:szCs w:val="18"/>
              </w:rPr>
              <w:t xml:space="preserve">Non-residential structures (barns, irrigation, fences, </w:t>
            </w:r>
            <w:proofErr w:type="spellStart"/>
            <w:r w:rsidRPr="008A2FB6">
              <w:rPr>
                <w:bCs/>
                <w:sz w:val="18"/>
                <w:szCs w:val="18"/>
              </w:rPr>
              <w:t>etc</w:t>
            </w:r>
            <w:proofErr w:type="spellEnd"/>
            <w:r w:rsidRPr="008A2FB6">
              <w:rPr>
                <w:bCs/>
                <w:sz w:val="18"/>
                <w:szCs w:val="18"/>
              </w:rPr>
              <w:t>)</w:t>
            </w:r>
          </w:p>
        </w:tc>
        <w:tc>
          <w:tcPr>
            <w:tcW w:w="1815" w:type="dxa"/>
            <w:vMerge w:val="restart"/>
            <w:tcMar>
              <w:left w:w="29" w:type="dxa"/>
              <w:right w:w="29" w:type="dxa"/>
            </w:tcMar>
          </w:tcPr>
          <w:p w:rsidR="00AB2C59" w:rsidRPr="008A2FB6" w:rsidRDefault="00AB2C59" w:rsidP="00F46FF0">
            <w:pPr>
              <w:autoSpaceDE w:val="0"/>
              <w:autoSpaceDN w:val="0"/>
              <w:adjustRightInd w:val="0"/>
              <w:spacing w:line="240" w:lineRule="auto"/>
              <w:jc w:val="left"/>
              <w:rPr>
                <w:rFonts w:cs="Arial"/>
                <w:sz w:val="18"/>
                <w:szCs w:val="18"/>
              </w:rPr>
            </w:pPr>
            <w:r w:rsidRPr="008A2FB6">
              <w:rPr>
                <w:rFonts w:cs="Arial"/>
                <w:sz w:val="18"/>
                <w:szCs w:val="18"/>
              </w:rPr>
              <w:t xml:space="preserve">Entire </w:t>
            </w:r>
            <w:proofErr w:type="spellStart"/>
            <w:r w:rsidRPr="008A2FB6">
              <w:rPr>
                <w:rFonts w:cs="Arial"/>
                <w:sz w:val="18"/>
                <w:szCs w:val="18"/>
              </w:rPr>
              <w:t>RoW</w:t>
            </w:r>
            <w:proofErr w:type="spellEnd"/>
            <w:r w:rsidRPr="008A2FB6">
              <w:rPr>
                <w:rFonts w:cs="Arial"/>
                <w:sz w:val="18"/>
                <w:szCs w:val="18"/>
              </w:rPr>
              <w:t>, where</w:t>
            </w:r>
          </w:p>
          <w:p w:rsidR="00AB2C59" w:rsidRPr="008A2FB6" w:rsidRDefault="00AB2C59" w:rsidP="00F46FF0">
            <w:pPr>
              <w:autoSpaceDE w:val="0"/>
              <w:autoSpaceDN w:val="0"/>
              <w:adjustRightInd w:val="0"/>
              <w:spacing w:line="240" w:lineRule="auto"/>
              <w:jc w:val="left"/>
              <w:rPr>
                <w:rFonts w:cs="Arial"/>
                <w:sz w:val="18"/>
                <w:szCs w:val="18"/>
              </w:rPr>
            </w:pPr>
            <w:r w:rsidRPr="008A2FB6">
              <w:rPr>
                <w:rFonts w:cs="Arial"/>
                <w:sz w:val="18"/>
                <w:szCs w:val="18"/>
              </w:rPr>
              <w:t xml:space="preserve">deployment of some non-residential </w:t>
            </w:r>
          </w:p>
          <w:p w:rsidR="00AB2C59" w:rsidRPr="008A2FB6" w:rsidDel="00F46FF0" w:rsidRDefault="00AB2C59" w:rsidP="00F46FF0">
            <w:pPr>
              <w:autoSpaceDE w:val="0"/>
              <w:autoSpaceDN w:val="0"/>
              <w:adjustRightInd w:val="0"/>
              <w:spacing w:line="240" w:lineRule="auto"/>
              <w:jc w:val="left"/>
              <w:rPr>
                <w:rFonts w:cs="Arial"/>
                <w:sz w:val="18"/>
                <w:szCs w:val="18"/>
              </w:rPr>
            </w:pPr>
            <w:r w:rsidRPr="008A2FB6">
              <w:rPr>
                <w:rFonts w:cs="Arial"/>
                <w:sz w:val="18"/>
                <w:szCs w:val="18"/>
              </w:rPr>
              <w:t>structures is prohibited</w:t>
            </w:r>
          </w:p>
        </w:tc>
        <w:tc>
          <w:tcPr>
            <w:tcW w:w="2068" w:type="dxa"/>
            <w:tcBorders>
              <w:bottom w:val="single" w:sz="4" w:space="0" w:color="auto"/>
            </w:tcBorders>
            <w:tcMar>
              <w:left w:w="29" w:type="dxa"/>
              <w:right w:w="29" w:type="dxa"/>
            </w:tcMar>
          </w:tcPr>
          <w:p w:rsidR="00AB2C59" w:rsidRPr="008A2FB6" w:rsidRDefault="00AB2C59" w:rsidP="00AB2C59">
            <w:pPr>
              <w:rPr>
                <w:bCs/>
                <w:sz w:val="18"/>
                <w:szCs w:val="18"/>
              </w:rPr>
            </w:pPr>
            <w:r w:rsidRPr="008A2FB6">
              <w:rPr>
                <w:bCs/>
                <w:sz w:val="18"/>
                <w:szCs w:val="18"/>
              </w:rPr>
              <w:t xml:space="preserve">Registered owners </w:t>
            </w:r>
          </w:p>
        </w:tc>
        <w:tc>
          <w:tcPr>
            <w:tcW w:w="2934" w:type="dxa"/>
            <w:tcBorders>
              <w:bottom w:val="single" w:sz="4" w:space="0" w:color="auto"/>
            </w:tcBorders>
            <w:tcMar>
              <w:left w:w="29" w:type="dxa"/>
              <w:right w:w="29" w:type="dxa"/>
            </w:tcMar>
          </w:tcPr>
          <w:p w:rsidR="00AB2C59" w:rsidRPr="008A2FB6" w:rsidRDefault="00AB2C59" w:rsidP="008A2FB6">
            <w:pPr>
              <w:rPr>
                <w:rFonts w:cs="Arial"/>
                <w:sz w:val="18"/>
                <w:szCs w:val="18"/>
              </w:rPr>
            </w:pPr>
            <w:r w:rsidRPr="008A2FB6">
              <w:rPr>
                <w:rFonts w:cs="Arial"/>
                <w:sz w:val="18"/>
                <w:szCs w:val="18"/>
              </w:rPr>
              <w:t>Compensation at full replacement cost for lost structures, in addition of compensation for loss of land.</w:t>
            </w:r>
          </w:p>
        </w:tc>
      </w:tr>
      <w:tr w:rsidR="00AB2C59" w:rsidRPr="008A2FB6" w:rsidTr="00B30E2D">
        <w:trPr>
          <w:jc w:val="center"/>
        </w:trPr>
        <w:tc>
          <w:tcPr>
            <w:tcW w:w="2129" w:type="dxa"/>
            <w:vMerge/>
            <w:tcMar>
              <w:left w:w="29" w:type="dxa"/>
              <w:right w:w="29" w:type="dxa"/>
            </w:tcMar>
          </w:tcPr>
          <w:p w:rsidR="00AB2C59" w:rsidRPr="008A2FB6" w:rsidRDefault="00AB2C59" w:rsidP="004463DF">
            <w:pPr>
              <w:rPr>
                <w:bCs/>
                <w:sz w:val="18"/>
                <w:szCs w:val="18"/>
              </w:rPr>
            </w:pPr>
          </w:p>
        </w:tc>
        <w:tc>
          <w:tcPr>
            <w:tcW w:w="1815" w:type="dxa"/>
            <w:vMerge/>
            <w:tcMar>
              <w:left w:w="29" w:type="dxa"/>
              <w:right w:w="29" w:type="dxa"/>
            </w:tcMar>
          </w:tcPr>
          <w:p w:rsidR="00AB2C59" w:rsidRPr="008A2FB6" w:rsidDel="00F46FF0" w:rsidRDefault="00AB2C59"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AB2C59" w:rsidRPr="008A2FB6" w:rsidRDefault="00AB2C59" w:rsidP="00B30E2D">
            <w:pPr>
              <w:autoSpaceDE w:val="0"/>
              <w:autoSpaceDN w:val="0"/>
              <w:adjustRightInd w:val="0"/>
              <w:spacing w:line="240" w:lineRule="auto"/>
              <w:jc w:val="left"/>
              <w:rPr>
                <w:rFonts w:cs="Arial"/>
                <w:sz w:val="18"/>
                <w:szCs w:val="18"/>
              </w:rPr>
            </w:pPr>
            <w:proofErr w:type="spellStart"/>
            <w:r w:rsidRPr="008A2FB6">
              <w:rPr>
                <w:rFonts w:cs="Arial"/>
                <w:sz w:val="18"/>
                <w:szCs w:val="18"/>
              </w:rPr>
              <w:t>Legalizable</w:t>
            </w:r>
            <w:proofErr w:type="spellEnd"/>
            <w:r w:rsidRPr="008A2FB6">
              <w:rPr>
                <w:rFonts w:cs="Arial"/>
                <w:sz w:val="18"/>
                <w:szCs w:val="18"/>
              </w:rPr>
              <w:t xml:space="preserve"> Owner </w:t>
            </w:r>
          </w:p>
          <w:p w:rsidR="00AB2C59" w:rsidRPr="008A2FB6" w:rsidRDefault="00AB2C59" w:rsidP="004463DF">
            <w:pPr>
              <w:rPr>
                <w:bCs/>
                <w:sz w:val="18"/>
                <w:szCs w:val="18"/>
              </w:rPr>
            </w:pPr>
          </w:p>
        </w:tc>
        <w:tc>
          <w:tcPr>
            <w:tcW w:w="2934" w:type="dxa"/>
            <w:tcBorders>
              <w:bottom w:val="single" w:sz="4" w:space="0" w:color="auto"/>
            </w:tcBorders>
            <w:tcMar>
              <w:left w:w="29" w:type="dxa"/>
              <w:right w:w="29" w:type="dxa"/>
            </w:tcMar>
          </w:tcPr>
          <w:p w:rsidR="00AB2C59" w:rsidRPr="008A2FB6" w:rsidRDefault="00AB2C59" w:rsidP="008A2FB6">
            <w:pPr>
              <w:rPr>
                <w:rFonts w:cs="Arial"/>
                <w:sz w:val="18"/>
                <w:szCs w:val="18"/>
              </w:rPr>
            </w:pPr>
            <w:r w:rsidRPr="008A2FB6">
              <w:rPr>
                <w:rFonts w:cs="Arial"/>
                <w:sz w:val="18"/>
                <w:szCs w:val="18"/>
              </w:rPr>
              <w:t>These PAPs will be legalized and receive compensation at full replacement cost for lost structures, in addition of compensation for loss of land.</w:t>
            </w:r>
          </w:p>
        </w:tc>
      </w:tr>
      <w:tr w:rsidR="00AB2C59" w:rsidRPr="008A2FB6" w:rsidTr="00B30E2D">
        <w:trPr>
          <w:jc w:val="center"/>
        </w:trPr>
        <w:tc>
          <w:tcPr>
            <w:tcW w:w="2129" w:type="dxa"/>
            <w:vMerge/>
            <w:tcMar>
              <w:left w:w="29" w:type="dxa"/>
              <w:right w:w="29" w:type="dxa"/>
            </w:tcMar>
          </w:tcPr>
          <w:p w:rsidR="00AB2C59" w:rsidRPr="008A2FB6" w:rsidRDefault="00AB2C59" w:rsidP="004463DF">
            <w:pPr>
              <w:rPr>
                <w:bCs/>
                <w:sz w:val="18"/>
                <w:szCs w:val="18"/>
              </w:rPr>
            </w:pPr>
          </w:p>
        </w:tc>
        <w:tc>
          <w:tcPr>
            <w:tcW w:w="1815" w:type="dxa"/>
            <w:vMerge/>
            <w:tcMar>
              <w:left w:w="29" w:type="dxa"/>
              <w:right w:w="29" w:type="dxa"/>
            </w:tcMar>
          </w:tcPr>
          <w:p w:rsidR="00AB2C59" w:rsidRPr="008A2FB6" w:rsidDel="00F46FF0" w:rsidRDefault="00AB2C59"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AB2C59" w:rsidRPr="008A2FB6" w:rsidRDefault="00AB2C59" w:rsidP="00AB2C59">
            <w:pPr>
              <w:rPr>
                <w:bCs/>
                <w:sz w:val="18"/>
                <w:szCs w:val="18"/>
              </w:rPr>
            </w:pPr>
            <w:r w:rsidRPr="008A2FB6">
              <w:rPr>
                <w:rFonts w:cs="Arial"/>
                <w:sz w:val="18"/>
                <w:szCs w:val="18"/>
              </w:rPr>
              <w:t>Renter/Leaseholder</w:t>
            </w:r>
          </w:p>
        </w:tc>
        <w:tc>
          <w:tcPr>
            <w:tcW w:w="2934" w:type="dxa"/>
            <w:tcBorders>
              <w:bottom w:val="single" w:sz="4" w:space="0" w:color="auto"/>
            </w:tcBorders>
            <w:tcMar>
              <w:left w:w="29" w:type="dxa"/>
              <w:right w:w="29" w:type="dxa"/>
            </w:tcMar>
          </w:tcPr>
          <w:p w:rsidR="00AB2C59" w:rsidRPr="008A2FB6" w:rsidRDefault="00AB2C59" w:rsidP="008A2FB6">
            <w:pPr>
              <w:rPr>
                <w:rFonts w:cs="Arial"/>
                <w:sz w:val="18"/>
                <w:szCs w:val="18"/>
              </w:rPr>
            </w:pPr>
            <w:r w:rsidRPr="008A2FB6">
              <w:rPr>
                <w:rFonts w:cs="Arial"/>
                <w:sz w:val="18"/>
                <w:szCs w:val="18"/>
              </w:rPr>
              <w:t xml:space="preserve">Non </w:t>
            </w:r>
            <w:r w:rsidR="00C86D24" w:rsidRPr="008A2FB6">
              <w:rPr>
                <w:rFonts w:cs="Arial"/>
                <w:sz w:val="18"/>
                <w:szCs w:val="18"/>
              </w:rPr>
              <w:t>eligible</w:t>
            </w:r>
            <w:r w:rsidR="00C3659D" w:rsidRPr="008A2FB6">
              <w:rPr>
                <w:rFonts w:cs="Arial"/>
                <w:sz w:val="18"/>
                <w:szCs w:val="18"/>
              </w:rPr>
              <w:t xml:space="preserve">. </w:t>
            </w:r>
          </w:p>
        </w:tc>
      </w:tr>
      <w:tr w:rsidR="00AB2C59" w:rsidRPr="008A2FB6" w:rsidTr="00F46FF0">
        <w:trPr>
          <w:jc w:val="center"/>
        </w:trPr>
        <w:tc>
          <w:tcPr>
            <w:tcW w:w="2129" w:type="dxa"/>
            <w:vMerge/>
            <w:tcBorders>
              <w:bottom w:val="single" w:sz="4" w:space="0" w:color="auto"/>
            </w:tcBorders>
            <w:tcMar>
              <w:left w:w="29" w:type="dxa"/>
              <w:right w:w="29" w:type="dxa"/>
            </w:tcMar>
          </w:tcPr>
          <w:p w:rsidR="00AB2C59" w:rsidRPr="008A2FB6" w:rsidRDefault="00AB2C59" w:rsidP="004463DF">
            <w:pPr>
              <w:rPr>
                <w:bCs/>
                <w:sz w:val="18"/>
                <w:szCs w:val="18"/>
              </w:rPr>
            </w:pPr>
          </w:p>
        </w:tc>
        <w:tc>
          <w:tcPr>
            <w:tcW w:w="1815" w:type="dxa"/>
            <w:vMerge/>
            <w:tcBorders>
              <w:bottom w:val="single" w:sz="4" w:space="0" w:color="auto"/>
            </w:tcBorders>
            <w:tcMar>
              <w:left w:w="29" w:type="dxa"/>
              <w:right w:w="29" w:type="dxa"/>
            </w:tcMar>
          </w:tcPr>
          <w:p w:rsidR="00AB2C59" w:rsidRPr="008A2FB6" w:rsidDel="00F46FF0" w:rsidRDefault="00AB2C59" w:rsidP="004463DF">
            <w:pPr>
              <w:autoSpaceDE w:val="0"/>
              <w:autoSpaceDN w:val="0"/>
              <w:adjustRightInd w:val="0"/>
              <w:spacing w:line="240" w:lineRule="auto"/>
              <w:jc w:val="left"/>
              <w:rPr>
                <w:rFonts w:cs="Arial"/>
                <w:sz w:val="18"/>
                <w:szCs w:val="18"/>
              </w:rPr>
            </w:pPr>
          </w:p>
        </w:tc>
        <w:tc>
          <w:tcPr>
            <w:tcW w:w="2068" w:type="dxa"/>
            <w:tcBorders>
              <w:bottom w:val="single" w:sz="4" w:space="0" w:color="auto"/>
            </w:tcBorders>
            <w:tcMar>
              <w:left w:w="29" w:type="dxa"/>
              <w:right w:w="29" w:type="dxa"/>
            </w:tcMar>
          </w:tcPr>
          <w:p w:rsidR="00AB2C59" w:rsidRPr="008A2FB6" w:rsidRDefault="00AB2C59" w:rsidP="00AB2C59">
            <w:pPr>
              <w:rPr>
                <w:bCs/>
                <w:sz w:val="18"/>
                <w:szCs w:val="18"/>
              </w:rPr>
            </w:pPr>
            <w:r w:rsidRPr="008A2FB6">
              <w:rPr>
                <w:rFonts w:cs="Arial"/>
                <w:sz w:val="18"/>
                <w:szCs w:val="18"/>
              </w:rPr>
              <w:t>Non-</w:t>
            </w:r>
            <w:proofErr w:type="spellStart"/>
            <w:r w:rsidRPr="008A2FB6">
              <w:rPr>
                <w:rFonts w:cs="Arial"/>
                <w:sz w:val="18"/>
                <w:szCs w:val="18"/>
              </w:rPr>
              <w:t>legalizable</w:t>
            </w:r>
            <w:proofErr w:type="spellEnd"/>
            <w:r w:rsidRPr="008A2FB6">
              <w:rPr>
                <w:rFonts w:cs="Arial"/>
                <w:sz w:val="18"/>
                <w:szCs w:val="18"/>
              </w:rPr>
              <w:t xml:space="preserve"> users </w:t>
            </w:r>
          </w:p>
        </w:tc>
        <w:tc>
          <w:tcPr>
            <w:tcW w:w="2934" w:type="dxa"/>
            <w:tcBorders>
              <w:bottom w:val="single" w:sz="4" w:space="0" w:color="auto"/>
            </w:tcBorders>
            <w:tcMar>
              <w:left w:w="29" w:type="dxa"/>
              <w:right w:w="29" w:type="dxa"/>
            </w:tcMar>
          </w:tcPr>
          <w:p w:rsidR="00AB2C59" w:rsidRPr="008A2FB6" w:rsidRDefault="00C86D24" w:rsidP="008A2FB6">
            <w:pPr>
              <w:rPr>
                <w:rFonts w:cs="Arial"/>
                <w:sz w:val="18"/>
                <w:szCs w:val="18"/>
              </w:rPr>
            </w:pPr>
            <w:r w:rsidRPr="008A2FB6">
              <w:rPr>
                <w:rFonts w:cs="Arial"/>
                <w:sz w:val="18"/>
                <w:szCs w:val="18"/>
              </w:rPr>
              <w:t>Eligible</w:t>
            </w:r>
            <w:r w:rsidR="00AB2C59" w:rsidRPr="008A2FB6">
              <w:rPr>
                <w:rFonts w:cs="Arial"/>
                <w:sz w:val="18"/>
                <w:szCs w:val="18"/>
              </w:rPr>
              <w:t xml:space="preserve"> for compensation at full replacement cost of all structures built by the non-</w:t>
            </w:r>
            <w:proofErr w:type="spellStart"/>
            <w:r w:rsidR="00AB2C59" w:rsidRPr="008A2FB6">
              <w:rPr>
                <w:rFonts w:cs="Arial"/>
                <w:sz w:val="18"/>
                <w:szCs w:val="18"/>
              </w:rPr>
              <w:t>legalizable</w:t>
            </w:r>
            <w:proofErr w:type="spellEnd"/>
            <w:r w:rsidR="00AB2C59" w:rsidRPr="008A2FB6">
              <w:rPr>
                <w:rFonts w:cs="Arial"/>
                <w:sz w:val="18"/>
                <w:szCs w:val="18"/>
              </w:rPr>
              <w:t xml:space="preserve"> user</w:t>
            </w:r>
          </w:p>
        </w:tc>
      </w:tr>
      <w:tr w:rsidR="00EF7104" w:rsidRPr="008A2FB6" w:rsidTr="00057819">
        <w:trPr>
          <w:jc w:val="center"/>
        </w:trPr>
        <w:tc>
          <w:tcPr>
            <w:tcW w:w="8946" w:type="dxa"/>
            <w:gridSpan w:val="4"/>
            <w:tcBorders>
              <w:bottom w:val="single" w:sz="4" w:space="0" w:color="auto"/>
            </w:tcBorders>
            <w:shd w:val="clear" w:color="auto" w:fill="EEECE1"/>
            <w:tcMar>
              <w:left w:w="29" w:type="dxa"/>
              <w:right w:w="29" w:type="dxa"/>
            </w:tcMar>
          </w:tcPr>
          <w:p w:rsidR="00EF7104" w:rsidRPr="008A2FB6" w:rsidRDefault="00EF7104" w:rsidP="004463DF">
            <w:pPr>
              <w:rPr>
                <w:b/>
                <w:bCs/>
                <w:sz w:val="18"/>
                <w:szCs w:val="18"/>
              </w:rPr>
            </w:pPr>
          </w:p>
          <w:p w:rsidR="00EF7104" w:rsidRPr="008A2FB6" w:rsidRDefault="00EF7104" w:rsidP="004463DF">
            <w:pPr>
              <w:rPr>
                <w:b/>
                <w:bCs/>
                <w:sz w:val="18"/>
                <w:szCs w:val="18"/>
              </w:rPr>
            </w:pPr>
            <w:r w:rsidRPr="008A2FB6">
              <w:rPr>
                <w:b/>
                <w:bCs/>
                <w:sz w:val="18"/>
                <w:szCs w:val="18"/>
              </w:rPr>
              <w:t>Loss Of Community Infrastructure/Common Property Resources</w:t>
            </w:r>
          </w:p>
          <w:p w:rsidR="00EF7104" w:rsidRPr="008A2FB6" w:rsidRDefault="00EF7104" w:rsidP="004463DF">
            <w:pPr>
              <w:rPr>
                <w:b/>
                <w:spacing w:val="-6"/>
                <w:sz w:val="18"/>
                <w:szCs w:val="18"/>
                <w:lang w:eastAsia="en-GB"/>
              </w:rPr>
            </w:pPr>
          </w:p>
        </w:tc>
      </w:tr>
      <w:tr w:rsidR="00EF7104" w:rsidRPr="008A2FB6" w:rsidTr="00F46FF0">
        <w:trPr>
          <w:jc w:val="center"/>
        </w:trPr>
        <w:tc>
          <w:tcPr>
            <w:tcW w:w="2129"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Loss of common property</w:t>
            </w:r>
            <w:r w:rsidR="00AB2C59" w:rsidRPr="008A2FB6">
              <w:rPr>
                <w:bCs/>
                <w:sz w:val="18"/>
                <w:szCs w:val="18"/>
              </w:rPr>
              <w:t xml:space="preserve"> and/or</w:t>
            </w:r>
            <w:r w:rsidRPr="008A2FB6">
              <w:rPr>
                <w:bCs/>
                <w:sz w:val="18"/>
                <w:szCs w:val="18"/>
              </w:rPr>
              <w:t xml:space="preserve"> resources</w:t>
            </w:r>
          </w:p>
        </w:tc>
        <w:tc>
          <w:tcPr>
            <w:tcW w:w="1815"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Community/Public Assets</w:t>
            </w:r>
          </w:p>
        </w:tc>
        <w:tc>
          <w:tcPr>
            <w:tcW w:w="2068"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Community/Government</w:t>
            </w:r>
          </w:p>
        </w:tc>
        <w:tc>
          <w:tcPr>
            <w:tcW w:w="2934" w:type="dxa"/>
            <w:tcBorders>
              <w:bottom w:val="single" w:sz="4" w:space="0" w:color="auto"/>
            </w:tcBorders>
            <w:tcMar>
              <w:left w:w="29" w:type="dxa"/>
              <w:right w:w="29" w:type="dxa"/>
            </w:tcMar>
          </w:tcPr>
          <w:p w:rsidR="00EF7104" w:rsidRPr="008A2FB6" w:rsidRDefault="00EF7104" w:rsidP="00235834">
            <w:pPr>
              <w:rPr>
                <w:spacing w:val="-6"/>
                <w:sz w:val="18"/>
                <w:szCs w:val="18"/>
                <w:lang w:eastAsia="en-GB"/>
              </w:rPr>
            </w:pPr>
            <w:r w:rsidRPr="008A2FB6">
              <w:rPr>
                <w:rFonts w:cs="Arial"/>
                <w:sz w:val="18"/>
                <w:szCs w:val="18"/>
              </w:rPr>
              <w:t>Reconstruction of the lost structure or re</w:t>
            </w:r>
            <w:r w:rsidR="00235834" w:rsidRPr="008A2FB6">
              <w:rPr>
                <w:rFonts w:cs="Arial"/>
                <w:sz w:val="18"/>
                <w:szCs w:val="18"/>
              </w:rPr>
              <w:t xml:space="preserve">placement </w:t>
            </w:r>
            <w:r w:rsidRPr="008A2FB6">
              <w:rPr>
                <w:rFonts w:cs="Arial"/>
                <w:sz w:val="18"/>
                <w:szCs w:val="18"/>
              </w:rPr>
              <w:t xml:space="preserve"> of agricultural lands in consultation with community and restoration of their functions</w:t>
            </w:r>
          </w:p>
        </w:tc>
      </w:tr>
      <w:tr w:rsidR="00EF7104" w:rsidRPr="008A2FB6" w:rsidTr="00057819">
        <w:trPr>
          <w:jc w:val="center"/>
        </w:trPr>
        <w:tc>
          <w:tcPr>
            <w:tcW w:w="8946" w:type="dxa"/>
            <w:gridSpan w:val="4"/>
            <w:tcBorders>
              <w:bottom w:val="single" w:sz="4" w:space="0" w:color="auto"/>
            </w:tcBorders>
            <w:shd w:val="clear" w:color="auto" w:fill="EEECE1"/>
            <w:tcMar>
              <w:left w:w="29" w:type="dxa"/>
              <w:right w:w="29" w:type="dxa"/>
            </w:tcMar>
          </w:tcPr>
          <w:p w:rsidR="00EF7104" w:rsidRPr="008A2FB6" w:rsidRDefault="00EF7104" w:rsidP="004463DF">
            <w:pPr>
              <w:rPr>
                <w:b/>
                <w:bCs/>
                <w:sz w:val="18"/>
                <w:szCs w:val="18"/>
              </w:rPr>
            </w:pPr>
          </w:p>
          <w:p w:rsidR="00EF7104" w:rsidRPr="008A2FB6" w:rsidRDefault="00EF7104" w:rsidP="004463DF">
            <w:pPr>
              <w:rPr>
                <w:b/>
                <w:bCs/>
                <w:sz w:val="18"/>
                <w:szCs w:val="18"/>
              </w:rPr>
            </w:pPr>
            <w:r w:rsidRPr="008A2FB6">
              <w:rPr>
                <w:b/>
                <w:bCs/>
                <w:sz w:val="18"/>
                <w:szCs w:val="18"/>
              </w:rPr>
              <w:t>Loss of Income and Livelihood</w:t>
            </w:r>
          </w:p>
        </w:tc>
      </w:tr>
      <w:tr w:rsidR="00EF7104" w:rsidRPr="008A2FB6" w:rsidTr="00F46FF0">
        <w:trPr>
          <w:jc w:val="center"/>
        </w:trPr>
        <w:tc>
          <w:tcPr>
            <w:tcW w:w="2129" w:type="dxa"/>
            <w:tcMar>
              <w:left w:w="29" w:type="dxa"/>
              <w:right w:w="29" w:type="dxa"/>
            </w:tcMar>
          </w:tcPr>
          <w:p w:rsidR="00EF7104" w:rsidRPr="008A2FB6" w:rsidRDefault="00EF7104" w:rsidP="004463DF">
            <w:pPr>
              <w:rPr>
                <w:bCs/>
                <w:sz w:val="18"/>
                <w:szCs w:val="18"/>
              </w:rPr>
            </w:pPr>
            <w:r w:rsidRPr="008A2FB6">
              <w:rPr>
                <w:bCs/>
                <w:sz w:val="18"/>
                <w:szCs w:val="18"/>
              </w:rPr>
              <w:t>Crops</w:t>
            </w:r>
          </w:p>
        </w:tc>
        <w:tc>
          <w:tcPr>
            <w:tcW w:w="1815" w:type="dxa"/>
            <w:tcMar>
              <w:left w:w="29" w:type="dxa"/>
              <w:right w:w="29" w:type="dxa"/>
            </w:tcMar>
          </w:tcPr>
          <w:p w:rsidR="00EF7104" w:rsidRPr="008A2FB6" w:rsidRDefault="00EF7104" w:rsidP="004463DF">
            <w:pPr>
              <w:rPr>
                <w:bCs/>
                <w:sz w:val="18"/>
                <w:szCs w:val="18"/>
              </w:rPr>
            </w:pPr>
            <w:r w:rsidRPr="008A2FB6">
              <w:rPr>
                <w:bCs/>
                <w:sz w:val="18"/>
                <w:szCs w:val="18"/>
              </w:rPr>
              <w:t xml:space="preserve">Standing crops affected or loss of planned crop </w:t>
            </w:r>
            <w:r w:rsidRPr="008A2FB6">
              <w:rPr>
                <w:bCs/>
                <w:sz w:val="18"/>
                <w:szCs w:val="18"/>
              </w:rPr>
              <w:lastRenderedPageBreak/>
              <w:t>incomes**</w:t>
            </w:r>
          </w:p>
        </w:tc>
        <w:tc>
          <w:tcPr>
            <w:tcW w:w="2068" w:type="dxa"/>
            <w:tcMar>
              <w:left w:w="29" w:type="dxa"/>
              <w:right w:w="29" w:type="dxa"/>
            </w:tcMar>
          </w:tcPr>
          <w:p w:rsidR="00EF7104" w:rsidRPr="008A2FB6" w:rsidRDefault="00EF7104" w:rsidP="00D45BA5">
            <w:pPr>
              <w:rPr>
                <w:bCs/>
                <w:sz w:val="18"/>
                <w:szCs w:val="18"/>
              </w:rPr>
            </w:pPr>
            <w:r w:rsidRPr="008A2FB6">
              <w:rPr>
                <w:bCs/>
                <w:sz w:val="18"/>
                <w:szCs w:val="18"/>
              </w:rPr>
              <w:lastRenderedPageBreak/>
              <w:t>All PAPs regardless of legal status (including</w:t>
            </w:r>
            <w:r w:rsidR="00D45BA5" w:rsidRPr="008A2FB6">
              <w:rPr>
                <w:bCs/>
                <w:sz w:val="18"/>
                <w:szCs w:val="18"/>
              </w:rPr>
              <w:t xml:space="preserve"> registered owners, </w:t>
            </w:r>
            <w:proofErr w:type="spellStart"/>
            <w:r w:rsidRPr="008A2FB6">
              <w:rPr>
                <w:bCs/>
                <w:sz w:val="18"/>
                <w:szCs w:val="18"/>
              </w:rPr>
              <w:lastRenderedPageBreak/>
              <w:t>legalizable</w:t>
            </w:r>
            <w:proofErr w:type="spellEnd"/>
            <w:r w:rsidR="00D45BA5" w:rsidRPr="008A2FB6">
              <w:rPr>
                <w:bCs/>
                <w:sz w:val="18"/>
                <w:szCs w:val="18"/>
              </w:rPr>
              <w:t xml:space="preserve">, </w:t>
            </w:r>
            <w:r w:rsidRPr="008A2FB6">
              <w:rPr>
                <w:bCs/>
                <w:sz w:val="18"/>
                <w:szCs w:val="18"/>
              </w:rPr>
              <w:t>non-</w:t>
            </w:r>
            <w:proofErr w:type="spellStart"/>
            <w:r w:rsidRPr="008A2FB6">
              <w:rPr>
                <w:bCs/>
                <w:sz w:val="18"/>
                <w:szCs w:val="18"/>
              </w:rPr>
              <w:t>legalizable</w:t>
            </w:r>
            <w:proofErr w:type="spellEnd"/>
            <w:r w:rsidRPr="008A2FB6">
              <w:rPr>
                <w:bCs/>
                <w:sz w:val="18"/>
                <w:szCs w:val="18"/>
              </w:rPr>
              <w:t xml:space="preserve"> users</w:t>
            </w:r>
            <w:r w:rsidR="00D45BA5" w:rsidRPr="008A2FB6">
              <w:rPr>
                <w:bCs/>
                <w:sz w:val="18"/>
                <w:szCs w:val="18"/>
              </w:rPr>
              <w:t>, and renters</w:t>
            </w:r>
            <w:r w:rsidRPr="008A2FB6">
              <w:rPr>
                <w:bCs/>
                <w:sz w:val="18"/>
                <w:szCs w:val="18"/>
              </w:rPr>
              <w:t>)</w:t>
            </w:r>
          </w:p>
        </w:tc>
        <w:tc>
          <w:tcPr>
            <w:tcW w:w="2934" w:type="dxa"/>
            <w:tcMar>
              <w:left w:w="29" w:type="dxa"/>
              <w:right w:w="29" w:type="dxa"/>
            </w:tcMar>
          </w:tcPr>
          <w:p w:rsidR="00EF7104" w:rsidRPr="008A2FB6" w:rsidRDefault="00EF7104" w:rsidP="004463DF">
            <w:pPr>
              <w:rPr>
                <w:bCs/>
                <w:sz w:val="18"/>
                <w:szCs w:val="18"/>
              </w:rPr>
            </w:pPr>
            <w:r w:rsidRPr="008A2FB6">
              <w:rPr>
                <w:bCs/>
                <w:sz w:val="18"/>
                <w:szCs w:val="18"/>
              </w:rPr>
              <w:lastRenderedPageBreak/>
              <w:t xml:space="preserve">When possible people will </w:t>
            </w:r>
            <w:r w:rsidR="00D45BA5" w:rsidRPr="008A2FB6">
              <w:rPr>
                <w:bCs/>
                <w:sz w:val="18"/>
                <w:szCs w:val="18"/>
              </w:rPr>
              <w:t xml:space="preserve">be given </w:t>
            </w:r>
            <w:r w:rsidRPr="008A2FB6">
              <w:rPr>
                <w:bCs/>
                <w:sz w:val="18"/>
                <w:szCs w:val="18"/>
              </w:rPr>
              <w:t xml:space="preserve">enough time to harvest existing crops. Crop compensation in cash </w:t>
            </w:r>
            <w:r w:rsidRPr="008A2FB6">
              <w:rPr>
                <w:bCs/>
                <w:sz w:val="18"/>
                <w:szCs w:val="18"/>
              </w:rPr>
              <w:lastRenderedPageBreak/>
              <w:t>at gross market value of actual or expected harvest. Compensation for this item will be provided even in case if the crops were harvested.</w:t>
            </w:r>
            <w:r w:rsidR="006E2677" w:rsidRPr="008A2FB6">
              <w:rPr>
                <w:bCs/>
                <w:sz w:val="18"/>
                <w:szCs w:val="18"/>
              </w:rPr>
              <w:t xml:space="preserve"> </w:t>
            </w:r>
            <w:r w:rsidR="00D45BA5" w:rsidRPr="008A2FB6">
              <w:rPr>
                <w:bCs/>
                <w:sz w:val="18"/>
                <w:szCs w:val="18"/>
              </w:rPr>
              <w:t>This compensation is in addition for compensation for permanent acquisition of land or easement fee.</w:t>
            </w:r>
          </w:p>
        </w:tc>
      </w:tr>
      <w:tr w:rsidR="00EF7104" w:rsidRPr="008A2FB6" w:rsidTr="00F46FF0">
        <w:trPr>
          <w:jc w:val="center"/>
        </w:trPr>
        <w:tc>
          <w:tcPr>
            <w:tcW w:w="2129"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lastRenderedPageBreak/>
              <w:t>Trees</w:t>
            </w:r>
          </w:p>
        </w:tc>
        <w:tc>
          <w:tcPr>
            <w:tcW w:w="1815"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 xml:space="preserve">Trees affected </w:t>
            </w:r>
          </w:p>
        </w:tc>
        <w:tc>
          <w:tcPr>
            <w:tcW w:w="2068" w:type="dxa"/>
            <w:tcBorders>
              <w:bottom w:val="single" w:sz="4" w:space="0" w:color="auto"/>
            </w:tcBorders>
            <w:tcMar>
              <w:left w:w="29" w:type="dxa"/>
              <w:right w:w="29" w:type="dxa"/>
            </w:tcMar>
          </w:tcPr>
          <w:p w:rsidR="00EF7104" w:rsidRPr="008A2FB6" w:rsidRDefault="00D45BA5" w:rsidP="004463DF">
            <w:pPr>
              <w:rPr>
                <w:bCs/>
                <w:sz w:val="18"/>
                <w:szCs w:val="18"/>
              </w:rPr>
            </w:pPr>
            <w:r w:rsidRPr="008A2FB6">
              <w:rPr>
                <w:bCs/>
                <w:sz w:val="18"/>
                <w:szCs w:val="18"/>
              </w:rPr>
              <w:t xml:space="preserve">All PAPs regardless of legal status (including registered owners, </w:t>
            </w:r>
            <w:proofErr w:type="spellStart"/>
            <w:r w:rsidRPr="008A2FB6">
              <w:rPr>
                <w:bCs/>
                <w:sz w:val="18"/>
                <w:szCs w:val="18"/>
              </w:rPr>
              <w:t>legalizable</w:t>
            </w:r>
            <w:proofErr w:type="spellEnd"/>
            <w:r w:rsidRPr="008A2FB6">
              <w:rPr>
                <w:bCs/>
                <w:sz w:val="18"/>
                <w:szCs w:val="18"/>
              </w:rPr>
              <w:t>, non-</w:t>
            </w:r>
            <w:proofErr w:type="spellStart"/>
            <w:r w:rsidRPr="008A2FB6">
              <w:rPr>
                <w:bCs/>
                <w:sz w:val="18"/>
                <w:szCs w:val="18"/>
              </w:rPr>
              <w:t>legalizable</w:t>
            </w:r>
            <w:proofErr w:type="spellEnd"/>
            <w:r w:rsidRPr="008A2FB6">
              <w:rPr>
                <w:bCs/>
                <w:sz w:val="18"/>
                <w:szCs w:val="18"/>
              </w:rPr>
              <w:t xml:space="preserve"> users, and renters)</w:t>
            </w:r>
          </w:p>
        </w:tc>
        <w:tc>
          <w:tcPr>
            <w:tcW w:w="2934" w:type="dxa"/>
            <w:tcBorders>
              <w:bottom w:val="single" w:sz="4" w:space="0" w:color="auto"/>
            </w:tcBorders>
            <w:tcMar>
              <w:left w:w="29" w:type="dxa"/>
              <w:right w:w="29" w:type="dxa"/>
            </w:tcMar>
          </w:tcPr>
          <w:p w:rsidR="00EF7104" w:rsidRPr="008A2FB6" w:rsidRDefault="00EF7104" w:rsidP="007F54C1">
            <w:pPr>
              <w:rPr>
                <w:bCs/>
                <w:sz w:val="18"/>
                <w:szCs w:val="18"/>
              </w:rPr>
            </w:pPr>
            <w:r w:rsidRPr="008A2FB6">
              <w:rPr>
                <w:bCs/>
                <w:sz w:val="18"/>
                <w:szCs w:val="18"/>
              </w:rPr>
              <w:t xml:space="preserve">Cash compensation at market rate on the basis of type, age market price of product and the productive life of the trees. </w:t>
            </w:r>
            <w:r w:rsidR="00D45BA5" w:rsidRPr="008A2FB6">
              <w:rPr>
                <w:bCs/>
                <w:sz w:val="18"/>
                <w:szCs w:val="18"/>
              </w:rPr>
              <w:t>This compensation is in addition for compensation for permanent acquisition of land or easement fee.</w:t>
            </w:r>
          </w:p>
        </w:tc>
      </w:tr>
      <w:tr w:rsidR="00EF7104" w:rsidRPr="008A2FB6" w:rsidTr="00F46FF0">
        <w:trPr>
          <w:jc w:val="center"/>
        </w:trPr>
        <w:tc>
          <w:tcPr>
            <w:tcW w:w="2129"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Business/Employment</w:t>
            </w:r>
          </w:p>
        </w:tc>
        <w:tc>
          <w:tcPr>
            <w:tcW w:w="1815" w:type="dxa"/>
            <w:tcBorders>
              <w:bottom w:val="single" w:sz="4" w:space="0" w:color="auto"/>
            </w:tcBorders>
            <w:tcMar>
              <w:left w:w="29" w:type="dxa"/>
              <w:right w:w="29" w:type="dxa"/>
            </w:tcMar>
          </w:tcPr>
          <w:p w:rsidR="00EF7104" w:rsidRPr="008A2FB6" w:rsidRDefault="00EF7104" w:rsidP="004463DF">
            <w:pPr>
              <w:rPr>
                <w:spacing w:val="-10"/>
                <w:sz w:val="18"/>
                <w:szCs w:val="18"/>
              </w:rPr>
            </w:pPr>
            <w:r w:rsidRPr="008A2FB6">
              <w:rPr>
                <w:spacing w:val="-10"/>
                <w:sz w:val="18"/>
                <w:szCs w:val="18"/>
              </w:rPr>
              <w:t>Business/employment loss</w:t>
            </w:r>
          </w:p>
        </w:tc>
        <w:tc>
          <w:tcPr>
            <w:tcW w:w="2068" w:type="dxa"/>
            <w:tcBorders>
              <w:bottom w:val="single" w:sz="4" w:space="0" w:color="auto"/>
            </w:tcBorders>
            <w:tcMar>
              <w:left w:w="29" w:type="dxa"/>
              <w:right w:w="29" w:type="dxa"/>
            </w:tcMar>
          </w:tcPr>
          <w:p w:rsidR="00EF7104" w:rsidRPr="008A2FB6" w:rsidRDefault="00D45BA5" w:rsidP="004463DF">
            <w:pPr>
              <w:rPr>
                <w:spacing w:val="-2"/>
                <w:sz w:val="18"/>
                <w:szCs w:val="18"/>
              </w:rPr>
            </w:pPr>
            <w:r w:rsidRPr="008A2FB6">
              <w:rPr>
                <w:bCs/>
                <w:sz w:val="18"/>
                <w:szCs w:val="18"/>
              </w:rPr>
              <w:t>Business owner</w:t>
            </w:r>
          </w:p>
        </w:tc>
        <w:tc>
          <w:tcPr>
            <w:tcW w:w="2934" w:type="dxa"/>
            <w:tcBorders>
              <w:bottom w:val="single" w:sz="4" w:space="0" w:color="auto"/>
            </w:tcBorders>
            <w:tcMar>
              <w:left w:w="29" w:type="dxa"/>
              <w:right w:w="29" w:type="dxa"/>
            </w:tcMar>
          </w:tcPr>
          <w:p w:rsidR="00D45BA5" w:rsidRPr="008A2FB6" w:rsidRDefault="00EF7104" w:rsidP="004463DF">
            <w:pPr>
              <w:rPr>
                <w:bCs/>
                <w:sz w:val="18"/>
                <w:szCs w:val="18"/>
              </w:rPr>
            </w:pPr>
            <w:r w:rsidRPr="008A2FB6">
              <w:rPr>
                <w:bCs/>
                <w:sz w:val="18"/>
                <w:szCs w:val="18"/>
              </w:rPr>
              <w:t xml:space="preserve"> (i). (permanent impact) cash indemnity of 1 year net income; </w:t>
            </w:r>
          </w:p>
          <w:p w:rsidR="00D45BA5" w:rsidRPr="008A2FB6" w:rsidRDefault="00D45BA5" w:rsidP="004463DF">
            <w:pPr>
              <w:rPr>
                <w:bCs/>
                <w:sz w:val="18"/>
                <w:szCs w:val="18"/>
              </w:rPr>
            </w:pPr>
          </w:p>
          <w:p w:rsidR="00D45BA5" w:rsidRPr="008A2FB6" w:rsidRDefault="00EF7104" w:rsidP="004463DF">
            <w:pPr>
              <w:rPr>
                <w:bCs/>
                <w:sz w:val="18"/>
                <w:szCs w:val="18"/>
              </w:rPr>
            </w:pPr>
            <w:r w:rsidRPr="008A2FB6">
              <w:rPr>
                <w:bCs/>
                <w:sz w:val="18"/>
                <w:szCs w:val="18"/>
              </w:rPr>
              <w:t>(ii) (</w:t>
            </w:r>
            <w:proofErr w:type="gramStart"/>
            <w:r w:rsidRPr="008A2FB6">
              <w:rPr>
                <w:bCs/>
                <w:sz w:val="18"/>
                <w:szCs w:val="18"/>
              </w:rPr>
              <w:t>temporary</w:t>
            </w:r>
            <w:proofErr w:type="gramEnd"/>
            <w:r w:rsidRPr="008A2FB6">
              <w:rPr>
                <w:bCs/>
                <w:sz w:val="18"/>
                <w:szCs w:val="18"/>
              </w:rPr>
              <w:t xml:space="preserve"> impact) cash indemnity of net income for months of business stoppage. </w:t>
            </w:r>
          </w:p>
          <w:p w:rsidR="00D45BA5" w:rsidRPr="008A2FB6" w:rsidRDefault="00D45BA5" w:rsidP="004463DF">
            <w:pPr>
              <w:rPr>
                <w:bCs/>
                <w:sz w:val="18"/>
                <w:szCs w:val="18"/>
              </w:rPr>
            </w:pPr>
          </w:p>
          <w:p w:rsidR="00EF7104" w:rsidRPr="008A2FB6" w:rsidRDefault="00EF7104" w:rsidP="007F54C1">
            <w:pPr>
              <w:rPr>
                <w:bCs/>
                <w:sz w:val="18"/>
                <w:szCs w:val="18"/>
              </w:rPr>
            </w:pPr>
            <w:r w:rsidRPr="008A2FB6">
              <w:rPr>
                <w:bCs/>
                <w:sz w:val="18"/>
                <w:szCs w:val="18"/>
              </w:rPr>
              <w:t>Assessment to be based on tax declaration or, in its absence, minimum subsistence income.</w:t>
            </w:r>
          </w:p>
        </w:tc>
      </w:tr>
      <w:tr w:rsidR="00D45BA5" w:rsidRPr="008A2FB6" w:rsidTr="00F46FF0">
        <w:trPr>
          <w:jc w:val="center"/>
        </w:trPr>
        <w:tc>
          <w:tcPr>
            <w:tcW w:w="2129" w:type="dxa"/>
            <w:tcBorders>
              <w:bottom w:val="single" w:sz="4" w:space="0" w:color="auto"/>
            </w:tcBorders>
            <w:tcMar>
              <w:left w:w="29" w:type="dxa"/>
              <w:right w:w="29" w:type="dxa"/>
            </w:tcMar>
          </w:tcPr>
          <w:p w:rsidR="00D45BA5" w:rsidRPr="008A2FB6" w:rsidRDefault="00D45BA5" w:rsidP="004463DF">
            <w:pPr>
              <w:rPr>
                <w:bCs/>
                <w:sz w:val="18"/>
                <w:szCs w:val="18"/>
              </w:rPr>
            </w:pPr>
          </w:p>
        </w:tc>
        <w:tc>
          <w:tcPr>
            <w:tcW w:w="1815" w:type="dxa"/>
            <w:tcBorders>
              <w:bottom w:val="single" w:sz="4" w:space="0" w:color="auto"/>
            </w:tcBorders>
            <w:tcMar>
              <w:left w:w="29" w:type="dxa"/>
              <w:right w:w="29" w:type="dxa"/>
            </w:tcMar>
          </w:tcPr>
          <w:p w:rsidR="00D45BA5" w:rsidRPr="008A2FB6" w:rsidRDefault="00D45BA5" w:rsidP="004463DF">
            <w:pPr>
              <w:rPr>
                <w:spacing w:val="-10"/>
                <w:sz w:val="18"/>
                <w:szCs w:val="18"/>
              </w:rPr>
            </w:pPr>
          </w:p>
        </w:tc>
        <w:tc>
          <w:tcPr>
            <w:tcW w:w="2068" w:type="dxa"/>
            <w:tcBorders>
              <w:bottom w:val="single" w:sz="4" w:space="0" w:color="auto"/>
            </w:tcBorders>
            <w:tcMar>
              <w:left w:w="29" w:type="dxa"/>
              <w:right w:w="29" w:type="dxa"/>
            </w:tcMar>
          </w:tcPr>
          <w:p w:rsidR="00D45BA5" w:rsidRPr="008A2FB6" w:rsidRDefault="00D45BA5" w:rsidP="004463DF">
            <w:pPr>
              <w:rPr>
                <w:bCs/>
                <w:sz w:val="18"/>
                <w:szCs w:val="18"/>
              </w:rPr>
            </w:pPr>
            <w:r w:rsidRPr="008A2FB6">
              <w:rPr>
                <w:bCs/>
                <w:sz w:val="18"/>
                <w:szCs w:val="18"/>
              </w:rPr>
              <w:t>Workers/employees:</w:t>
            </w:r>
          </w:p>
        </w:tc>
        <w:tc>
          <w:tcPr>
            <w:tcW w:w="2934" w:type="dxa"/>
            <w:tcBorders>
              <w:bottom w:val="single" w:sz="4" w:space="0" w:color="auto"/>
            </w:tcBorders>
            <w:tcMar>
              <w:left w:w="29" w:type="dxa"/>
              <w:right w:w="29" w:type="dxa"/>
            </w:tcMar>
          </w:tcPr>
          <w:p w:rsidR="00D45BA5" w:rsidRPr="008A2FB6" w:rsidRDefault="00D45BA5" w:rsidP="00D45BA5">
            <w:pPr>
              <w:rPr>
                <w:bCs/>
                <w:sz w:val="18"/>
                <w:szCs w:val="18"/>
              </w:rPr>
            </w:pPr>
            <w:r w:rsidRPr="008A2FB6">
              <w:rPr>
                <w:bCs/>
                <w:sz w:val="18"/>
                <w:szCs w:val="18"/>
              </w:rPr>
              <w:t>Indemnity for lost wages equal to 3 months of minimum subsistence income and job trainings.</w:t>
            </w:r>
          </w:p>
        </w:tc>
      </w:tr>
      <w:tr w:rsidR="00EF7104" w:rsidRPr="008A2FB6" w:rsidTr="00057819">
        <w:trPr>
          <w:jc w:val="center"/>
        </w:trPr>
        <w:tc>
          <w:tcPr>
            <w:tcW w:w="8946" w:type="dxa"/>
            <w:gridSpan w:val="4"/>
            <w:shd w:val="clear" w:color="auto" w:fill="EEECE1"/>
            <w:tcMar>
              <w:left w:w="29" w:type="dxa"/>
              <w:right w:w="29" w:type="dxa"/>
            </w:tcMar>
          </w:tcPr>
          <w:p w:rsidR="00EF7104" w:rsidRPr="008A2FB6" w:rsidRDefault="00EF7104" w:rsidP="004463DF">
            <w:pPr>
              <w:rPr>
                <w:b/>
                <w:bCs/>
                <w:sz w:val="18"/>
                <w:szCs w:val="18"/>
              </w:rPr>
            </w:pPr>
          </w:p>
          <w:p w:rsidR="00EF7104" w:rsidRPr="008A2FB6" w:rsidRDefault="00EF7104" w:rsidP="004463DF">
            <w:pPr>
              <w:rPr>
                <w:b/>
                <w:bCs/>
                <w:sz w:val="18"/>
                <w:szCs w:val="18"/>
              </w:rPr>
            </w:pPr>
            <w:r w:rsidRPr="008A2FB6">
              <w:rPr>
                <w:b/>
                <w:bCs/>
                <w:sz w:val="18"/>
                <w:szCs w:val="18"/>
              </w:rPr>
              <w:t>Allowances</w:t>
            </w:r>
          </w:p>
        </w:tc>
      </w:tr>
      <w:tr w:rsidR="00EF7104" w:rsidRPr="008A2FB6" w:rsidTr="00F46FF0">
        <w:trPr>
          <w:trHeight w:val="1142"/>
          <w:jc w:val="center"/>
        </w:trPr>
        <w:tc>
          <w:tcPr>
            <w:tcW w:w="2129"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Severe Impacts</w:t>
            </w:r>
          </w:p>
        </w:tc>
        <w:tc>
          <w:tcPr>
            <w:tcW w:w="1815" w:type="dxa"/>
            <w:tcBorders>
              <w:bottom w:val="single" w:sz="4" w:space="0" w:color="auto"/>
            </w:tcBorders>
            <w:tcMar>
              <w:left w:w="29" w:type="dxa"/>
              <w:right w:w="29" w:type="dxa"/>
            </w:tcMar>
          </w:tcPr>
          <w:p w:rsidR="00EF7104" w:rsidRPr="008A2FB6" w:rsidRDefault="00EF7104" w:rsidP="00D45BA5">
            <w:pPr>
              <w:rPr>
                <w:bCs/>
                <w:sz w:val="18"/>
                <w:szCs w:val="18"/>
              </w:rPr>
            </w:pPr>
            <w:r w:rsidRPr="008A2FB6">
              <w:rPr>
                <w:spacing w:val="-12"/>
                <w:sz w:val="18"/>
                <w:szCs w:val="18"/>
              </w:rPr>
              <w:t>&gt;10%</w:t>
            </w:r>
            <w:r w:rsidR="00D45BA5" w:rsidRPr="008A2FB6">
              <w:rPr>
                <w:spacing w:val="-14"/>
                <w:sz w:val="18"/>
                <w:szCs w:val="18"/>
              </w:rPr>
              <w:t>loss of productive lands</w:t>
            </w:r>
          </w:p>
        </w:tc>
        <w:tc>
          <w:tcPr>
            <w:tcW w:w="2068" w:type="dxa"/>
            <w:tcBorders>
              <w:bottom w:val="single" w:sz="4" w:space="0" w:color="auto"/>
            </w:tcBorders>
            <w:tcMar>
              <w:left w:w="29" w:type="dxa"/>
              <w:right w:w="29" w:type="dxa"/>
            </w:tcMar>
          </w:tcPr>
          <w:p w:rsidR="00EF7104" w:rsidRPr="008A2FB6" w:rsidRDefault="00D45BA5" w:rsidP="00D45BA5">
            <w:pPr>
              <w:rPr>
                <w:bCs/>
                <w:sz w:val="18"/>
                <w:szCs w:val="18"/>
              </w:rPr>
            </w:pPr>
            <w:r w:rsidRPr="008A2FB6">
              <w:rPr>
                <w:spacing w:val="-2"/>
                <w:sz w:val="18"/>
                <w:szCs w:val="18"/>
              </w:rPr>
              <w:t>S</w:t>
            </w:r>
            <w:r w:rsidR="00EF7104" w:rsidRPr="008A2FB6">
              <w:rPr>
                <w:spacing w:val="-2"/>
                <w:sz w:val="18"/>
                <w:szCs w:val="18"/>
              </w:rPr>
              <w:t>everely affected A</w:t>
            </w:r>
            <w:r w:rsidRPr="008A2FB6">
              <w:rPr>
                <w:spacing w:val="-2"/>
                <w:sz w:val="18"/>
                <w:szCs w:val="18"/>
              </w:rPr>
              <w:t>P</w:t>
            </w:r>
            <w:r w:rsidR="00EF7104" w:rsidRPr="008A2FB6">
              <w:rPr>
                <w:spacing w:val="-2"/>
                <w:sz w:val="18"/>
                <w:szCs w:val="18"/>
              </w:rPr>
              <w:t xml:space="preserve">s losing </w:t>
            </w:r>
            <w:r w:rsidRPr="008A2FB6">
              <w:rPr>
                <w:spacing w:val="-2"/>
                <w:sz w:val="18"/>
                <w:szCs w:val="18"/>
              </w:rPr>
              <w:t xml:space="preserve">permanently (sitting of towers) </w:t>
            </w:r>
            <w:r w:rsidR="00EF7104" w:rsidRPr="008A2FB6">
              <w:rPr>
                <w:spacing w:val="-2"/>
                <w:sz w:val="18"/>
                <w:szCs w:val="18"/>
              </w:rPr>
              <w:t xml:space="preserve">more than 10% of affected </w:t>
            </w:r>
            <w:proofErr w:type="gramStart"/>
            <w:r w:rsidR="00EF7104" w:rsidRPr="008A2FB6">
              <w:rPr>
                <w:spacing w:val="-2"/>
                <w:sz w:val="18"/>
                <w:szCs w:val="18"/>
              </w:rPr>
              <w:t>agricultural  land</w:t>
            </w:r>
            <w:proofErr w:type="gramEnd"/>
            <w:r w:rsidRPr="008A2FB6">
              <w:rPr>
                <w:bCs/>
                <w:sz w:val="18"/>
                <w:szCs w:val="18"/>
              </w:rPr>
              <w:t xml:space="preserve">(including registered owners, </w:t>
            </w:r>
            <w:proofErr w:type="spellStart"/>
            <w:r w:rsidRPr="008A2FB6">
              <w:rPr>
                <w:bCs/>
                <w:sz w:val="18"/>
                <w:szCs w:val="18"/>
              </w:rPr>
              <w:t>legalizable</w:t>
            </w:r>
            <w:proofErr w:type="spellEnd"/>
            <w:r w:rsidRPr="008A2FB6">
              <w:rPr>
                <w:bCs/>
                <w:sz w:val="18"/>
                <w:szCs w:val="18"/>
              </w:rPr>
              <w:t xml:space="preserve"> and non-</w:t>
            </w:r>
            <w:proofErr w:type="spellStart"/>
            <w:r w:rsidRPr="008A2FB6">
              <w:rPr>
                <w:bCs/>
                <w:sz w:val="18"/>
                <w:szCs w:val="18"/>
              </w:rPr>
              <w:t>legalizable</w:t>
            </w:r>
            <w:proofErr w:type="spellEnd"/>
            <w:r w:rsidRPr="008A2FB6">
              <w:rPr>
                <w:bCs/>
                <w:sz w:val="18"/>
                <w:szCs w:val="18"/>
              </w:rPr>
              <w:t xml:space="preserve"> users. Renters are not </w:t>
            </w:r>
            <w:r w:rsidR="00C86D24" w:rsidRPr="008A2FB6">
              <w:rPr>
                <w:bCs/>
                <w:sz w:val="18"/>
                <w:szCs w:val="18"/>
              </w:rPr>
              <w:t>eligible</w:t>
            </w:r>
            <w:r w:rsidRPr="008A2FB6">
              <w:rPr>
                <w:bCs/>
                <w:sz w:val="18"/>
                <w:szCs w:val="18"/>
              </w:rPr>
              <w:t>)</w:t>
            </w:r>
          </w:p>
        </w:tc>
        <w:tc>
          <w:tcPr>
            <w:tcW w:w="2934" w:type="dxa"/>
            <w:tcBorders>
              <w:bottom w:val="single" w:sz="4" w:space="0" w:color="auto"/>
            </w:tcBorders>
            <w:tcMar>
              <w:left w:w="29" w:type="dxa"/>
              <w:right w:w="29" w:type="dxa"/>
            </w:tcMar>
          </w:tcPr>
          <w:p w:rsidR="00EF7104" w:rsidRPr="008A2FB6" w:rsidRDefault="00D45BA5" w:rsidP="008A2FB6">
            <w:pPr>
              <w:rPr>
                <w:bCs/>
                <w:sz w:val="18"/>
                <w:szCs w:val="18"/>
              </w:rPr>
            </w:pPr>
            <w:r w:rsidRPr="008A2FB6">
              <w:rPr>
                <w:bCs/>
                <w:sz w:val="18"/>
                <w:szCs w:val="18"/>
              </w:rPr>
              <w:t xml:space="preserve">Additional allowance equivalent to market value of </w:t>
            </w:r>
            <w:r w:rsidR="00EF7104" w:rsidRPr="008A2FB6">
              <w:rPr>
                <w:bCs/>
                <w:sz w:val="18"/>
                <w:szCs w:val="18"/>
              </w:rPr>
              <w:t>two-year yield from  affected land</w:t>
            </w:r>
          </w:p>
          <w:p w:rsidR="00D45BA5" w:rsidRPr="008A2FB6" w:rsidRDefault="00D45BA5" w:rsidP="008A2FB6">
            <w:pPr>
              <w:rPr>
                <w:bCs/>
                <w:sz w:val="18"/>
                <w:szCs w:val="18"/>
              </w:rPr>
            </w:pPr>
          </w:p>
          <w:p w:rsidR="00EF7104" w:rsidRPr="008A2FB6" w:rsidRDefault="00EF7104" w:rsidP="008A2FB6">
            <w:pPr>
              <w:rPr>
                <w:spacing w:val="-6"/>
                <w:sz w:val="18"/>
                <w:szCs w:val="18"/>
              </w:rPr>
            </w:pPr>
            <w:r w:rsidRPr="008A2FB6">
              <w:rPr>
                <w:bCs/>
                <w:sz w:val="18"/>
                <w:szCs w:val="18"/>
              </w:rPr>
              <w:t xml:space="preserve">Other income: </w:t>
            </w:r>
            <w:proofErr w:type="gramStart"/>
            <w:r w:rsidRPr="008A2FB6">
              <w:rPr>
                <w:bCs/>
                <w:sz w:val="18"/>
                <w:szCs w:val="18"/>
              </w:rPr>
              <w:t>1 additional compensation</w:t>
            </w:r>
            <w:proofErr w:type="gramEnd"/>
            <w:r w:rsidRPr="008A2FB6">
              <w:rPr>
                <w:bCs/>
                <w:sz w:val="18"/>
                <w:szCs w:val="18"/>
              </w:rPr>
              <w:t xml:space="preserve"> for 3 months of minimum subsistence income. </w:t>
            </w:r>
            <w:r w:rsidR="000B195B" w:rsidRPr="008A2FB6">
              <w:rPr>
                <w:bCs/>
                <w:sz w:val="18"/>
                <w:szCs w:val="18"/>
              </w:rPr>
              <w:t>300</w:t>
            </w:r>
            <w:r w:rsidRPr="008A2FB6">
              <w:rPr>
                <w:bCs/>
                <w:sz w:val="18"/>
                <w:szCs w:val="18"/>
              </w:rPr>
              <w:t>GEL per month  x 3 months=</w:t>
            </w:r>
            <w:r w:rsidR="000B195B" w:rsidRPr="008A2FB6">
              <w:rPr>
                <w:bCs/>
                <w:sz w:val="18"/>
                <w:szCs w:val="18"/>
              </w:rPr>
              <w:t>900</w:t>
            </w:r>
            <w:r w:rsidRPr="008A2FB6">
              <w:rPr>
                <w:bCs/>
                <w:sz w:val="18"/>
                <w:szCs w:val="18"/>
              </w:rPr>
              <w:t>GEL per AH)</w:t>
            </w:r>
          </w:p>
        </w:tc>
      </w:tr>
      <w:tr w:rsidR="00EF7104" w:rsidRPr="008A2FB6" w:rsidTr="00F46FF0">
        <w:trPr>
          <w:jc w:val="center"/>
        </w:trPr>
        <w:tc>
          <w:tcPr>
            <w:tcW w:w="2129" w:type="dxa"/>
            <w:tcMar>
              <w:left w:w="29" w:type="dxa"/>
              <w:right w:w="29" w:type="dxa"/>
            </w:tcMar>
          </w:tcPr>
          <w:p w:rsidR="00EF7104" w:rsidRPr="008A2FB6" w:rsidRDefault="00056857" w:rsidP="004463DF">
            <w:pPr>
              <w:rPr>
                <w:spacing w:val="-2"/>
                <w:sz w:val="18"/>
                <w:szCs w:val="18"/>
              </w:rPr>
            </w:pPr>
            <w:r w:rsidRPr="008A2FB6">
              <w:rPr>
                <w:spacing w:val="-2"/>
                <w:sz w:val="18"/>
                <w:szCs w:val="18"/>
              </w:rPr>
              <w:t>Transportation for physical relocation of houses</w:t>
            </w:r>
          </w:p>
          <w:p w:rsidR="00EF7104" w:rsidRPr="008A2FB6" w:rsidRDefault="00EF7104" w:rsidP="004463DF">
            <w:pPr>
              <w:rPr>
                <w:spacing w:val="-2"/>
                <w:sz w:val="18"/>
                <w:szCs w:val="18"/>
              </w:rPr>
            </w:pPr>
          </w:p>
        </w:tc>
        <w:tc>
          <w:tcPr>
            <w:tcW w:w="1815" w:type="dxa"/>
            <w:tcMar>
              <w:left w:w="29" w:type="dxa"/>
              <w:right w:w="29" w:type="dxa"/>
            </w:tcMar>
          </w:tcPr>
          <w:p w:rsidR="00EF7104" w:rsidRPr="008A2FB6" w:rsidRDefault="00EF7104" w:rsidP="004463DF">
            <w:pPr>
              <w:rPr>
                <w:spacing w:val="-2"/>
                <w:sz w:val="18"/>
                <w:szCs w:val="18"/>
              </w:rPr>
            </w:pPr>
            <w:r w:rsidRPr="008A2FB6">
              <w:rPr>
                <w:spacing w:val="-2"/>
                <w:sz w:val="18"/>
                <w:szCs w:val="18"/>
              </w:rPr>
              <w:t>Transport/transition costs</w:t>
            </w:r>
          </w:p>
        </w:tc>
        <w:tc>
          <w:tcPr>
            <w:tcW w:w="2068" w:type="dxa"/>
            <w:tcMar>
              <w:left w:w="29" w:type="dxa"/>
              <w:right w:w="29" w:type="dxa"/>
            </w:tcMar>
          </w:tcPr>
          <w:p w:rsidR="00EF7104" w:rsidRPr="008A2FB6" w:rsidRDefault="00EF7104" w:rsidP="00D45BA5">
            <w:pPr>
              <w:rPr>
                <w:spacing w:val="-4"/>
                <w:sz w:val="18"/>
                <w:szCs w:val="18"/>
              </w:rPr>
            </w:pPr>
            <w:r w:rsidRPr="008A2FB6">
              <w:rPr>
                <w:spacing w:val="-4"/>
                <w:sz w:val="18"/>
                <w:szCs w:val="18"/>
              </w:rPr>
              <w:t xml:space="preserve">All PAPs to be </w:t>
            </w:r>
            <w:r w:rsidR="00D45BA5" w:rsidRPr="008A2FB6">
              <w:rPr>
                <w:spacing w:val="-4"/>
                <w:sz w:val="18"/>
                <w:szCs w:val="18"/>
              </w:rPr>
              <w:t xml:space="preserve">physically </w:t>
            </w:r>
            <w:r w:rsidRPr="008A2FB6">
              <w:rPr>
                <w:spacing w:val="-4"/>
                <w:sz w:val="18"/>
                <w:szCs w:val="18"/>
              </w:rPr>
              <w:t>relocated</w:t>
            </w:r>
            <w:r w:rsidR="00D45BA5" w:rsidRPr="008A2FB6">
              <w:rPr>
                <w:bCs/>
                <w:sz w:val="18"/>
                <w:szCs w:val="18"/>
              </w:rPr>
              <w:t xml:space="preserve">(including registered owners, </w:t>
            </w:r>
            <w:proofErr w:type="spellStart"/>
            <w:r w:rsidR="00D45BA5" w:rsidRPr="008A2FB6">
              <w:rPr>
                <w:bCs/>
                <w:sz w:val="18"/>
                <w:szCs w:val="18"/>
              </w:rPr>
              <w:t>legalizable</w:t>
            </w:r>
            <w:proofErr w:type="spellEnd"/>
            <w:r w:rsidR="00D45BA5" w:rsidRPr="008A2FB6">
              <w:rPr>
                <w:bCs/>
                <w:sz w:val="18"/>
                <w:szCs w:val="18"/>
              </w:rPr>
              <w:t>,</w:t>
            </w:r>
            <w:r w:rsidR="00C86D24" w:rsidRPr="008A2FB6">
              <w:rPr>
                <w:bCs/>
                <w:sz w:val="18"/>
                <w:szCs w:val="18"/>
              </w:rPr>
              <w:t xml:space="preserve"> </w:t>
            </w:r>
            <w:r w:rsidR="00D45BA5" w:rsidRPr="008A2FB6">
              <w:rPr>
                <w:bCs/>
                <w:sz w:val="18"/>
                <w:szCs w:val="18"/>
              </w:rPr>
              <w:t>non-</w:t>
            </w:r>
            <w:proofErr w:type="spellStart"/>
            <w:r w:rsidR="00D45BA5" w:rsidRPr="008A2FB6">
              <w:rPr>
                <w:bCs/>
                <w:sz w:val="18"/>
                <w:szCs w:val="18"/>
              </w:rPr>
              <w:t>legalizable</w:t>
            </w:r>
            <w:proofErr w:type="spellEnd"/>
            <w:r w:rsidR="00D45BA5" w:rsidRPr="008A2FB6">
              <w:rPr>
                <w:bCs/>
                <w:sz w:val="18"/>
                <w:szCs w:val="18"/>
              </w:rPr>
              <w:t xml:space="preserve"> users, and renters)</w:t>
            </w:r>
          </w:p>
        </w:tc>
        <w:tc>
          <w:tcPr>
            <w:tcW w:w="2934" w:type="dxa"/>
            <w:tcMar>
              <w:left w:w="29" w:type="dxa"/>
              <w:right w:w="29" w:type="dxa"/>
            </w:tcMar>
          </w:tcPr>
          <w:p w:rsidR="00EF7104" w:rsidRPr="008A2FB6" w:rsidRDefault="00EF7104" w:rsidP="008A2FB6">
            <w:pPr>
              <w:rPr>
                <w:spacing w:val="-6"/>
                <w:sz w:val="18"/>
                <w:szCs w:val="18"/>
              </w:rPr>
            </w:pPr>
            <w:r w:rsidRPr="008A2FB6">
              <w:rPr>
                <w:bCs/>
                <w:sz w:val="18"/>
                <w:szCs w:val="18"/>
              </w:rPr>
              <w:t xml:space="preserve">Provision of allowance covering transport expenses and a livelihood expenses for the transitional </w:t>
            </w:r>
            <w:r w:rsidR="000B2124" w:rsidRPr="008A2FB6">
              <w:rPr>
                <w:bCs/>
                <w:sz w:val="18"/>
                <w:szCs w:val="18"/>
              </w:rPr>
              <w:t>period for</w:t>
            </w:r>
            <w:r w:rsidRPr="008A2FB6">
              <w:rPr>
                <w:bCs/>
                <w:sz w:val="18"/>
                <w:szCs w:val="18"/>
              </w:rPr>
              <w:t xml:space="preserve"> 3 </w:t>
            </w:r>
            <w:r w:rsidR="000B2124" w:rsidRPr="008A2FB6">
              <w:rPr>
                <w:bCs/>
                <w:sz w:val="18"/>
                <w:szCs w:val="18"/>
              </w:rPr>
              <w:t>months equal</w:t>
            </w:r>
            <w:r w:rsidRPr="008A2FB6">
              <w:rPr>
                <w:bCs/>
                <w:sz w:val="18"/>
                <w:szCs w:val="18"/>
              </w:rPr>
              <w:t xml:space="preserve"> to 3 months of minimum subsistence income. 200 GEL as vehicle hire charge + </w:t>
            </w:r>
            <w:r w:rsidR="000B195B" w:rsidRPr="008A2FB6">
              <w:rPr>
                <w:bCs/>
                <w:sz w:val="18"/>
                <w:szCs w:val="18"/>
              </w:rPr>
              <w:t xml:space="preserve">300GEL </w:t>
            </w:r>
            <w:r w:rsidRPr="008A2FB6">
              <w:rPr>
                <w:bCs/>
                <w:sz w:val="18"/>
                <w:szCs w:val="18"/>
              </w:rPr>
              <w:t>as minimum subsistence income x 3 months = 1,</w:t>
            </w:r>
            <w:r w:rsidR="000B195B" w:rsidRPr="008A2FB6">
              <w:rPr>
                <w:bCs/>
                <w:sz w:val="18"/>
                <w:szCs w:val="18"/>
              </w:rPr>
              <w:t>100</w:t>
            </w:r>
            <w:r w:rsidRPr="008A2FB6">
              <w:rPr>
                <w:bCs/>
                <w:sz w:val="18"/>
                <w:szCs w:val="18"/>
              </w:rPr>
              <w:t xml:space="preserve"> GEL per AH</w:t>
            </w:r>
          </w:p>
        </w:tc>
      </w:tr>
      <w:tr w:rsidR="00EF7104" w:rsidRPr="008A2FB6" w:rsidTr="00F46FF0">
        <w:trPr>
          <w:jc w:val="center"/>
        </w:trPr>
        <w:tc>
          <w:tcPr>
            <w:tcW w:w="2129" w:type="dxa"/>
            <w:tcBorders>
              <w:bottom w:val="single" w:sz="4" w:space="0" w:color="auto"/>
            </w:tcBorders>
            <w:tcMar>
              <w:left w:w="29" w:type="dxa"/>
              <w:right w:w="29" w:type="dxa"/>
            </w:tcMar>
          </w:tcPr>
          <w:p w:rsidR="00EF7104" w:rsidRPr="008A2FB6" w:rsidRDefault="00EF7104" w:rsidP="004463DF">
            <w:pPr>
              <w:rPr>
                <w:bCs/>
                <w:sz w:val="18"/>
                <w:szCs w:val="18"/>
              </w:rPr>
            </w:pPr>
            <w:r w:rsidRPr="008A2FB6">
              <w:rPr>
                <w:bCs/>
                <w:sz w:val="18"/>
                <w:szCs w:val="18"/>
              </w:rPr>
              <w:t>Vulnerable People Allowances</w:t>
            </w:r>
          </w:p>
        </w:tc>
        <w:tc>
          <w:tcPr>
            <w:tcW w:w="1815" w:type="dxa"/>
            <w:tcBorders>
              <w:bottom w:val="single" w:sz="4" w:space="0" w:color="auto"/>
            </w:tcBorders>
            <w:tcMar>
              <w:left w:w="29" w:type="dxa"/>
              <w:right w:w="29" w:type="dxa"/>
            </w:tcMar>
          </w:tcPr>
          <w:p w:rsidR="00EF7104" w:rsidRPr="008A2FB6" w:rsidRDefault="00056857" w:rsidP="004463DF">
            <w:pPr>
              <w:rPr>
                <w:bCs/>
                <w:sz w:val="18"/>
                <w:szCs w:val="18"/>
              </w:rPr>
            </w:pPr>
            <w:r w:rsidRPr="008A2FB6">
              <w:rPr>
                <w:bCs/>
                <w:sz w:val="18"/>
                <w:szCs w:val="18"/>
              </w:rPr>
              <w:t>Vulnerable People Allowances</w:t>
            </w:r>
          </w:p>
        </w:tc>
        <w:tc>
          <w:tcPr>
            <w:tcW w:w="2068" w:type="dxa"/>
            <w:tcBorders>
              <w:bottom w:val="single" w:sz="4" w:space="0" w:color="auto"/>
            </w:tcBorders>
            <w:tcMar>
              <w:left w:w="29" w:type="dxa"/>
              <w:right w:w="29" w:type="dxa"/>
            </w:tcMar>
          </w:tcPr>
          <w:p w:rsidR="00EF7104" w:rsidRPr="008A2FB6" w:rsidRDefault="00EF7104" w:rsidP="00056857">
            <w:pPr>
              <w:rPr>
                <w:bCs/>
                <w:sz w:val="18"/>
                <w:szCs w:val="18"/>
              </w:rPr>
            </w:pPr>
            <w:r w:rsidRPr="008A2FB6">
              <w:rPr>
                <w:bCs/>
                <w:sz w:val="18"/>
                <w:szCs w:val="18"/>
              </w:rPr>
              <w:t xml:space="preserve">AFs  below poverty line, </w:t>
            </w:r>
            <w:r w:rsidR="00056857" w:rsidRPr="008A2FB6">
              <w:rPr>
                <w:bCs/>
                <w:sz w:val="18"/>
                <w:szCs w:val="18"/>
              </w:rPr>
              <w:t>single mother headed household</w:t>
            </w:r>
            <w:r w:rsidRPr="008A2FB6">
              <w:rPr>
                <w:bCs/>
                <w:sz w:val="18"/>
                <w:szCs w:val="18"/>
              </w:rPr>
              <w:t xml:space="preserve">, disabled or elderly </w:t>
            </w:r>
          </w:p>
        </w:tc>
        <w:tc>
          <w:tcPr>
            <w:tcW w:w="2934" w:type="dxa"/>
            <w:tcBorders>
              <w:bottom w:val="single" w:sz="4" w:space="0" w:color="auto"/>
            </w:tcBorders>
            <w:tcMar>
              <w:left w:w="29" w:type="dxa"/>
              <w:right w:w="29" w:type="dxa"/>
            </w:tcMar>
          </w:tcPr>
          <w:p w:rsidR="00EF7104" w:rsidRPr="008A2FB6" w:rsidRDefault="00EF7104" w:rsidP="008A2FB6">
            <w:pPr>
              <w:rPr>
                <w:spacing w:val="-6"/>
                <w:sz w:val="18"/>
                <w:szCs w:val="18"/>
              </w:rPr>
            </w:pPr>
            <w:r w:rsidRPr="008A2FB6">
              <w:rPr>
                <w:bCs/>
                <w:sz w:val="18"/>
                <w:szCs w:val="18"/>
              </w:rPr>
              <w:t xml:space="preserve">Allowance equivalent to 3 months of minimum subsistence income* and employment priority in project-related jobs </w:t>
            </w:r>
            <w:r w:rsidR="000B195B" w:rsidRPr="008A2FB6">
              <w:rPr>
                <w:bCs/>
                <w:sz w:val="18"/>
                <w:szCs w:val="18"/>
              </w:rPr>
              <w:t>300</w:t>
            </w:r>
            <w:r w:rsidRPr="008A2FB6">
              <w:rPr>
                <w:bCs/>
                <w:sz w:val="18"/>
                <w:szCs w:val="18"/>
              </w:rPr>
              <w:t xml:space="preserve">GEL as minimum subsistence income per month for 3months= </w:t>
            </w:r>
            <w:r w:rsidR="000B195B" w:rsidRPr="008A2FB6">
              <w:rPr>
                <w:bCs/>
                <w:sz w:val="18"/>
                <w:szCs w:val="18"/>
              </w:rPr>
              <w:t>900</w:t>
            </w:r>
            <w:r w:rsidRPr="008A2FB6">
              <w:rPr>
                <w:bCs/>
                <w:sz w:val="18"/>
                <w:szCs w:val="18"/>
              </w:rPr>
              <w:t>GEL per AH)</w:t>
            </w:r>
          </w:p>
        </w:tc>
      </w:tr>
      <w:tr w:rsidR="00EF7104" w:rsidRPr="008A2FB6" w:rsidTr="00057819">
        <w:trPr>
          <w:jc w:val="center"/>
        </w:trPr>
        <w:tc>
          <w:tcPr>
            <w:tcW w:w="8946" w:type="dxa"/>
            <w:gridSpan w:val="4"/>
            <w:shd w:val="clear" w:color="auto" w:fill="EEECE1"/>
            <w:tcMar>
              <w:left w:w="29" w:type="dxa"/>
              <w:right w:w="29" w:type="dxa"/>
            </w:tcMar>
          </w:tcPr>
          <w:p w:rsidR="00EF7104" w:rsidRPr="008A2FB6" w:rsidRDefault="00EF7104" w:rsidP="004463DF">
            <w:pPr>
              <w:tabs>
                <w:tab w:val="left" w:pos="143"/>
                <w:tab w:val="left" w:pos="2310"/>
              </w:tabs>
              <w:rPr>
                <w:spacing w:val="-6"/>
                <w:sz w:val="18"/>
                <w:szCs w:val="18"/>
              </w:rPr>
            </w:pPr>
          </w:p>
          <w:p w:rsidR="00EF7104" w:rsidRPr="008A2FB6" w:rsidRDefault="007C66AE" w:rsidP="004463DF">
            <w:pPr>
              <w:tabs>
                <w:tab w:val="left" w:pos="143"/>
                <w:tab w:val="left" w:pos="2310"/>
              </w:tabs>
              <w:rPr>
                <w:spacing w:val="-6"/>
                <w:sz w:val="18"/>
                <w:szCs w:val="18"/>
              </w:rPr>
            </w:pPr>
            <w:r w:rsidRPr="008A2FB6">
              <w:rPr>
                <w:spacing w:val="-6"/>
                <w:sz w:val="18"/>
                <w:szCs w:val="18"/>
              </w:rPr>
              <w:lastRenderedPageBreak/>
              <w:t>Temporary use of land</w:t>
            </w:r>
          </w:p>
        </w:tc>
      </w:tr>
      <w:tr w:rsidR="00EF7104" w:rsidRPr="008A2FB6" w:rsidTr="00F46FF0">
        <w:trPr>
          <w:jc w:val="center"/>
        </w:trPr>
        <w:tc>
          <w:tcPr>
            <w:tcW w:w="2129" w:type="dxa"/>
            <w:tcMar>
              <w:left w:w="29" w:type="dxa"/>
              <w:right w:w="29" w:type="dxa"/>
            </w:tcMar>
          </w:tcPr>
          <w:p w:rsidR="00EF7104" w:rsidRPr="008A2FB6" w:rsidRDefault="00EF7104" w:rsidP="007C66AE">
            <w:pPr>
              <w:rPr>
                <w:bCs/>
                <w:sz w:val="18"/>
                <w:szCs w:val="18"/>
              </w:rPr>
            </w:pPr>
            <w:r w:rsidRPr="008A2FB6">
              <w:rPr>
                <w:bCs/>
                <w:sz w:val="18"/>
                <w:szCs w:val="18"/>
              </w:rPr>
              <w:lastRenderedPageBreak/>
              <w:t xml:space="preserve">Temporary </w:t>
            </w:r>
            <w:r w:rsidR="007C66AE" w:rsidRPr="008A2FB6">
              <w:rPr>
                <w:bCs/>
                <w:sz w:val="18"/>
                <w:szCs w:val="18"/>
              </w:rPr>
              <w:t xml:space="preserve">use of land </w:t>
            </w:r>
            <w:r w:rsidRPr="008A2FB6">
              <w:rPr>
                <w:bCs/>
                <w:sz w:val="18"/>
                <w:szCs w:val="18"/>
              </w:rPr>
              <w:t>during construction</w:t>
            </w:r>
          </w:p>
        </w:tc>
        <w:tc>
          <w:tcPr>
            <w:tcW w:w="1815" w:type="dxa"/>
            <w:tcMar>
              <w:left w:w="29" w:type="dxa"/>
              <w:right w:w="29" w:type="dxa"/>
            </w:tcMar>
          </w:tcPr>
          <w:p w:rsidR="00EF7104" w:rsidRPr="008A2FB6" w:rsidRDefault="007C66AE" w:rsidP="00235834">
            <w:pPr>
              <w:rPr>
                <w:bCs/>
                <w:sz w:val="18"/>
                <w:szCs w:val="18"/>
              </w:rPr>
            </w:pPr>
            <w:r w:rsidRPr="008A2FB6">
              <w:rPr>
                <w:bCs/>
                <w:sz w:val="18"/>
                <w:szCs w:val="18"/>
              </w:rPr>
              <w:t>Lease of land for project purposes (e.g. camps, storage)</w:t>
            </w:r>
          </w:p>
        </w:tc>
        <w:tc>
          <w:tcPr>
            <w:tcW w:w="2068" w:type="dxa"/>
            <w:tcMar>
              <w:left w:w="29" w:type="dxa"/>
              <w:right w:w="29" w:type="dxa"/>
            </w:tcMar>
          </w:tcPr>
          <w:p w:rsidR="00EF7104" w:rsidRPr="008A2FB6" w:rsidRDefault="00EF7104" w:rsidP="004463DF">
            <w:pPr>
              <w:rPr>
                <w:bCs/>
                <w:sz w:val="18"/>
                <w:szCs w:val="18"/>
              </w:rPr>
            </w:pPr>
            <w:r w:rsidRPr="008A2FB6">
              <w:rPr>
                <w:bCs/>
                <w:sz w:val="18"/>
                <w:szCs w:val="18"/>
              </w:rPr>
              <w:t>All PAPs</w:t>
            </w:r>
          </w:p>
        </w:tc>
        <w:tc>
          <w:tcPr>
            <w:tcW w:w="2934" w:type="dxa"/>
            <w:tcMar>
              <w:left w:w="29" w:type="dxa"/>
              <w:right w:w="29" w:type="dxa"/>
            </w:tcMar>
          </w:tcPr>
          <w:p w:rsidR="00EF7104" w:rsidRPr="008A2FB6" w:rsidRDefault="007C66AE" w:rsidP="006646A4">
            <w:pPr>
              <w:tabs>
                <w:tab w:val="left" w:pos="143"/>
                <w:tab w:val="left" w:pos="2310"/>
              </w:tabs>
              <w:rPr>
                <w:spacing w:val="-6"/>
                <w:sz w:val="18"/>
                <w:szCs w:val="18"/>
              </w:rPr>
            </w:pPr>
            <w:r w:rsidRPr="008A2FB6">
              <w:rPr>
                <w:spacing w:val="-6"/>
                <w:sz w:val="18"/>
                <w:szCs w:val="18"/>
              </w:rPr>
              <w:t>C</w:t>
            </w:r>
            <w:r w:rsidR="00EF7104" w:rsidRPr="008A2FB6">
              <w:rPr>
                <w:sz w:val="18"/>
                <w:szCs w:val="18"/>
              </w:rPr>
              <w:t xml:space="preserve">ivil works Contractor </w:t>
            </w:r>
            <w:r w:rsidRPr="008A2FB6">
              <w:rPr>
                <w:sz w:val="18"/>
                <w:szCs w:val="18"/>
              </w:rPr>
              <w:t>will lease land required temporarily during construction on voluntary basis</w:t>
            </w:r>
            <w:r w:rsidR="009F5FE8" w:rsidRPr="008A2FB6">
              <w:rPr>
                <w:sz w:val="18"/>
                <w:szCs w:val="18"/>
              </w:rPr>
              <w:t xml:space="preserve"> where land user will have the right to say no </w:t>
            </w:r>
            <w:r w:rsidR="00EF7104" w:rsidRPr="008A2FB6">
              <w:rPr>
                <w:sz w:val="18"/>
                <w:szCs w:val="18"/>
              </w:rPr>
              <w:t xml:space="preserve">(e.g., willing </w:t>
            </w:r>
            <w:r w:rsidRPr="008A2FB6">
              <w:rPr>
                <w:sz w:val="18"/>
                <w:szCs w:val="18"/>
              </w:rPr>
              <w:t>leaser</w:t>
            </w:r>
            <w:r w:rsidR="00EF7104" w:rsidRPr="008A2FB6">
              <w:rPr>
                <w:sz w:val="18"/>
                <w:szCs w:val="18"/>
              </w:rPr>
              <w:t xml:space="preserve">-willing </w:t>
            </w:r>
            <w:r w:rsidR="009F5FE8" w:rsidRPr="008A2FB6">
              <w:rPr>
                <w:sz w:val="18"/>
                <w:szCs w:val="18"/>
              </w:rPr>
              <w:t>lessee</w:t>
            </w:r>
            <w:r w:rsidR="00EF7104" w:rsidRPr="008A2FB6">
              <w:rPr>
                <w:sz w:val="18"/>
                <w:szCs w:val="18"/>
              </w:rPr>
              <w:t xml:space="preserve"> basis).  The maximum period for temporary use is defined as 2 years. </w:t>
            </w:r>
            <w:r w:rsidRPr="008A2FB6">
              <w:rPr>
                <w:sz w:val="18"/>
                <w:szCs w:val="18"/>
              </w:rPr>
              <w:t xml:space="preserve">Lease </w:t>
            </w:r>
            <w:r w:rsidR="00EF7104" w:rsidRPr="008A2FB6">
              <w:rPr>
                <w:sz w:val="18"/>
                <w:szCs w:val="18"/>
              </w:rPr>
              <w:t xml:space="preserve">rates to be paid should not be less than </w:t>
            </w:r>
            <w:proofErr w:type="spellStart"/>
            <w:r w:rsidRPr="008A2FB6">
              <w:rPr>
                <w:sz w:val="18"/>
                <w:szCs w:val="18"/>
              </w:rPr>
              <w:t>lease</w:t>
            </w:r>
            <w:r w:rsidR="00EF7104" w:rsidRPr="008A2FB6">
              <w:rPr>
                <w:sz w:val="18"/>
                <w:szCs w:val="18"/>
              </w:rPr>
              <w:t>at</w:t>
            </w:r>
            <w:proofErr w:type="spellEnd"/>
            <w:r w:rsidR="00EF7104" w:rsidRPr="008A2FB6">
              <w:rPr>
                <w:sz w:val="18"/>
                <w:szCs w:val="18"/>
              </w:rPr>
              <w:t xml:space="preserve"> current market rates</w:t>
            </w:r>
            <w:r w:rsidRPr="008A2FB6">
              <w:rPr>
                <w:sz w:val="18"/>
                <w:szCs w:val="18"/>
              </w:rPr>
              <w:t xml:space="preserve">, plus </w:t>
            </w:r>
            <w:r w:rsidR="00037383" w:rsidRPr="008A2FB6">
              <w:rPr>
                <w:sz w:val="18"/>
                <w:szCs w:val="18"/>
              </w:rPr>
              <w:t xml:space="preserve">compensation for any loss of crops or </w:t>
            </w:r>
            <w:r w:rsidR="006646A4" w:rsidRPr="008A2FB6">
              <w:rPr>
                <w:sz w:val="18"/>
                <w:szCs w:val="18"/>
              </w:rPr>
              <w:t>trees</w:t>
            </w:r>
            <w:r w:rsidR="00037383" w:rsidRPr="008A2FB6">
              <w:rPr>
                <w:sz w:val="18"/>
                <w:szCs w:val="18"/>
              </w:rPr>
              <w:t xml:space="preserve"> at</w:t>
            </w:r>
            <w:r w:rsidR="00EF7104" w:rsidRPr="008A2FB6">
              <w:rPr>
                <w:sz w:val="18"/>
                <w:szCs w:val="18"/>
              </w:rPr>
              <w:t xml:space="preserve"> gross value of </w:t>
            </w:r>
            <w:r w:rsidR="000B195B" w:rsidRPr="008A2FB6">
              <w:rPr>
                <w:sz w:val="18"/>
                <w:szCs w:val="18"/>
              </w:rPr>
              <w:t>2</w:t>
            </w:r>
            <w:r w:rsidR="00EF7104" w:rsidRPr="008A2FB6">
              <w:rPr>
                <w:sz w:val="18"/>
                <w:szCs w:val="18"/>
              </w:rPr>
              <w:t>year’s harvest of crops on the affected lands. It is also required that lands (or other assets) be fully cleared and restored following use</w:t>
            </w:r>
          </w:p>
        </w:tc>
      </w:tr>
      <w:tr w:rsidR="00037383" w:rsidRPr="008A2FB6" w:rsidTr="00B30E2D">
        <w:trPr>
          <w:jc w:val="center"/>
        </w:trPr>
        <w:tc>
          <w:tcPr>
            <w:tcW w:w="8946" w:type="dxa"/>
            <w:gridSpan w:val="4"/>
            <w:tcMar>
              <w:left w:w="29" w:type="dxa"/>
              <w:right w:w="29" w:type="dxa"/>
            </w:tcMar>
          </w:tcPr>
          <w:p w:rsidR="00037383" w:rsidRPr="008A2FB6" w:rsidDel="007C66AE" w:rsidRDefault="00037383" w:rsidP="00037383">
            <w:pPr>
              <w:tabs>
                <w:tab w:val="left" w:pos="143"/>
                <w:tab w:val="left" w:pos="2310"/>
              </w:tabs>
              <w:rPr>
                <w:b/>
                <w:spacing w:val="-6"/>
                <w:sz w:val="18"/>
                <w:szCs w:val="18"/>
              </w:rPr>
            </w:pPr>
            <w:r w:rsidRPr="008A2FB6">
              <w:rPr>
                <w:b/>
                <w:bCs/>
                <w:sz w:val="18"/>
                <w:szCs w:val="18"/>
              </w:rPr>
              <w:t xml:space="preserve">Construction </w:t>
            </w:r>
            <w:r w:rsidR="003E4FEF" w:rsidRPr="008A2FB6">
              <w:rPr>
                <w:b/>
                <w:bCs/>
                <w:sz w:val="18"/>
                <w:szCs w:val="18"/>
              </w:rPr>
              <w:t xml:space="preserve">impacts not related to </w:t>
            </w:r>
            <w:r w:rsidR="00C61E4A" w:rsidRPr="008A2FB6">
              <w:rPr>
                <w:b/>
                <w:bCs/>
                <w:sz w:val="18"/>
                <w:szCs w:val="18"/>
              </w:rPr>
              <w:t>land acquisition</w:t>
            </w:r>
            <w:r w:rsidR="00C61E4A" w:rsidRPr="008A2FB6">
              <w:rPr>
                <w:rStyle w:val="FootnoteReference"/>
                <w:b/>
                <w:bCs/>
                <w:sz w:val="18"/>
                <w:szCs w:val="18"/>
              </w:rPr>
              <w:footnoteReference w:id="2"/>
            </w:r>
          </w:p>
        </w:tc>
      </w:tr>
      <w:tr w:rsidR="00037383" w:rsidRPr="008A2FB6" w:rsidTr="00F46FF0">
        <w:trPr>
          <w:jc w:val="center"/>
        </w:trPr>
        <w:tc>
          <w:tcPr>
            <w:tcW w:w="2129" w:type="dxa"/>
            <w:tcMar>
              <w:left w:w="29" w:type="dxa"/>
              <w:right w:w="29" w:type="dxa"/>
            </w:tcMar>
          </w:tcPr>
          <w:p w:rsidR="00037383" w:rsidRPr="008A2FB6" w:rsidRDefault="00037383" w:rsidP="00037383">
            <w:pPr>
              <w:rPr>
                <w:bCs/>
                <w:sz w:val="18"/>
                <w:szCs w:val="18"/>
              </w:rPr>
            </w:pPr>
            <w:r w:rsidRPr="008A2FB6">
              <w:rPr>
                <w:bCs/>
                <w:sz w:val="18"/>
                <w:szCs w:val="18"/>
              </w:rPr>
              <w:t>Damages to houses, buildings, and structures affected during construction.</w:t>
            </w:r>
          </w:p>
        </w:tc>
        <w:tc>
          <w:tcPr>
            <w:tcW w:w="1815" w:type="dxa"/>
            <w:tcMar>
              <w:left w:w="29" w:type="dxa"/>
              <w:right w:w="29" w:type="dxa"/>
            </w:tcMar>
          </w:tcPr>
          <w:p w:rsidR="00037383" w:rsidRPr="008A2FB6" w:rsidRDefault="00037383" w:rsidP="00037383">
            <w:pPr>
              <w:rPr>
                <w:bCs/>
                <w:sz w:val="18"/>
                <w:szCs w:val="18"/>
              </w:rPr>
            </w:pPr>
            <w:r w:rsidRPr="008A2FB6">
              <w:rPr>
                <w:bCs/>
                <w:sz w:val="18"/>
                <w:szCs w:val="18"/>
              </w:rPr>
              <w:t>In relation to impacts that are not related to land acquisition such as potential damages of vibrations or discomfort caused by road traffic.</w:t>
            </w:r>
          </w:p>
        </w:tc>
        <w:tc>
          <w:tcPr>
            <w:tcW w:w="2068" w:type="dxa"/>
            <w:tcMar>
              <w:left w:w="29" w:type="dxa"/>
              <w:right w:w="29" w:type="dxa"/>
            </w:tcMar>
          </w:tcPr>
          <w:p w:rsidR="00037383" w:rsidRPr="008A2FB6" w:rsidRDefault="00037383" w:rsidP="004463DF">
            <w:pPr>
              <w:rPr>
                <w:bCs/>
                <w:sz w:val="18"/>
                <w:szCs w:val="18"/>
              </w:rPr>
            </w:pPr>
            <w:r w:rsidRPr="008A2FB6">
              <w:rPr>
                <w:bCs/>
                <w:sz w:val="18"/>
                <w:szCs w:val="18"/>
              </w:rPr>
              <w:t>All PAPs regardless of legal status</w:t>
            </w:r>
          </w:p>
        </w:tc>
        <w:tc>
          <w:tcPr>
            <w:tcW w:w="2934" w:type="dxa"/>
            <w:tcMar>
              <w:left w:w="29" w:type="dxa"/>
              <w:right w:w="29" w:type="dxa"/>
            </w:tcMar>
          </w:tcPr>
          <w:p w:rsidR="00037383" w:rsidRPr="008A2FB6" w:rsidRDefault="00037383" w:rsidP="008A2FB6">
            <w:pPr>
              <w:tabs>
                <w:tab w:val="left" w:pos="143"/>
                <w:tab w:val="left" w:pos="2310"/>
              </w:tabs>
              <w:rPr>
                <w:sz w:val="18"/>
                <w:szCs w:val="18"/>
              </w:rPr>
            </w:pPr>
            <w:r w:rsidRPr="008A2FB6">
              <w:rPr>
                <w:sz w:val="18"/>
                <w:szCs w:val="18"/>
              </w:rPr>
              <w:t xml:space="preserve">Construction contractor will </w:t>
            </w:r>
            <w:r w:rsidR="000B2124" w:rsidRPr="008A2FB6">
              <w:rPr>
                <w:sz w:val="18"/>
                <w:szCs w:val="18"/>
              </w:rPr>
              <w:t>conduct assessment</w:t>
            </w:r>
            <w:r w:rsidRPr="008A2FB6">
              <w:rPr>
                <w:sz w:val="18"/>
                <w:szCs w:val="18"/>
              </w:rPr>
              <w:t xml:space="preserve"> of damages, compare with existing baseline information and corresponding remedial actions (e.g. reparations, </w:t>
            </w:r>
            <w:proofErr w:type="spellStart"/>
            <w:r w:rsidRPr="008A2FB6">
              <w:rPr>
                <w:sz w:val="18"/>
                <w:szCs w:val="18"/>
              </w:rPr>
              <w:t>etc</w:t>
            </w:r>
            <w:proofErr w:type="spellEnd"/>
            <w:r w:rsidRPr="008A2FB6">
              <w:rPr>
                <w:sz w:val="18"/>
                <w:szCs w:val="18"/>
              </w:rPr>
              <w:t>) proposed to the affected party. If damages can’t be mitigated or fixed the affected houses and other buildings will managed in accordance to the principles of the RPF and it will be compensated in full for the whole building irrespective of the specific degree of impact. Compensation will be provided in cash at replacement cost free of deductions for depreciation, transaction costs or salvaged materials. All relevant PAPs are entitled to this provision by default irrespective of the registration status of the affected item. Salvaged materials after demolition of the building are deemed to be owned by the AH.</w:t>
            </w:r>
          </w:p>
          <w:p w:rsidR="00037383" w:rsidRPr="008A2FB6" w:rsidDel="007C66AE" w:rsidRDefault="00037383" w:rsidP="00037383">
            <w:pPr>
              <w:tabs>
                <w:tab w:val="left" w:pos="143"/>
                <w:tab w:val="left" w:pos="2310"/>
              </w:tabs>
              <w:rPr>
                <w:spacing w:val="-6"/>
                <w:sz w:val="18"/>
                <w:szCs w:val="18"/>
              </w:rPr>
            </w:pPr>
          </w:p>
        </w:tc>
      </w:tr>
    </w:tbl>
    <w:p w:rsidR="00057819" w:rsidRPr="008A2FB6" w:rsidRDefault="00057819">
      <w:pPr>
        <w:spacing w:line="240" w:lineRule="auto"/>
        <w:rPr>
          <w:noProof/>
          <w:szCs w:val="20"/>
          <w:lang w:val="ka-GE"/>
        </w:rPr>
      </w:pPr>
    </w:p>
    <w:p w:rsidR="00057819" w:rsidRPr="008A2FB6" w:rsidRDefault="00057819" w:rsidP="00057819">
      <w:pPr>
        <w:rPr>
          <w:noProof/>
          <w:sz w:val="16"/>
          <w:szCs w:val="16"/>
          <w:lang w:val="ka-GE"/>
        </w:rPr>
      </w:pPr>
      <w:r w:rsidRPr="008A2FB6">
        <w:rPr>
          <w:bCs/>
          <w:sz w:val="16"/>
          <w:szCs w:val="16"/>
        </w:rPr>
        <w:t xml:space="preserve">* Minimum </w:t>
      </w:r>
      <w:r w:rsidRPr="008A2FB6">
        <w:rPr>
          <w:sz w:val="16"/>
          <w:szCs w:val="16"/>
        </w:rPr>
        <w:t xml:space="preserve">subsistence </w:t>
      </w:r>
      <w:r w:rsidR="000B2124" w:rsidRPr="008A2FB6">
        <w:rPr>
          <w:sz w:val="16"/>
          <w:szCs w:val="16"/>
        </w:rPr>
        <w:t>income to</w:t>
      </w:r>
      <w:r w:rsidRPr="008A2FB6">
        <w:rPr>
          <w:sz w:val="16"/>
          <w:szCs w:val="16"/>
        </w:rPr>
        <w:t xml:space="preserve"> be calculated based on a 5 people family and the monthly-</w:t>
      </w:r>
      <w:r w:rsidR="000B2124" w:rsidRPr="008A2FB6">
        <w:rPr>
          <w:sz w:val="16"/>
          <w:szCs w:val="16"/>
        </w:rPr>
        <w:t>updated benchmarks</w:t>
      </w:r>
      <w:r w:rsidRPr="008A2FB6">
        <w:rPr>
          <w:sz w:val="16"/>
          <w:szCs w:val="16"/>
        </w:rPr>
        <w:t xml:space="preserve"> indicated by the National Statistics Office of Georgia at time of RAP approval</w:t>
      </w:r>
    </w:p>
    <w:p w:rsidR="00057819" w:rsidRPr="008A2FB6" w:rsidRDefault="00057819" w:rsidP="00057819">
      <w:pPr>
        <w:spacing w:line="240" w:lineRule="auto"/>
        <w:rPr>
          <w:noProof/>
          <w:szCs w:val="20"/>
          <w:lang w:val="ka-GE"/>
        </w:rPr>
      </w:pPr>
      <w:r w:rsidRPr="008A2FB6">
        <w:rPr>
          <w:rFonts w:cs="Arial"/>
          <w:bCs/>
          <w:sz w:val="16"/>
          <w:szCs w:val="16"/>
        </w:rPr>
        <w:t>**</w:t>
      </w:r>
      <w:r w:rsidRPr="008A2FB6">
        <w:rPr>
          <w:rFonts w:cs="Arial"/>
          <w:bCs/>
          <w:noProof/>
          <w:sz w:val="16"/>
          <w:szCs w:val="16"/>
          <w:lang w:val="ka-GE"/>
        </w:rPr>
        <w:t xml:space="preserve"> Income expected from crops on affected agricultural land permanently used for crop cultivation during the recent  years. In case if the land was permanently used for crop cultivation, but for the year, when the inventory of losses was conducted, no crops have been planted (due to need of rest to this land or illness of the farmer or any justifiable reason), the land parcel still will be considered as designed for crop cultivation and relevant compensations will be paid</w:t>
      </w:r>
    </w:p>
    <w:p w:rsidR="00057819" w:rsidRPr="008A2FB6" w:rsidRDefault="00057819">
      <w:pPr>
        <w:spacing w:line="240" w:lineRule="auto"/>
        <w:rPr>
          <w:noProof/>
          <w:szCs w:val="20"/>
          <w:lang w:val="en-US"/>
        </w:rPr>
      </w:pPr>
    </w:p>
    <w:p w:rsidR="007F54C1" w:rsidRPr="008A2FB6" w:rsidRDefault="007F54C1">
      <w:pPr>
        <w:spacing w:line="240" w:lineRule="auto"/>
        <w:rPr>
          <w:noProof/>
          <w:szCs w:val="20"/>
          <w:lang w:val="en-US"/>
        </w:rPr>
      </w:pPr>
    </w:p>
    <w:p w:rsidR="007F54C1" w:rsidRPr="008A2FB6" w:rsidRDefault="007F54C1">
      <w:pPr>
        <w:spacing w:line="240" w:lineRule="auto"/>
        <w:rPr>
          <w:noProof/>
          <w:szCs w:val="20"/>
          <w:lang w:val="en-US"/>
        </w:rPr>
      </w:pPr>
    </w:p>
    <w:p w:rsidR="002E16B9" w:rsidRPr="008A2FB6" w:rsidRDefault="00CE1A57" w:rsidP="002B4F8B">
      <w:pPr>
        <w:pStyle w:val="Heading2"/>
        <w:ind w:left="709" w:hanging="567"/>
      </w:pPr>
      <w:bookmarkStart w:id="48" w:name="_Toc382518926"/>
      <w:r w:rsidRPr="008A2FB6">
        <w:t xml:space="preserve">Allowances for </w:t>
      </w:r>
      <w:r w:rsidR="002E16B9" w:rsidRPr="008A2FB6">
        <w:t>Vulnerable Groups</w:t>
      </w:r>
      <w:r w:rsidRPr="008A2FB6">
        <w:t xml:space="preserve"> and Severely Affected Households</w:t>
      </w:r>
      <w:bookmarkEnd w:id="48"/>
    </w:p>
    <w:p w:rsidR="002E16B9" w:rsidRPr="008A2FB6" w:rsidRDefault="002E16B9" w:rsidP="002E16B9">
      <w:pPr>
        <w:pStyle w:val="Default"/>
        <w:jc w:val="both"/>
        <w:rPr>
          <w:rFonts w:ascii="Arial" w:hAnsi="Arial" w:cs="Arial"/>
          <w:sz w:val="22"/>
          <w:szCs w:val="22"/>
          <w:lang w:val="en-GB"/>
        </w:rPr>
      </w:pPr>
    </w:p>
    <w:p w:rsidR="002E16B9" w:rsidRPr="008A2FB6" w:rsidRDefault="002E16B9" w:rsidP="002E16B9">
      <w:pPr>
        <w:autoSpaceDE w:val="0"/>
        <w:autoSpaceDN w:val="0"/>
        <w:adjustRightInd w:val="0"/>
        <w:rPr>
          <w:rFonts w:cs="Arial"/>
          <w:color w:val="000000"/>
        </w:rPr>
      </w:pPr>
      <w:r w:rsidRPr="008A2FB6">
        <w:rPr>
          <w:rFonts w:cs="Arial"/>
          <w:color w:val="000000"/>
        </w:rPr>
        <w:t xml:space="preserve">According to the WB and IFC guidelines and the baseline socio-economic survey, vulnerable groups could include female-headed households, households headed by the elderly living alone, and households of the disabled living alone. Among the vulnerable groups, as compared to non-vulnerable groups, the following issues might arise: </w:t>
      </w:r>
    </w:p>
    <w:p w:rsidR="002E16B9" w:rsidRPr="008A2FB6" w:rsidRDefault="002E16B9" w:rsidP="002E16B9">
      <w:pPr>
        <w:autoSpaceDE w:val="0"/>
        <w:autoSpaceDN w:val="0"/>
        <w:adjustRightInd w:val="0"/>
        <w:rPr>
          <w:rFonts w:cs="Arial"/>
          <w:color w:val="000000"/>
        </w:rPr>
      </w:pPr>
    </w:p>
    <w:p w:rsidR="00CE1A57" w:rsidRPr="008A2FB6" w:rsidRDefault="00CE1A57" w:rsidP="0059025E">
      <w:pPr>
        <w:pStyle w:val="CommentText"/>
        <w:numPr>
          <w:ilvl w:val="0"/>
          <w:numId w:val="5"/>
        </w:numPr>
        <w:autoSpaceDE w:val="0"/>
        <w:autoSpaceDN w:val="0"/>
        <w:adjustRightInd w:val="0"/>
        <w:spacing w:after="0"/>
        <w:rPr>
          <w:rFonts w:cs="Arial"/>
          <w:color w:val="000000"/>
        </w:rPr>
      </w:pPr>
      <w:r w:rsidRPr="008A2FB6">
        <w:t>Families under the poverty threshold (officially registered in Social Services as poor: with rating less than 57000 – extremely poor receiving social allowances and with rating more than 57000 but less than 70000 – receiving polices)</w:t>
      </w:r>
    </w:p>
    <w:p w:rsidR="002E16B9" w:rsidRPr="008A2FB6" w:rsidRDefault="002E16B9" w:rsidP="0059025E">
      <w:pPr>
        <w:pStyle w:val="CommentText"/>
        <w:numPr>
          <w:ilvl w:val="0"/>
          <w:numId w:val="5"/>
        </w:numPr>
        <w:autoSpaceDE w:val="0"/>
        <w:autoSpaceDN w:val="0"/>
        <w:adjustRightInd w:val="0"/>
        <w:spacing w:after="0"/>
        <w:rPr>
          <w:rFonts w:cs="Arial"/>
          <w:color w:val="000000"/>
        </w:rPr>
      </w:pPr>
      <w:r w:rsidRPr="008A2FB6">
        <w:rPr>
          <w:rFonts w:cs="Arial"/>
          <w:color w:val="000000"/>
        </w:rPr>
        <w:t xml:space="preserve">Heads of household might not be as able to negotiate fair replacement value compensation for their affected immovable assets. </w:t>
      </w:r>
    </w:p>
    <w:p w:rsidR="002E16B9" w:rsidRPr="008A2FB6" w:rsidRDefault="002E16B9" w:rsidP="0059025E">
      <w:pPr>
        <w:pStyle w:val="ListParagraph"/>
        <w:numPr>
          <w:ilvl w:val="0"/>
          <w:numId w:val="5"/>
        </w:numPr>
        <w:autoSpaceDE w:val="0"/>
        <w:autoSpaceDN w:val="0"/>
        <w:adjustRightInd w:val="0"/>
        <w:rPr>
          <w:rFonts w:cs="Arial"/>
          <w:color w:val="000000"/>
        </w:rPr>
      </w:pPr>
      <w:r w:rsidRPr="008A2FB6">
        <w:rPr>
          <w:rFonts w:cs="Arial"/>
          <w:color w:val="000000"/>
        </w:rPr>
        <w:t xml:space="preserve">Women could experience greater difficulties in keeping or saving compensation payments. Because poverty is more prominent among women-headed households, women might feel pressured to spend the compensation they receive for food or for the care of the sick. </w:t>
      </w:r>
    </w:p>
    <w:p w:rsidR="002E16B9" w:rsidRPr="008A2FB6" w:rsidRDefault="002E16B9" w:rsidP="0059025E">
      <w:pPr>
        <w:pStyle w:val="ListParagraph"/>
        <w:numPr>
          <w:ilvl w:val="0"/>
          <w:numId w:val="5"/>
        </w:numPr>
        <w:autoSpaceDE w:val="0"/>
        <w:autoSpaceDN w:val="0"/>
        <w:adjustRightInd w:val="0"/>
        <w:spacing w:after="86"/>
        <w:rPr>
          <w:rFonts w:cs="Arial"/>
          <w:color w:val="000000"/>
        </w:rPr>
      </w:pPr>
      <w:r w:rsidRPr="008A2FB6">
        <w:rPr>
          <w:rFonts w:cs="Arial"/>
          <w:color w:val="000000"/>
        </w:rPr>
        <w:t xml:space="preserve">Women and children could be subjected to the claims of adult male relatives that they are the legitimate parties for compensation. </w:t>
      </w:r>
    </w:p>
    <w:p w:rsidR="002E16B9" w:rsidRPr="008A2FB6" w:rsidRDefault="002E16B9" w:rsidP="0059025E">
      <w:pPr>
        <w:pStyle w:val="ListParagraph"/>
        <w:numPr>
          <w:ilvl w:val="0"/>
          <w:numId w:val="5"/>
        </w:numPr>
        <w:autoSpaceDE w:val="0"/>
        <w:autoSpaceDN w:val="0"/>
        <w:adjustRightInd w:val="0"/>
        <w:spacing w:after="86"/>
        <w:rPr>
          <w:rFonts w:cs="Arial"/>
          <w:color w:val="000000"/>
        </w:rPr>
      </w:pPr>
      <w:r w:rsidRPr="008A2FB6">
        <w:rPr>
          <w:rFonts w:cs="Arial"/>
          <w:color w:val="000000"/>
        </w:rPr>
        <w:t xml:space="preserve">Should any of the affected customary land belong to vulnerable households, these might face discrimination in replacement land allocations. </w:t>
      </w:r>
    </w:p>
    <w:p w:rsidR="002E16B9" w:rsidRPr="008A2FB6" w:rsidRDefault="002E16B9" w:rsidP="0059025E">
      <w:pPr>
        <w:pStyle w:val="ListParagraph"/>
        <w:numPr>
          <w:ilvl w:val="0"/>
          <w:numId w:val="5"/>
        </w:numPr>
        <w:autoSpaceDE w:val="0"/>
        <w:autoSpaceDN w:val="0"/>
        <w:adjustRightInd w:val="0"/>
        <w:spacing w:after="86"/>
        <w:rPr>
          <w:rFonts w:cs="Arial"/>
          <w:color w:val="000000"/>
        </w:rPr>
      </w:pPr>
      <w:r w:rsidRPr="008A2FB6">
        <w:rPr>
          <w:rFonts w:cs="Arial"/>
          <w:color w:val="000000"/>
        </w:rPr>
        <w:t xml:space="preserve">Women and children could face severe time constraints in building replacement dwellings because of other economic and household responsibilities. </w:t>
      </w:r>
    </w:p>
    <w:p w:rsidR="002E16B9" w:rsidRPr="008A2FB6" w:rsidRDefault="002E16B9" w:rsidP="0059025E">
      <w:pPr>
        <w:pStyle w:val="ListParagraph"/>
        <w:numPr>
          <w:ilvl w:val="0"/>
          <w:numId w:val="5"/>
        </w:numPr>
        <w:autoSpaceDE w:val="0"/>
        <w:autoSpaceDN w:val="0"/>
        <w:adjustRightInd w:val="0"/>
        <w:rPr>
          <w:rFonts w:cs="Arial"/>
          <w:color w:val="000000"/>
        </w:rPr>
      </w:pPr>
      <w:r w:rsidRPr="008A2FB6">
        <w:rPr>
          <w:rFonts w:cs="Arial"/>
          <w:color w:val="000000"/>
        </w:rPr>
        <w:t xml:space="preserve">Vulnerable households could be at a disadvantage in making contractual arrangements with local builders. </w:t>
      </w:r>
    </w:p>
    <w:p w:rsidR="002E16B9" w:rsidRPr="008A2FB6" w:rsidRDefault="002E16B9" w:rsidP="002E16B9">
      <w:pPr>
        <w:autoSpaceDE w:val="0"/>
        <w:autoSpaceDN w:val="0"/>
        <w:adjustRightInd w:val="0"/>
        <w:rPr>
          <w:rFonts w:cs="Arial"/>
          <w:color w:val="000000"/>
        </w:rPr>
      </w:pPr>
    </w:p>
    <w:p w:rsidR="002E16B9" w:rsidRPr="008A2FB6" w:rsidRDefault="002E16B9" w:rsidP="002E16B9">
      <w:pPr>
        <w:rPr>
          <w:rFonts w:cs="Arial"/>
        </w:rPr>
      </w:pPr>
      <w:r w:rsidRPr="008A2FB6">
        <w:rPr>
          <w:rFonts w:cs="Arial"/>
        </w:rPr>
        <w:t>Impacts related to gender and other sources of vulnerability require the development of appropriate approaches that include locally appropriate replacement cost values, careful research of title or customary ownership of assets to be displaced, and offer in-kind replacement as a realistic alternative to cash compensation. RAP preparers shall collaborate with external facilitators in identifying needs and potential solutions. RAP preparers shall be responsible for meeting the needs of vulnerable individuals and groups that might emerge in the process of preparing the census/inventory, assessing affected assets, or conducting the socioeconomic surveys, and for considering these in the implementation schedule.</w:t>
      </w:r>
    </w:p>
    <w:p w:rsidR="002E16B9" w:rsidRPr="008A2FB6" w:rsidRDefault="002E16B9" w:rsidP="002E16B9">
      <w:pPr>
        <w:rPr>
          <w:noProof/>
          <w:szCs w:val="20"/>
        </w:rPr>
      </w:pPr>
    </w:p>
    <w:p w:rsidR="00B80617" w:rsidRPr="008A2FB6" w:rsidRDefault="00B80617" w:rsidP="00B80617">
      <w:pPr>
        <w:widowControl w:val="0"/>
        <w:spacing w:after="120"/>
        <w:rPr>
          <w:szCs w:val="20"/>
        </w:rPr>
      </w:pPr>
      <w:r w:rsidRPr="008A2FB6">
        <w:rPr>
          <w:szCs w:val="20"/>
        </w:rPr>
        <w:t>Women have important economic roles in project areas and engage in a very wide range of income making activities in the agricultural and marketing sector. The project will pay particular attention to ensure that women are the recipients of the compensation pertaining to their activities and to ensure that women who are de-facto household heads are clearly listed as beneficiaries of compensation and rehabilitation proceedings under the loan. In order to ensure the above the following actions will be considered:</w:t>
      </w:r>
    </w:p>
    <w:p w:rsidR="00B80617" w:rsidRPr="008A2FB6" w:rsidRDefault="00B80617" w:rsidP="0059025E">
      <w:pPr>
        <w:numPr>
          <w:ilvl w:val="0"/>
          <w:numId w:val="30"/>
        </w:numPr>
        <w:tabs>
          <w:tab w:val="left" w:pos="1080"/>
        </w:tabs>
        <w:autoSpaceDE w:val="0"/>
        <w:autoSpaceDN w:val="0"/>
        <w:adjustRightInd w:val="0"/>
        <w:spacing w:line="240" w:lineRule="auto"/>
        <w:rPr>
          <w:iCs/>
          <w:szCs w:val="20"/>
        </w:rPr>
      </w:pPr>
      <w:r w:rsidRPr="008A2FB6">
        <w:rPr>
          <w:iCs/>
          <w:szCs w:val="20"/>
        </w:rPr>
        <w:t>Include women in the impact enumerators.</w:t>
      </w:r>
    </w:p>
    <w:p w:rsidR="00B80617" w:rsidRPr="008A2FB6" w:rsidRDefault="00B80617" w:rsidP="0059025E">
      <w:pPr>
        <w:numPr>
          <w:ilvl w:val="0"/>
          <w:numId w:val="30"/>
        </w:numPr>
        <w:tabs>
          <w:tab w:val="clear" w:pos="360"/>
          <w:tab w:val="left" w:pos="1080"/>
        </w:tabs>
        <w:autoSpaceDE w:val="0"/>
        <w:autoSpaceDN w:val="0"/>
        <w:adjustRightInd w:val="0"/>
        <w:ind w:left="1080"/>
        <w:rPr>
          <w:iCs/>
          <w:szCs w:val="20"/>
        </w:rPr>
      </w:pPr>
      <w:r w:rsidRPr="008A2FB6">
        <w:rPr>
          <w:iCs/>
          <w:szCs w:val="20"/>
        </w:rPr>
        <w:t>Impact assessment of AFs/APs indicating the total number of families and people must be gender-disaggregated to pinpoint how many women are likely to be affected by the Project and establish their pre-Project conditions.</w:t>
      </w:r>
    </w:p>
    <w:p w:rsidR="00B80617" w:rsidRPr="008A2FB6" w:rsidRDefault="00B80617" w:rsidP="0059025E">
      <w:pPr>
        <w:numPr>
          <w:ilvl w:val="0"/>
          <w:numId w:val="30"/>
        </w:numPr>
        <w:tabs>
          <w:tab w:val="clear" w:pos="360"/>
          <w:tab w:val="left" w:pos="1080"/>
        </w:tabs>
        <w:autoSpaceDE w:val="0"/>
        <w:autoSpaceDN w:val="0"/>
        <w:adjustRightInd w:val="0"/>
        <w:ind w:left="1080"/>
        <w:rPr>
          <w:iCs/>
          <w:szCs w:val="20"/>
        </w:rPr>
      </w:pPr>
      <w:r w:rsidRPr="008A2FB6">
        <w:rPr>
          <w:iCs/>
          <w:szCs w:val="20"/>
        </w:rPr>
        <w:t>Women will be major participants in the consultation processes to determine and negotiate for compensation entitlements and implement the RP.</w:t>
      </w:r>
    </w:p>
    <w:p w:rsidR="00B80617" w:rsidRPr="008A2FB6" w:rsidRDefault="00B80617" w:rsidP="0059025E">
      <w:pPr>
        <w:numPr>
          <w:ilvl w:val="0"/>
          <w:numId w:val="30"/>
        </w:numPr>
        <w:tabs>
          <w:tab w:val="clear" w:pos="360"/>
          <w:tab w:val="left" w:pos="1080"/>
        </w:tabs>
        <w:autoSpaceDE w:val="0"/>
        <w:autoSpaceDN w:val="0"/>
        <w:adjustRightInd w:val="0"/>
        <w:ind w:left="1080"/>
        <w:rPr>
          <w:iCs/>
          <w:szCs w:val="20"/>
        </w:rPr>
      </w:pPr>
      <w:r w:rsidRPr="008A2FB6">
        <w:rPr>
          <w:iCs/>
          <w:szCs w:val="20"/>
        </w:rPr>
        <w:t>Special attention will be given to the impact of resettlement on women and other vulnerable groups during monitoring and evaluation of the RP.</w:t>
      </w:r>
    </w:p>
    <w:p w:rsidR="00B80617" w:rsidRPr="008A2FB6" w:rsidRDefault="00B80617" w:rsidP="00EC57D2">
      <w:pPr>
        <w:rPr>
          <w:noProof/>
          <w:szCs w:val="20"/>
        </w:rPr>
      </w:pPr>
    </w:p>
    <w:p w:rsidR="002E16B9" w:rsidRPr="008A2FB6" w:rsidRDefault="002E16B9" w:rsidP="002E16B9">
      <w:pPr>
        <w:rPr>
          <w:noProof/>
          <w:szCs w:val="20"/>
          <w:lang w:val="ka-GE"/>
        </w:rPr>
      </w:pPr>
      <w:r w:rsidRPr="008A2FB6">
        <w:rPr>
          <w:noProof/>
          <w:szCs w:val="20"/>
          <w:lang w:val="ka-GE"/>
        </w:rPr>
        <w:t xml:space="preserve">Vulnerable </w:t>
      </w:r>
      <w:r w:rsidRPr="008A2FB6">
        <w:rPr>
          <w:noProof/>
          <w:szCs w:val="20"/>
        </w:rPr>
        <w:t>Affected Households (AH)</w:t>
      </w:r>
      <w:r w:rsidRPr="008A2FB6">
        <w:rPr>
          <w:noProof/>
          <w:szCs w:val="20"/>
          <w:lang w:val="ka-GE"/>
        </w:rPr>
        <w:t xml:space="preserve">  are entitled to an allowance equivalent to 3 months of minimum subsistence income and employment priority in project-related jobs.  AHs are considered as vulnerable in case they are registered as poor in the local social services or are women-headed </w:t>
      </w:r>
      <w:r w:rsidRPr="008A2FB6">
        <w:rPr>
          <w:noProof/>
          <w:szCs w:val="20"/>
        </w:rPr>
        <w:lastRenderedPageBreak/>
        <w:t>h</w:t>
      </w:r>
      <w:r w:rsidRPr="008A2FB6">
        <w:rPr>
          <w:noProof/>
          <w:szCs w:val="20"/>
          <w:lang w:val="ka-GE"/>
        </w:rPr>
        <w:t>ouseholds with members with disabilities or people in pension age will receive the allowance only if they are registered as poor.</w:t>
      </w:r>
    </w:p>
    <w:p w:rsidR="002E16B9" w:rsidRPr="008A2FB6" w:rsidRDefault="002E16B9" w:rsidP="002E16B9">
      <w:pPr>
        <w:widowControl w:val="0"/>
        <w:tabs>
          <w:tab w:val="left" w:pos="0"/>
        </w:tabs>
        <w:rPr>
          <w:noProof/>
          <w:szCs w:val="20"/>
          <w:lang w:val="ka-GE"/>
        </w:rPr>
      </w:pPr>
    </w:p>
    <w:p w:rsidR="002E16B9" w:rsidRPr="008A2FB6" w:rsidRDefault="002E16B9" w:rsidP="002E16B9">
      <w:pPr>
        <w:rPr>
          <w:noProof/>
          <w:szCs w:val="20"/>
          <w:lang w:val="ka-GE"/>
        </w:rPr>
      </w:pPr>
      <w:r w:rsidRPr="008A2FB6">
        <w:rPr>
          <w:noProof/>
          <w:szCs w:val="20"/>
          <w:lang w:val="ka-GE"/>
        </w:rPr>
        <w:t xml:space="preserve">The above AH will receive an allowance of </w:t>
      </w:r>
      <w:r w:rsidR="002B4F8B" w:rsidRPr="008A2FB6">
        <w:rPr>
          <w:noProof/>
          <w:szCs w:val="20"/>
        </w:rPr>
        <w:t>300</w:t>
      </w:r>
      <w:r w:rsidRPr="008A2FB6">
        <w:rPr>
          <w:noProof/>
          <w:szCs w:val="20"/>
          <w:lang w:val="ka-GE"/>
        </w:rPr>
        <w:t xml:space="preserve"> GEL x month x 3 months or </w:t>
      </w:r>
      <w:r w:rsidR="002B4F8B" w:rsidRPr="008A2FB6">
        <w:rPr>
          <w:noProof/>
          <w:szCs w:val="20"/>
        </w:rPr>
        <w:t>900</w:t>
      </w:r>
      <w:r w:rsidRPr="008A2FB6">
        <w:rPr>
          <w:noProof/>
          <w:szCs w:val="20"/>
          <w:lang w:val="ka-GE"/>
        </w:rPr>
        <w:t xml:space="preserve">GEL in all. </w:t>
      </w:r>
      <w:r w:rsidRPr="008A2FB6">
        <w:rPr>
          <w:noProof/>
          <w:szCs w:val="20"/>
        </w:rPr>
        <w:t>(T</w:t>
      </w:r>
      <w:r w:rsidRPr="008A2FB6">
        <w:rPr>
          <w:noProof/>
          <w:szCs w:val="20"/>
          <w:lang w:val="ka-GE"/>
        </w:rPr>
        <w:t xml:space="preserve">hese figures are taken from the </w:t>
      </w:r>
      <w:r w:rsidRPr="008A2FB6">
        <w:rPr>
          <w:noProof/>
          <w:szCs w:val="20"/>
        </w:rPr>
        <w:t>National</w:t>
      </w:r>
      <w:r w:rsidRPr="008A2FB6">
        <w:rPr>
          <w:noProof/>
          <w:szCs w:val="20"/>
          <w:lang w:val="ka-GE"/>
        </w:rPr>
        <w:t xml:space="preserve"> Statistics </w:t>
      </w:r>
      <w:r w:rsidRPr="008A2FB6">
        <w:rPr>
          <w:noProof/>
          <w:szCs w:val="20"/>
        </w:rPr>
        <w:t xml:space="preserve">Office </w:t>
      </w:r>
      <w:r w:rsidRPr="008A2FB6">
        <w:rPr>
          <w:noProof/>
          <w:szCs w:val="20"/>
          <w:lang w:val="ka-GE"/>
        </w:rPr>
        <w:t xml:space="preserve">of Georgia Department data on minimum subsistence income for a family of 5 persons in </w:t>
      </w:r>
      <w:r w:rsidRPr="008A2FB6">
        <w:rPr>
          <w:noProof/>
          <w:szCs w:val="20"/>
        </w:rPr>
        <w:t>December</w:t>
      </w:r>
      <w:r w:rsidRPr="008A2FB6">
        <w:rPr>
          <w:noProof/>
          <w:szCs w:val="20"/>
          <w:lang w:val="ka-GE"/>
        </w:rPr>
        <w:t xml:space="preserve"> 201</w:t>
      </w:r>
      <w:r w:rsidRPr="008A2FB6">
        <w:rPr>
          <w:noProof/>
          <w:szCs w:val="20"/>
        </w:rPr>
        <w:t>2</w:t>
      </w:r>
      <w:r w:rsidRPr="008A2FB6">
        <w:rPr>
          <w:noProof/>
          <w:szCs w:val="20"/>
          <w:lang w:val="ka-GE"/>
        </w:rPr>
        <w:t>.</w:t>
      </w:r>
    </w:p>
    <w:p w:rsidR="002E16B9" w:rsidRPr="008A2FB6" w:rsidRDefault="002E16B9" w:rsidP="002E16B9">
      <w:pPr>
        <w:pStyle w:val="ListParagraph"/>
        <w:rPr>
          <w:noProof/>
          <w:spacing w:val="-8"/>
          <w:szCs w:val="20"/>
          <w:lang w:val="ka-GE"/>
        </w:rPr>
      </w:pPr>
    </w:p>
    <w:p w:rsidR="002E16B9" w:rsidRPr="008A2FB6" w:rsidRDefault="002E16B9" w:rsidP="002E16B9">
      <w:pPr>
        <w:rPr>
          <w:noProof/>
          <w:szCs w:val="20"/>
          <w:lang w:val="ka-GE"/>
        </w:rPr>
      </w:pPr>
      <w:r w:rsidRPr="008A2FB6">
        <w:rPr>
          <w:noProof/>
          <w:szCs w:val="20"/>
          <w:lang w:val="ka-GE"/>
        </w:rPr>
        <w:t xml:space="preserve">Severely affected AH will receive an </w:t>
      </w:r>
      <w:r w:rsidRPr="008A2FB6">
        <w:rPr>
          <w:noProof/>
          <w:szCs w:val="20"/>
        </w:rPr>
        <w:t xml:space="preserve">additional crop compensation covering  two-year yield from </w:t>
      </w:r>
      <w:r w:rsidRPr="008A2FB6">
        <w:rPr>
          <w:noProof/>
          <w:szCs w:val="20"/>
          <w:lang w:val="ka-GE"/>
        </w:rPr>
        <w:t xml:space="preserve"> affected land or an allowance equal to 3 months of minimum subsistence income, in case the AH is not subject for crop compensation</w:t>
      </w:r>
      <w:r w:rsidRPr="008A2FB6">
        <w:rPr>
          <w:noProof/>
          <w:szCs w:val="20"/>
        </w:rPr>
        <w:t xml:space="preserve"> (or when crop compensation value is less than </w:t>
      </w:r>
      <w:r w:rsidR="007F54C1" w:rsidRPr="008A2FB6">
        <w:rPr>
          <w:noProof/>
          <w:color w:val="FF0000"/>
          <w:szCs w:val="20"/>
        </w:rPr>
        <w:t xml:space="preserve">900 </w:t>
      </w:r>
      <w:r w:rsidR="003E4FEF" w:rsidRPr="008A2FB6">
        <w:rPr>
          <w:noProof/>
          <w:szCs w:val="20"/>
        </w:rPr>
        <w:t>GEL)</w:t>
      </w:r>
      <w:r w:rsidR="003E4FEF" w:rsidRPr="008A2FB6">
        <w:rPr>
          <w:noProof/>
          <w:szCs w:val="20"/>
          <w:lang w:val="ka-GE"/>
        </w:rPr>
        <w:t>.</w:t>
      </w:r>
    </w:p>
    <w:p w:rsidR="004C0FE9" w:rsidRPr="008A2FB6" w:rsidRDefault="004C0FE9" w:rsidP="00414F87">
      <w:pPr>
        <w:autoSpaceDE w:val="0"/>
        <w:autoSpaceDN w:val="0"/>
        <w:adjustRightInd w:val="0"/>
        <w:rPr>
          <w:rFonts w:cs="Arial"/>
          <w:szCs w:val="22"/>
        </w:rPr>
      </w:pPr>
    </w:p>
    <w:p w:rsidR="00EC359C" w:rsidRPr="008A2FB6" w:rsidRDefault="00EC359C">
      <w:pPr>
        <w:spacing w:after="200" w:line="276" w:lineRule="auto"/>
        <w:jc w:val="left"/>
        <w:rPr>
          <w:rFonts w:eastAsiaTheme="majorEastAsia" w:cs="Arial"/>
          <w:b/>
          <w:bCs/>
          <w:color w:val="008000"/>
          <w:sz w:val="28"/>
          <w:szCs w:val="28"/>
        </w:rPr>
      </w:pPr>
      <w:bookmarkStart w:id="49" w:name="_Ref244951045"/>
      <w:bookmarkStart w:id="50" w:name="_Ref244951060"/>
      <w:r w:rsidRPr="008A2FB6">
        <w:rPr>
          <w:rFonts w:cs="Arial"/>
        </w:rPr>
        <w:br w:type="page"/>
      </w:r>
    </w:p>
    <w:p w:rsidR="004C0FE9" w:rsidRPr="008A2FB6" w:rsidRDefault="004C0FE9" w:rsidP="004C0FE9">
      <w:pPr>
        <w:pStyle w:val="Heading1"/>
        <w:rPr>
          <w:rFonts w:cs="Arial"/>
        </w:rPr>
      </w:pPr>
      <w:bookmarkStart w:id="51" w:name="_Toc382518927"/>
      <w:r w:rsidRPr="008A2FB6">
        <w:rPr>
          <w:rFonts w:cs="Arial"/>
        </w:rPr>
        <w:lastRenderedPageBreak/>
        <w:t>Methods for Valuating Affected Assets</w:t>
      </w:r>
      <w:bookmarkEnd w:id="49"/>
      <w:bookmarkEnd w:id="50"/>
      <w:bookmarkEnd w:id="51"/>
    </w:p>
    <w:p w:rsidR="004C0FE9" w:rsidRPr="008A2FB6" w:rsidRDefault="004C0FE9" w:rsidP="004C0FE9">
      <w:pPr>
        <w:pStyle w:val="Default"/>
        <w:jc w:val="both"/>
        <w:rPr>
          <w:rFonts w:ascii="Arial" w:hAnsi="Arial" w:cs="Arial"/>
          <w:sz w:val="22"/>
          <w:szCs w:val="22"/>
          <w:lang w:val="en-GB"/>
        </w:rPr>
      </w:pPr>
    </w:p>
    <w:p w:rsidR="004D28AF" w:rsidRPr="008A2FB6" w:rsidRDefault="004D28AF" w:rsidP="008A2FB6">
      <w:pPr>
        <w:rPr>
          <w:rFonts w:cs="Arial"/>
        </w:rPr>
      </w:pPr>
      <w:r w:rsidRPr="008A2FB6">
        <w:rPr>
          <w:rFonts w:cs="Arial"/>
        </w:rPr>
        <w:t xml:space="preserve">Determination of compensation value for loss or assets and other impacts associated to land acquisition and easement will be calculated by an independent </w:t>
      </w:r>
      <w:r w:rsidR="009E1B76" w:rsidRPr="008A2FB6">
        <w:rPr>
          <w:rFonts w:cs="Arial"/>
        </w:rPr>
        <w:t xml:space="preserve">valuation expert to be recruited by the Implementing Agency (GSE) </w:t>
      </w:r>
      <w:r w:rsidRPr="008A2FB6">
        <w:rPr>
          <w:rFonts w:cs="Arial"/>
        </w:rPr>
        <w:t xml:space="preserve">in line with the </w:t>
      </w:r>
      <w:r w:rsidR="002B4F8B" w:rsidRPr="008A2FB6">
        <w:rPr>
          <w:rFonts w:cs="Arial"/>
        </w:rPr>
        <w:t>requirements</w:t>
      </w:r>
      <w:r w:rsidRPr="008A2FB6">
        <w:rPr>
          <w:rFonts w:cs="Arial"/>
        </w:rPr>
        <w:t xml:space="preserve"> of OP 4.12 and the methodologies describe below: </w:t>
      </w:r>
    </w:p>
    <w:p w:rsidR="00583F24" w:rsidRPr="008A2FB6" w:rsidRDefault="00583F24" w:rsidP="004D28AF">
      <w:pPr>
        <w:rPr>
          <w:rFonts w:ascii="Wingdings 2" w:hAnsi="Wingdings 2" w:cs="Wingdings 2"/>
          <w:color w:val="000000"/>
          <w:szCs w:val="20"/>
        </w:rPr>
      </w:pPr>
    </w:p>
    <w:p w:rsidR="004D28AF" w:rsidRPr="008A2FB6" w:rsidRDefault="003E4FEF" w:rsidP="004D28AF">
      <w:pPr>
        <w:rPr>
          <w:noProof/>
          <w:szCs w:val="20"/>
          <w:lang w:val="ka-GE"/>
        </w:rPr>
      </w:pPr>
      <w:r w:rsidRPr="008A2FB6">
        <w:rPr>
          <w:rFonts w:cs="Arial"/>
          <w:b/>
          <w:color w:val="000000"/>
          <w:u w:val="single"/>
        </w:rPr>
        <w:t>Replacement value</w:t>
      </w:r>
      <w:r w:rsidR="002B4F8B" w:rsidRPr="008A2FB6">
        <w:rPr>
          <w:rFonts w:cs="Arial"/>
          <w:b/>
          <w:color w:val="000000"/>
          <w:u w:val="single"/>
        </w:rPr>
        <w:t>:</w:t>
      </w:r>
      <w:r w:rsidR="002B4F8B" w:rsidRPr="008A2FB6">
        <w:rPr>
          <w:noProof/>
          <w:szCs w:val="20"/>
          <w:lang w:val="ka-GE"/>
        </w:rPr>
        <w:t xml:space="preserve"> The</w:t>
      </w:r>
      <w:r w:rsidR="004D28AF" w:rsidRPr="008A2FB6">
        <w:rPr>
          <w:noProof/>
          <w:szCs w:val="20"/>
          <w:lang w:val="ka-GE"/>
        </w:rPr>
        <w:t xml:space="preserve"> calculation of replacement costs </w:t>
      </w:r>
      <w:r w:rsidR="004D28AF" w:rsidRPr="008A2FB6">
        <w:rPr>
          <w:noProof/>
          <w:szCs w:val="20"/>
        </w:rPr>
        <w:t xml:space="preserve">of land and structures </w:t>
      </w:r>
      <w:r w:rsidR="004D28AF" w:rsidRPr="008A2FB6">
        <w:rPr>
          <w:noProof/>
          <w:szCs w:val="20"/>
          <w:lang w:val="ka-GE"/>
        </w:rPr>
        <w:t>will be based on (i) fair market value at the time of dispossession, (ii) transaction/legalization costs,</w:t>
      </w:r>
      <w:r w:rsidR="004D28AF" w:rsidRPr="008A2FB6">
        <w:rPr>
          <w:noProof/>
          <w:szCs w:val="20"/>
        </w:rPr>
        <w:t xml:space="preserve"> other taxes and fees</w:t>
      </w:r>
      <w:r w:rsidR="004D28AF" w:rsidRPr="008A2FB6">
        <w:rPr>
          <w:noProof/>
          <w:szCs w:val="20"/>
          <w:lang w:val="ka-GE"/>
        </w:rPr>
        <w:t xml:space="preserve"> (iii) transitional and restoration (land preparation and reconstruction) costs, and (v) other applicable payments. In order to ensure compensation at replacement cost, good practice examples in compliance with WB OP 4.12 w</w:t>
      </w:r>
      <w:r w:rsidR="004D28AF" w:rsidRPr="008A2FB6">
        <w:rPr>
          <w:noProof/>
          <w:szCs w:val="20"/>
        </w:rPr>
        <w:t>ill be</w:t>
      </w:r>
      <w:r w:rsidR="004D28AF" w:rsidRPr="008A2FB6">
        <w:rPr>
          <w:noProof/>
          <w:szCs w:val="20"/>
          <w:lang w:val="ka-GE"/>
        </w:rPr>
        <w:t xml:space="preserve"> followed for determining the replacement cost of acquired assets. </w:t>
      </w:r>
    </w:p>
    <w:p w:rsidR="004D28AF" w:rsidRPr="008A2FB6" w:rsidRDefault="004D28AF" w:rsidP="004C0FE9">
      <w:pPr>
        <w:autoSpaceDE w:val="0"/>
        <w:autoSpaceDN w:val="0"/>
        <w:adjustRightInd w:val="0"/>
        <w:rPr>
          <w:rFonts w:cs="Arial"/>
          <w:color w:val="000000"/>
        </w:rPr>
      </w:pPr>
    </w:p>
    <w:p w:rsidR="00583F24" w:rsidRPr="008A2FB6" w:rsidRDefault="00583F24" w:rsidP="00583F24">
      <w:pPr>
        <w:rPr>
          <w:rFonts w:cs="Arial"/>
        </w:rPr>
      </w:pPr>
      <w:r w:rsidRPr="008A2FB6">
        <w:rPr>
          <w:rFonts w:cs="Arial"/>
        </w:rPr>
        <w:t>As part of the valuation process, the Implementation Agency (GSE) will ask local/village administrations to identify replacement land that meets these requirements and to determine the costs for PAPs or the project to obtain this land. Where replacement land cannot be found locally, a value for monetary compensation shall be developed. Regardless of whether land is replaced in kind or with monetary compensation, valuation shall include the cost to prepare the land to a level similar to that of the affected land, plus the cost of land registration, including any applicable taxes. Valuation of structures shall consider size and construction materials used. In determining replacement cost or design of replacement structures, depreciation of the asset and the value of salvageable materials shall not be taken into account.</w:t>
      </w:r>
    </w:p>
    <w:p w:rsidR="00583F24" w:rsidRPr="008A2FB6" w:rsidRDefault="00583F24" w:rsidP="004C0FE9">
      <w:pPr>
        <w:autoSpaceDE w:val="0"/>
        <w:autoSpaceDN w:val="0"/>
        <w:adjustRightInd w:val="0"/>
        <w:rPr>
          <w:rFonts w:cs="Arial"/>
          <w:color w:val="000000"/>
        </w:rPr>
      </w:pPr>
    </w:p>
    <w:p w:rsidR="004D28AF" w:rsidRPr="008A2FB6" w:rsidRDefault="004D28AF" w:rsidP="004C0FE9">
      <w:pPr>
        <w:autoSpaceDE w:val="0"/>
        <w:autoSpaceDN w:val="0"/>
        <w:adjustRightInd w:val="0"/>
        <w:rPr>
          <w:rFonts w:cs="Arial"/>
          <w:color w:val="000000"/>
        </w:rPr>
      </w:pPr>
    </w:p>
    <w:p w:rsidR="004C0FE9" w:rsidRPr="008A2FB6" w:rsidRDefault="004C0FE9" w:rsidP="004C0FE9">
      <w:pPr>
        <w:pStyle w:val="Heading2"/>
      </w:pPr>
      <w:bookmarkStart w:id="52" w:name="_Toc382518928"/>
      <w:r w:rsidRPr="008A2FB6">
        <w:t>Valuation Principles</w:t>
      </w:r>
      <w:bookmarkEnd w:id="52"/>
    </w:p>
    <w:p w:rsidR="00CD2845" w:rsidRPr="008A2FB6" w:rsidRDefault="00CD2845" w:rsidP="00590BC0">
      <w:pPr>
        <w:pStyle w:val="ListParagraph"/>
        <w:rPr>
          <w:rFonts w:cs="Arial"/>
        </w:rPr>
      </w:pPr>
    </w:p>
    <w:p w:rsidR="004C0FE9" w:rsidRPr="008A2FB6" w:rsidRDefault="004C0FE9" w:rsidP="004F2DF4">
      <w:pPr>
        <w:rPr>
          <w:rFonts w:cs="Arial"/>
          <w:color w:val="000000"/>
        </w:rPr>
      </w:pPr>
      <w:r w:rsidRPr="008A2FB6">
        <w:rPr>
          <w:rFonts w:cs="Arial"/>
          <w:color w:val="000000"/>
        </w:rPr>
        <w:t xml:space="preserve">Valuation of land and assets shall consider the following: </w:t>
      </w:r>
    </w:p>
    <w:p w:rsidR="006F334C" w:rsidRPr="008A2FB6" w:rsidRDefault="006F334C" w:rsidP="004F2DF4">
      <w:pPr>
        <w:rPr>
          <w:rFonts w:cs="Arial"/>
          <w:color w:val="000000"/>
        </w:rPr>
      </w:pPr>
    </w:p>
    <w:p w:rsidR="004C0FE9" w:rsidRPr="008A2FB6" w:rsidRDefault="004C0FE9" w:rsidP="0059025E">
      <w:pPr>
        <w:pStyle w:val="ListParagraph"/>
        <w:numPr>
          <w:ilvl w:val="0"/>
          <w:numId w:val="6"/>
        </w:numPr>
        <w:autoSpaceDE w:val="0"/>
        <w:autoSpaceDN w:val="0"/>
        <w:adjustRightInd w:val="0"/>
        <w:jc w:val="left"/>
        <w:rPr>
          <w:rFonts w:cs="Arial"/>
          <w:color w:val="000000"/>
        </w:rPr>
      </w:pPr>
      <w:r w:rsidRPr="008A2FB6">
        <w:rPr>
          <w:rFonts w:cs="Arial"/>
          <w:color w:val="000000"/>
        </w:rPr>
        <w:t>Applicable current regional schedules for land values obtained from municipal land commissions, if available</w:t>
      </w:r>
    </w:p>
    <w:p w:rsidR="004C0FE9" w:rsidRPr="008A2FB6" w:rsidRDefault="004C0FE9" w:rsidP="0059025E">
      <w:pPr>
        <w:pStyle w:val="ListParagraph"/>
        <w:numPr>
          <w:ilvl w:val="0"/>
          <w:numId w:val="6"/>
        </w:numPr>
        <w:autoSpaceDE w:val="0"/>
        <w:autoSpaceDN w:val="0"/>
        <w:adjustRightInd w:val="0"/>
        <w:spacing w:after="86"/>
        <w:jc w:val="left"/>
        <w:rPr>
          <w:rFonts w:cs="Arial"/>
          <w:color w:val="000000"/>
        </w:rPr>
      </w:pPr>
      <w:r w:rsidRPr="008A2FB6">
        <w:rPr>
          <w:rFonts w:cs="Arial"/>
          <w:color w:val="000000"/>
        </w:rPr>
        <w:t xml:space="preserve">Applicable current schedules for valuing structures, crops, and trees from local municipalities, if available </w:t>
      </w:r>
    </w:p>
    <w:p w:rsidR="004C0FE9" w:rsidRPr="008A2FB6" w:rsidRDefault="004C0FE9" w:rsidP="0059025E">
      <w:pPr>
        <w:pStyle w:val="ListParagraph"/>
        <w:numPr>
          <w:ilvl w:val="0"/>
          <w:numId w:val="6"/>
        </w:numPr>
        <w:autoSpaceDE w:val="0"/>
        <w:autoSpaceDN w:val="0"/>
        <w:adjustRightInd w:val="0"/>
        <w:spacing w:after="86"/>
        <w:jc w:val="left"/>
        <w:rPr>
          <w:rFonts w:cs="Arial"/>
          <w:color w:val="000000"/>
        </w:rPr>
      </w:pPr>
      <w:r w:rsidRPr="008A2FB6">
        <w:rPr>
          <w:rFonts w:cs="Arial"/>
          <w:color w:val="000000"/>
        </w:rPr>
        <w:t xml:space="preserve">Applicable current market prices </w:t>
      </w:r>
    </w:p>
    <w:p w:rsidR="004C0FE9" w:rsidRPr="008A2FB6" w:rsidRDefault="004C0FE9" w:rsidP="0059025E">
      <w:pPr>
        <w:pStyle w:val="ListParagraph"/>
        <w:numPr>
          <w:ilvl w:val="0"/>
          <w:numId w:val="6"/>
        </w:numPr>
        <w:autoSpaceDE w:val="0"/>
        <w:autoSpaceDN w:val="0"/>
        <w:adjustRightInd w:val="0"/>
        <w:jc w:val="left"/>
        <w:rPr>
          <w:rFonts w:cs="Arial"/>
          <w:color w:val="000000"/>
        </w:rPr>
      </w:pPr>
      <w:r w:rsidRPr="008A2FB6">
        <w:rPr>
          <w:rFonts w:cs="Arial"/>
          <w:color w:val="000000"/>
        </w:rPr>
        <w:t xml:space="preserve">Loss of future income or value. </w:t>
      </w:r>
    </w:p>
    <w:p w:rsidR="00961B1D" w:rsidRPr="008A2FB6" w:rsidRDefault="00961B1D" w:rsidP="00961B1D">
      <w:pPr>
        <w:autoSpaceDE w:val="0"/>
        <w:autoSpaceDN w:val="0"/>
        <w:adjustRightInd w:val="0"/>
        <w:ind w:left="720"/>
        <w:jc w:val="left"/>
        <w:rPr>
          <w:rFonts w:cs="Arial"/>
          <w:color w:val="000000"/>
        </w:rPr>
      </w:pPr>
    </w:p>
    <w:p w:rsidR="00E8564A" w:rsidRPr="008A2FB6" w:rsidRDefault="00E8564A" w:rsidP="00E8564A">
      <w:pPr>
        <w:rPr>
          <w:noProof/>
          <w:szCs w:val="20"/>
          <w:lang w:val="ka-GE"/>
        </w:rPr>
      </w:pPr>
      <w:r w:rsidRPr="008A2FB6">
        <w:rPr>
          <w:noProof/>
          <w:szCs w:val="20"/>
          <w:lang w:val="ka-GE"/>
        </w:rPr>
        <w:t xml:space="preserve">The calculation of unit value </w:t>
      </w:r>
      <w:r w:rsidRPr="008A2FB6">
        <w:rPr>
          <w:noProof/>
          <w:szCs w:val="20"/>
        </w:rPr>
        <w:t>will be</w:t>
      </w:r>
      <w:r w:rsidRPr="008A2FB6">
        <w:rPr>
          <w:noProof/>
          <w:szCs w:val="20"/>
          <w:lang w:val="ka-GE"/>
        </w:rPr>
        <w:t xml:space="preserve"> done keeping in consideration the current market rate so as to meet with the replacement cost of the land and lost assets etc. An experienced and registered independent local company </w:t>
      </w:r>
      <w:r w:rsidRPr="008A2FB6">
        <w:rPr>
          <w:noProof/>
          <w:szCs w:val="20"/>
        </w:rPr>
        <w:t>shall be</w:t>
      </w:r>
      <w:r w:rsidRPr="008A2FB6">
        <w:rPr>
          <w:noProof/>
          <w:szCs w:val="20"/>
          <w:lang w:val="ka-GE"/>
        </w:rPr>
        <w:t xml:space="preserve"> employed to do the valuation of land, structures, buildings, trees, crops etc. The approach of the evaluator </w:t>
      </w:r>
      <w:r w:rsidRPr="008A2FB6">
        <w:rPr>
          <w:noProof/>
          <w:szCs w:val="20"/>
        </w:rPr>
        <w:t>will consider</w:t>
      </w:r>
      <w:r w:rsidRPr="008A2FB6">
        <w:rPr>
          <w:noProof/>
          <w:szCs w:val="20"/>
          <w:lang w:val="ka-GE"/>
        </w:rPr>
        <w:t xml:space="preserve"> the assessment for each type of land and assets by location. The valuation </w:t>
      </w:r>
      <w:r w:rsidRPr="008A2FB6">
        <w:rPr>
          <w:noProof/>
          <w:szCs w:val="20"/>
        </w:rPr>
        <w:t>should be</w:t>
      </w:r>
      <w:r w:rsidRPr="008A2FB6">
        <w:rPr>
          <w:noProof/>
          <w:szCs w:val="20"/>
          <w:lang w:val="ka-GE"/>
        </w:rPr>
        <w:t xml:space="preserve"> done when the census and DMS </w:t>
      </w:r>
      <w:r w:rsidRPr="008A2FB6">
        <w:rPr>
          <w:noProof/>
          <w:szCs w:val="20"/>
        </w:rPr>
        <w:t>(detailed measurement survey) a</w:t>
      </w:r>
      <w:r w:rsidRPr="008A2FB6">
        <w:rPr>
          <w:noProof/>
          <w:szCs w:val="20"/>
          <w:lang w:val="ka-GE"/>
        </w:rPr>
        <w:t>re conducted by the</w:t>
      </w:r>
      <w:r w:rsidRPr="008A2FB6">
        <w:rPr>
          <w:noProof/>
          <w:szCs w:val="20"/>
        </w:rPr>
        <w:t xml:space="preserve">surveying </w:t>
      </w:r>
      <w:r w:rsidRPr="008A2FB6">
        <w:rPr>
          <w:noProof/>
          <w:szCs w:val="20"/>
          <w:lang w:val="ka-GE"/>
        </w:rPr>
        <w:t>company who prepare</w:t>
      </w:r>
      <w:r w:rsidRPr="008A2FB6">
        <w:rPr>
          <w:noProof/>
          <w:szCs w:val="20"/>
        </w:rPr>
        <w:t>s</w:t>
      </w:r>
      <w:r w:rsidRPr="008A2FB6">
        <w:rPr>
          <w:noProof/>
          <w:szCs w:val="20"/>
          <w:lang w:val="ka-GE"/>
        </w:rPr>
        <w:t xml:space="preserve"> the map of affected plots with demarcation of cut-off areas. The valuation company </w:t>
      </w:r>
      <w:r w:rsidRPr="008A2FB6">
        <w:rPr>
          <w:noProof/>
          <w:szCs w:val="20"/>
        </w:rPr>
        <w:t xml:space="preserve">will </w:t>
      </w:r>
      <w:r w:rsidRPr="008A2FB6">
        <w:rPr>
          <w:noProof/>
          <w:szCs w:val="20"/>
          <w:lang w:val="ka-GE"/>
        </w:rPr>
        <w:t xml:space="preserve">engage experts for respective areas who </w:t>
      </w:r>
      <w:r w:rsidRPr="008A2FB6">
        <w:rPr>
          <w:noProof/>
          <w:szCs w:val="20"/>
        </w:rPr>
        <w:t>will undertake</w:t>
      </w:r>
      <w:r w:rsidRPr="008A2FB6">
        <w:rPr>
          <w:noProof/>
          <w:szCs w:val="20"/>
          <w:lang w:val="ka-GE"/>
        </w:rPr>
        <w:t xml:space="preserve"> site visits for physical verification of each category of the losses. The expert team </w:t>
      </w:r>
      <w:r w:rsidRPr="008A2FB6">
        <w:rPr>
          <w:noProof/>
          <w:szCs w:val="20"/>
        </w:rPr>
        <w:t xml:space="preserve">will </w:t>
      </w:r>
      <w:r w:rsidRPr="008A2FB6">
        <w:rPr>
          <w:noProof/>
          <w:szCs w:val="20"/>
          <w:lang w:val="ka-GE"/>
        </w:rPr>
        <w:t xml:space="preserve">alsoconsider the reference of previous valuation if available and use </w:t>
      </w:r>
      <w:r w:rsidR="009260C7" w:rsidRPr="008A2FB6">
        <w:rPr>
          <w:noProof/>
          <w:szCs w:val="20"/>
        </w:rPr>
        <w:t>latest</w:t>
      </w:r>
      <w:r w:rsidRPr="008A2FB6">
        <w:rPr>
          <w:noProof/>
          <w:szCs w:val="20"/>
          <w:lang w:val="ka-GE"/>
        </w:rPr>
        <w:t xml:space="preserve"> release of market survey. Based on this methodology the unit rate w</w:t>
      </w:r>
      <w:r w:rsidR="009260C7" w:rsidRPr="008A2FB6">
        <w:rPr>
          <w:noProof/>
          <w:szCs w:val="20"/>
        </w:rPr>
        <w:t>ill be determined</w:t>
      </w:r>
      <w:r w:rsidRPr="008A2FB6">
        <w:rPr>
          <w:noProof/>
          <w:szCs w:val="20"/>
          <w:lang w:val="ka-GE"/>
        </w:rPr>
        <w:t xml:space="preserve">. The unit rates </w:t>
      </w:r>
      <w:r w:rsidR="009260C7" w:rsidRPr="008A2FB6">
        <w:rPr>
          <w:noProof/>
          <w:szCs w:val="20"/>
        </w:rPr>
        <w:t>may</w:t>
      </w:r>
      <w:r w:rsidRPr="008A2FB6">
        <w:rPr>
          <w:noProof/>
          <w:szCs w:val="20"/>
          <w:lang w:val="ka-GE"/>
        </w:rPr>
        <w:t xml:space="preserve"> based on the evaluation agency’s assessment with their standard methods for calculating the sample assets.</w:t>
      </w:r>
    </w:p>
    <w:p w:rsidR="00E8564A" w:rsidRPr="008A2FB6" w:rsidRDefault="00E8564A" w:rsidP="00961B1D">
      <w:pPr>
        <w:autoSpaceDE w:val="0"/>
        <w:autoSpaceDN w:val="0"/>
        <w:adjustRightInd w:val="0"/>
        <w:ind w:left="720"/>
        <w:jc w:val="left"/>
        <w:rPr>
          <w:rFonts w:cs="Arial"/>
          <w:color w:val="000000"/>
          <w:lang w:val="ka-GE"/>
        </w:rPr>
      </w:pPr>
    </w:p>
    <w:p w:rsidR="00961B1D" w:rsidRPr="008A2FB6" w:rsidRDefault="00961B1D" w:rsidP="00961B1D">
      <w:pPr>
        <w:widowControl w:val="0"/>
        <w:spacing w:after="120"/>
        <w:rPr>
          <w:rFonts w:cs="Arial"/>
          <w:bCs/>
          <w:spacing w:val="-6"/>
          <w:szCs w:val="20"/>
        </w:rPr>
      </w:pPr>
      <w:r w:rsidRPr="008A2FB6">
        <w:rPr>
          <w:rFonts w:cs="Arial"/>
          <w:bCs/>
          <w:spacing w:val="-6"/>
          <w:szCs w:val="20"/>
        </w:rPr>
        <w:t>The methodology for assessing unit compensation values of different items is as follows:</w:t>
      </w:r>
    </w:p>
    <w:p w:rsidR="00961B1D" w:rsidRPr="008A2FB6" w:rsidRDefault="00961B1D" w:rsidP="00961B1D">
      <w:pPr>
        <w:autoSpaceDE w:val="0"/>
        <w:autoSpaceDN w:val="0"/>
        <w:adjustRightInd w:val="0"/>
        <w:jc w:val="left"/>
        <w:rPr>
          <w:rFonts w:cs="Arial"/>
          <w:color w:val="000000"/>
        </w:rPr>
      </w:pPr>
    </w:p>
    <w:p w:rsidR="004C0FE9" w:rsidRPr="008A2FB6" w:rsidRDefault="004C0FE9" w:rsidP="00210235">
      <w:pPr>
        <w:pStyle w:val="Heading2"/>
        <w:rPr>
          <w:szCs w:val="22"/>
        </w:rPr>
      </w:pPr>
      <w:bookmarkStart w:id="53" w:name="_Toc382518929"/>
      <w:r w:rsidRPr="008A2FB6">
        <w:rPr>
          <w:szCs w:val="22"/>
        </w:rPr>
        <w:t>Structures</w:t>
      </w:r>
      <w:bookmarkEnd w:id="53"/>
    </w:p>
    <w:p w:rsidR="004C0FE9" w:rsidRPr="008A2FB6" w:rsidRDefault="004C0FE9" w:rsidP="004C0FE9">
      <w:pPr>
        <w:pStyle w:val="Default"/>
        <w:jc w:val="both"/>
        <w:rPr>
          <w:rFonts w:ascii="Arial" w:hAnsi="Arial" w:cs="Arial"/>
          <w:sz w:val="22"/>
          <w:szCs w:val="22"/>
          <w:lang w:val="en-GB"/>
        </w:rPr>
      </w:pPr>
    </w:p>
    <w:p w:rsidR="004C0FE9" w:rsidRPr="008A2FB6" w:rsidRDefault="004C0FE9" w:rsidP="004C0FE9">
      <w:pPr>
        <w:autoSpaceDE w:val="0"/>
        <w:autoSpaceDN w:val="0"/>
        <w:adjustRightInd w:val="0"/>
        <w:spacing w:after="89"/>
        <w:rPr>
          <w:rFonts w:cs="Arial"/>
          <w:color w:val="000000"/>
        </w:rPr>
      </w:pPr>
      <w:r w:rsidRPr="008A2FB6">
        <w:rPr>
          <w:rFonts w:cs="Arial"/>
          <w:color w:val="000000"/>
        </w:rPr>
        <w:t xml:space="preserve">Value of residential dwellings, commercial structures, and other affected structures (such as barns, fences, and outdoor cooking facilities) </w:t>
      </w:r>
      <w:r w:rsidR="00961B1D" w:rsidRPr="008A2FB6">
        <w:rPr>
          <w:rFonts w:cs="Arial"/>
          <w:bCs/>
          <w:szCs w:val="20"/>
        </w:rPr>
        <w:t xml:space="preserve">will be valued at replacement value based on construction type, cost of materials, type of construction, </w:t>
      </w:r>
      <w:r w:rsidR="000B2124" w:rsidRPr="008A2FB6">
        <w:rPr>
          <w:rFonts w:cs="Arial"/>
          <w:bCs/>
          <w:szCs w:val="20"/>
        </w:rPr>
        <w:t>labour</w:t>
      </w:r>
      <w:r w:rsidR="00961B1D" w:rsidRPr="008A2FB6">
        <w:rPr>
          <w:rFonts w:cs="Arial"/>
          <w:bCs/>
          <w:szCs w:val="20"/>
        </w:rPr>
        <w:t xml:space="preserve">, transport and other construction costs. No deduction for depreciation and transaction costs will be applied. For the partial impact (if the loss is less than 15% then compensation is paid for the repair of the affected structure). </w:t>
      </w:r>
      <w:r w:rsidRPr="008A2FB6">
        <w:rPr>
          <w:rFonts w:cs="Arial"/>
          <w:color w:val="000000"/>
        </w:rPr>
        <w:t xml:space="preserve">Valuation of replacement dwellings shall include the cost of sanitation facilities. Valuation also shall include the cost of access to water supply if the displaced structure had access or if the replacement location does not provide access. Estimated costs shall be sought from PAPs and other local residents and from contractors and suppliers in the affected areas. These estimates do not include the cost of land. Incomplete dwelling units or units that have collapsed shall be valued based on replacement cost of materials. Monetary compensation only, not in-kind </w:t>
      </w:r>
      <w:proofErr w:type="gramStart"/>
      <w:r w:rsidRPr="008A2FB6">
        <w:rPr>
          <w:rFonts w:cs="Arial"/>
          <w:color w:val="000000"/>
        </w:rPr>
        <w:t>replacement,</w:t>
      </w:r>
      <w:proofErr w:type="gramEnd"/>
      <w:r w:rsidRPr="008A2FB6">
        <w:rPr>
          <w:rFonts w:cs="Arial"/>
          <w:color w:val="000000"/>
        </w:rPr>
        <w:t xml:space="preserve"> shall be offered for such units.</w:t>
      </w:r>
    </w:p>
    <w:p w:rsidR="004C0FE9" w:rsidRPr="008A2FB6" w:rsidRDefault="004C0FE9" w:rsidP="004C0FE9">
      <w:pPr>
        <w:autoSpaceDE w:val="0"/>
        <w:autoSpaceDN w:val="0"/>
        <w:adjustRightInd w:val="0"/>
        <w:spacing w:after="89"/>
        <w:rPr>
          <w:rFonts w:cs="Arial"/>
          <w:color w:val="000000"/>
        </w:rPr>
      </w:pPr>
    </w:p>
    <w:p w:rsidR="00583F24" w:rsidRPr="008A2FB6" w:rsidRDefault="00583F24" w:rsidP="008A2FB6">
      <w:pPr>
        <w:autoSpaceDE w:val="0"/>
        <w:autoSpaceDN w:val="0"/>
        <w:adjustRightInd w:val="0"/>
        <w:spacing w:after="89"/>
        <w:rPr>
          <w:rFonts w:cs="Arial"/>
          <w:color w:val="000000"/>
        </w:rPr>
      </w:pPr>
      <w:r w:rsidRPr="008A2FB6">
        <w:rPr>
          <w:rFonts w:cs="Arial"/>
          <w:color w:val="000000"/>
        </w:rPr>
        <w:t xml:space="preserve">Houses and buildings: GSE will contract an independent realtor to asset market value. Replacement cost will be identified considering market valuation as well as cost of materials, type of construction, labour, transport and other construction costs. No deductions will be applied for depreciation, salvaged materials and transaction costs. </w:t>
      </w:r>
    </w:p>
    <w:p w:rsidR="00583F24" w:rsidRPr="008A2FB6" w:rsidRDefault="00583F24" w:rsidP="004C0FE9">
      <w:pPr>
        <w:autoSpaceDE w:val="0"/>
        <w:autoSpaceDN w:val="0"/>
        <w:adjustRightInd w:val="0"/>
        <w:spacing w:after="89"/>
        <w:rPr>
          <w:rFonts w:cs="Arial"/>
          <w:color w:val="000000"/>
        </w:rPr>
      </w:pPr>
    </w:p>
    <w:p w:rsidR="004C0FE9" w:rsidRPr="008A2FB6" w:rsidRDefault="004C0FE9" w:rsidP="004C0FE9">
      <w:pPr>
        <w:pStyle w:val="Heading2"/>
      </w:pPr>
      <w:bookmarkStart w:id="54" w:name="_Toc382518930"/>
      <w:r w:rsidRPr="008A2FB6">
        <w:t>Land</w:t>
      </w:r>
      <w:bookmarkEnd w:id="54"/>
    </w:p>
    <w:p w:rsidR="004C0FE9" w:rsidRPr="008A2FB6" w:rsidRDefault="004C0FE9" w:rsidP="004C0FE9">
      <w:pPr>
        <w:pStyle w:val="Default"/>
        <w:jc w:val="both"/>
        <w:rPr>
          <w:rFonts w:ascii="Arial" w:hAnsi="Arial" w:cs="Arial"/>
          <w:sz w:val="22"/>
          <w:szCs w:val="22"/>
          <w:lang w:val="en-GB"/>
        </w:rPr>
      </w:pPr>
    </w:p>
    <w:p w:rsidR="00583F24" w:rsidRPr="008A2FB6" w:rsidRDefault="00583F24" w:rsidP="00583F24">
      <w:pPr>
        <w:rPr>
          <w:noProof/>
          <w:szCs w:val="20"/>
          <w:lang w:val="ka-GE"/>
        </w:rPr>
      </w:pPr>
      <w:r w:rsidRPr="008A2FB6">
        <w:rPr>
          <w:rFonts w:ascii="Wingdings 2" w:hAnsi="Wingdings 2" w:cs="Wingdings 2"/>
          <w:color w:val="000000"/>
          <w:szCs w:val="20"/>
        </w:rPr>
        <w:t></w:t>
      </w:r>
      <w:r w:rsidRPr="008A2FB6">
        <w:rPr>
          <w:rFonts w:ascii="Wingdings 2" w:hAnsi="Wingdings 2" w:cs="Wingdings 2"/>
          <w:color w:val="000000"/>
          <w:szCs w:val="20"/>
        </w:rPr>
        <w:t></w:t>
      </w:r>
      <w:r w:rsidRPr="008A2FB6">
        <w:rPr>
          <w:rFonts w:cs="Arial"/>
          <w:color w:val="000000"/>
          <w:szCs w:val="20"/>
        </w:rPr>
        <w:t>Land: Market value + transaction costs, including any income taxes or VAT and registration fees. For compensation amounts over 100,000</w:t>
      </w:r>
      <w:r w:rsidR="002B4F8B" w:rsidRPr="008A2FB6">
        <w:rPr>
          <w:rFonts w:cs="Arial"/>
          <w:color w:val="000000"/>
          <w:szCs w:val="20"/>
        </w:rPr>
        <w:t xml:space="preserve">GEL </w:t>
      </w:r>
      <w:r w:rsidRPr="008A2FB6">
        <w:rPr>
          <w:rFonts w:cs="Arial"/>
          <w:color w:val="000000"/>
          <w:szCs w:val="20"/>
        </w:rPr>
        <w:t>there is usually a 20% income tax</w:t>
      </w:r>
      <w:r w:rsidR="002B4F8B" w:rsidRPr="008A2FB6">
        <w:rPr>
          <w:rFonts w:cs="Arial"/>
          <w:color w:val="000000"/>
          <w:szCs w:val="20"/>
        </w:rPr>
        <w:t>.</w:t>
      </w:r>
    </w:p>
    <w:p w:rsidR="00583F24" w:rsidRPr="008A2FB6" w:rsidRDefault="00583F24" w:rsidP="00583F24">
      <w:pPr>
        <w:autoSpaceDE w:val="0"/>
        <w:autoSpaceDN w:val="0"/>
        <w:adjustRightInd w:val="0"/>
        <w:spacing w:after="38" w:line="240" w:lineRule="auto"/>
        <w:jc w:val="left"/>
        <w:rPr>
          <w:rFonts w:cs="Arial"/>
          <w:color w:val="000000"/>
          <w:szCs w:val="20"/>
        </w:rPr>
      </w:pPr>
    </w:p>
    <w:p w:rsidR="00961B1D" w:rsidRPr="008A2FB6" w:rsidRDefault="00961B1D" w:rsidP="00961B1D">
      <w:pPr>
        <w:pStyle w:val="BodyText2"/>
        <w:widowControl w:val="0"/>
        <w:spacing w:after="120" w:line="240" w:lineRule="auto"/>
        <w:rPr>
          <w:rFonts w:ascii="Arial" w:hAnsi="Arial" w:cs="Arial"/>
          <w:bCs/>
          <w:i w:val="0"/>
          <w:sz w:val="20"/>
          <w:szCs w:val="20"/>
        </w:rPr>
      </w:pPr>
      <w:r w:rsidRPr="008A2FB6">
        <w:rPr>
          <w:rFonts w:ascii="Arial" w:hAnsi="Arial" w:cs="Arial"/>
          <w:bCs/>
          <w:i w:val="0"/>
          <w:sz w:val="20"/>
          <w:szCs w:val="20"/>
        </w:rPr>
        <w:t xml:space="preserve">Agricultural Land will be valued at replacement rates according to two different methodologies depending on whether in affected areas active land markets exist or not. </w:t>
      </w:r>
    </w:p>
    <w:p w:rsidR="00961B1D" w:rsidRPr="008A2FB6" w:rsidRDefault="00961B1D" w:rsidP="0059025E">
      <w:pPr>
        <w:pStyle w:val="BodyText2"/>
        <w:widowControl w:val="0"/>
        <w:numPr>
          <w:ilvl w:val="1"/>
          <w:numId w:val="19"/>
        </w:numPr>
        <w:tabs>
          <w:tab w:val="clear" w:pos="1440"/>
        </w:tabs>
        <w:spacing w:after="120" w:line="240" w:lineRule="auto"/>
        <w:ind w:left="1247"/>
        <w:rPr>
          <w:rFonts w:ascii="Arial" w:hAnsi="Arial" w:cs="Arial"/>
          <w:bCs/>
          <w:i w:val="0"/>
          <w:sz w:val="20"/>
          <w:szCs w:val="20"/>
        </w:rPr>
      </w:pPr>
      <w:r w:rsidRPr="008A2FB6">
        <w:rPr>
          <w:rFonts w:ascii="Arial" w:hAnsi="Arial" w:cs="Arial"/>
          <w:bCs/>
          <w:i w:val="0"/>
          <w:sz w:val="20"/>
          <w:szCs w:val="20"/>
        </w:rPr>
        <w:t xml:space="preserve">Where active land markets exist land will be compensated at replacement rate based on a survey of land sales in the year before the impact survey. </w:t>
      </w:r>
    </w:p>
    <w:p w:rsidR="00961B1D" w:rsidRPr="008A2FB6" w:rsidRDefault="00961B1D" w:rsidP="0059025E">
      <w:pPr>
        <w:pStyle w:val="BodyText2"/>
        <w:widowControl w:val="0"/>
        <w:numPr>
          <w:ilvl w:val="1"/>
          <w:numId w:val="19"/>
        </w:numPr>
        <w:tabs>
          <w:tab w:val="clear" w:pos="1440"/>
        </w:tabs>
        <w:spacing w:after="120" w:line="240" w:lineRule="auto"/>
        <w:ind w:left="1247"/>
        <w:rPr>
          <w:rFonts w:ascii="Arial" w:hAnsi="Arial" w:cs="Arial"/>
          <w:bCs/>
          <w:i w:val="0"/>
          <w:sz w:val="20"/>
          <w:szCs w:val="20"/>
        </w:rPr>
      </w:pPr>
      <w:r w:rsidRPr="008A2FB6">
        <w:rPr>
          <w:rFonts w:ascii="Arial" w:hAnsi="Arial" w:cs="Arial"/>
          <w:bCs/>
          <w:i w:val="0"/>
          <w:sz w:val="20"/>
          <w:szCs w:val="20"/>
        </w:rPr>
        <w:t>Where active land markets do not exist land will be compensated based on the reproduction cost of a plot with equal features, access and productivity to the plot lost. A clear valuation methodology for these cases will be detailed in the RAPs.</w:t>
      </w:r>
    </w:p>
    <w:p w:rsidR="004C0FE9" w:rsidRPr="008A2FB6" w:rsidRDefault="004C0FE9" w:rsidP="004C0FE9">
      <w:pPr>
        <w:autoSpaceDE w:val="0"/>
        <w:autoSpaceDN w:val="0"/>
        <w:adjustRightInd w:val="0"/>
        <w:rPr>
          <w:rFonts w:cs="Arial"/>
          <w:color w:val="000000"/>
        </w:rPr>
      </w:pPr>
    </w:p>
    <w:p w:rsidR="00961B1D" w:rsidRPr="008A2FB6" w:rsidRDefault="004C0FE9" w:rsidP="004C0FE9">
      <w:pPr>
        <w:autoSpaceDE w:val="0"/>
        <w:autoSpaceDN w:val="0"/>
        <w:adjustRightInd w:val="0"/>
        <w:rPr>
          <w:rFonts w:cs="Arial"/>
          <w:color w:val="000000"/>
        </w:rPr>
      </w:pPr>
      <w:r w:rsidRPr="008A2FB6">
        <w:rPr>
          <w:rFonts w:cs="Arial"/>
          <w:color w:val="000000"/>
        </w:rPr>
        <w:t xml:space="preserve">Land valuation for easement agreements shall use market value or net present value as explained above. Because easement agreements would allow future use of land for cultivation of low crops, the </w:t>
      </w:r>
      <w:r w:rsidR="00901A49" w:rsidRPr="008A2FB6">
        <w:rPr>
          <w:rFonts w:cs="Arial"/>
          <w:color w:val="000000"/>
        </w:rPr>
        <w:t>compensation</w:t>
      </w:r>
      <w:r w:rsidRPr="008A2FB6">
        <w:rPr>
          <w:rFonts w:cs="Arial"/>
          <w:color w:val="000000"/>
        </w:rPr>
        <w:t xml:space="preserve"> shall be reduced </w:t>
      </w:r>
      <w:r w:rsidR="00B03EB3" w:rsidRPr="008A2FB6">
        <w:rPr>
          <w:rFonts w:cs="Arial"/>
          <w:color w:val="000000"/>
        </w:rPr>
        <w:t xml:space="preserve">by the value estimated during </w:t>
      </w:r>
      <w:r w:rsidR="00901A49" w:rsidRPr="008A2FB6">
        <w:rPr>
          <w:rFonts w:cs="Arial"/>
          <w:color w:val="000000"/>
        </w:rPr>
        <w:t xml:space="preserve">land </w:t>
      </w:r>
      <w:r w:rsidR="00B03EB3" w:rsidRPr="008A2FB6">
        <w:rPr>
          <w:rFonts w:cs="Arial"/>
          <w:color w:val="000000"/>
        </w:rPr>
        <w:t xml:space="preserve">valuation </w:t>
      </w:r>
      <w:r w:rsidR="000B2124" w:rsidRPr="008A2FB6">
        <w:rPr>
          <w:rFonts w:cs="Arial"/>
          <w:color w:val="000000"/>
        </w:rPr>
        <w:t>process, when</w:t>
      </w:r>
      <w:r w:rsidRPr="008A2FB6">
        <w:rPr>
          <w:rFonts w:cs="Arial"/>
          <w:color w:val="000000"/>
        </w:rPr>
        <w:t xml:space="preserve"> determining the monetary compensation to be offered. </w:t>
      </w:r>
    </w:p>
    <w:p w:rsidR="00961B1D" w:rsidRPr="008A2FB6" w:rsidRDefault="00961B1D" w:rsidP="004C0FE9">
      <w:pPr>
        <w:autoSpaceDE w:val="0"/>
        <w:autoSpaceDN w:val="0"/>
        <w:adjustRightInd w:val="0"/>
        <w:rPr>
          <w:rFonts w:cs="Arial"/>
          <w:color w:val="000000"/>
        </w:rPr>
      </w:pPr>
    </w:p>
    <w:p w:rsidR="004C0FE9" w:rsidRPr="008A2FB6" w:rsidRDefault="004C0FE9" w:rsidP="004C0FE9">
      <w:pPr>
        <w:autoSpaceDE w:val="0"/>
        <w:autoSpaceDN w:val="0"/>
        <w:adjustRightInd w:val="0"/>
        <w:rPr>
          <w:rFonts w:cs="Arial"/>
          <w:color w:val="000000"/>
        </w:rPr>
      </w:pPr>
      <w:r w:rsidRPr="008A2FB6">
        <w:rPr>
          <w:rFonts w:cs="Arial"/>
          <w:color w:val="000000"/>
        </w:rPr>
        <w:t xml:space="preserve">This compensation value is distinct from compensation for any trees or other crops that would be destroyed by initial use of an easement for construction. These crops would be compensated at full value. </w:t>
      </w:r>
    </w:p>
    <w:p w:rsidR="004C0FE9" w:rsidRPr="008A2FB6" w:rsidRDefault="004C0FE9" w:rsidP="004C0FE9">
      <w:pPr>
        <w:pStyle w:val="Default"/>
        <w:jc w:val="both"/>
        <w:rPr>
          <w:rFonts w:ascii="Arial" w:hAnsi="Arial" w:cs="Arial"/>
          <w:sz w:val="22"/>
          <w:szCs w:val="22"/>
          <w:lang w:val="en-GB"/>
        </w:rPr>
      </w:pPr>
    </w:p>
    <w:p w:rsidR="004C0FE9" w:rsidRPr="008A2FB6" w:rsidRDefault="004C0FE9" w:rsidP="004F2DF4">
      <w:pPr>
        <w:rPr>
          <w:rFonts w:cs="Arial"/>
        </w:rPr>
      </w:pPr>
      <w:r w:rsidRPr="008A2FB6">
        <w:rPr>
          <w:rFonts w:cs="Arial"/>
        </w:rPr>
        <w:t xml:space="preserve">For </w:t>
      </w:r>
      <w:r w:rsidRPr="008A2FB6">
        <w:rPr>
          <w:rFonts w:cs="Arial"/>
          <w:b/>
          <w:bCs/>
        </w:rPr>
        <w:t xml:space="preserve">land in urban and </w:t>
      </w:r>
      <w:proofErr w:type="spellStart"/>
      <w:r w:rsidRPr="008A2FB6">
        <w:rPr>
          <w:rFonts w:cs="Arial"/>
          <w:b/>
          <w:bCs/>
        </w:rPr>
        <w:t>peri</w:t>
      </w:r>
      <w:proofErr w:type="spellEnd"/>
      <w:r w:rsidRPr="008A2FB6">
        <w:rPr>
          <w:rFonts w:cs="Arial"/>
          <w:b/>
          <w:bCs/>
        </w:rPr>
        <w:t>-urban areas</w:t>
      </w:r>
      <w:r w:rsidRPr="008A2FB6">
        <w:rPr>
          <w:rFonts w:cs="Arial"/>
        </w:rPr>
        <w:t>, valuation shall consider market value of land of equal size and use, with similar or improved public infrastructure facilities and services and located in the vicinity of the affected land. Values are expected to vary by region and specific aspects of the land.</w:t>
      </w:r>
    </w:p>
    <w:p w:rsidR="004C0FE9" w:rsidRPr="008A2FB6" w:rsidRDefault="004C0FE9" w:rsidP="004C0FE9">
      <w:pPr>
        <w:pStyle w:val="Default"/>
        <w:jc w:val="both"/>
        <w:rPr>
          <w:rFonts w:ascii="Arial" w:hAnsi="Arial" w:cs="Arial"/>
          <w:sz w:val="22"/>
          <w:szCs w:val="22"/>
          <w:lang w:val="en-GB"/>
        </w:rPr>
      </w:pPr>
    </w:p>
    <w:p w:rsidR="009260C7" w:rsidRPr="008A2FB6" w:rsidRDefault="009260C7" w:rsidP="009260C7">
      <w:pPr>
        <w:widowControl w:val="0"/>
        <w:rPr>
          <w:noProof/>
          <w:szCs w:val="20"/>
          <w:lang w:val="ka-GE"/>
        </w:rPr>
      </w:pPr>
      <w:r w:rsidRPr="008A2FB6">
        <w:rPr>
          <w:noProof/>
          <w:szCs w:val="20"/>
          <w:lang w:val="ka-GE"/>
        </w:rPr>
        <w:t>Replacement cost of land</w:t>
      </w:r>
      <w:r w:rsidRPr="008A2FB6">
        <w:rPr>
          <w:noProof/>
          <w:szCs w:val="20"/>
        </w:rPr>
        <w:t xml:space="preserve"> will consider</w:t>
      </w:r>
      <w:r w:rsidRPr="008A2FB6">
        <w:rPr>
          <w:noProof/>
          <w:szCs w:val="20"/>
          <w:lang w:val="ka-GE"/>
        </w:rPr>
        <w:t xml:space="preserve"> addi</w:t>
      </w:r>
      <w:r w:rsidRPr="008A2FB6">
        <w:rPr>
          <w:noProof/>
          <w:szCs w:val="20"/>
        </w:rPr>
        <w:t>tional</w:t>
      </w:r>
      <w:r w:rsidRPr="008A2FB6">
        <w:rPr>
          <w:noProof/>
          <w:szCs w:val="20"/>
          <w:lang w:val="ka-GE"/>
        </w:rPr>
        <w:t xml:space="preserve"> applicable transaction cost like registration with the NAPR at the rayon level Registration Office and the rayon PRRC. </w:t>
      </w:r>
    </w:p>
    <w:p w:rsidR="009260C7" w:rsidRPr="008A2FB6" w:rsidRDefault="009260C7" w:rsidP="004C0FE9">
      <w:pPr>
        <w:pStyle w:val="Default"/>
        <w:jc w:val="both"/>
        <w:rPr>
          <w:rFonts w:ascii="Arial" w:hAnsi="Arial" w:cs="Arial"/>
          <w:sz w:val="22"/>
          <w:szCs w:val="22"/>
          <w:lang w:val="ka-GE"/>
        </w:rPr>
      </w:pPr>
    </w:p>
    <w:p w:rsidR="00194957" w:rsidRPr="008A2FB6" w:rsidRDefault="00194957" w:rsidP="004C0FE9">
      <w:pPr>
        <w:pStyle w:val="Default"/>
        <w:jc w:val="both"/>
        <w:rPr>
          <w:rFonts w:ascii="Arial" w:hAnsi="Arial" w:cs="Arial"/>
          <w:sz w:val="22"/>
          <w:szCs w:val="22"/>
          <w:lang w:val="en-GB"/>
        </w:rPr>
      </w:pPr>
    </w:p>
    <w:p w:rsidR="004C0FE9" w:rsidRPr="008A2FB6" w:rsidRDefault="00961B1D" w:rsidP="004C0FE9">
      <w:pPr>
        <w:pStyle w:val="Heading2"/>
      </w:pPr>
      <w:bookmarkStart w:id="55" w:name="_Toc382518931"/>
      <w:r w:rsidRPr="008A2FB6">
        <w:t xml:space="preserve">Annual </w:t>
      </w:r>
      <w:r w:rsidR="004C0FE9" w:rsidRPr="008A2FB6">
        <w:t>Crops</w:t>
      </w:r>
      <w:bookmarkEnd w:id="55"/>
    </w:p>
    <w:p w:rsidR="004C0FE9" w:rsidRPr="008A2FB6" w:rsidRDefault="004C0FE9" w:rsidP="004C0FE9">
      <w:pPr>
        <w:autoSpaceDE w:val="0"/>
        <w:autoSpaceDN w:val="0"/>
        <w:adjustRightInd w:val="0"/>
        <w:rPr>
          <w:rFonts w:cs="Arial"/>
          <w:color w:val="000000"/>
          <w:sz w:val="24"/>
        </w:rPr>
      </w:pPr>
    </w:p>
    <w:p w:rsidR="00961B1D" w:rsidRPr="008A2FB6" w:rsidRDefault="00961B1D" w:rsidP="00961B1D">
      <w:pPr>
        <w:pStyle w:val="BodyText2"/>
        <w:widowControl w:val="0"/>
        <w:spacing w:after="120" w:line="240" w:lineRule="auto"/>
        <w:rPr>
          <w:rFonts w:ascii="Arial" w:hAnsi="Arial" w:cs="Arial"/>
          <w:bCs/>
          <w:i w:val="0"/>
          <w:sz w:val="20"/>
          <w:szCs w:val="20"/>
        </w:rPr>
      </w:pPr>
      <w:r w:rsidRPr="008A2FB6">
        <w:rPr>
          <w:rFonts w:ascii="Arial" w:hAnsi="Arial" w:cs="Arial"/>
          <w:bCs/>
          <w:i w:val="0"/>
          <w:sz w:val="20"/>
          <w:szCs w:val="20"/>
        </w:rPr>
        <w:t xml:space="preserve">Annual crops will be valued at net market rates at the farm gate for the first year crop. In the eventuality that more than one-year compensation is due to the </w:t>
      </w:r>
      <w:r w:rsidR="009260C7" w:rsidRPr="008A2FB6">
        <w:rPr>
          <w:rFonts w:ascii="Arial" w:hAnsi="Arial" w:cs="Arial"/>
          <w:bCs/>
          <w:i w:val="0"/>
          <w:sz w:val="20"/>
          <w:szCs w:val="20"/>
        </w:rPr>
        <w:t>P</w:t>
      </w:r>
      <w:r w:rsidRPr="008A2FB6">
        <w:rPr>
          <w:rFonts w:ascii="Arial" w:hAnsi="Arial" w:cs="Arial"/>
          <w:bCs/>
          <w:i w:val="0"/>
          <w:sz w:val="20"/>
          <w:szCs w:val="20"/>
        </w:rPr>
        <w:t>APs the crops after the first will be compensated at gross market value.</w:t>
      </w:r>
    </w:p>
    <w:p w:rsidR="00583F24" w:rsidRPr="008A2FB6" w:rsidRDefault="00583F24" w:rsidP="00590BC0">
      <w:pPr>
        <w:pStyle w:val="Default"/>
        <w:jc w:val="both"/>
        <w:rPr>
          <w:rFonts w:ascii="Arial" w:hAnsi="Arial" w:cs="Arial"/>
          <w:sz w:val="20"/>
          <w:szCs w:val="20"/>
        </w:rPr>
      </w:pPr>
      <w:r w:rsidRPr="008A2FB6">
        <w:rPr>
          <w:rFonts w:ascii="Arial" w:hAnsi="Arial" w:cs="Arial"/>
          <w:sz w:val="20"/>
          <w:szCs w:val="20"/>
        </w:rPr>
        <w:t xml:space="preserve"> Crops: They will be valued at gross market rates at the farm gate for the first year crop. In the eventuality that more than one year of compensation is due to the AP, the crops after the first will be </w:t>
      </w:r>
    </w:p>
    <w:p w:rsidR="00583F24" w:rsidRPr="008A2FB6" w:rsidRDefault="000B2124" w:rsidP="00590BC0">
      <w:pPr>
        <w:autoSpaceDE w:val="0"/>
        <w:autoSpaceDN w:val="0"/>
        <w:adjustRightInd w:val="0"/>
        <w:spacing w:after="38" w:line="240" w:lineRule="auto"/>
        <w:rPr>
          <w:rFonts w:cs="Arial"/>
          <w:color w:val="000000"/>
          <w:szCs w:val="20"/>
        </w:rPr>
      </w:pPr>
      <w:r w:rsidRPr="008A2FB6">
        <w:rPr>
          <w:rFonts w:cs="Arial"/>
          <w:color w:val="000000"/>
          <w:szCs w:val="20"/>
        </w:rPr>
        <w:t>Compensated</w:t>
      </w:r>
      <w:r w:rsidR="00583F24" w:rsidRPr="008A2FB6">
        <w:rPr>
          <w:rFonts w:cs="Arial"/>
          <w:color w:val="000000"/>
          <w:szCs w:val="20"/>
        </w:rPr>
        <w:t xml:space="preserve"> at net market </w:t>
      </w:r>
      <w:proofErr w:type="spellStart"/>
      <w:r w:rsidR="00583F24" w:rsidRPr="008A2FB6">
        <w:rPr>
          <w:rFonts w:cs="Arial"/>
          <w:color w:val="000000"/>
          <w:szCs w:val="20"/>
        </w:rPr>
        <w:t>value.GSE</w:t>
      </w:r>
      <w:proofErr w:type="spellEnd"/>
      <w:r w:rsidR="00583F24" w:rsidRPr="008A2FB6">
        <w:rPr>
          <w:rFonts w:cs="Arial"/>
          <w:color w:val="000000"/>
          <w:szCs w:val="20"/>
        </w:rPr>
        <w:t xml:space="preserve"> will contract an independent and impartial third-party specialist in agricultural land values to identify market rates and value. </w:t>
      </w:r>
    </w:p>
    <w:p w:rsidR="00961B1D" w:rsidRPr="008A2FB6" w:rsidRDefault="00961B1D" w:rsidP="00961B1D">
      <w:pPr>
        <w:pStyle w:val="BodyText2"/>
        <w:widowControl w:val="0"/>
        <w:spacing w:after="120" w:line="240" w:lineRule="auto"/>
        <w:rPr>
          <w:rFonts w:ascii="Arial" w:hAnsi="Arial" w:cs="Arial"/>
          <w:bCs/>
          <w:i w:val="0"/>
          <w:sz w:val="20"/>
          <w:szCs w:val="20"/>
        </w:rPr>
      </w:pPr>
    </w:p>
    <w:p w:rsidR="00961B1D" w:rsidRPr="008A2FB6" w:rsidRDefault="00961B1D" w:rsidP="00961B1D">
      <w:pPr>
        <w:pStyle w:val="Heading2"/>
        <w:rPr>
          <w:lang w:val="en-US"/>
        </w:rPr>
      </w:pPr>
      <w:bookmarkStart w:id="56" w:name="_Toc382518932"/>
      <w:r w:rsidRPr="008A2FB6">
        <w:t>Trees</w:t>
      </w:r>
      <w:bookmarkEnd w:id="56"/>
    </w:p>
    <w:p w:rsidR="00961B1D" w:rsidRPr="008A2FB6" w:rsidRDefault="00961B1D" w:rsidP="004C0FE9">
      <w:pPr>
        <w:rPr>
          <w:rFonts w:cs="Arial"/>
          <w:color w:val="000000"/>
        </w:rPr>
      </w:pPr>
    </w:p>
    <w:p w:rsidR="00961B1D" w:rsidRPr="008A2FB6" w:rsidRDefault="00961B1D" w:rsidP="00961B1D">
      <w:pPr>
        <w:pStyle w:val="BodyText2"/>
        <w:widowControl w:val="0"/>
        <w:tabs>
          <w:tab w:val="num" w:pos="720"/>
        </w:tabs>
        <w:spacing w:after="120"/>
        <w:ind w:left="17"/>
        <w:jc w:val="left"/>
        <w:rPr>
          <w:rFonts w:ascii="Arial" w:hAnsi="Arial" w:cs="Arial"/>
          <w:bCs/>
          <w:i w:val="0"/>
          <w:sz w:val="20"/>
          <w:szCs w:val="20"/>
        </w:rPr>
      </w:pPr>
      <w:r w:rsidRPr="008A2FB6">
        <w:rPr>
          <w:rFonts w:ascii="Arial" w:hAnsi="Arial" w:cs="Arial"/>
          <w:bCs/>
          <w:i w:val="0"/>
          <w:sz w:val="20"/>
          <w:szCs w:val="20"/>
        </w:rPr>
        <w:t>Trees will be valued according to different methodologies depending whether the tree lost is a wood tree or a productive tree.</w:t>
      </w:r>
    </w:p>
    <w:p w:rsidR="00961B1D" w:rsidRPr="008A2FB6" w:rsidRDefault="00961B1D" w:rsidP="0059025E">
      <w:pPr>
        <w:pStyle w:val="BodyText2"/>
        <w:widowControl w:val="0"/>
        <w:numPr>
          <w:ilvl w:val="0"/>
          <w:numId w:val="20"/>
        </w:numPr>
        <w:spacing w:after="120" w:line="240" w:lineRule="auto"/>
        <w:rPr>
          <w:rFonts w:ascii="Arial" w:hAnsi="Arial" w:cs="Arial"/>
          <w:bCs/>
          <w:i w:val="0"/>
          <w:sz w:val="20"/>
          <w:szCs w:val="20"/>
        </w:rPr>
      </w:pPr>
      <w:r w:rsidRPr="008A2FB6">
        <w:rPr>
          <w:rFonts w:ascii="Arial" w:hAnsi="Arial" w:cs="Arial"/>
          <w:bCs/>
          <w:i w:val="0"/>
          <w:sz w:val="20"/>
          <w:szCs w:val="20"/>
        </w:rPr>
        <w:t>Wood trees will be valued based on age category (a. seedling; b. medium gro</w:t>
      </w:r>
      <w:r w:rsidR="003D1D61" w:rsidRPr="008A2FB6">
        <w:rPr>
          <w:rFonts w:ascii="Arial" w:hAnsi="Arial" w:cs="Arial"/>
          <w:bCs/>
          <w:i w:val="0"/>
          <w:sz w:val="20"/>
          <w:szCs w:val="20"/>
        </w:rPr>
        <w:t>wth and c. full growth) and timber</w:t>
      </w:r>
      <w:r w:rsidRPr="008A2FB6">
        <w:rPr>
          <w:rFonts w:ascii="Arial" w:hAnsi="Arial" w:cs="Arial"/>
          <w:bCs/>
          <w:i w:val="0"/>
          <w:sz w:val="20"/>
          <w:szCs w:val="20"/>
        </w:rPr>
        <w:t xml:space="preserve"> value and volume.</w:t>
      </w:r>
    </w:p>
    <w:p w:rsidR="00961B1D" w:rsidRPr="008A2FB6" w:rsidRDefault="00961B1D" w:rsidP="0059025E">
      <w:pPr>
        <w:pStyle w:val="BodyText2"/>
        <w:widowControl w:val="0"/>
        <w:numPr>
          <w:ilvl w:val="0"/>
          <w:numId w:val="20"/>
        </w:numPr>
        <w:tabs>
          <w:tab w:val="clear" w:pos="1440"/>
        </w:tabs>
        <w:spacing w:after="120" w:line="240" w:lineRule="auto"/>
        <w:rPr>
          <w:rFonts w:ascii="Arial" w:hAnsi="Arial" w:cs="Arial"/>
          <w:bCs/>
          <w:i w:val="0"/>
          <w:spacing w:val="-6"/>
          <w:sz w:val="20"/>
          <w:szCs w:val="20"/>
        </w:rPr>
      </w:pPr>
      <w:r w:rsidRPr="008A2FB6">
        <w:rPr>
          <w:rFonts w:ascii="Arial" w:hAnsi="Arial" w:cs="Arial"/>
          <w:bCs/>
          <w:i w:val="0"/>
          <w:sz w:val="20"/>
          <w:szCs w:val="20"/>
        </w:rPr>
        <w:t>Fruit/productive trees will be valued based on age (a. seedling; b. adult-not fruit bearing; and c. fruit bearing). Stage (a) and (b) trees will be compensated based on the value of the investment made; stage (c) trees will be compensated at net market value of 1 year income x number of years needed to grow a new fully productive tree.</w:t>
      </w:r>
    </w:p>
    <w:p w:rsidR="00961B1D" w:rsidRPr="008A2FB6" w:rsidRDefault="00961B1D" w:rsidP="00961B1D">
      <w:pPr>
        <w:widowControl w:val="0"/>
        <w:rPr>
          <w:rFonts w:cs="Arial"/>
          <w:bCs/>
          <w:szCs w:val="20"/>
        </w:rPr>
      </w:pPr>
      <w:r w:rsidRPr="008A2FB6">
        <w:rPr>
          <w:rFonts w:cs="Arial"/>
          <w:bCs/>
          <w:szCs w:val="20"/>
        </w:rPr>
        <w:t>The unit compensation rates will be assessed by Project consultants or by the authorized independent evaluator based on clear and transparent methodologies acceptable to WB. The asses</w:t>
      </w:r>
      <w:r w:rsidR="006E22C7" w:rsidRPr="008A2FB6">
        <w:rPr>
          <w:rFonts w:cs="Arial"/>
          <w:bCs/>
          <w:szCs w:val="20"/>
        </w:rPr>
        <w:t>sed compensation rates will</w:t>
      </w:r>
      <w:r w:rsidRPr="008A2FB6">
        <w:rPr>
          <w:rFonts w:cs="Arial"/>
          <w:bCs/>
          <w:szCs w:val="20"/>
        </w:rPr>
        <w:t xml:space="preserve"> be verified and certified by the</w:t>
      </w:r>
      <w:r w:rsidR="003D1D61" w:rsidRPr="008A2FB6">
        <w:rPr>
          <w:rFonts w:cs="Arial"/>
          <w:bCs/>
          <w:szCs w:val="20"/>
        </w:rPr>
        <w:t xml:space="preserve"> Resettlement</w:t>
      </w:r>
      <w:r w:rsidR="006E22C7" w:rsidRPr="008A2FB6">
        <w:rPr>
          <w:rFonts w:cs="Arial"/>
          <w:bCs/>
          <w:szCs w:val="20"/>
        </w:rPr>
        <w:t>&amp; Environmental P</w:t>
      </w:r>
      <w:r w:rsidR="003D1D61" w:rsidRPr="008A2FB6">
        <w:rPr>
          <w:rFonts w:cs="Arial"/>
          <w:bCs/>
          <w:szCs w:val="20"/>
        </w:rPr>
        <w:t>rotection Division of GSE</w:t>
      </w:r>
      <w:r w:rsidR="006E22C7" w:rsidRPr="008A2FB6">
        <w:rPr>
          <w:rFonts w:cs="Arial"/>
          <w:bCs/>
          <w:szCs w:val="20"/>
        </w:rPr>
        <w:t xml:space="preserve"> and then offered to the PAPs</w:t>
      </w:r>
      <w:r w:rsidR="003D1D61" w:rsidRPr="008A2FB6">
        <w:rPr>
          <w:rFonts w:cs="Arial"/>
          <w:bCs/>
          <w:szCs w:val="20"/>
        </w:rPr>
        <w:t>.</w:t>
      </w:r>
    </w:p>
    <w:p w:rsidR="00F03FD9" w:rsidRPr="008A2FB6" w:rsidRDefault="00F03FD9" w:rsidP="00F03FD9">
      <w:pPr>
        <w:autoSpaceDE w:val="0"/>
        <w:autoSpaceDN w:val="0"/>
        <w:adjustRightInd w:val="0"/>
        <w:rPr>
          <w:rFonts w:cs="Arial"/>
          <w:szCs w:val="22"/>
        </w:rPr>
      </w:pPr>
    </w:p>
    <w:p w:rsidR="00583F24" w:rsidRPr="008A2FB6" w:rsidRDefault="00583F24" w:rsidP="008A2FB6">
      <w:pPr>
        <w:autoSpaceDE w:val="0"/>
        <w:autoSpaceDN w:val="0"/>
        <w:adjustRightInd w:val="0"/>
        <w:jc w:val="left"/>
        <w:rPr>
          <w:rFonts w:cs="Arial"/>
          <w:color w:val="000000"/>
          <w:szCs w:val="20"/>
        </w:rPr>
      </w:pPr>
      <w:r w:rsidRPr="008A2FB6">
        <w:rPr>
          <w:rFonts w:ascii="Wingdings 2" w:hAnsi="Wingdings 2" w:cs="Wingdings 2"/>
          <w:color w:val="000000"/>
          <w:szCs w:val="20"/>
        </w:rPr>
        <w:t></w:t>
      </w:r>
      <w:r w:rsidRPr="008A2FB6">
        <w:rPr>
          <w:rFonts w:ascii="Wingdings 2" w:hAnsi="Wingdings 2" w:cs="Wingdings 2"/>
          <w:color w:val="000000"/>
          <w:szCs w:val="20"/>
        </w:rPr>
        <w:t></w:t>
      </w:r>
      <w:r w:rsidRPr="008A2FB6">
        <w:rPr>
          <w:rFonts w:cs="Arial"/>
          <w:color w:val="000000"/>
          <w:szCs w:val="20"/>
        </w:rPr>
        <w:t>Trees: They will be valued based on the type of tree, its age and productive value. GSE will contract an independent realtor to establish a typical production amount with botanists and a unit value for the species existing in the area. The RPF provides a summary of the approach for calculation of replacement value and one off compensation for fruit and nut trees. See Table 6.1 for compensation approach depending on type of tree affected.</w:t>
      </w:r>
    </w:p>
    <w:p w:rsidR="00583F24" w:rsidRPr="008A2FB6" w:rsidRDefault="00583F24" w:rsidP="008A2FB6">
      <w:pPr>
        <w:pStyle w:val="BodyText2"/>
        <w:widowControl w:val="0"/>
        <w:spacing w:after="120"/>
        <w:rPr>
          <w:rFonts w:ascii="Arial" w:hAnsi="Arial" w:cs="Arial"/>
          <w:bCs/>
          <w:i w:val="0"/>
          <w:sz w:val="20"/>
          <w:szCs w:val="20"/>
        </w:rPr>
      </w:pPr>
    </w:p>
    <w:p w:rsidR="00CD2845" w:rsidRPr="008A2FB6" w:rsidRDefault="00583F24" w:rsidP="00590BC0">
      <w:pPr>
        <w:pStyle w:val="Heading2"/>
        <w:autoSpaceDE w:val="0"/>
        <w:autoSpaceDN w:val="0"/>
        <w:adjustRightInd w:val="0"/>
        <w:spacing w:after="86"/>
        <w:ind w:left="360"/>
        <w:rPr>
          <w:color w:val="000000"/>
        </w:rPr>
      </w:pPr>
      <w:bookmarkStart w:id="57" w:name="_Toc382518933"/>
      <w:r w:rsidRPr="008A2FB6">
        <w:t>Easement Fees</w:t>
      </w:r>
      <w:bookmarkEnd w:id="57"/>
      <w:r w:rsidRPr="008A2FB6">
        <w:t xml:space="preserve"> </w:t>
      </w:r>
    </w:p>
    <w:p w:rsidR="00583F24" w:rsidRPr="008A2FB6" w:rsidRDefault="00583F24" w:rsidP="00F03FD9">
      <w:pPr>
        <w:autoSpaceDE w:val="0"/>
        <w:autoSpaceDN w:val="0"/>
        <w:adjustRightInd w:val="0"/>
        <w:rPr>
          <w:rFonts w:cs="Arial"/>
          <w:szCs w:val="22"/>
        </w:rPr>
      </w:pPr>
    </w:p>
    <w:p w:rsidR="00B80617" w:rsidRPr="008A2FB6" w:rsidRDefault="00583F24" w:rsidP="00F03FD9">
      <w:pPr>
        <w:autoSpaceDE w:val="0"/>
        <w:autoSpaceDN w:val="0"/>
        <w:adjustRightInd w:val="0"/>
        <w:rPr>
          <w:rFonts w:cs="Arial"/>
          <w:szCs w:val="22"/>
        </w:rPr>
      </w:pPr>
      <w:r w:rsidRPr="008A2FB6">
        <w:rPr>
          <w:rFonts w:cs="Arial"/>
          <w:color w:val="000000"/>
          <w:szCs w:val="20"/>
        </w:rPr>
        <w:t>Easement fees:</w:t>
      </w:r>
      <w:r w:rsidR="00F44A4F" w:rsidRPr="008A2FB6">
        <w:rPr>
          <w:rFonts w:cs="Arial"/>
          <w:color w:val="000000"/>
          <w:szCs w:val="20"/>
        </w:rPr>
        <w:t xml:space="preserve"> </w:t>
      </w:r>
      <w:r w:rsidRPr="008A2FB6">
        <w:rPr>
          <w:rFonts w:cs="Arial"/>
          <w:color w:val="000000"/>
        </w:rPr>
        <w:t>Compensation for easement agreements will address land value lost because of prohibited future uses.</w:t>
      </w:r>
    </w:p>
    <w:p w:rsidR="002B4FC3" w:rsidRPr="008A2FB6" w:rsidRDefault="002B4FC3">
      <w:pPr>
        <w:spacing w:after="200" w:line="276" w:lineRule="auto"/>
        <w:jc w:val="left"/>
        <w:rPr>
          <w:rFonts w:eastAsiaTheme="majorEastAsia" w:cstheme="minorHAnsi"/>
          <w:b/>
          <w:bCs/>
          <w:color w:val="008000"/>
          <w:sz w:val="28"/>
          <w:szCs w:val="28"/>
        </w:rPr>
      </w:pPr>
      <w:r w:rsidRPr="008A2FB6">
        <w:br w:type="page"/>
      </w:r>
    </w:p>
    <w:p w:rsidR="002B0AA5" w:rsidRPr="008A2FB6" w:rsidRDefault="00F03FD9">
      <w:pPr>
        <w:pStyle w:val="Heading1"/>
      </w:pPr>
      <w:bookmarkStart w:id="58" w:name="_Toc382518934"/>
      <w:r w:rsidRPr="008A2FB6">
        <w:lastRenderedPageBreak/>
        <w:t>Institutional Arrangements for RAP Implementation</w:t>
      </w:r>
      <w:bookmarkEnd w:id="58"/>
    </w:p>
    <w:p w:rsidR="00F03FD9" w:rsidRPr="008A2FB6" w:rsidRDefault="00F03FD9" w:rsidP="00F03FD9">
      <w:pPr>
        <w:pStyle w:val="Default"/>
        <w:ind w:left="1800"/>
        <w:jc w:val="both"/>
        <w:rPr>
          <w:rFonts w:ascii="Arial" w:hAnsi="Arial" w:cs="Arial"/>
          <w:color w:val="auto"/>
          <w:sz w:val="22"/>
          <w:szCs w:val="22"/>
          <w:lang w:val="en-GB"/>
        </w:rPr>
      </w:pPr>
    </w:p>
    <w:p w:rsidR="00F03FD9" w:rsidRPr="008A2FB6" w:rsidRDefault="00F03FD9" w:rsidP="00F03FD9">
      <w:pPr>
        <w:autoSpaceDE w:val="0"/>
        <w:autoSpaceDN w:val="0"/>
        <w:adjustRightInd w:val="0"/>
        <w:rPr>
          <w:rFonts w:cs="Arial"/>
          <w:szCs w:val="22"/>
        </w:rPr>
      </w:pPr>
      <w:r w:rsidRPr="008A2FB6">
        <w:rPr>
          <w:rFonts w:cs="Arial"/>
          <w:szCs w:val="22"/>
        </w:rPr>
        <w:t>Ministry of Energy (</w:t>
      </w:r>
      <w:proofErr w:type="spellStart"/>
      <w:r w:rsidRPr="008A2FB6">
        <w:rPr>
          <w:rFonts w:cs="Arial"/>
          <w:szCs w:val="22"/>
        </w:rPr>
        <w:t>MoE</w:t>
      </w:r>
      <w:proofErr w:type="spellEnd"/>
      <w:r w:rsidRPr="008A2FB6">
        <w:rPr>
          <w:rFonts w:cs="Arial"/>
          <w:szCs w:val="22"/>
        </w:rPr>
        <w:t xml:space="preserve">) is the executing agency (EA) of the Project on behalf of the Government of Georgia and the Georgian State </w:t>
      </w:r>
      <w:proofErr w:type="spellStart"/>
      <w:r w:rsidRPr="008A2FB6">
        <w:rPr>
          <w:rFonts w:cs="Arial"/>
          <w:szCs w:val="22"/>
        </w:rPr>
        <w:t>Elec</w:t>
      </w:r>
      <w:r w:rsidR="00F44A4F" w:rsidRPr="008A2FB6">
        <w:rPr>
          <w:rFonts w:cs="Arial"/>
          <w:szCs w:val="22"/>
        </w:rPr>
        <w:t>t</w:t>
      </w:r>
      <w:r w:rsidRPr="008A2FB6">
        <w:rPr>
          <w:rFonts w:cs="Arial"/>
          <w:szCs w:val="22"/>
        </w:rPr>
        <w:t>rosystem</w:t>
      </w:r>
      <w:proofErr w:type="spellEnd"/>
      <w:r w:rsidRPr="008A2FB6">
        <w:rPr>
          <w:rFonts w:cs="Arial"/>
          <w:szCs w:val="22"/>
        </w:rPr>
        <w:t xml:space="preserve"> (GSE) is the implementing agency (IA). GSE is responsible for OHL construction as well as land acquisition and resettlement of the PAPs.</w:t>
      </w:r>
    </w:p>
    <w:p w:rsidR="00F03FD9" w:rsidRPr="008A2FB6" w:rsidRDefault="00F03FD9" w:rsidP="00F03FD9">
      <w:pPr>
        <w:autoSpaceDE w:val="0"/>
        <w:autoSpaceDN w:val="0"/>
        <w:adjustRightInd w:val="0"/>
        <w:rPr>
          <w:rFonts w:cs="Arial"/>
          <w:szCs w:val="22"/>
        </w:rPr>
      </w:pPr>
    </w:p>
    <w:p w:rsidR="00F03FD9" w:rsidRPr="008A2FB6" w:rsidRDefault="00F03FD9" w:rsidP="00F03FD9">
      <w:pPr>
        <w:autoSpaceDE w:val="0"/>
        <w:autoSpaceDN w:val="0"/>
        <w:adjustRightInd w:val="0"/>
        <w:rPr>
          <w:rFonts w:cs="Arial"/>
          <w:szCs w:val="22"/>
        </w:rPr>
      </w:pPr>
      <w:r w:rsidRPr="008A2FB6">
        <w:rPr>
          <w:rFonts w:cs="Arial"/>
          <w:szCs w:val="22"/>
        </w:rPr>
        <w:t>GSE is assisted by a number of other government departments and private agencies in the design, construction and operation of the Project. Pursuant to the active legislation, National Agency of Public Registry (NAPR) within the Ministry of Justice is in charge of the recognition of ownership rights of rightful owners, registration of land ownership, based on verification and certification from village communities, notaries, property rights recognition commissions at local administration/municipalities. The local/district NAPRs are also responsible for registering the transfer of acquired land from landowners to the GSE. The local governments at district and village levels are involved in the legalization of land parcels, land acquisition and resettlement. The Mini</w:t>
      </w:r>
      <w:r w:rsidR="00086292" w:rsidRPr="008A2FB6">
        <w:rPr>
          <w:rFonts w:cs="Arial"/>
          <w:szCs w:val="22"/>
        </w:rPr>
        <w:t>stry of Environmental</w:t>
      </w:r>
      <w:r w:rsidRPr="008A2FB6">
        <w:rPr>
          <w:rFonts w:cs="Arial"/>
          <w:szCs w:val="22"/>
        </w:rPr>
        <w:t xml:space="preserve"> and Natural Resources</w:t>
      </w:r>
      <w:r w:rsidR="00086292" w:rsidRPr="008A2FB6">
        <w:rPr>
          <w:rFonts w:cs="Arial"/>
          <w:szCs w:val="22"/>
        </w:rPr>
        <w:t xml:space="preserve"> Protection</w:t>
      </w:r>
      <w:r w:rsidRPr="008A2FB6">
        <w:rPr>
          <w:rFonts w:cs="Arial"/>
          <w:szCs w:val="22"/>
        </w:rPr>
        <w:t xml:space="preserve"> is responsible for environmental issues.</w:t>
      </w:r>
    </w:p>
    <w:p w:rsidR="00F03FD9" w:rsidRPr="008A2FB6" w:rsidRDefault="00F03FD9" w:rsidP="00F03FD9">
      <w:pPr>
        <w:autoSpaceDE w:val="0"/>
        <w:autoSpaceDN w:val="0"/>
        <w:adjustRightInd w:val="0"/>
        <w:rPr>
          <w:rFonts w:cs="Arial"/>
          <w:szCs w:val="22"/>
        </w:rPr>
      </w:pPr>
    </w:p>
    <w:p w:rsidR="00261E64" w:rsidRPr="008A2FB6" w:rsidRDefault="00261E64" w:rsidP="00261E64">
      <w:pPr>
        <w:rPr>
          <w:bCs/>
          <w:noProof/>
        </w:rPr>
      </w:pPr>
      <w:r w:rsidRPr="008A2FB6">
        <w:rPr>
          <w:rFonts w:cs="Arial"/>
          <w:szCs w:val="22"/>
        </w:rPr>
        <w:t xml:space="preserve">Various features/sections of the </w:t>
      </w:r>
      <w:r w:rsidRPr="008A2FB6">
        <w:t xml:space="preserve">OHL </w:t>
      </w:r>
      <w:r w:rsidR="004E63A8" w:rsidRPr="008A2FB6">
        <w:rPr>
          <w:rFonts w:cs="Arial"/>
          <w:szCs w:val="22"/>
        </w:rPr>
        <w:t>Project</w:t>
      </w:r>
      <w:r w:rsidRPr="008A2FB6">
        <w:rPr>
          <w:rFonts w:cs="Arial"/>
          <w:szCs w:val="22"/>
        </w:rPr>
        <w:t xml:space="preserve"> are located in each of the following municipalities: </w:t>
      </w:r>
      <w:proofErr w:type="spellStart"/>
      <w:r w:rsidRPr="008A2FB6">
        <w:rPr>
          <w:rFonts w:cs="Arial"/>
          <w:szCs w:val="22"/>
        </w:rPr>
        <w:t>Akhaltsikhe</w:t>
      </w:r>
      <w:proofErr w:type="spellEnd"/>
      <w:r w:rsidRPr="008A2FB6">
        <w:rPr>
          <w:rFonts w:cs="Arial"/>
          <w:szCs w:val="22"/>
        </w:rPr>
        <w:t xml:space="preserve">, </w:t>
      </w:r>
      <w:proofErr w:type="spellStart"/>
      <w:r w:rsidRPr="008A2FB6">
        <w:rPr>
          <w:rFonts w:cs="Arial"/>
          <w:szCs w:val="22"/>
        </w:rPr>
        <w:t>Adigeni</w:t>
      </w:r>
      <w:proofErr w:type="spellEnd"/>
      <w:r w:rsidRPr="008A2FB6">
        <w:rPr>
          <w:rFonts w:cs="Arial"/>
          <w:szCs w:val="22"/>
        </w:rPr>
        <w:t>,</w:t>
      </w:r>
      <w:r w:rsidRPr="008A2FB6">
        <w:t xml:space="preserve"> (</w:t>
      </w:r>
      <w:proofErr w:type="spellStart"/>
      <w:r w:rsidRPr="008A2FB6">
        <w:t>Samtskhe-Javakheti</w:t>
      </w:r>
      <w:proofErr w:type="spellEnd"/>
      <w:r w:rsidRPr="008A2FB6">
        <w:t xml:space="preserve"> Region) and</w:t>
      </w:r>
      <w:r w:rsidR="00EC00E9">
        <w:t xml:space="preserve"> </w:t>
      </w:r>
      <w:proofErr w:type="spellStart"/>
      <w:r w:rsidRPr="008A2FB6">
        <w:rPr>
          <w:rFonts w:cs="Arial"/>
          <w:szCs w:val="22"/>
        </w:rPr>
        <w:t>Khulo</w:t>
      </w:r>
      <w:proofErr w:type="spellEnd"/>
      <w:r w:rsidRPr="008A2FB6">
        <w:rPr>
          <w:rFonts w:cs="Arial"/>
          <w:szCs w:val="22"/>
        </w:rPr>
        <w:t xml:space="preserve">, </w:t>
      </w:r>
      <w:proofErr w:type="spellStart"/>
      <w:r w:rsidRPr="008A2FB6">
        <w:rPr>
          <w:rFonts w:cs="Arial"/>
          <w:szCs w:val="22"/>
        </w:rPr>
        <w:t>Shuakhevi</w:t>
      </w:r>
      <w:proofErr w:type="spellEnd"/>
      <w:r w:rsidRPr="008A2FB6">
        <w:rPr>
          <w:rFonts w:cs="Arial"/>
          <w:szCs w:val="22"/>
        </w:rPr>
        <w:t xml:space="preserve">, </w:t>
      </w:r>
      <w:proofErr w:type="spellStart"/>
      <w:r w:rsidRPr="008A2FB6">
        <w:rPr>
          <w:rFonts w:cs="Arial"/>
          <w:szCs w:val="22"/>
        </w:rPr>
        <w:t>Keda</w:t>
      </w:r>
      <w:proofErr w:type="spellEnd"/>
      <w:r w:rsidRPr="008A2FB6">
        <w:rPr>
          <w:rFonts w:cs="Arial"/>
          <w:szCs w:val="22"/>
        </w:rPr>
        <w:t xml:space="preserve">, </w:t>
      </w:r>
      <w:proofErr w:type="spellStart"/>
      <w:r w:rsidRPr="008A2FB6">
        <w:rPr>
          <w:rFonts w:cs="Arial"/>
          <w:szCs w:val="22"/>
        </w:rPr>
        <w:t>Khelvarchauri</w:t>
      </w:r>
      <w:proofErr w:type="spellEnd"/>
      <w:r w:rsidRPr="008A2FB6">
        <w:rPr>
          <w:rFonts w:cs="Arial"/>
          <w:szCs w:val="22"/>
        </w:rPr>
        <w:t xml:space="preserve"> and Batumi</w:t>
      </w:r>
      <w:r w:rsidRPr="008A2FB6">
        <w:t xml:space="preserve"> (</w:t>
      </w:r>
      <w:proofErr w:type="spellStart"/>
      <w:r w:rsidRPr="008A2FB6">
        <w:t>Adjara</w:t>
      </w:r>
      <w:proofErr w:type="spellEnd"/>
      <w:r w:rsidRPr="008A2FB6">
        <w:t xml:space="preserve"> Autonomous </w:t>
      </w:r>
      <w:r w:rsidR="00EC00E9" w:rsidRPr="008A2FB6">
        <w:t>Republic</w:t>
      </w:r>
      <w:r w:rsidRPr="008A2FB6">
        <w:t>)</w:t>
      </w:r>
      <w:r w:rsidRPr="008A2FB6">
        <w:rPr>
          <w:rFonts w:cs="Arial"/>
          <w:szCs w:val="22"/>
        </w:rPr>
        <w:t>.</w:t>
      </w:r>
      <w:r w:rsidRPr="008A2FB6">
        <w:rPr>
          <w:bCs/>
          <w:noProof/>
        </w:rPr>
        <w:t>All corresponding</w:t>
      </w:r>
      <w:r w:rsidRPr="008A2FB6">
        <w:rPr>
          <w:bCs/>
          <w:noProof/>
          <w:lang w:val="ka-GE"/>
        </w:rPr>
        <w:t xml:space="preserve">Sakrebulo, </w:t>
      </w:r>
      <w:r w:rsidRPr="008A2FB6">
        <w:rPr>
          <w:noProof/>
          <w:lang w:val="ka-GE"/>
        </w:rPr>
        <w:t>Gamgeoba</w:t>
      </w:r>
      <w:r w:rsidRPr="008A2FB6">
        <w:rPr>
          <w:bCs/>
          <w:noProof/>
          <w:lang w:val="ka-GE"/>
        </w:rPr>
        <w:t>, Registration Office</w:t>
      </w:r>
      <w:r w:rsidRPr="008A2FB6">
        <w:rPr>
          <w:bCs/>
          <w:noProof/>
        </w:rPr>
        <w:t>s</w:t>
      </w:r>
      <w:r w:rsidRPr="008A2FB6">
        <w:rPr>
          <w:bCs/>
          <w:noProof/>
          <w:lang w:val="ka-GE"/>
        </w:rPr>
        <w:t xml:space="preserve"> and PRRC</w:t>
      </w:r>
      <w:r w:rsidRPr="008A2FB6">
        <w:rPr>
          <w:bCs/>
          <w:noProof/>
        </w:rPr>
        <w:t>swill be</w:t>
      </w:r>
      <w:r w:rsidRPr="008A2FB6">
        <w:rPr>
          <w:bCs/>
          <w:noProof/>
          <w:lang w:val="ka-GE"/>
        </w:rPr>
        <w:t xml:space="preserve"> involved in RAP. Local Sakrebulos and Rtsmunebuli of villages are involved for local level LAR activities. </w:t>
      </w:r>
    </w:p>
    <w:p w:rsidR="00231BCA" w:rsidRPr="008A2FB6" w:rsidRDefault="00231BCA" w:rsidP="00261E64">
      <w:pPr>
        <w:rPr>
          <w:bCs/>
          <w:noProof/>
        </w:rPr>
      </w:pPr>
    </w:p>
    <w:p w:rsidR="00231BCA" w:rsidRPr="008A2FB6" w:rsidRDefault="00231BCA" w:rsidP="00261E64">
      <w:pPr>
        <w:rPr>
          <w:bCs/>
          <w:noProof/>
          <w:lang w:val="en-US"/>
        </w:rPr>
      </w:pPr>
      <w:r w:rsidRPr="008A2FB6">
        <w:rPr>
          <w:rFonts w:cs="Arial"/>
          <w:szCs w:val="22"/>
        </w:rPr>
        <w:t>The World Bank (WB) will be financing the Project and will provide advice and supervision on land acquisition activities.</w:t>
      </w:r>
    </w:p>
    <w:p w:rsidR="00261E64" w:rsidRPr="008A2FB6" w:rsidRDefault="00261E64" w:rsidP="00F03FD9">
      <w:pPr>
        <w:autoSpaceDE w:val="0"/>
        <w:autoSpaceDN w:val="0"/>
        <w:adjustRightInd w:val="0"/>
        <w:rPr>
          <w:rFonts w:cs="Arial"/>
          <w:szCs w:val="22"/>
        </w:rPr>
      </w:pPr>
    </w:p>
    <w:p w:rsidR="00261E64" w:rsidRPr="008A2FB6" w:rsidRDefault="00261E64" w:rsidP="00261E64">
      <w:pPr>
        <w:pStyle w:val="Heading2"/>
      </w:pPr>
      <w:bookmarkStart w:id="59" w:name="_Toc277257236"/>
      <w:bookmarkStart w:id="60" w:name="_Toc382518935"/>
      <w:r w:rsidRPr="008A2FB6">
        <w:t>Land Registration Organizations</w:t>
      </w:r>
      <w:bookmarkEnd w:id="59"/>
      <w:bookmarkEnd w:id="60"/>
    </w:p>
    <w:p w:rsidR="00261E64" w:rsidRPr="008A2FB6" w:rsidRDefault="00261E64" w:rsidP="00261E64">
      <w:pPr>
        <w:widowControl w:val="0"/>
        <w:tabs>
          <w:tab w:val="left" w:pos="0"/>
        </w:tabs>
        <w:rPr>
          <w:bCs/>
          <w:noProof/>
          <w:lang w:val="ka-GE"/>
        </w:rPr>
      </w:pPr>
    </w:p>
    <w:p w:rsidR="00261E64" w:rsidRPr="008A2FB6" w:rsidRDefault="00261E64" w:rsidP="00261E64">
      <w:pPr>
        <w:rPr>
          <w:bCs/>
          <w:noProof/>
          <w:lang w:val="ka-GE"/>
        </w:rPr>
      </w:pPr>
      <w:r w:rsidRPr="008A2FB6">
        <w:rPr>
          <w:bCs/>
          <w:noProof/>
          <w:lang w:val="ka-GE"/>
        </w:rPr>
        <w:t xml:space="preserve">Government agencies active at various levels in the process of legalization of privately owned land </w:t>
      </w:r>
      <w:r w:rsidRPr="008A2FB6">
        <w:rPr>
          <w:noProof/>
          <w:lang w:val="ka-GE"/>
        </w:rPr>
        <w:t>parcels</w:t>
      </w:r>
      <w:r w:rsidRPr="008A2FB6">
        <w:rPr>
          <w:bCs/>
          <w:noProof/>
          <w:lang w:val="ka-GE"/>
        </w:rPr>
        <w:t xml:space="preserve"> are described hereunder. </w:t>
      </w:r>
    </w:p>
    <w:p w:rsidR="00261E64" w:rsidRPr="008A2FB6" w:rsidRDefault="00261E64" w:rsidP="00261E64">
      <w:pPr>
        <w:pStyle w:val="Heading3"/>
        <w:numPr>
          <w:ilvl w:val="0"/>
          <w:numId w:val="0"/>
        </w:numPr>
        <w:ind w:left="1440"/>
        <w:rPr>
          <w:noProof/>
          <w:lang w:val="ka-GE"/>
        </w:rPr>
      </w:pPr>
      <w:bookmarkStart w:id="61" w:name="_Toc277257237"/>
    </w:p>
    <w:p w:rsidR="00261E64" w:rsidRPr="008A2FB6" w:rsidRDefault="00261E64" w:rsidP="00531ED4">
      <w:pPr>
        <w:rPr>
          <w:i/>
          <w:u w:val="single"/>
        </w:rPr>
      </w:pPr>
      <w:proofErr w:type="spellStart"/>
      <w:r w:rsidRPr="008A2FB6">
        <w:rPr>
          <w:i/>
          <w:u w:val="single"/>
        </w:rPr>
        <w:t>Rtsmunebuli</w:t>
      </w:r>
      <w:proofErr w:type="spellEnd"/>
      <w:r w:rsidRPr="008A2FB6">
        <w:rPr>
          <w:i/>
          <w:u w:val="single"/>
        </w:rPr>
        <w:t xml:space="preserve"> and </w:t>
      </w:r>
      <w:proofErr w:type="spellStart"/>
      <w:r w:rsidRPr="008A2FB6">
        <w:rPr>
          <w:i/>
          <w:u w:val="single"/>
        </w:rPr>
        <w:t>Gamgeoba</w:t>
      </w:r>
      <w:proofErr w:type="spellEnd"/>
      <w:r w:rsidRPr="008A2FB6">
        <w:rPr>
          <w:i/>
          <w:u w:val="single"/>
        </w:rPr>
        <w:t xml:space="preserve"> at Village </w:t>
      </w:r>
      <w:bookmarkEnd w:id="61"/>
      <w:r w:rsidR="000B2124" w:rsidRPr="008A2FB6">
        <w:rPr>
          <w:i/>
          <w:u w:val="single"/>
        </w:rPr>
        <w:t>(Community</w:t>
      </w:r>
      <w:r w:rsidRPr="008A2FB6">
        <w:rPr>
          <w:i/>
          <w:u w:val="single"/>
        </w:rPr>
        <w:t xml:space="preserve">) Level </w:t>
      </w:r>
    </w:p>
    <w:p w:rsidR="00261E64" w:rsidRPr="008A2FB6" w:rsidRDefault="00261E64" w:rsidP="00261E64">
      <w:pPr>
        <w:widowControl w:val="0"/>
        <w:tabs>
          <w:tab w:val="left" w:pos="0"/>
        </w:tabs>
        <w:rPr>
          <w:bCs/>
          <w:noProof/>
          <w:lang w:val="ka-GE"/>
        </w:rPr>
      </w:pPr>
    </w:p>
    <w:p w:rsidR="00261E64" w:rsidRPr="008A2FB6" w:rsidRDefault="00261E64" w:rsidP="00261E64">
      <w:pPr>
        <w:rPr>
          <w:bCs/>
          <w:noProof/>
          <w:lang w:val="ka-GE"/>
        </w:rPr>
      </w:pPr>
      <w:r w:rsidRPr="008A2FB6">
        <w:rPr>
          <w:bCs/>
          <w:noProof/>
          <w:lang w:val="ka-GE"/>
        </w:rPr>
        <w:t xml:space="preserve">Community level Gamgeoba is the executive branch of self-government headed by Rtsmunebuli. Rtsmunebuli has the primary role in the process of legalization and registration of land parcels. Rtsmunebuli confirms ownership of affected land plots, parameters of land plots and endorses the </w:t>
      </w:r>
      <w:r w:rsidRPr="008A2FB6">
        <w:rPr>
          <w:noProof/>
          <w:lang w:val="ka-GE"/>
        </w:rPr>
        <w:t>cadastral</w:t>
      </w:r>
      <w:r w:rsidRPr="008A2FB6">
        <w:rPr>
          <w:bCs/>
          <w:noProof/>
          <w:lang w:val="ka-GE"/>
        </w:rPr>
        <w:t xml:space="preserve"> maps and related data prepared for case of legalization</w:t>
      </w:r>
      <w:r w:rsidRPr="008A2FB6">
        <w:rPr>
          <w:noProof/>
          <w:vertAlign w:val="superscript"/>
          <w:lang w:val="ka-GE"/>
        </w:rPr>
        <w:footnoteReference w:id="3"/>
      </w:r>
      <w:r w:rsidRPr="008A2FB6">
        <w:rPr>
          <w:bCs/>
          <w:noProof/>
          <w:lang w:val="ka-GE"/>
        </w:rPr>
        <w:t>. Gamgebeli plays important role for legalization of non-rightful owners (owners in possession before the enactment of current law on privatization of land in Georgia without prior permission of the government). Gamgeoba has power to authorize</w:t>
      </w:r>
      <w:r w:rsidRPr="008A2FB6">
        <w:rPr>
          <w:noProof/>
          <w:vertAlign w:val="superscript"/>
          <w:lang w:val="ka-GE"/>
        </w:rPr>
        <w:footnoteReference w:id="4"/>
      </w:r>
      <w:r w:rsidRPr="008A2FB6">
        <w:rPr>
          <w:bCs/>
          <w:noProof/>
          <w:lang w:val="ka-GE"/>
        </w:rPr>
        <w:t xml:space="preserve"> details of the occupied land parcel and verify its usage pattern as the first hand verification and authorization for further consideration in the Property Rights Registration Commission (PRRC) as a basic step for registration with the Public Registry. Neighbours of applicants for legalization have </w:t>
      </w:r>
      <w:r w:rsidRPr="008A2FB6">
        <w:rPr>
          <w:bCs/>
          <w:noProof/>
          <w:lang w:val="ka-GE"/>
        </w:rPr>
        <w:lastRenderedPageBreak/>
        <w:t>roles in the aut</w:t>
      </w:r>
      <w:r w:rsidR="00086292" w:rsidRPr="008A2FB6">
        <w:rPr>
          <w:bCs/>
          <w:noProof/>
          <w:lang w:val="ka-GE"/>
        </w:rPr>
        <w:t>horization process. Rtsmunebuli</w:t>
      </w:r>
      <w:r w:rsidRPr="008A2FB6">
        <w:rPr>
          <w:bCs/>
          <w:noProof/>
          <w:lang w:val="ka-GE"/>
        </w:rPr>
        <w:t xml:space="preserve"> of the villages will be involved in RAP process of updating and implementation.</w:t>
      </w:r>
    </w:p>
    <w:p w:rsidR="00261E64" w:rsidRPr="008A2FB6" w:rsidRDefault="00261E64" w:rsidP="005937B4">
      <w:pPr>
        <w:pStyle w:val="Heading3"/>
        <w:numPr>
          <w:ilvl w:val="0"/>
          <w:numId w:val="0"/>
        </w:numPr>
        <w:ind w:left="1440"/>
        <w:rPr>
          <w:noProof/>
          <w:lang w:val="ka-GE"/>
        </w:rPr>
      </w:pPr>
    </w:p>
    <w:p w:rsidR="00261E64" w:rsidRPr="008A2FB6" w:rsidRDefault="00261E64" w:rsidP="00531ED4">
      <w:pPr>
        <w:rPr>
          <w:i/>
          <w:u w:val="single"/>
        </w:rPr>
      </w:pPr>
      <w:bookmarkStart w:id="62" w:name="_Toc277257238"/>
      <w:proofErr w:type="spellStart"/>
      <w:r w:rsidRPr="008A2FB6">
        <w:rPr>
          <w:i/>
          <w:u w:val="single"/>
        </w:rPr>
        <w:t>Sakrebulo</w:t>
      </w:r>
      <w:bookmarkEnd w:id="62"/>
      <w:proofErr w:type="spellEnd"/>
    </w:p>
    <w:p w:rsidR="00261E64" w:rsidRPr="008A2FB6" w:rsidRDefault="00261E64" w:rsidP="00261E64">
      <w:pPr>
        <w:widowControl w:val="0"/>
        <w:tabs>
          <w:tab w:val="left" w:pos="0"/>
        </w:tabs>
        <w:rPr>
          <w:bCs/>
          <w:noProof/>
          <w:lang w:val="ka-GE"/>
        </w:rPr>
      </w:pPr>
    </w:p>
    <w:p w:rsidR="00261E64" w:rsidRPr="008A2FB6" w:rsidRDefault="00261E64" w:rsidP="00261E64">
      <w:pPr>
        <w:rPr>
          <w:bCs/>
          <w:noProof/>
          <w:lang w:val="ka-GE"/>
        </w:rPr>
      </w:pPr>
      <w:r w:rsidRPr="008A2FB6">
        <w:rPr>
          <w:bCs/>
          <w:noProof/>
          <w:lang w:val="ka-GE"/>
        </w:rPr>
        <w:t xml:space="preserve">Sakrebulo is the representative branch of self-government at rayon and village level. The village/rayon level Sakrebulo has now less involvement in the process of legalization of legalizable </w:t>
      </w:r>
      <w:r w:rsidRPr="008A2FB6">
        <w:rPr>
          <w:noProof/>
          <w:lang w:val="ka-GE"/>
        </w:rPr>
        <w:t>land</w:t>
      </w:r>
      <w:r w:rsidRPr="008A2FB6">
        <w:rPr>
          <w:bCs/>
          <w:noProof/>
          <w:lang w:val="ka-GE"/>
        </w:rPr>
        <w:t xml:space="preserve"> plots. However, Rayon Sakrebulo assists the PRRC in the process of authorization of application of non-rightful owners. </w:t>
      </w:r>
    </w:p>
    <w:p w:rsidR="00261E64" w:rsidRPr="008A2FB6" w:rsidRDefault="00261E64" w:rsidP="005937B4">
      <w:pPr>
        <w:pStyle w:val="Heading3"/>
        <w:numPr>
          <w:ilvl w:val="0"/>
          <w:numId w:val="0"/>
        </w:numPr>
        <w:ind w:left="1440"/>
        <w:rPr>
          <w:noProof/>
          <w:lang w:val="ka-GE"/>
        </w:rPr>
      </w:pPr>
    </w:p>
    <w:p w:rsidR="00261E64" w:rsidRPr="008A2FB6" w:rsidRDefault="00261E64" w:rsidP="00F80079">
      <w:pPr>
        <w:rPr>
          <w:i/>
          <w:noProof/>
          <w:u w:val="single"/>
          <w:lang w:val="ka-GE"/>
        </w:rPr>
      </w:pPr>
      <w:bookmarkStart w:id="63" w:name="_Toc277257239"/>
      <w:r w:rsidRPr="008A2FB6">
        <w:rPr>
          <w:i/>
          <w:noProof/>
          <w:u w:val="single"/>
          <w:lang w:val="ka-GE"/>
        </w:rPr>
        <w:t>Property Rights Recognition Commission</w:t>
      </w:r>
      <w:bookmarkEnd w:id="63"/>
    </w:p>
    <w:p w:rsidR="00261E64" w:rsidRPr="008A2FB6" w:rsidRDefault="00261E64" w:rsidP="00261E64">
      <w:pPr>
        <w:widowControl w:val="0"/>
        <w:tabs>
          <w:tab w:val="left" w:pos="0"/>
        </w:tabs>
        <w:rPr>
          <w:bCs/>
          <w:noProof/>
          <w:lang w:val="ka-GE"/>
        </w:rPr>
      </w:pPr>
    </w:p>
    <w:p w:rsidR="00261E64" w:rsidRPr="008A2FB6" w:rsidRDefault="00261E64" w:rsidP="00261E64">
      <w:pPr>
        <w:rPr>
          <w:bCs/>
          <w:noProof/>
          <w:lang w:val="ka-GE"/>
        </w:rPr>
      </w:pPr>
      <w:r w:rsidRPr="008A2FB6">
        <w:rPr>
          <w:bCs/>
          <w:noProof/>
          <w:lang w:val="ka-GE"/>
        </w:rPr>
        <w:t xml:space="preserve">Under the Law of Georgia on Recognition of the Property Ownership Rights Regarding the Land </w:t>
      </w:r>
      <w:r w:rsidRPr="008A2FB6">
        <w:rPr>
          <w:noProof/>
          <w:lang w:val="ka-GE"/>
        </w:rPr>
        <w:t>Plots</w:t>
      </w:r>
      <w:r w:rsidRPr="008A2FB6">
        <w:rPr>
          <w:bCs/>
          <w:noProof/>
          <w:lang w:val="ka-GE"/>
        </w:rPr>
        <w:t xml:space="preserve"> Owned</w:t>
      </w:r>
      <w:r w:rsidRPr="008A2FB6">
        <w:rPr>
          <w:bCs/>
          <w:noProof/>
        </w:rPr>
        <w:t>/</w:t>
      </w:r>
      <w:r w:rsidRPr="008A2FB6">
        <w:rPr>
          <w:bCs/>
          <w:noProof/>
          <w:lang w:val="ka-GE"/>
        </w:rPr>
        <w:t xml:space="preserve">Used by Physical Persons or Legal </w:t>
      </w:r>
      <w:r w:rsidRPr="008A2FB6">
        <w:rPr>
          <w:bCs/>
          <w:noProof/>
        </w:rPr>
        <w:t>E</w:t>
      </w:r>
      <w:r w:rsidRPr="008A2FB6">
        <w:rPr>
          <w:bCs/>
          <w:noProof/>
          <w:lang w:val="ka-GE"/>
        </w:rPr>
        <w:t xml:space="preserve">ntities </w:t>
      </w:r>
      <w:r w:rsidRPr="008A2FB6">
        <w:rPr>
          <w:bCs/>
          <w:noProof/>
        </w:rPr>
        <w:t>(</w:t>
      </w:r>
      <w:r w:rsidRPr="008A2FB6">
        <w:rPr>
          <w:bCs/>
          <w:noProof/>
          <w:lang w:val="ka-GE"/>
        </w:rPr>
        <w:t>2007</w:t>
      </w:r>
      <w:r w:rsidRPr="008A2FB6">
        <w:rPr>
          <w:bCs/>
          <w:noProof/>
        </w:rPr>
        <w:t>)</w:t>
      </w:r>
      <w:r w:rsidRPr="008A2FB6">
        <w:rPr>
          <w:bCs/>
          <w:noProof/>
          <w:lang w:val="ka-GE"/>
        </w:rPr>
        <w:t xml:space="preserve">, the Government of Georgia has established the PRRC at the Rayon level for recognition of ownership rights of non-rightful owners for registration. PRRC verifies and authorizes application of ownership for registration with the NAPR. PRRC authorizes application of only those </w:t>
      </w:r>
      <w:r w:rsidRPr="008A2FB6">
        <w:rPr>
          <w:bCs/>
          <w:noProof/>
        </w:rPr>
        <w:t>P</w:t>
      </w:r>
      <w:r w:rsidRPr="008A2FB6">
        <w:rPr>
          <w:bCs/>
          <w:noProof/>
          <w:lang w:val="ka-GE"/>
        </w:rPr>
        <w:t>APs, who are not registered but have residential land or agricultural plots adjacent to the residential land (“non-rightful land owners”, according to definition of Georgian regulations).</w:t>
      </w:r>
    </w:p>
    <w:p w:rsidR="00261E64" w:rsidRPr="008A2FB6" w:rsidRDefault="00261E64" w:rsidP="005937B4">
      <w:pPr>
        <w:pStyle w:val="Heading3"/>
        <w:numPr>
          <w:ilvl w:val="0"/>
          <w:numId w:val="0"/>
        </w:numPr>
        <w:ind w:left="1440"/>
        <w:rPr>
          <w:noProof/>
          <w:lang w:val="ka-GE"/>
        </w:rPr>
      </w:pPr>
    </w:p>
    <w:p w:rsidR="00261E64" w:rsidRPr="008A2FB6" w:rsidRDefault="00261E64" w:rsidP="00F80079">
      <w:pPr>
        <w:rPr>
          <w:i/>
          <w:noProof/>
          <w:u w:val="single"/>
          <w:lang w:val="ka-GE"/>
        </w:rPr>
      </w:pPr>
      <w:bookmarkStart w:id="64" w:name="_Toc277257240"/>
      <w:r w:rsidRPr="008A2FB6">
        <w:rPr>
          <w:i/>
          <w:noProof/>
          <w:u w:val="single"/>
          <w:lang w:val="ka-GE"/>
        </w:rPr>
        <w:t>Rayon Registration Office</w:t>
      </w:r>
      <w:bookmarkEnd w:id="64"/>
    </w:p>
    <w:p w:rsidR="00261E64" w:rsidRPr="008A2FB6" w:rsidRDefault="00261E64" w:rsidP="00261E64">
      <w:pPr>
        <w:widowControl w:val="0"/>
        <w:tabs>
          <w:tab w:val="left" w:pos="0"/>
        </w:tabs>
        <w:rPr>
          <w:bCs/>
          <w:noProof/>
          <w:lang w:val="ka-GE"/>
        </w:rPr>
      </w:pPr>
    </w:p>
    <w:p w:rsidR="00261E64" w:rsidRPr="008A2FB6" w:rsidRDefault="00261E64" w:rsidP="00261E64">
      <w:pPr>
        <w:rPr>
          <w:bCs/>
          <w:noProof/>
          <w:lang w:val="ka-GE"/>
        </w:rPr>
      </w:pPr>
      <w:r w:rsidRPr="008A2FB6">
        <w:rPr>
          <w:bCs/>
          <w:noProof/>
          <w:lang w:val="ka-GE"/>
        </w:rPr>
        <w:t xml:space="preserve">NAPR is in charge of the registration of land ownership and its transfer through purchase agreement from landowners to the </w:t>
      </w:r>
      <w:r w:rsidRPr="008A2FB6">
        <w:rPr>
          <w:bCs/>
          <w:noProof/>
        </w:rPr>
        <w:t>GSE</w:t>
      </w:r>
      <w:r w:rsidRPr="008A2FB6">
        <w:rPr>
          <w:bCs/>
          <w:noProof/>
          <w:lang w:val="ka-GE"/>
        </w:rPr>
        <w:t>. Rayon Archives are now transferred in the possession of the Rayon Registration Offices of the NAPR. Rayon Archive is used for cross verification of ownership document and validity of physical possession of land by persons seeking registration as legalizable owner, in the case, owner does not have available documentation proving ownership rights on the adjacent land plot or in case there is any doubt regarding the plot.</w:t>
      </w:r>
    </w:p>
    <w:p w:rsidR="00261E64" w:rsidRPr="008A2FB6" w:rsidRDefault="00261E64" w:rsidP="00261E64">
      <w:pPr>
        <w:widowControl w:val="0"/>
        <w:tabs>
          <w:tab w:val="left" w:pos="0"/>
        </w:tabs>
        <w:rPr>
          <w:bCs/>
          <w:noProof/>
          <w:lang w:val="ka-GE"/>
        </w:rPr>
      </w:pPr>
    </w:p>
    <w:p w:rsidR="00261E64" w:rsidRPr="008A2FB6" w:rsidRDefault="00261E64" w:rsidP="00261E64">
      <w:pPr>
        <w:rPr>
          <w:bCs/>
          <w:noProof/>
        </w:rPr>
      </w:pPr>
      <w:r w:rsidRPr="008A2FB6">
        <w:rPr>
          <w:bCs/>
          <w:noProof/>
          <w:lang w:val="ka-GE"/>
        </w:rPr>
        <w:t>Rayon Registration Office of the NAPR is the Rayon level authority for executing registration of land parcels in the name of the applicants based on package of application documents provided by rightful owners (</w:t>
      </w:r>
      <w:r w:rsidRPr="008A2FB6">
        <w:rPr>
          <w:bCs/>
          <w:noProof/>
        </w:rPr>
        <w:t>P</w:t>
      </w:r>
      <w:r w:rsidRPr="008A2FB6">
        <w:rPr>
          <w:bCs/>
          <w:noProof/>
          <w:lang w:val="ka-GE"/>
        </w:rPr>
        <w:t xml:space="preserve">APs possessing ownership documents  but with title formalization pending) or by non-rightful owners after receiving appropriate certificate from PRRC as the case may be. The owners submit both soft copy and hard copy of plot maps with geometric details for record in the Rayon and Central NAPR. </w:t>
      </w:r>
    </w:p>
    <w:p w:rsidR="00340BA7" w:rsidRPr="008A2FB6" w:rsidRDefault="00340BA7" w:rsidP="00261E64">
      <w:pPr>
        <w:rPr>
          <w:bCs/>
          <w:noProof/>
        </w:rPr>
      </w:pPr>
    </w:p>
    <w:p w:rsidR="00340BA7" w:rsidRPr="008A2FB6" w:rsidRDefault="00340BA7" w:rsidP="00340BA7">
      <w:pPr>
        <w:pStyle w:val="Heading2"/>
        <w:tabs>
          <w:tab w:val="left" w:pos="2160"/>
        </w:tabs>
        <w:ind w:left="720" w:hanging="720"/>
        <w:rPr>
          <w:noProof/>
          <w:lang w:val="ka-GE"/>
        </w:rPr>
      </w:pPr>
      <w:bookmarkStart w:id="65" w:name="_Toc382518936"/>
      <w:r w:rsidRPr="008A2FB6">
        <w:t>Land Acquisition and Resettlement Organizations</w:t>
      </w:r>
      <w:bookmarkEnd w:id="65"/>
    </w:p>
    <w:p w:rsidR="00340BA7" w:rsidRPr="008A2FB6" w:rsidRDefault="00340BA7" w:rsidP="00340BA7">
      <w:pPr>
        <w:pStyle w:val="Heading3"/>
        <w:numPr>
          <w:ilvl w:val="0"/>
          <w:numId w:val="0"/>
        </w:numPr>
        <w:ind w:left="1440"/>
        <w:rPr>
          <w:noProof/>
          <w:lang w:val="ka-GE"/>
        </w:rPr>
      </w:pPr>
    </w:p>
    <w:p w:rsidR="00340BA7" w:rsidRPr="008A2FB6" w:rsidRDefault="00340BA7" w:rsidP="00F80079">
      <w:pPr>
        <w:rPr>
          <w:i/>
          <w:u w:val="single"/>
        </w:rPr>
      </w:pPr>
      <w:r w:rsidRPr="008A2FB6">
        <w:rPr>
          <w:i/>
          <w:u w:val="single"/>
        </w:rPr>
        <w:t>GSE – Georgia</w:t>
      </w:r>
      <w:r w:rsidR="00B247BE" w:rsidRPr="008A2FB6">
        <w:rPr>
          <w:i/>
          <w:u w:val="single"/>
        </w:rPr>
        <w:t>n</w:t>
      </w:r>
      <w:r w:rsidRPr="008A2FB6">
        <w:rPr>
          <w:i/>
          <w:u w:val="single"/>
        </w:rPr>
        <w:t xml:space="preserve"> State </w:t>
      </w:r>
      <w:proofErr w:type="spellStart"/>
      <w:r w:rsidRPr="008A2FB6">
        <w:rPr>
          <w:i/>
          <w:u w:val="single"/>
        </w:rPr>
        <w:t>Electrosystem</w:t>
      </w:r>
      <w:proofErr w:type="spellEnd"/>
    </w:p>
    <w:p w:rsidR="00340BA7" w:rsidRPr="008A2FB6" w:rsidRDefault="00340BA7" w:rsidP="00340BA7">
      <w:pPr>
        <w:widowControl w:val="0"/>
        <w:tabs>
          <w:tab w:val="left" w:pos="0"/>
        </w:tabs>
        <w:rPr>
          <w:bCs/>
          <w:noProof/>
          <w:lang w:val="ka-GE"/>
        </w:rPr>
      </w:pPr>
    </w:p>
    <w:p w:rsidR="00B247BE" w:rsidRPr="008A2FB6" w:rsidRDefault="00B247BE" w:rsidP="00B247BE">
      <w:pPr>
        <w:rPr>
          <w:bCs/>
          <w:noProof/>
          <w:szCs w:val="20"/>
          <w:lang w:val="ka-GE"/>
        </w:rPr>
      </w:pPr>
      <w:r w:rsidRPr="008A2FB6">
        <w:rPr>
          <w:bCs/>
          <w:noProof/>
          <w:szCs w:val="20"/>
        </w:rPr>
        <w:t>GSE</w:t>
      </w:r>
      <w:r w:rsidRPr="008A2FB6">
        <w:rPr>
          <w:bCs/>
          <w:noProof/>
          <w:szCs w:val="20"/>
          <w:lang w:val="ka-GE"/>
        </w:rPr>
        <w:t xml:space="preserve"> has the overall responsibility of design, land acquisition and resettlement, construction, construction monitoring and supervision of the </w:t>
      </w:r>
      <w:r w:rsidRPr="008A2FB6">
        <w:rPr>
          <w:bCs/>
          <w:noProof/>
          <w:szCs w:val="20"/>
        </w:rPr>
        <w:t xml:space="preserve">TGS and Akhaltsikhe-Batumo OHL </w:t>
      </w:r>
      <w:r w:rsidRPr="008A2FB6">
        <w:rPr>
          <w:bCs/>
          <w:noProof/>
          <w:szCs w:val="20"/>
          <w:lang w:val="ka-GE"/>
        </w:rPr>
        <w:t xml:space="preserve">Project. This also includes financing and executing land acquisition and resettlement tasks and cross-agency coordination. </w:t>
      </w:r>
      <w:r w:rsidRPr="008A2FB6">
        <w:rPr>
          <w:bCs/>
          <w:noProof/>
          <w:szCs w:val="20"/>
        </w:rPr>
        <w:t>GSE</w:t>
      </w:r>
      <w:r w:rsidRPr="008A2FB6">
        <w:rPr>
          <w:bCs/>
          <w:noProof/>
          <w:szCs w:val="20"/>
          <w:lang w:val="ka-GE"/>
        </w:rPr>
        <w:t xml:space="preserve"> will exercise its functions through its existing Resettlement </w:t>
      </w:r>
      <w:r w:rsidRPr="008A2FB6">
        <w:rPr>
          <w:bCs/>
          <w:noProof/>
          <w:szCs w:val="20"/>
        </w:rPr>
        <w:t>Management Team</w:t>
      </w:r>
      <w:r w:rsidRPr="008A2FB6">
        <w:rPr>
          <w:bCs/>
          <w:noProof/>
          <w:szCs w:val="20"/>
          <w:lang w:val="ka-GE"/>
        </w:rPr>
        <w:t xml:space="preserve"> (</w:t>
      </w:r>
      <w:r w:rsidRPr="008A2FB6">
        <w:rPr>
          <w:bCs/>
          <w:noProof/>
          <w:szCs w:val="20"/>
        </w:rPr>
        <w:t>RMT</w:t>
      </w:r>
      <w:r w:rsidRPr="008A2FB6">
        <w:rPr>
          <w:bCs/>
          <w:noProof/>
          <w:szCs w:val="20"/>
          <w:lang w:val="ka-GE"/>
        </w:rPr>
        <w:t>), which</w:t>
      </w:r>
      <w:r w:rsidRPr="008A2FB6">
        <w:rPr>
          <w:bCs/>
          <w:noProof/>
          <w:szCs w:val="20"/>
        </w:rPr>
        <w:t xml:space="preserve"> consists of representatives of Permits Unit, Legal Department and Environmental and Social Safeguards Unit of GSE.</w:t>
      </w:r>
      <w:r w:rsidRPr="008A2FB6">
        <w:rPr>
          <w:bCs/>
          <w:noProof/>
          <w:szCs w:val="20"/>
          <w:lang w:val="ka-GE"/>
        </w:rPr>
        <w:t xml:space="preserve"> The </w:t>
      </w:r>
      <w:r w:rsidRPr="008A2FB6">
        <w:rPr>
          <w:bCs/>
          <w:noProof/>
          <w:szCs w:val="20"/>
        </w:rPr>
        <w:t xml:space="preserve">Environmental and Social SafeguardsUnit </w:t>
      </w:r>
      <w:r w:rsidRPr="008A2FB6">
        <w:rPr>
          <w:bCs/>
          <w:noProof/>
          <w:szCs w:val="20"/>
          <w:lang w:val="ka-GE"/>
        </w:rPr>
        <w:t>with </w:t>
      </w:r>
      <w:r w:rsidRPr="008A2FB6">
        <w:rPr>
          <w:bCs/>
          <w:noProof/>
          <w:szCs w:val="20"/>
        </w:rPr>
        <w:t>Resettlement Team</w:t>
      </w:r>
      <w:r w:rsidRPr="008A2FB6">
        <w:rPr>
          <w:bCs/>
          <w:noProof/>
          <w:szCs w:val="20"/>
          <w:lang w:val="ka-GE"/>
        </w:rPr>
        <w:t> </w:t>
      </w:r>
      <w:r w:rsidRPr="008A2FB6">
        <w:rPr>
          <w:bCs/>
          <w:noProof/>
          <w:szCs w:val="20"/>
        </w:rPr>
        <w:t>has been</w:t>
      </w:r>
      <w:r w:rsidRPr="008A2FB6">
        <w:rPr>
          <w:bCs/>
          <w:noProof/>
          <w:szCs w:val="20"/>
          <w:lang w:val="ka-GE"/>
        </w:rPr>
        <w:t xml:space="preserve"> established within </w:t>
      </w:r>
      <w:r w:rsidRPr="008A2FB6">
        <w:rPr>
          <w:bCs/>
          <w:noProof/>
          <w:szCs w:val="20"/>
        </w:rPr>
        <w:t>GSE in 2013</w:t>
      </w:r>
      <w:r w:rsidRPr="008A2FB6">
        <w:rPr>
          <w:bCs/>
          <w:noProof/>
          <w:szCs w:val="20"/>
          <w:lang w:val="ka-GE"/>
        </w:rPr>
        <w:t xml:space="preserve">. Currently, one </w:t>
      </w:r>
      <w:r w:rsidRPr="008A2FB6">
        <w:rPr>
          <w:bCs/>
          <w:noProof/>
          <w:szCs w:val="20"/>
        </w:rPr>
        <w:t>Social Safeguards/RestllementSpecialistis hired and engaged for the WB financed projects.</w:t>
      </w:r>
      <w:r w:rsidRPr="008A2FB6">
        <w:rPr>
          <w:bCs/>
          <w:noProof/>
          <w:szCs w:val="20"/>
          <w:lang w:val="ka-GE"/>
        </w:rPr>
        <w:t xml:space="preserve"> The staff received professional on-the-job training as a part of the World Bank’s technical assistance to the </w:t>
      </w:r>
      <w:r w:rsidRPr="008A2FB6">
        <w:rPr>
          <w:bCs/>
          <w:noProof/>
          <w:szCs w:val="20"/>
        </w:rPr>
        <w:t>GSE</w:t>
      </w:r>
      <w:r w:rsidRPr="008A2FB6">
        <w:rPr>
          <w:bCs/>
          <w:noProof/>
          <w:szCs w:val="20"/>
          <w:lang w:val="ka-GE"/>
        </w:rPr>
        <w:t xml:space="preserve">. Current </w:t>
      </w:r>
      <w:r w:rsidRPr="008A2FB6">
        <w:rPr>
          <w:bCs/>
          <w:noProof/>
          <w:szCs w:val="20"/>
        </w:rPr>
        <w:t>resettlement</w:t>
      </w:r>
      <w:r w:rsidRPr="008A2FB6">
        <w:rPr>
          <w:bCs/>
          <w:noProof/>
          <w:szCs w:val="20"/>
          <w:lang w:val="ka-GE"/>
        </w:rPr>
        <w:t xml:space="preserve"> capacity of the </w:t>
      </w:r>
      <w:r w:rsidRPr="008A2FB6">
        <w:rPr>
          <w:bCs/>
          <w:noProof/>
          <w:szCs w:val="20"/>
        </w:rPr>
        <w:t>GSE</w:t>
      </w:r>
      <w:r w:rsidRPr="008A2FB6">
        <w:rPr>
          <w:bCs/>
          <w:noProof/>
          <w:szCs w:val="20"/>
          <w:lang w:val="ka-GE"/>
        </w:rPr>
        <w:t xml:space="preserve"> needs strengthening to ensure full environmental </w:t>
      </w:r>
      <w:r w:rsidRPr="008A2FB6">
        <w:rPr>
          <w:bCs/>
          <w:noProof/>
          <w:szCs w:val="20"/>
          <w:lang w:val="ka-GE"/>
        </w:rPr>
        <w:lastRenderedPageBreak/>
        <w:t xml:space="preserve">compliance of the Project. </w:t>
      </w:r>
      <w:r w:rsidRPr="008A2FB6">
        <w:rPr>
          <w:bCs/>
          <w:noProof/>
          <w:szCs w:val="20"/>
        </w:rPr>
        <w:t>For each separate project, including the present one, GSE needs local specialist as a consultant assisting in implementation of RAP.</w:t>
      </w:r>
    </w:p>
    <w:p w:rsidR="00B247BE" w:rsidRPr="008A2FB6" w:rsidRDefault="00B247BE" w:rsidP="00B247BE">
      <w:pPr>
        <w:widowControl w:val="0"/>
        <w:tabs>
          <w:tab w:val="left" w:pos="0"/>
        </w:tabs>
        <w:rPr>
          <w:bCs/>
          <w:noProof/>
          <w:szCs w:val="20"/>
          <w:lang w:val="ka-GE"/>
        </w:rPr>
      </w:pPr>
    </w:p>
    <w:p w:rsidR="00B247BE" w:rsidRPr="008A2FB6" w:rsidRDefault="00B247BE" w:rsidP="00B247BE">
      <w:pPr>
        <w:autoSpaceDE w:val="0"/>
        <w:autoSpaceDN w:val="0"/>
        <w:adjustRightInd w:val="0"/>
        <w:rPr>
          <w:rFonts w:cs="Arial"/>
          <w:szCs w:val="22"/>
        </w:rPr>
      </w:pPr>
      <w:r w:rsidRPr="008A2FB6">
        <w:rPr>
          <w:bCs/>
          <w:noProof/>
          <w:szCs w:val="20"/>
          <w:lang w:val="ka-GE"/>
        </w:rPr>
        <w:t xml:space="preserve">A Resettlement </w:t>
      </w:r>
      <w:r w:rsidRPr="008A2FB6">
        <w:rPr>
          <w:bCs/>
          <w:noProof/>
          <w:szCs w:val="20"/>
        </w:rPr>
        <w:t>Management Team</w:t>
      </w:r>
      <w:r w:rsidRPr="008A2FB6">
        <w:rPr>
          <w:bCs/>
          <w:noProof/>
          <w:szCs w:val="20"/>
          <w:lang w:val="ka-GE"/>
        </w:rPr>
        <w:t xml:space="preserve"> (R</w:t>
      </w:r>
      <w:r w:rsidRPr="008A2FB6">
        <w:rPr>
          <w:bCs/>
          <w:noProof/>
          <w:szCs w:val="20"/>
        </w:rPr>
        <w:t>MT</w:t>
      </w:r>
      <w:r w:rsidRPr="008A2FB6">
        <w:rPr>
          <w:bCs/>
          <w:noProof/>
          <w:szCs w:val="20"/>
          <w:lang w:val="ka-GE"/>
        </w:rPr>
        <w:t xml:space="preserve">) having specific experience and skills in </w:t>
      </w:r>
      <w:r w:rsidRPr="008A2FB6">
        <w:rPr>
          <w:bCs/>
          <w:noProof/>
          <w:szCs w:val="20"/>
        </w:rPr>
        <w:t>land acquisition and resettlement (LAR),</w:t>
      </w:r>
      <w:r w:rsidRPr="008A2FB6">
        <w:rPr>
          <w:bCs/>
          <w:noProof/>
          <w:szCs w:val="20"/>
          <w:lang w:val="ka-GE"/>
        </w:rPr>
        <w:t xml:space="preserve"> is responsible for LAR activities related to the project. R</w:t>
      </w:r>
      <w:r w:rsidRPr="008A2FB6">
        <w:rPr>
          <w:bCs/>
          <w:noProof/>
          <w:szCs w:val="20"/>
        </w:rPr>
        <w:t>MT</w:t>
      </w:r>
      <w:r w:rsidRPr="008A2FB6">
        <w:rPr>
          <w:bCs/>
          <w:noProof/>
          <w:szCs w:val="20"/>
          <w:lang w:val="ka-GE"/>
        </w:rPr>
        <w:t xml:space="preserve"> is responsible for</w:t>
      </w:r>
      <w:r w:rsidRPr="008A2FB6">
        <w:rPr>
          <w:bCs/>
          <w:noProof/>
          <w:szCs w:val="20"/>
        </w:rPr>
        <w:t xml:space="preserve"> supervision of</w:t>
      </w:r>
      <w:r w:rsidRPr="008A2FB6">
        <w:rPr>
          <w:bCs/>
          <w:noProof/>
          <w:szCs w:val="20"/>
          <w:lang w:val="ka-GE"/>
        </w:rPr>
        <w:t xml:space="preserve"> all technical work to accomplish </w:t>
      </w:r>
      <w:r w:rsidRPr="008A2FB6">
        <w:rPr>
          <w:bCs/>
          <w:noProof/>
          <w:szCs w:val="20"/>
        </w:rPr>
        <w:t>RAP</w:t>
      </w:r>
      <w:r w:rsidRPr="008A2FB6">
        <w:rPr>
          <w:bCs/>
          <w:noProof/>
          <w:szCs w:val="20"/>
          <w:lang w:val="ka-GE"/>
        </w:rPr>
        <w:t xml:space="preserve"> preparation and implementation tasks and coordination within the </w:t>
      </w:r>
      <w:r w:rsidRPr="008A2FB6">
        <w:rPr>
          <w:bCs/>
          <w:noProof/>
          <w:szCs w:val="20"/>
        </w:rPr>
        <w:t>GSE</w:t>
      </w:r>
      <w:r w:rsidRPr="008A2FB6">
        <w:rPr>
          <w:bCs/>
          <w:noProof/>
          <w:szCs w:val="20"/>
          <w:lang w:val="ka-GE"/>
        </w:rPr>
        <w:t xml:space="preserve">, as well as at central and local government levels. </w:t>
      </w:r>
    </w:p>
    <w:p w:rsidR="00B247BE" w:rsidRPr="008A2FB6" w:rsidRDefault="00B247BE" w:rsidP="00B247BE">
      <w:pPr>
        <w:rPr>
          <w:bCs/>
          <w:noProof/>
          <w:szCs w:val="20"/>
        </w:rPr>
      </w:pPr>
    </w:p>
    <w:p w:rsidR="00B247BE" w:rsidRPr="008A2FB6" w:rsidRDefault="00B247BE" w:rsidP="00B247BE">
      <w:pPr>
        <w:rPr>
          <w:bCs/>
          <w:noProof/>
          <w:szCs w:val="20"/>
          <w:lang w:val="ka-GE"/>
        </w:rPr>
      </w:pPr>
      <w:r w:rsidRPr="008A2FB6">
        <w:rPr>
          <w:bCs/>
          <w:noProof/>
          <w:szCs w:val="20"/>
          <w:lang w:val="ka-GE"/>
        </w:rPr>
        <w:t xml:space="preserve">The specific tasks of the </w:t>
      </w:r>
      <w:r w:rsidRPr="008A2FB6">
        <w:rPr>
          <w:bCs/>
          <w:noProof/>
          <w:szCs w:val="20"/>
        </w:rPr>
        <w:t xml:space="preserve">GSE </w:t>
      </w:r>
      <w:r w:rsidRPr="008A2FB6">
        <w:rPr>
          <w:bCs/>
          <w:noProof/>
          <w:szCs w:val="20"/>
          <w:lang w:val="ka-GE"/>
        </w:rPr>
        <w:t>R</w:t>
      </w:r>
      <w:r w:rsidRPr="008A2FB6">
        <w:rPr>
          <w:bCs/>
          <w:noProof/>
          <w:szCs w:val="20"/>
        </w:rPr>
        <w:t>MT</w:t>
      </w:r>
      <w:r w:rsidRPr="008A2FB6">
        <w:rPr>
          <w:bCs/>
          <w:noProof/>
          <w:szCs w:val="20"/>
          <w:lang w:val="ka-GE"/>
        </w:rPr>
        <w:t xml:space="preserve"> will be to (i) updating RAP following appropriate procedures as per RPF and send to donor IFI for approval, (ii) supervise preparation of RAP for construction contracts and implement it after concurrence from donor IFI; (iii) establish </w:t>
      </w:r>
      <w:r w:rsidRPr="008A2FB6">
        <w:rPr>
          <w:bCs/>
          <w:noProof/>
          <w:szCs w:val="20"/>
        </w:rPr>
        <w:t>land acquisition and resettlement (</w:t>
      </w:r>
      <w:r w:rsidRPr="008A2FB6">
        <w:rPr>
          <w:bCs/>
          <w:noProof/>
          <w:szCs w:val="20"/>
          <w:lang w:val="ka-GE"/>
        </w:rPr>
        <w:t>LAR</w:t>
      </w:r>
      <w:r w:rsidRPr="008A2FB6">
        <w:rPr>
          <w:bCs/>
          <w:noProof/>
          <w:szCs w:val="20"/>
        </w:rPr>
        <w:t>)</w:t>
      </w:r>
      <w:r w:rsidRPr="008A2FB6">
        <w:rPr>
          <w:bCs/>
          <w:noProof/>
          <w:szCs w:val="20"/>
          <w:lang w:val="ka-GE"/>
        </w:rPr>
        <w:t xml:space="preserve"> capacity at the regional level; (iv) ensure proper internal monitoring; and (v) hire, following the donor IFI recommendation the external monitoring agency. </w:t>
      </w:r>
    </w:p>
    <w:p w:rsidR="00B247BE" w:rsidRPr="008A2FB6" w:rsidRDefault="00B247BE" w:rsidP="00B247BE">
      <w:pPr>
        <w:rPr>
          <w:bCs/>
          <w:noProof/>
          <w:szCs w:val="20"/>
          <w:lang w:val="ka-GE"/>
        </w:rPr>
      </w:pPr>
    </w:p>
    <w:p w:rsidR="00B247BE" w:rsidRPr="008A2FB6" w:rsidRDefault="00B247BE" w:rsidP="00B247BE">
      <w:pPr>
        <w:rPr>
          <w:bCs/>
          <w:noProof/>
          <w:szCs w:val="20"/>
        </w:rPr>
      </w:pPr>
      <w:r w:rsidRPr="008A2FB6">
        <w:rPr>
          <w:bCs/>
          <w:noProof/>
          <w:szCs w:val="20"/>
          <w:lang w:val="ka-GE"/>
        </w:rPr>
        <w:t>R</w:t>
      </w:r>
      <w:r w:rsidRPr="008A2FB6">
        <w:rPr>
          <w:bCs/>
          <w:noProof/>
          <w:szCs w:val="20"/>
        </w:rPr>
        <w:t>MT</w:t>
      </w:r>
      <w:r w:rsidRPr="008A2FB6">
        <w:rPr>
          <w:bCs/>
          <w:noProof/>
          <w:szCs w:val="20"/>
          <w:lang w:val="ka-GE"/>
        </w:rPr>
        <w:t xml:space="preserve"> will also provide all necessary documentation to ensure the prompt allocation of land acquisition and resettlement budgets to the </w:t>
      </w:r>
      <w:r w:rsidRPr="008A2FB6">
        <w:rPr>
          <w:bCs/>
          <w:noProof/>
          <w:szCs w:val="20"/>
        </w:rPr>
        <w:t>P</w:t>
      </w:r>
      <w:r w:rsidRPr="008A2FB6">
        <w:rPr>
          <w:bCs/>
          <w:noProof/>
          <w:szCs w:val="20"/>
          <w:lang w:val="ka-GE"/>
        </w:rPr>
        <w:t>APs and will maintain the coordination of all land acquisition and resettlement related activities.</w:t>
      </w:r>
    </w:p>
    <w:p w:rsidR="00B247BE" w:rsidRPr="008A2FB6" w:rsidRDefault="00B247BE" w:rsidP="00B247BE">
      <w:pPr>
        <w:rPr>
          <w:bCs/>
          <w:noProof/>
          <w:szCs w:val="20"/>
        </w:rPr>
      </w:pPr>
    </w:p>
    <w:p w:rsidR="00B247BE" w:rsidRPr="008A2FB6" w:rsidRDefault="00B247BE" w:rsidP="00B247BE">
      <w:pPr>
        <w:autoSpaceDE w:val="0"/>
        <w:autoSpaceDN w:val="0"/>
        <w:adjustRightInd w:val="0"/>
        <w:rPr>
          <w:rFonts w:cs="Arial"/>
          <w:szCs w:val="22"/>
        </w:rPr>
      </w:pPr>
      <w:r w:rsidRPr="008A2FB6">
        <w:rPr>
          <w:rFonts w:cs="Arial"/>
          <w:szCs w:val="22"/>
        </w:rPr>
        <w:t xml:space="preserve">The GSE will be responsible for ensuring that an independent agency/company for RAP preparation is engaged to conduct any survey and documentation, including cadastral survey, PAPs census, inventory of losses, and valuation of land and assets for replacement value. RAP will be prepared based on findings of the surveys following the final OHL </w:t>
      </w:r>
      <w:proofErr w:type="spellStart"/>
      <w:r w:rsidRPr="008A2FB6">
        <w:rPr>
          <w:rFonts w:cs="Arial"/>
          <w:szCs w:val="22"/>
        </w:rPr>
        <w:t>RoW</w:t>
      </w:r>
      <w:proofErr w:type="spellEnd"/>
      <w:r w:rsidRPr="008A2FB6">
        <w:rPr>
          <w:rFonts w:cs="Arial"/>
          <w:szCs w:val="22"/>
        </w:rPr>
        <w:t xml:space="preserve"> as per detailed engineering design.</w:t>
      </w:r>
    </w:p>
    <w:p w:rsidR="00B247BE" w:rsidRPr="008A2FB6" w:rsidRDefault="00B247BE" w:rsidP="00B247BE">
      <w:pPr>
        <w:autoSpaceDE w:val="0"/>
        <w:autoSpaceDN w:val="0"/>
        <w:adjustRightInd w:val="0"/>
        <w:rPr>
          <w:rFonts w:cs="Arial"/>
          <w:szCs w:val="22"/>
        </w:rPr>
      </w:pPr>
    </w:p>
    <w:p w:rsidR="00B247BE" w:rsidRPr="008A2FB6" w:rsidRDefault="00B247BE" w:rsidP="00B247BE">
      <w:pPr>
        <w:autoSpaceDE w:val="0"/>
        <w:autoSpaceDN w:val="0"/>
        <w:adjustRightInd w:val="0"/>
        <w:rPr>
          <w:rFonts w:cs="Arial"/>
          <w:szCs w:val="22"/>
        </w:rPr>
      </w:pPr>
      <w:r w:rsidRPr="008A2FB6">
        <w:rPr>
          <w:rFonts w:cs="Arial"/>
          <w:szCs w:val="22"/>
        </w:rPr>
        <w:t>Based on the GSE's decision and the prices for land acquisition and easements, the offer of purchase of land parcels shall be undertaken. If PAP agrees on the acquisition he/she will confirm such agreement in writing by signing the Sales/Purchase Agreement that will be registered with the Public Registry. This agreement will serve as the basis for compensation payment processing and release. If agreement is not reached between the PAP and the GSE Resettlement Management Team later will take decision to start expropriation.</w:t>
      </w:r>
    </w:p>
    <w:p w:rsidR="004E4100" w:rsidRPr="008A2FB6" w:rsidRDefault="004E4100" w:rsidP="002B285C">
      <w:pPr>
        <w:autoSpaceDE w:val="0"/>
        <w:autoSpaceDN w:val="0"/>
        <w:adjustRightInd w:val="0"/>
        <w:rPr>
          <w:rFonts w:cs="Arial"/>
          <w:szCs w:val="22"/>
        </w:rPr>
      </w:pPr>
    </w:p>
    <w:p w:rsidR="00340BA7" w:rsidRPr="008A2FB6" w:rsidRDefault="00340BA7" w:rsidP="004E4100">
      <w:pPr>
        <w:rPr>
          <w:i/>
          <w:noProof/>
          <w:u w:val="single"/>
        </w:rPr>
      </w:pPr>
      <w:bookmarkStart w:id="66" w:name="_Toc277257244"/>
      <w:r w:rsidRPr="008A2FB6">
        <w:rPr>
          <w:i/>
          <w:noProof/>
          <w:u w:val="single"/>
          <w:lang w:val="ka-GE"/>
        </w:rPr>
        <w:t>Rayon LAR Team</w:t>
      </w:r>
      <w:bookmarkEnd w:id="66"/>
    </w:p>
    <w:p w:rsidR="00340BA7" w:rsidRPr="008A2FB6" w:rsidRDefault="00340BA7" w:rsidP="00340BA7"/>
    <w:p w:rsidR="00340BA7" w:rsidRPr="008A2FB6" w:rsidRDefault="00340BA7" w:rsidP="00340BA7">
      <w:pPr>
        <w:rPr>
          <w:noProof/>
        </w:rPr>
      </w:pPr>
      <w:r w:rsidRPr="008A2FB6">
        <w:rPr>
          <w:noProof/>
        </w:rPr>
        <w:t xml:space="preserve">Rayon LAR Team will be an informal group established through participation of rayon and village authorities and PAPs in order to provide technical assistance to the GSE in the preparation and implementation of the RAP. The assitance includes identification of the affected landowners and users, defining the boundaries of land parcles, obtaining data on ownership, relations with PAPs, settling disputes in an informal way, ensuring unimpeded legalization of legalizable land plots, etc.Rayon LAR Team comprises  the Rayon Team (at the rayon level) and  LAR Working Groups at the village level. The rayon level team is represented by the Gamgebeli, head of the local office of NAPR (National Agency of Public Registry), representatives of affected villages and Resettlement </w:t>
      </w:r>
      <w:r w:rsidR="00B247BE" w:rsidRPr="008A2FB6">
        <w:rPr>
          <w:noProof/>
        </w:rPr>
        <w:t xml:space="preserve">Management </w:t>
      </w:r>
      <w:r w:rsidRPr="008A2FB6">
        <w:rPr>
          <w:noProof/>
        </w:rPr>
        <w:t>Team (R</w:t>
      </w:r>
      <w:r w:rsidR="00B247BE" w:rsidRPr="008A2FB6">
        <w:rPr>
          <w:noProof/>
        </w:rPr>
        <w:t>M</w:t>
      </w:r>
      <w:r w:rsidRPr="008A2FB6">
        <w:rPr>
          <w:noProof/>
        </w:rPr>
        <w:t>T) of the GSE. By instructions of the Rayon LAR Team</w:t>
      </w:r>
      <w:r w:rsidR="00987105" w:rsidRPr="008A2FB6">
        <w:rPr>
          <w:noProof/>
        </w:rPr>
        <w:t xml:space="preserve">, </w:t>
      </w:r>
      <w:r w:rsidRPr="008A2FB6">
        <w:rPr>
          <w:noProof/>
        </w:rPr>
        <w:t xml:space="preserve">LAR Working Groups comprising village representatives (Rtsmunebuli), competent technical specialists (at least one person) delegated </w:t>
      </w:r>
      <w:r w:rsidR="00B247BE" w:rsidRPr="008A2FB6">
        <w:rPr>
          <w:noProof/>
        </w:rPr>
        <w:t>by them and RU representatives</w:t>
      </w:r>
      <w:r w:rsidRPr="008A2FB6">
        <w:rPr>
          <w:noProof/>
        </w:rPr>
        <w:t xml:space="preserve"> shall be established in each village. LAR Working Groups shall assists the Consultant hired by the </w:t>
      </w:r>
      <w:r w:rsidR="00987105" w:rsidRPr="008A2FB6">
        <w:rPr>
          <w:noProof/>
        </w:rPr>
        <w:t>GSE</w:t>
      </w:r>
      <w:r w:rsidRPr="008A2FB6">
        <w:rPr>
          <w:noProof/>
        </w:rPr>
        <w:t xml:space="preserve"> in identification of </w:t>
      </w:r>
      <w:r w:rsidR="00987105" w:rsidRPr="008A2FB6">
        <w:rPr>
          <w:noProof/>
        </w:rPr>
        <w:t>P</w:t>
      </w:r>
      <w:r w:rsidRPr="008A2FB6">
        <w:rPr>
          <w:noProof/>
        </w:rPr>
        <w:t>APs, determining the boundaries of land parcels and communication with the local community. Rtsmunebuli shall verify with his signature the list of affected land owners and users as well as the  measuring and inventorying of each affected l</w:t>
      </w:r>
      <w:r w:rsidR="00987105" w:rsidRPr="008A2FB6">
        <w:rPr>
          <w:noProof/>
        </w:rPr>
        <w:t>and plot by the GSE</w:t>
      </w:r>
      <w:r w:rsidRPr="008A2FB6">
        <w:rPr>
          <w:noProof/>
        </w:rPr>
        <w:t xml:space="preserve"> Consultant </w:t>
      </w:r>
      <w:r w:rsidR="00987105" w:rsidRPr="008A2FB6">
        <w:rPr>
          <w:noProof/>
        </w:rPr>
        <w:t xml:space="preserve">in attendance of land owners. </w:t>
      </w:r>
      <w:r w:rsidRPr="008A2FB6">
        <w:rPr>
          <w:noProof/>
        </w:rPr>
        <w:t xml:space="preserve">The staff of NARP local office and social service agency shall collaborate with the LAR Working Groups assisting them in obtaining archive documents, determining the social status of the </w:t>
      </w:r>
      <w:r w:rsidR="00987105" w:rsidRPr="008A2FB6">
        <w:rPr>
          <w:noProof/>
        </w:rPr>
        <w:t>P</w:t>
      </w:r>
      <w:r w:rsidRPr="008A2FB6">
        <w:rPr>
          <w:noProof/>
        </w:rPr>
        <w:t>APs and registration of their property. Base</w:t>
      </w:r>
      <w:r w:rsidR="00987105" w:rsidRPr="008A2FB6">
        <w:rPr>
          <w:noProof/>
        </w:rPr>
        <w:t>d on the LARP recommendations R</w:t>
      </w:r>
      <w:r w:rsidR="00B247BE" w:rsidRPr="008A2FB6">
        <w:rPr>
          <w:noProof/>
        </w:rPr>
        <w:t>M</w:t>
      </w:r>
      <w:r w:rsidR="00987105" w:rsidRPr="008A2FB6">
        <w:rPr>
          <w:noProof/>
        </w:rPr>
        <w:t>T</w:t>
      </w:r>
      <w:r w:rsidRPr="008A2FB6">
        <w:rPr>
          <w:noProof/>
        </w:rPr>
        <w:t xml:space="preserve"> of the</w:t>
      </w:r>
      <w:r w:rsidR="00987105" w:rsidRPr="008A2FB6">
        <w:rPr>
          <w:noProof/>
        </w:rPr>
        <w:t xml:space="preserve"> GSE</w:t>
      </w:r>
      <w:r w:rsidRPr="008A2FB6">
        <w:rPr>
          <w:noProof/>
        </w:rPr>
        <w:t xml:space="preserve"> shall start negotiations with the </w:t>
      </w:r>
      <w:r w:rsidR="00987105" w:rsidRPr="008A2FB6">
        <w:rPr>
          <w:noProof/>
        </w:rPr>
        <w:lastRenderedPageBreak/>
        <w:t>P</w:t>
      </w:r>
      <w:r w:rsidRPr="008A2FB6">
        <w:rPr>
          <w:noProof/>
        </w:rPr>
        <w:t>APs on the purchase of affected land plots and other assets in order to compensate their losses. In c</w:t>
      </w:r>
      <w:r w:rsidR="00987105" w:rsidRPr="008A2FB6">
        <w:rPr>
          <w:noProof/>
        </w:rPr>
        <w:t xml:space="preserve">ase of agreement APs will sign </w:t>
      </w:r>
      <w:r w:rsidRPr="008A2FB6">
        <w:rPr>
          <w:noProof/>
        </w:rPr>
        <w:t xml:space="preserve">contract agreement indicating that they accept the compensation provided to them and the contract shall be registered at NAPR. During the negotiations and property registration the Resettlement </w:t>
      </w:r>
      <w:r w:rsidR="00987105" w:rsidRPr="008A2FB6">
        <w:rPr>
          <w:noProof/>
        </w:rPr>
        <w:t>Team</w:t>
      </w:r>
      <w:r w:rsidRPr="008A2FB6">
        <w:rPr>
          <w:noProof/>
        </w:rPr>
        <w:t xml:space="preserve"> of the </w:t>
      </w:r>
      <w:r w:rsidR="00987105" w:rsidRPr="008A2FB6">
        <w:rPr>
          <w:noProof/>
        </w:rPr>
        <w:t>GSE</w:t>
      </w:r>
      <w:r w:rsidRPr="008A2FB6">
        <w:rPr>
          <w:noProof/>
        </w:rPr>
        <w:t xml:space="preserve">  shall be assisted by LAR group (both working groups and rayon team) members, including village Rstmunebuli, NAPR local office staff, etc. A purchase agreement is the basis for compensation payment. if the negotiation between an </w:t>
      </w:r>
      <w:r w:rsidR="00987105" w:rsidRPr="008A2FB6">
        <w:rPr>
          <w:noProof/>
        </w:rPr>
        <w:t>P</w:t>
      </w:r>
      <w:r w:rsidRPr="008A2FB6">
        <w:rPr>
          <w:noProof/>
        </w:rPr>
        <w:t xml:space="preserve">AP and LAR team  fails, the LAR team shall notify the </w:t>
      </w:r>
      <w:r w:rsidR="00987105" w:rsidRPr="008A2FB6">
        <w:rPr>
          <w:noProof/>
        </w:rPr>
        <w:t>GSE</w:t>
      </w:r>
      <w:r w:rsidRPr="008A2FB6">
        <w:rPr>
          <w:noProof/>
        </w:rPr>
        <w:t xml:space="preserve"> which will start the expropriation process. At the same time LAR Team shall inform the </w:t>
      </w:r>
      <w:r w:rsidR="00987105" w:rsidRPr="008A2FB6">
        <w:rPr>
          <w:noProof/>
        </w:rPr>
        <w:t>P</w:t>
      </w:r>
      <w:r w:rsidRPr="008A2FB6">
        <w:rPr>
          <w:noProof/>
        </w:rPr>
        <w:t xml:space="preserve">APs about the availability of grievance redress mechanism (see Section </w:t>
      </w:r>
      <w:r w:rsidR="00C54B7B" w:rsidRPr="008A2FB6">
        <w:rPr>
          <w:noProof/>
        </w:rPr>
        <w:t>9</w:t>
      </w:r>
      <w:r w:rsidRPr="008A2FB6">
        <w:rPr>
          <w:noProof/>
        </w:rPr>
        <w:t>), which can be used for inf</w:t>
      </w:r>
      <w:r w:rsidR="00987105" w:rsidRPr="008A2FB6">
        <w:rPr>
          <w:noProof/>
        </w:rPr>
        <w:t xml:space="preserve">ormal pre-litigation </w:t>
      </w:r>
      <w:r w:rsidRPr="008A2FB6">
        <w:rPr>
          <w:noProof/>
        </w:rPr>
        <w:t>resolution of disputes.</w:t>
      </w:r>
    </w:p>
    <w:p w:rsidR="00340BA7" w:rsidRPr="008A2FB6" w:rsidRDefault="00340BA7" w:rsidP="00340BA7"/>
    <w:p w:rsidR="00340BA7" w:rsidRPr="008A2FB6" w:rsidRDefault="00340BA7" w:rsidP="00F80079">
      <w:pPr>
        <w:rPr>
          <w:i/>
          <w:u w:val="single"/>
        </w:rPr>
      </w:pPr>
      <w:bookmarkStart w:id="67" w:name="_Toc277257245"/>
      <w:r w:rsidRPr="008A2FB6">
        <w:rPr>
          <w:i/>
          <w:u w:val="single"/>
        </w:rPr>
        <w:t>Local Governments</w:t>
      </w:r>
      <w:bookmarkEnd w:id="67"/>
    </w:p>
    <w:p w:rsidR="00340BA7" w:rsidRPr="008A2FB6" w:rsidRDefault="00340BA7" w:rsidP="00340BA7">
      <w:pPr>
        <w:widowControl w:val="0"/>
        <w:tabs>
          <w:tab w:val="left" w:pos="0"/>
        </w:tabs>
        <w:rPr>
          <w:bCs/>
          <w:noProof/>
          <w:lang w:val="ka-GE"/>
        </w:rPr>
      </w:pPr>
    </w:p>
    <w:p w:rsidR="00340BA7" w:rsidRPr="008A2FB6" w:rsidRDefault="00340BA7" w:rsidP="00340BA7">
      <w:pPr>
        <w:rPr>
          <w:bCs/>
          <w:noProof/>
          <w:szCs w:val="20"/>
          <w:lang w:val="ka-GE"/>
        </w:rPr>
      </w:pPr>
      <w:r w:rsidRPr="008A2FB6">
        <w:rPr>
          <w:bCs/>
          <w:noProof/>
          <w:szCs w:val="20"/>
          <w:lang w:val="ka-GE"/>
        </w:rPr>
        <w:t>Local administration especially at Rayon level has direct jurisdiction for land administration, valuation, verification and acquisition. To confirm the surveys and the asset valuations carried ou</w:t>
      </w:r>
      <w:r w:rsidR="00987105" w:rsidRPr="008A2FB6">
        <w:rPr>
          <w:bCs/>
          <w:noProof/>
          <w:szCs w:val="20"/>
          <w:lang w:val="ka-GE"/>
        </w:rPr>
        <w:t xml:space="preserve">t by the LAR consultants, </w:t>
      </w:r>
      <w:r w:rsidR="00987105" w:rsidRPr="008A2FB6">
        <w:rPr>
          <w:bCs/>
          <w:noProof/>
          <w:szCs w:val="20"/>
        </w:rPr>
        <w:t>GSE</w:t>
      </w:r>
      <w:r w:rsidRPr="008A2FB6">
        <w:rPr>
          <w:bCs/>
          <w:noProof/>
          <w:szCs w:val="20"/>
          <w:lang w:val="ka-GE"/>
        </w:rPr>
        <w:t xml:space="preserve"> through its consultants will establish Rayon Level LAR Teams which will have designated officials from the Rayon administration (Rayon Sakrebulo; Gamgebeli) and representatives of each affected village/community administration (representatives of all affected community/village level Sakrebulos and Gamgebelis). The</w:t>
      </w:r>
      <w:r w:rsidR="00987105" w:rsidRPr="008A2FB6">
        <w:rPr>
          <w:bCs/>
          <w:noProof/>
          <w:szCs w:val="20"/>
          <w:lang w:val="ka-GE"/>
        </w:rPr>
        <w:t xml:space="preserve"> Rayon level LAR Teams </w:t>
      </w:r>
      <w:r w:rsidR="00987105" w:rsidRPr="008A2FB6">
        <w:rPr>
          <w:bCs/>
          <w:noProof/>
          <w:szCs w:val="20"/>
        </w:rPr>
        <w:t>will</w:t>
      </w:r>
      <w:r w:rsidR="00987105" w:rsidRPr="008A2FB6">
        <w:rPr>
          <w:bCs/>
          <w:noProof/>
          <w:szCs w:val="20"/>
          <w:lang w:val="ka-GE"/>
        </w:rPr>
        <w:t xml:space="preserve"> be</w:t>
      </w:r>
      <w:r w:rsidRPr="008A2FB6">
        <w:rPr>
          <w:bCs/>
          <w:noProof/>
          <w:szCs w:val="20"/>
          <w:lang w:val="ka-GE"/>
        </w:rPr>
        <w:t xml:space="preserve"> formed in the </w:t>
      </w:r>
      <w:r w:rsidR="00987105" w:rsidRPr="008A2FB6">
        <w:rPr>
          <w:bCs/>
          <w:noProof/>
          <w:szCs w:val="20"/>
        </w:rPr>
        <w:t xml:space="preserve">all affected municipalities </w:t>
      </w:r>
      <w:r w:rsidRPr="008A2FB6">
        <w:rPr>
          <w:bCs/>
          <w:noProof/>
          <w:szCs w:val="20"/>
          <w:lang w:val="ka-GE"/>
        </w:rPr>
        <w:t xml:space="preserve">who are working closely with the consultants and </w:t>
      </w:r>
      <w:r w:rsidR="00987105" w:rsidRPr="008A2FB6">
        <w:rPr>
          <w:bCs/>
          <w:noProof/>
          <w:szCs w:val="20"/>
        </w:rPr>
        <w:t>GSE</w:t>
      </w:r>
      <w:r w:rsidRPr="008A2FB6">
        <w:rPr>
          <w:bCs/>
          <w:noProof/>
          <w:szCs w:val="20"/>
          <w:lang w:val="ka-GE"/>
        </w:rPr>
        <w:t>. LAR Team</w:t>
      </w:r>
      <w:r w:rsidRPr="008A2FB6">
        <w:rPr>
          <w:bCs/>
          <w:noProof/>
          <w:szCs w:val="20"/>
        </w:rPr>
        <w:t>s</w:t>
      </w:r>
      <w:r w:rsidRPr="008A2FB6">
        <w:rPr>
          <w:bCs/>
          <w:noProof/>
          <w:szCs w:val="20"/>
          <w:lang w:val="ka-GE"/>
        </w:rPr>
        <w:t xml:space="preserve"> of </w:t>
      </w:r>
      <w:r w:rsidRPr="008A2FB6">
        <w:rPr>
          <w:bCs/>
          <w:noProof/>
          <w:szCs w:val="20"/>
        </w:rPr>
        <w:t>m</w:t>
      </w:r>
      <w:r w:rsidR="00987105" w:rsidRPr="008A2FB6">
        <w:rPr>
          <w:bCs/>
          <w:noProof/>
          <w:szCs w:val="20"/>
        </w:rPr>
        <w:t>unicipalities</w:t>
      </w:r>
      <w:r w:rsidRPr="008A2FB6">
        <w:rPr>
          <w:bCs/>
          <w:noProof/>
          <w:szCs w:val="20"/>
        </w:rPr>
        <w:t>are</w:t>
      </w:r>
      <w:r w:rsidRPr="008A2FB6">
        <w:rPr>
          <w:bCs/>
          <w:noProof/>
          <w:szCs w:val="20"/>
          <w:lang w:val="ka-GE"/>
        </w:rPr>
        <w:t xml:space="preserve"> participating in RAPpreparation and implementation.</w:t>
      </w:r>
    </w:p>
    <w:p w:rsidR="00340BA7" w:rsidRPr="008A2FB6" w:rsidRDefault="00340BA7" w:rsidP="00340BA7"/>
    <w:p w:rsidR="00340BA7" w:rsidRPr="008A2FB6" w:rsidRDefault="00340BA7" w:rsidP="00987105">
      <w:pPr>
        <w:pStyle w:val="Heading2"/>
      </w:pPr>
      <w:bookmarkStart w:id="68" w:name="_Toc277257246"/>
      <w:bookmarkStart w:id="69" w:name="_Toc382518937"/>
      <w:r w:rsidRPr="008A2FB6">
        <w:t>Other Organizations and Agencies</w:t>
      </w:r>
      <w:bookmarkEnd w:id="68"/>
      <w:bookmarkEnd w:id="69"/>
    </w:p>
    <w:p w:rsidR="00340BA7" w:rsidRPr="008A2FB6" w:rsidRDefault="00340BA7" w:rsidP="00987105">
      <w:pPr>
        <w:pStyle w:val="Heading3"/>
        <w:numPr>
          <w:ilvl w:val="0"/>
          <w:numId w:val="0"/>
        </w:numPr>
        <w:ind w:left="720"/>
        <w:rPr>
          <w:noProof/>
          <w:lang w:val="ka-GE"/>
        </w:rPr>
      </w:pPr>
    </w:p>
    <w:p w:rsidR="00340BA7" w:rsidRPr="008A2FB6" w:rsidRDefault="00340BA7" w:rsidP="00F80079">
      <w:pPr>
        <w:rPr>
          <w:i/>
          <w:u w:val="single"/>
        </w:rPr>
      </w:pPr>
      <w:bookmarkStart w:id="70" w:name="_Toc277257247"/>
      <w:r w:rsidRPr="008A2FB6">
        <w:rPr>
          <w:i/>
          <w:u w:val="single"/>
        </w:rPr>
        <w:t>Civil Works Contractor</w:t>
      </w:r>
      <w:bookmarkEnd w:id="70"/>
    </w:p>
    <w:p w:rsidR="00340BA7" w:rsidRPr="008A2FB6" w:rsidRDefault="00340BA7" w:rsidP="00340BA7">
      <w:pPr>
        <w:widowControl w:val="0"/>
        <w:tabs>
          <w:tab w:val="left" w:pos="0"/>
        </w:tabs>
        <w:rPr>
          <w:bCs/>
          <w:noProof/>
          <w:lang w:val="ka-GE"/>
        </w:rPr>
      </w:pPr>
    </w:p>
    <w:p w:rsidR="00340BA7" w:rsidRPr="008A2FB6" w:rsidRDefault="00340BA7" w:rsidP="00340BA7">
      <w:pPr>
        <w:rPr>
          <w:bCs/>
          <w:noProof/>
          <w:lang w:val="ka-GE"/>
        </w:rPr>
      </w:pPr>
      <w:r w:rsidRPr="008A2FB6">
        <w:rPr>
          <w:bCs/>
          <w:noProof/>
          <w:lang w:val="ka-GE"/>
        </w:rPr>
        <w:t>A Civil Works Contract</w:t>
      </w:r>
      <w:r w:rsidR="00987105" w:rsidRPr="008A2FB6">
        <w:rPr>
          <w:bCs/>
          <w:noProof/>
          <w:lang w:val="ka-GE"/>
        </w:rPr>
        <w:t xml:space="preserve">or to be appointed by the </w:t>
      </w:r>
      <w:r w:rsidR="00987105" w:rsidRPr="008A2FB6">
        <w:rPr>
          <w:bCs/>
          <w:noProof/>
        </w:rPr>
        <w:t>GSE</w:t>
      </w:r>
      <w:r w:rsidRPr="008A2FB6">
        <w:rPr>
          <w:bCs/>
          <w:noProof/>
          <w:lang w:val="ka-GE"/>
        </w:rPr>
        <w:t xml:space="preserve"> to undertake the construction will be responsible for mitigating impacts resulting from the construction activities. Based on the RAP and the Technical Design, the parcel of land that will be identif</w:t>
      </w:r>
      <w:r w:rsidR="00987105" w:rsidRPr="008A2FB6">
        <w:rPr>
          <w:bCs/>
          <w:noProof/>
          <w:lang w:val="ka-GE"/>
        </w:rPr>
        <w:t xml:space="preserve">ied and acquired as part of </w:t>
      </w:r>
      <w:r w:rsidR="00987105" w:rsidRPr="008A2FB6">
        <w:rPr>
          <w:bCs/>
          <w:noProof/>
        </w:rPr>
        <w:t>OHL</w:t>
      </w:r>
      <w:r w:rsidRPr="008A2FB6">
        <w:rPr>
          <w:bCs/>
          <w:noProof/>
          <w:lang w:val="ka-GE"/>
        </w:rPr>
        <w:t xml:space="preserve"> ROW will be demarcated to clearly delineate it from the remaining non-acquired parts. The construction activities shall be</w:t>
      </w:r>
      <w:r w:rsidR="00987105" w:rsidRPr="008A2FB6">
        <w:rPr>
          <w:bCs/>
          <w:noProof/>
          <w:lang w:val="ka-GE"/>
        </w:rPr>
        <w:t xml:space="preserve"> monitored closely by the </w:t>
      </w:r>
      <w:r w:rsidR="00987105" w:rsidRPr="008A2FB6">
        <w:rPr>
          <w:bCs/>
          <w:noProof/>
        </w:rPr>
        <w:t>GSE</w:t>
      </w:r>
      <w:r w:rsidRPr="008A2FB6">
        <w:rPr>
          <w:bCs/>
          <w:noProof/>
          <w:lang w:val="ka-GE"/>
        </w:rPr>
        <w:t xml:space="preserve"> to ensure compliance to the temporary mitigating measures.  </w:t>
      </w:r>
    </w:p>
    <w:p w:rsidR="00340BA7" w:rsidRPr="008A2FB6" w:rsidRDefault="00340BA7" w:rsidP="00987105">
      <w:pPr>
        <w:pStyle w:val="Heading3"/>
        <w:numPr>
          <w:ilvl w:val="0"/>
          <w:numId w:val="0"/>
        </w:numPr>
        <w:ind w:left="720"/>
        <w:rPr>
          <w:noProof/>
          <w:lang w:val="ka-GE"/>
        </w:rPr>
      </w:pPr>
    </w:p>
    <w:p w:rsidR="00340BA7" w:rsidRPr="008A2FB6" w:rsidRDefault="00340BA7" w:rsidP="00F80079">
      <w:pPr>
        <w:rPr>
          <w:i/>
          <w:u w:val="single"/>
        </w:rPr>
      </w:pPr>
      <w:bookmarkStart w:id="71" w:name="_Toc277257248"/>
      <w:r w:rsidRPr="008A2FB6">
        <w:rPr>
          <w:i/>
          <w:u w:val="single"/>
        </w:rPr>
        <w:t>Consultants and Auditors</w:t>
      </w:r>
      <w:bookmarkEnd w:id="71"/>
    </w:p>
    <w:p w:rsidR="00340BA7" w:rsidRPr="008A2FB6" w:rsidRDefault="00340BA7" w:rsidP="00340BA7">
      <w:pPr>
        <w:widowControl w:val="0"/>
        <w:tabs>
          <w:tab w:val="left" w:pos="0"/>
        </w:tabs>
        <w:rPr>
          <w:bCs/>
          <w:noProof/>
          <w:lang w:val="ka-GE"/>
        </w:rPr>
      </w:pPr>
    </w:p>
    <w:p w:rsidR="00340BA7" w:rsidRPr="008A2FB6" w:rsidRDefault="00340BA7" w:rsidP="0065538C">
      <w:pPr>
        <w:spacing w:line="240" w:lineRule="auto"/>
        <w:rPr>
          <w:bCs/>
          <w:noProof/>
          <w:lang w:val="ka-GE"/>
        </w:rPr>
      </w:pPr>
      <w:r w:rsidRPr="008A2FB6">
        <w:rPr>
          <w:bCs/>
          <w:noProof/>
          <w:lang w:val="ka-GE"/>
        </w:rPr>
        <w:t xml:space="preserve">The design consultant will be responsible for preparation and implementation of RAP </w:t>
      </w:r>
      <w:r w:rsidRPr="008A2FB6">
        <w:rPr>
          <w:bCs/>
          <w:noProof/>
        </w:rPr>
        <w:t>I</w:t>
      </w:r>
      <w:r w:rsidRPr="008A2FB6">
        <w:rPr>
          <w:bCs/>
          <w:noProof/>
          <w:lang w:val="ka-GE"/>
        </w:rPr>
        <w:t xml:space="preserve">and a construction supervision consultant will be in place to supervise civil works construction. </w:t>
      </w:r>
    </w:p>
    <w:p w:rsidR="00340BA7" w:rsidRPr="008A2FB6" w:rsidRDefault="00340BA7" w:rsidP="00340BA7">
      <w:pPr>
        <w:pStyle w:val="1"/>
        <w:tabs>
          <w:tab w:val="clear" w:pos="1080"/>
        </w:tabs>
        <w:ind w:left="1440" w:right="-29" w:firstLine="0"/>
        <w:jc w:val="both"/>
        <w:rPr>
          <w:noProof/>
          <w:sz w:val="20"/>
          <w:szCs w:val="20"/>
          <w:lang w:val="ka-GE"/>
        </w:rPr>
      </w:pPr>
    </w:p>
    <w:p w:rsidR="00340BA7" w:rsidRPr="008A2FB6" w:rsidRDefault="00340BA7" w:rsidP="0059025E">
      <w:pPr>
        <w:pStyle w:val="1"/>
        <w:numPr>
          <w:ilvl w:val="1"/>
          <w:numId w:val="21"/>
        </w:numPr>
        <w:ind w:right="-29"/>
        <w:jc w:val="both"/>
        <w:rPr>
          <w:noProof/>
          <w:sz w:val="20"/>
          <w:szCs w:val="20"/>
          <w:lang w:val="ka-GE"/>
        </w:rPr>
      </w:pPr>
      <w:r w:rsidRPr="008A2FB6">
        <w:rPr>
          <w:i/>
          <w:noProof/>
          <w:sz w:val="20"/>
          <w:szCs w:val="20"/>
          <w:lang w:val="ka-GE"/>
        </w:rPr>
        <w:t>Design Consultant:</w:t>
      </w:r>
      <w:r w:rsidRPr="008A2FB6">
        <w:rPr>
          <w:noProof/>
          <w:sz w:val="20"/>
          <w:szCs w:val="20"/>
          <w:lang w:val="ka-GE"/>
        </w:rPr>
        <w:t xml:space="preserve"> The design consultant has an international social development and resettlement specialist and a national resettlement / social specialist for finalizing RAP for each construction stage. The design consultant has hired a survey and independent audit agency for land acquisition and resettlement survey and documentation including census, socioeconomic survey, inventory of losses, and valuation of land and assets for replacement value. </w:t>
      </w:r>
      <w:r w:rsidRPr="008A2FB6">
        <w:rPr>
          <w:bCs/>
          <w:noProof/>
          <w:sz w:val="20"/>
          <w:szCs w:val="20"/>
          <w:lang w:val="ka-GE"/>
        </w:rPr>
        <w:t xml:space="preserve">RAP </w:t>
      </w:r>
      <w:r w:rsidR="0065538C" w:rsidRPr="008A2FB6">
        <w:rPr>
          <w:noProof/>
          <w:sz w:val="20"/>
          <w:szCs w:val="20"/>
        </w:rPr>
        <w:t>will be</w:t>
      </w:r>
      <w:r w:rsidRPr="008A2FB6">
        <w:rPr>
          <w:noProof/>
          <w:sz w:val="20"/>
          <w:szCs w:val="20"/>
          <w:lang w:val="ka-GE"/>
        </w:rPr>
        <w:t xml:space="preserve"> prepared based on findings of the surve</w:t>
      </w:r>
      <w:r w:rsidR="0065538C" w:rsidRPr="008A2FB6">
        <w:rPr>
          <w:noProof/>
          <w:sz w:val="20"/>
          <w:szCs w:val="20"/>
          <w:lang w:val="ka-GE"/>
        </w:rPr>
        <w:t xml:space="preserve">ys following the final </w:t>
      </w:r>
      <w:r w:rsidR="0065538C" w:rsidRPr="008A2FB6">
        <w:rPr>
          <w:noProof/>
          <w:sz w:val="20"/>
          <w:szCs w:val="20"/>
        </w:rPr>
        <w:t>OHL routing</w:t>
      </w:r>
      <w:r w:rsidRPr="008A2FB6">
        <w:rPr>
          <w:noProof/>
          <w:sz w:val="20"/>
          <w:szCs w:val="20"/>
          <w:lang w:val="ka-GE"/>
        </w:rPr>
        <w:t xml:space="preserve"> as per detailed engineering design. </w:t>
      </w:r>
    </w:p>
    <w:p w:rsidR="00340BA7" w:rsidRPr="008A2FB6" w:rsidRDefault="00340BA7" w:rsidP="0059025E">
      <w:pPr>
        <w:pStyle w:val="1"/>
        <w:numPr>
          <w:ilvl w:val="1"/>
          <w:numId w:val="21"/>
        </w:numPr>
        <w:ind w:right="-29"/>
        <w:jc w:val="both"/>
        <w:rPr>
          <w:noProof/>
          <w:sz w:val="20"/>
          <w:szCs w:val="20"/>
          <w:lang w:val="ka-GE"/>
        </w:rPr>
      </w:pPr>
      <w:r w:rsidRPr="008A2FB6">
        <w:rPr>
          <w:i/>
          <w:noProof/>
          <w:sz w:val="20"/>
          <w:szCs w:val="20"/>
        </w:rPr>
        <w:t>Social Safeguards</w:t>
      </w:r>
      <w:r w:rsidRPr="008A2FB6">
        <w:rPr>
          <w:i/>
          <w:noProof/>
          <w:sz w:val="20"/>
          <w:szCs w:val="20"/>
          <w:lang w:val="ka-GE"/>
        </w:rPr>
        <w:t xml:space="preserve"> Consultant</w:t>
      </w:r>
      <w:r w:rsidRPr="008A2FB6">
        <w:rPr>
          <w:i/>
          <w:noProof/>
          <w:sz w:val="20"/>
          <w:szCs w:val="20"/>
        </w:rPr>
        <w:t xml:space="preserve"> (SSC)</w:t>
      </w:r>
      <w:r w:rsidR="006C1C44" w:rsidRPr="008A2FB6">
        <w:rPr>
          <w:i/>
          <w:noProof/>
          <w:sz w:val="20"/>
          <w:szCs w:val="20"/>
        </w:rPr>
        <w:t>:</w:t>
      </w:r>
      <w:r w:rsidRPr="008A2FB6">
        <w:rPr>
          <w:noProof/>
          <w:sz w:val="20"/>
          <w:szCs w:val="20"/>
        </w:rPr>
        <w:t xml:space="preserve">will </w:t>
      </w:r>
      <w:r w:rsidRPr="008A2FB6">
        <w:rPr>
          <w:noProof/>
          <w:sz w:val="20"/>
          <w:szCs w:val="20"/>
          <w:lang w:val="ka-GE"/>
        </w:rPr>
        <w:t xml:space="preserve">oversee implementation of </w:t>
      </w:r>
      <w:r w:rsidRPr="008A2FB6">
        <w:rPr>
          <w:bCs/>
          <w:noProof/>
          <w:sz w:val="20"/>
          <w:szCs w:val="20"/>
          <w:lang w:val="ka-GE"/>
        </w:rPr>
        <w:t xml:space="preserve">RAP </w:t>
      </w:r>
      <w:r w:rsidRPr="008A2FB6">
        <w:rPr>
          <w:bCs/>
          <w:noProof/>
          <w:sz w:val="20"/>
          <w:szCs w:val="20"/>
        </w:rPr>
        <w:t xml:space="preserve">and will prepare compliance reports </w:t>
      </w:r>
      <w:r w:rsidRPr="008A2FB6">
        <w:rPr>
          <w:noProof/>
          <w:sz w:val="20"/>
          <w:szCs w:val="20"/>
          <w:lang w:val="ka-GE"/>
        </w:rPr>
        <w:t>before the civil works start</w:t>
      </w:r>
      <w:r w:rsidRPr="008A2FB6">
        <w:rPr>
          <w:noProof/>
          <w:sz w:val="20"/>
          <w:szCs w:val="20"/>
        </w:rPr>
        <w:t>.</w:t>
      </w:r>
    </w:p>
    <w:p w:rsidR="00340BA7" w:rsidRPr="008A2FB6" w:rsidRDefault="00340BA7" w:rsidP="0059025E">
      <w:pPr>
        <w:pStyle w:val="1"/>
        <w:numPr>
          <w:ilvl w:val="1"/>
          <w:numId w:val="21"/>
        </w:numPr>
        <w:ind w:right="-29"/>
        <w:jc w:val="both"/>
        <w:rPr>
          <w:noProof/>
          <w:sz w:val="20"/>
          <w:szCs w:val="20"/>
          <w:lang w:val="ka-GE"/>
        </w:rPr>
      </w:pPr>
      <w:r w:rsidRPr="008A2FB6">
        <w:rPr>
          <w:i/>
          <w:noProof/>
          <w:sz w:val="20"/>
          <w:szCs w:val="20"/>
        </w:rPr>
        <w:t>Local Resett</w:t>
      </w:r>
      <w:r w:rsidR="0065538C" w:rsidRPr="008A2FB6">
        <w:rPr>
          <w:i/>
          <w:noProof/>
          <w:sz w:val="20"/>
          <w:szCs w:val="20"/>
        </w:rPr>
        <w:t>lement Consultant</w:t>
      </w:r>
      <w:r w:rsidR="006C1C44" w:rsidRPr="008A2FB6">
        <w:rPr>
          <w:i/>
          <w:noProof/>
          <w:sz w:val="20"/>
          <w:szCs w:val="20"/>
        </w:rPr>
        <w:t>:</w:t>
      </w:r>
      <w:r w:rsidR="0065538C" w:rsidRPr="008A2FB6">
        <w:rPr>
          <w:noProof/>
          <w:sz w:val="20"/>
          <w:szCs w:val="20"/>
        </w:rPr>
        <w:t xml:space="preserve"> will assist GSE</w:t>
      </w:r>
      <w:r w:rsidRPr="008A2FB6">
        <w:rPr>
          <w:noProof/>
          <w:sz w:val="20"/>
          <w:szCs w:val="20"/>
        </w:rPr>
        <w:t xml:space="preserve"> Resettlement </w:t>
      </w:r>
      <w:r w:rsidR="0065538C" w:rsidRPr="008A2FB6">
        <w:rPr>
          <w:noProof/>
          <w:sz w:val="20"/>
          <w:szCs w:val="20"/>
        </w:rPr>
        <w:t>Team</w:t>
      </w:r>
      <w:r w:rsidRPr="008A2FB6">
        <w:rPr>
          <w:noProof/>
          <w:sz w:val="20"/>
          <w:szCs w:val="20"/>
        </w:rPr>
        <w:t xml:space="preserve"> during the RAP implementation and oversee </w:t>
      </w:r>
      <w:r w:rsidRPr="008A2FB6">
        <w:rPr>
          <w:noProof/>
          <w:sz w:val="20"/>
          <w:szCs w:val="20"/>
          <w:lang w:val="ka-GE"/>
        </w:rPr>
        <w:t>all resettlement related issues that may arise during the construction</w:t>
      </w:r>
      <w:r w:rsidRPr="008A2FB6">
        <w:rPr>
          <w:noProof/>
          <w:sz w:val="20"/>
          <w:szCs w:val="20"/>
        </w:rPr>
        <w:t>.</w:t>
      </w:r>
    </w:p>
    <w:p w:rsidR="00340BA7" w:rsidRPr="008A2FB6" w:rsidRDefault="00340BA7" w:rsidP="00340BA7"/>
    <w:p w:rsidR="00340BA7" w:rsidRPr="008A2FB6" w:rsidRDefault="00340BA7" w:rsidP="00F80079">
      <w:pPr>
        <w:rPr>
          <w:i/>
          <w:u w:val="single"/>
        </w:rPr>
      </w:pPr>
      <w:bookmarkStart w:id="72" w:name="_Toc277257249"/>
      <w:r w:rsidRPr="008A2FB6">
        <w:rPr>
          <w:i/>
          <w:u w:val="single"/>
        </w:rPr>
        <w:t>Court of Georgia</w:t>
      </w:r>
      <w:bookmarkEnd w:id="72"/>
    </w:p>
    <w:p w:rsidR="00340BA7" w:rsidRPr="008A2FB6" w:rsidRDefault="00340BA7" w:rsidP="00340BA7">
      <w:pPr>
        <w:widowControl w:val="0"/>
        <w:tabs>
          <w:tab w:val="left" w:pos="0"/>
        </w:tabs>
        <w:rPr>
          <w:bCs/>
          <w:noProof/>
          <w:lang w:val="ka-GE"/>
        </w:rPr>
      </w:pPr>
    </w:p>
    <w:p w:rsidR="00340BA7" w:rsidRPr="008A2FB6" w:rsidRDefault="00340BA7" w:rsidP="008A2FB6">
      <w:pPr>
        <w:rPr>
          <w:bCs/>
          <w:noProof/>
          <w:lang w:val="ka-GE"/>
        </w:rPr>
      </w:pPr>
      <w:r w:rsidRPr="008A2FB6">
        <w:rPr>
          <w:bCs/>
          <w:noProof/>
          <w:lang w:val="ka-GE"/>
        </w:rPr>
        <w:lastRenderedPageBreak/>
        <w:t>The Court of Georgia shall be the last resort for issues and concerns regarding the implementation of the RAP</w:t>
      </w:r>
      <w:r w:rsidRPr="008A2FB6">
        <w:rPr>
          <w:bCs/>
          <w:noProof/>
          <w:color w:val="FF0000"/>
          <w:lang w:val="ka-GE"/>
        </w:rPr>
        <w:t>.</w:t>
      </w:r>
      <w:r w:rsidRPr="008A2FB6">
        <w:rPr>
          <w:bCs/>
          <w:noProof/>
          <w:lang w:val="ka-GE"/>
        </w:rPr>
        <w:t xml:space="preserve"> In case there </w:t>
      </w:r>
      <w:r w:rsidR="0065538C" w:rsidRPr="008A2FB6">
        <w:rPr>
          <w:bCs/>
          <w:noProof/>
          <w:lang w:val="ka-GE"/>
        </w:rPr>
        <w:t xml:space="preserve">is no agreement between the </w:t>
      </w:r>
      <w:r w:rsidR="0065538C" w:rsidRPr="008A2FB6">
        <w:rPr>
          <w:bCs/>
          <w:noProof/>
        </w:rPr>
        <w:t>GSE</w:t>
      </w:r>
      <w:r w:rsidRPr="008A2FB6">
        <w:rPr>
          <w:bCs/>
          <w:noProof/>
          <w:lang w:val="ka-GE"/>
        </w:rPr>
        <w:t xml:space="preserve"> and the </w:t>
      </w:r>
      <w:r w:rsidR="0065538C" w:rsidRPr="008A2FB6">
        <w:rPr>
          <w:bCs/>
          <w:noProof/>
        </w:rPr>
        <w:t>P</w:t>
      </w:r>
      <w:r w:rsidRPr="008A2FB6">
        <w:rPr>
          <w:bCs/>
          <w:noProof/>
          <w:lang w:val="ka-GE"/>
        </w:rPr>
        <w:t>APs concerning the acquisition o</w:t>
      </w:r>
      <w:r w:rsidR="0065538C" w:rsidRPr="008A2FB6">
        <w:rPr>
          <w:bCs/>
          <w:noProof/>
          <w:lang w:val="ka-GE"/>
        </w:rPr>
        <w:t>f private properties, the</w:t>
      </w:r>
      <w:r w:rsidR="0065538C" w:rsidRPr="008A2FB6">
        <w:rPr>
          <w:bCs/>
          <w:noProof/>
        </w:rPr>
        <w:t xml:space="preserve"> GSE</w:t>
      </w:r>
      <w:r w:rsidRPr="008A2FB6">
        <w:rPr>
          <w:bCs/>
          <w:noProof/>
          <w:lang w:val="ka-GE"/>
        </w:rPr>
        <w:t xml:space="preserve"> with the mandate for expropriation based on existing legislations will submit to the Court a request for expropriation. Upon its approval and follow</w:t>
      </w:r>
      <w:r w:rsidR="0065538C" w:rsidRPr="008A2FB6">
        <w:rPr>
          <w:bCs/>
          <w:noProof/>
          <w:lang w:val="ka-GE"/>
        </w:rPr>
        <w:t xml:space="preserve">ing prescribed procedure, </w:t>
      </w:r>
      <w:r w:rsidR="0065538C" w:rsidRPr="008A2FB6">
        <w:rPr>
          <w:bCs/>
          <w:noProof/>
        </w:rPr>
        <w:t>GSE</w:t>
      </w:r>
      <w:r w:rsidRPr="008A2FB6">
        <w:rPr>
          <w:bCs/>
          <w:noProof/>
          <w:lang w:val="ka-GE"/>
        </w:rPr>
        <w:t xml:space="preserve"> will then take over the concerned property after having been given by the Court the right of the Expropriator. Furthermore, in cases where complaints and grievances regarding RAPimplementation and compensation are not solved at the various levels as prescribed in the agreed Grievance Redress Mechanism, the</w:t>
      </w:r>
      <w:r w:rsidR="0065538C" w:rsidRPr="008A2FB6">
        <w:rPr>
          <w:bCs/>
          <w:noProof/>
        </w:rPr>
        <w:t xml:space="preserve"> P</w:t>
      </w:r>
      <w:r w:rsidRPr="008A2FB6">
        <w:rPr>
          <w:bCs/>
          <w:noProof/>
          <w:lang w:val="ka-GE"/>
        </w:rPr>
        <w:t>APs will have the right to appeal the case to the Court as a last resort. Its decision shall be final and executory.</w:t>
      </w:r>
    </w:p>
    <w:p w:rsidR="00340BA7" w:rsidRPr="008A2FB6" w:rsidRDefault="00340BA7" w:rsidP="0065538C">
      <w:pPr>
        <w:pStyle w:val="Heading3"/>
        <w:numPr>
          <w:ilvl w:val="0"/>
          <w:numId w:val="0"/>
        </w:numPr>
        <w:ind w:left="720"/>
        <w:rPr>
          <w:noProof/>
          <w:lang w:val="ka-GE"/>
        </w:rPr>
      </w:pPr>
    </w:p>
    <w:p w:rsidR="00340BA7" w:rsidRPr="008A2FB6" w:rsidRDefault="00340BA7" w:rsidP="00F80079">
      <w:pPr>
        <w:rPr>
          <w:i/>
          <w:noProof/>
          <w:u w:val="single"/>
        </w:rPr>
      </w:pPr>
      <w:bookmarkStart w:id="73" w:name="_Toc277257250"/>
      <w:r w:rsidRPr="008A2FB6">
        <w:rPr>
          <w:i/>
          <w:noProof/>
          <w:u w:val="single"/>
        </w:rPr>
        <w:t>Ministry of Finance</w:t>
      </w:r>
      <w:bookmarkEnd w:id="73"/>
    </w:p>
    <w:p w:rsidR="00340BA7" w:rsidRPr="008A2FB6" w:rsidRDefault="00340BA7" w:rsidP="00340BA7">
      <w:pPr>
        <w:widowControl w:val="0"/>
        <w:tabs>
          <w:tab w:val="left" w:pos="0"/>
        </w:tabs>
        <w:rPr>
          <w:bCs/>
          <w:noProof/>
          <w:color w:val="FF0000"/>
          <w:lang w:val="ka-GE"/>
        </w:rPr>
      </w:pPr>
    </w:p>
    <w:p w:rsidR="00340BA7" w:rsidRPr="008A2FB6" w:rsidRDefault="00340BA7" w:rsidP="0065538C">
      <w:pPr>
        <w:spacing w:line="240" w:lineRule="auto"/>
        <w:rPr>
          <w:bCs/>
          <w:noProof/>
          <w:lang w:val="ka-GE"/>
        </w:rPr>
      </w:pPr>
      <w:r w:rsidRPr="008A2FB6">
        <w:rPr>
          <w:bCs/>
          <w:noProof/>
          <w:lang w:val="ka-GE"/>
        </w:rPr>
        <w:t xml:space="preserve">The budgets for the implementation of RAP will be provided to </w:t>
      </w:r>
      <w:r w:rsidR="0065538C" w:rsidRPr="008A2FB6">
        <w:rPr>
          <w:bCs/>
          <w:noProof/>
        </w:rPr>
        <w:t>GSE</w:t>
      </w:r>
      <w:r w:rsidRPr="008A2FB6">
        <w:rPr>
          <w:bCs/>
          <w:noProof/>
          <w:lang w:val="ka-GE"/>
        </w:rPr>
        <w:t xml:space="preserve"> by the Ministry of Finance following its official approval. The RAP budget will be allocated on the accounts of </w:t>
      </w:r>
      <w:r w:rsidR="0065538C" w:rsidRPr="008A2FB6">
        <w:rPr>
          <w:bCs/>
          <w:noProof/>
        </w:rPr>
        <w:t>GSE</w:t>
      </w:r>
      <w:r w:rsidR="00C54B7B" w:rsidRPr="008A2FB6">
        <w:rPr>
          <w:bCs/>
          <w:noProof/>
        </w:rPr>
        <w:t xml:space="preserve"> (or its fiscal agent</w:t>
      </w:r>
      <w:r w:rsidR="00B828F9" w:rsidRPr="008A2FB6">
        <w:rPr>
          <w:bCs/>
          <w:noProof/>
        </w:rPr>
        <w:t>)</w:t>
      </w:r>
      <w:r w:rsidRPr="008A2FB6">
        <w:rPr>
          <w:bCs/>
          <w:noProof/>
          <w:lang w:val="ka-GE"/>
        </w:rPr>
        <w:t xml:space="preserve"> that is responsible for the financial management of the project. </w:t>
      </w:r>
    </w:p>
    <w:p w:rsidR="00340BA7" w:rsidRPr="008A2FB6" w:rsidRDefault="00340BA7" w:rsidP="0065538C">
      <w:pPr>
        <w:pStyle w:val="Heading3"/>
        <w:numPr>
          <w:ilvl w:val="0"/>
          <w:numId w:val="0"/>
        </w:numPr>
        <w:ind w:left="1440"/>
        <w:rPr>
          <w:noProof/>
          <w:lang w:val="ka-GE"/>
        </w:rPr>
      </w:pPr>
    </w:p>
    <w:p w:rsidR="00340BA7" w:rsidRPr="008A2FB6" w:rsidRDefault="00340BA7" w:rsidP="00F80079">
      <w:pPr>
        <w:rPr>
          <w:i/>
          <w:u w:val="single"/>
        </w:rPr>
      </w:pPr>
      <w:bookmarkStart w:id="74" w:name="_Toc277257251"/>
      <w:r w:rsidRPr="008A2FB6">
        <w:rPr>
          <w:i/>
          <w:u w:val="single"/>
        </w:rPr>
        <w:t>Ministry of Justice</w:t>
      </w:r>
      <w:bookmarkEnd w:id="74"/>
    </w:p>
    <w:p w:rsidR="00340BA7" w:rsidRPr="008A2FB6" w:rsidRDefault="00340BA7" w:rsidP="00340BA7">
      <w:pPr>
        <w:widowControl w:val="0"/>
        <w:tabs>
          <w:tab w:val="left" w:pos="0"/>
        </w:tabs>
        <w:rPr>
          <w:bCs/>
          <w:noProof/>
          <w:lang w:val="ka-GE"/>
        </w:rPr>
      </w:pPr>
    </w:p>
    <w:p w:rsidR="00340BA7" w:rsidRPr="008A2FB6" w:rsidRDefault="00340BA7" w:rsidP="0065538C">
      <w:pPr>
        <w:spacing w:line="240" w:lineRule="auto"/>
        <w:rPr>
          <w:bCs/>
          <w:noProof/>
          <w:lang w:val="ka-GE"/>
        </w:rPr>
      </w:pPr>
      <w:r w:rsidRPr="008A2FB6">
        <w:rPr>
          <w:bCs/>
          <w:noProof/>
          <w:lang w:val="ka-GE"/>
        </w:rPr>
        <w:t xml:space="preserve">The Ministry of Justice is responsible for legal matters regarding land ownership, and National Agency of Public Registry (NAPR) within the Ministry of Justice is in charge of the registration of land ownership and its transfer through purchase agreement from landowners to the </w:t>
      </w:r>
      <w:r w:rsidR="0065538C" w:rsidRPr="008A2FB6">
        <w:rPr>
          <w:bCs/>
          <w:noProof/>
        </w:rPr>
        <w:t>GSE</w:t>
      </w:r>
      <w:r w:rsidRPr="008A2FB6">
        <w:rPr>
          <w:bCs/>
          <w:noProof/>
          <w:lang w:val="ka-GE"/>
        </w:rPr>
        <w:t>.</w:t>
      </w:r>
    </w:p>
    <w:p w:rsidR="00340BA7" w:rsidRPr="008A2FB6" w:rsidRDefault="00340BA7" w:rsidP="0065538C">
      <w:pPr>
        <w:pStyle w:val="Heading3"/>
        <w:numPr>
          <w:ilvl w:val="0"/>
          <w:numId w:val="0"/>
        </w:numPr>
        <w:ind w:left="1440"/>
        <w:rPr>
          <w:noProof/>
          <w:lang w:val="ka-GE"/>
        </w:rPr>
      </w:pPr>
      <w:bookmarkStart w:id="75" w:name="_Toc277257252"/>
    </w:p>
    <w:p w:rsidR="00340BA7" w:rsidRPr="008A2FB6" w:rsidRDefault="00340BA7" w:rsidP="00F80079">
      <w:pPr>
        <w:rPr>
          <w:i/>
          <w:u w:val="single"/>
        </w:rPr>
      </w:pPr>
      <w:r w:rsidRPr="008A2FB6">
        <w:rPr>
          <w:i/>
          <w:u w:val="single"/>
        </w:rPr>
        <w:t xml:space="preserve">Donor WB </w:t>
      </w:r>
      <w:bookmarkEnd w:id="75"/>
    </w:p>
    <w:p w:rsidR="00340BA7" w:rsidRPr="008A2FB6" w:rsidRDefault="00340BA7" w:rsidP="00340BA7">
      <w:pPr>
        <w:widowControl w:val="0"/>
        <w:tabs>
          <w:tab w:val="left" w:pos="0"/>
        </w:tabs>
        <w:rPr>
          <w:bCs/>
          <w:noProof/>
          <w:lang w:val="ka-GE"/>
        </w:rPr>
      </w:pPr>
    </w:p>
    <w:p w:rsidR="00340BA7" w:rsidRPr="008A2FB6" w:rsidRDefault="00463DE5" w:rsidP="0065538C">
      <w:pPr>
        <w:spacing w:line="240" w:lineRule="auto"/>
        <w:rPr>
          <w:bCs/>
          <w:noProof/>
          <w:lang w:val="ka-GE"/>
        </w:rPr>
      </w:pPr>
      <w:r w:rsidRPr="008A2FB6">
        <w:rPr>
          <w:bCs/>
          <w:noProof/>
          <w:lang w:val="ka-GE"/>
        </w:rPr>
        <w:t xml:space="preserve">Besides supervising the Project periodically, the </w:t>
      </w:r>
      <w:r w:rsidRPr="008A2FB6">
        <w:rPr>
          <w:bCs/>
          <w:noProof/>
        </w:rPr>
        <w:t>WB</w:t>
      </w:r>
      <w:r w:rsidRPr="008A2FB6">
        <w:rPr>
          <w:bCs/>
          <w:noProof/>
          <w:lang w:val="ka-GE"/>
        </w:rPr>
        <w:t xml:space="preserve"> will review </w:t>
      </w:r>
      <w:r w:rsidR="00634BF2" w:rsidRPr="008A2FB6">
        <w:rPr>
          <w:bCs/>
          <w:noProof/>
        </w:rPr>
        <w:t>RAPs</w:t>
      </w:r>
      <w:r w:rsidRPr="008A2FB6">
        <w:rPr>
          <w:bCs/>
          <w:noProof/>
          <w:lang w:val="ka-GE"/>
        </w:rPr>
        <w:t xml:space="preserve"> and provide clearance to contract awards signing and initiation of civil works for construction under </w:t>
      </w:r>
      <w:r w:rsidR="00634BF2" w:rsidRPr="008A2FB6">
        <w:rPr>
          <w:bCs/>
          <w:noProof/>
        </w:rPr>
        <w:t>the</w:t>
      </w:r>
      <w:r w:rsidRPr="008A2FB6">
        <w:rPr>
          <w:bCs/>
          <w:noProof/>
        </w:rPr>
        <w:t xml:space="preserve"> Project</w:t>
      </w:r>
      <w:r w:rsidRPr="008A2FB6">
        <w:rPr>
          <w:bCs/>
          <w:noProof/>
          <w:lang w:val="ka-GE"/>
        </w:rPr>
        <w:t>.</w:t>
      </w:r>
    </w:p>
    <w:p w:rsidR="00340BA7" w:rsidRPr="008A2FB6" w:rsidRDefault="00340BA7" w:rsidP="0065538C">
      <w:pPr>
        <w:pStyle w:val="Heading3"/>
        <w:numPr>
          <w:ilvl w:val="0"/>
          <w:numId w:val="0"/>
        </w:numPr>
        <w:ind w:left="1440"/>
        <w:rPr>
          <w:noProof/>
          <w:lang w:val="ka-GE"/>
        </w:rPr>
      </w:pPr>
    </w:p>
    <w:p w:rsidR="00340BA7" w:rsidRPr="008A2FB6" w:rsidRDefault="00340BA7" w:rsidP="00440980">
      <w:pPr>
        <w:pStyle w:val="Heading2"/>
        <w:rPr>
          <w:noProof/>
          <w:lang w:val="ka-GE"/>
        </w:rPr>
      </w:pPr>
      <w:bookmarkStart w:id="76" w:name="_Toc277257254"/>
      <w:bookmarkStart w:id="77" w:name="_Toc382518938"/>
      <w:r w:rsidRPr="008A2FB6">
        <w:rPr>
          <w:noProof/>
          <w:lang w:val="ka-GE"/>
        </w:rPr>
        <w:t>Capacity Building on LAR</w:t>
      </w:r>
      <w:bookmarkEnd w:id="76"/>
      <w:bookmarkEnd w:id="77"/>
    </w:p>
    <w:p w:rsidR="00340BA7" w:rsidRPr="008A2FB6" w:rsidRDefault="00340BA7" w:rsidP="00340BA7">
      <w:pPr>
        <w:widowControl w:val="0"/>
        <w:tabs>
          <w:tab w:val="left" w:pos="0"/>
        </w:tabs>
        <w:rPr>
          <w:bCs/>
          <w:noProof/>
          <w:lang w:val="ka-GE"/>
        </w:rPr>
      </w:pPr>
    </w:p>
    <w:p w:rsidR="00340BA7" w:rsidRPr="008A2FB6" w:rsidRDefault="00340BA7" w:rsidP="008A2FB6">
      <w:pPr>
        <w:rPr>
          <w:bCs/>
          <w:noProof/>
          <w:lang w:val="ka-GE"/>
        </w:rPr>
      </w:pPr>
      <w:r w:rsidRPr="008A2FB6">
        <w:rPr>
          <w:bCs/>
          <w:noProof/>
          <w:lang w:val="ka-GE"/>
        </w:rPr>
        <w:t xml:space="preserve">Initial level of capacity building exercise in the relevant agencies was carried out during the preparation of RAP at the feasibility study. Close consultations were held with all the concerned departments. </w:t>
      </w:r>
      <w:r w:rsidR="00A83B5F" w:rsidRPr="008A2FB6">
        <w:rPr>
          <w:bCs/>
          <w:noProof/>
          <w:lang w:val="ka-GE"/>
        </w:rPr>
        <w:t xml:space="preserve">GSE has </w:t>
      </w:r>
      <w:r w:rsidRPr="008A2FB6">
        <w:rPr>
          <w:bCs/>
          <w:noProof/>
          <w:lang w:val="ka-GE"/>
        </w:rPr>
        <w:t xml:space="preserve"> es</w:t>
      </w:r>
      <w:r w:rsidR="00A83B5F" w:rsidRPr="008A2FB6">
        <w:rPr>
          <w:bCs/>
          <w:noProof/>
          <w:lang w:val="ka-GE"/>
        </w:rPr>
        <w:t>tablished Resettlement</w:t>
      </w:r>
      <w:r w:rsidR="00634BF2" w:rsidRPr="008A2FB6">
        <w:rPr>
          <w:bCs/>
          <w:noProof/>
          <w:lang w:val="ka-GE"/>
        </w:rPr>
        <w:t xml:space="preserve"> Management</w:t>
      </w:r>
      <w:r w:rsidR="00A83B5F" w:rsidRPr="008A2FB6">
        <w:rPr>
          <w:bCs/>
          <w:noProof/>
          <w:lang w:val="ka-GE"/>
        </w:rPr>
        <w:t xml:space="preserve"> Team </w:t>
      </w:r>
      <w:r w:rsidRPr="008A2FB6">
        <w:rPr>
          <w:bCs/>
          <w:noProof/>
          <w:lang w:val="ka-GE"/>
        </w:rPr>
        <w:t>dealing with land acquisition and resettlemen</w:t>
      </w:r>
      <w:r w:rsidR="00A83B5F" w:rsidRPr="008A2FB6">
        <w:rPr>
          <w:bCs/>
          <w:noProof/>
          <w:lang w:val="ka-GE"/>
        </w:rPr>
        <w:t>t. T</w:t>
      </w:r>
      <w:r w:rsidRPr="008A2FB6">
        <w:rPr>
          <w:bCs/>
          <w:noProof/>
          <w:lang w:val="ka-GE"/>
        </w:rPr>
        <w:t xml:space="preserve">raining </w:t>
      </w:r>
      <w:r w:rsidR="00A83B5F" w:rsidRPr="008A2FB6">
        <w:rPr>
          <w:bCs/>
          <w:noProof/>
          <w:lang w:val="ka-GE"/>
        </w:rPr>
        <w:t>will be</w:t>
      </w:r>
      <w:r w:rsidRPr="008A2FB6">
        <w:rPr>
          <w:bCs/>
          <w:noProof/>
          <w:lang w:val="ka-GE"/>
        </w:rPr>
        <w:t xml:space="preserve"> provided by the consultant’s resettlement specialist to the officials on the requirements of WB OP 4.12 policy and how to develop a balanced compensation package fulfilling the requirements of </w:t>
      </w:r>
      <w:r w:rsidR="00A83B5F" w:rsidRPr="008A2FB6">
        <w:rPr>
          <w:bCs/>
          <w:noProof/>
          <w:lang w:val="ka-GE"/>
        </w:rPr>
        <w:t>P</w:t>
      </w:r>
      <w:r w:rsidRPr="008A2FB6">
        <w:rPr>
          <w:bCs/>
          <w:noProof/>
          <w:lang w:val="ka-GE"/>
        </w:rPr>
        <w:t xml:space="preserve">APs, Government, </w:t>
      </w:r>
      <w:r w:rsidR="00A83B5F" w:rsidRPr="008A2FB6">
        <w:rPr>
          <w:bCs/>
          <w:noProof/>
          <w:lang w:val="ka-GE"/>
        </w:rPr>
        <w:t>GSE</w:t>
      </w:r>
      <w:r w:rsidRPr="008A2FB6">
        <w:rPr>
          <w:bCs/>
          <w:noProof/>
          <w:lang w:val="ka-GE"/>
        </w:rPr>
        <w:t xml:space="preserve">, donor IFIs. Capacity building training  </w:t>
      </w:r>
      <w:r w:rsidR="00A83B5F" w:rsidRPr="008A2FB6">
        <w:rPr>
          <w:bCs/>
          <w:noProof/>
          <w:lang w:val="ka-GE"/>
        </w:rPr>
        <w:t xml:space="preserve">will </w:t>
      </w:r>
      <w:r w:rsidRPr="008A2FB6">
        <w:rPr>
          <w:bCs/>
          <w:noProof/>
          <w:lang w:val="ka-GE"/>
        </w:rPr>
        <w:t>also</w:t>
      </w:r>
      <w:r w:rsidR="00A83B5F" w:rsidRPr="008A2FB6">
        <w:rPr>
          <w:bCs/>
          <w:noProof/>
          <w:lang w:val="ka-GE"/>
        </w:rPr>
        <w:t xml:space="preserve"> be</w:t>
      </w:r>
      <w:r w:rsidRPr="008A2FB6">
        <w:rPr>
          <w:bCs/>
          <w:noProof/>
          <w:lang w:val="ka-GE"/>
        </w:rPr>
        <w:t xml:space="preserve"> initiated through a series of consultations and informal training sessions in the local administration leve</w:t>
      </w:r>
      <w:r w:rsidR="00A83B5F" w:rsidRPr="008A2FB6">
        <w:rPr>
          <w:bCs/>
          <w:noProof/>
          <w:lang w:val="ka-GE"/>
        </w:rPr>
        <w:t>l. The representatives of GSE at regional level are</w:t>
      </w:r>
      <w:r w:rsidRPr="008A2FB6">
        <w:rPr>
          <w:bCs/>
          <w:noProof/>
          <w:lang w:val="ka-GE"/>
        </w:rPr>
        <w:t xml:space="preserve"> also responsible for the planning of LA</w:t>
      </w:r>
      <w:r w:rsidR="00A83B5F" w:rsidRPr="008A2FB6">
        <w:rPr>
          <w:bCs/>
          <w:noProof/>
          <w:lang w:val="ka-GE"/>
        </w:rPr>
        <w:t>R activities and</w:t>
      </w:r>
      <w:r w:rsidRPr="008A2FB6">
        <w:rPr>
          <w:bCs/>
          <w:noProof/>
          <w:lang w:val="ka-GE"/>
        </w:rPr>
        <w:t xml:space="preserve"> for coordinating with the rayon administra</w:t>
      </w:r>
      <w:r w:rsidR="00A83B5F" w:rsidRPr="008A2FB6">
        <w:rPr>
          <w:bCs/>
          <w:noProof/>
          <w:lang w:val="ka-GE"/>
        </w:rPr>
        <w:t>tion. Rayon level LAR Teams will be</w:t>
      </w:r>
      <w:r w:rsidRPr="008A2FB6">
        <w:rPr>
          <w:bCs/>
          <w:noProof/>
          <w:lang w:val="ka-GE"/>
        </w:rPr>
        <w:t xml:space="preserve"> formed at each rayon that will be responsible for LAR activities assisting the LARC of the </w:t>
      </w:r>
      <w:r w:rsidR="00A83B5F" w:rsidRPr="008A2FB6">
        <w:rPr>
          <w:bCs/>
          <w:noProof/>
          <w:lang w:val="ka-GE"/>
        </w:rPr>
        <w:t>GSE</w:t>
      </w:r>
      <w:r w:rsidRPr="008A2FB6">
        <w:rPr>
          <w:bCs/>
          <w:noProof/>
          <w:lang w:val="ka-GE"/>
        </w:rPr>
        <w:t xml:space="preserve"> in the process of RAP implementation. </w:t>
      </w:r>
    </w:p>
    <w:p w:rsidR="00634BF2" w:rsidRPr="008A2FB6" w:rsidRDefault="00634BF2" w:rsidP="00F44A4F">
      <w:pPr>
        <w:rPr>
          <w:bCs/>
          <w:noProof/>
          <w:lang w:val="ka-GE"/>
        </w:rPr>
      </w:pPr>
    </w:p>
    <w:p w:rsidR="00634BF2" w:rsidRPr="008A2FB6" w:rsidRDefault="00634BF2" w:rsidP="008A2FB6">
      <w:pPr>
        <w:rPr>
          <w:bCs/>
          <w:noProof/>
          <w:lang w:val="ka-GE"/>
        </w:rPr>
      </w:pPr>
      <w:r w:rsidRPr="008A2FB6">
        <w:rPr>
          <w:bCs/>
          <w:noProof/>
          <w:lang w:val="ka-GE"/>
        </w:rPr>
        <w:t xml:space="preserve">In terms of capacity and manpower resources within Resettlement Team of the GSE, some expansion of the capacity on LAR is desired to allow an effective execution of all LAR related tasks for the project. The Environmental and Social SafeguardsUnit(ESSU) was established within GSE in 2013. Currently, besides the head of the Unit, there isonesocial safeguards specialist in the staffCurrent resettlement capacity of the GSE needs strengthening to ensure full Social Safeguards compliance of the Project. GSE also needs Local Resettlement Consultant (LRC) as a consultant assisting in implementation of RAP. Thus, the Resettlement Teamshould be assisted by two resettlement consultants – Social Safeguards Consultant and Local Resettlement Consultant (LRC). Additional trainings for Resettlement Team staff and engaged Consultants is considerd as necessary by GSE.  The detailed planning and negotiation with WB is under the way.  All concerned staff both at </w:t>
      </w:r>
      <w:r w:rsidRPr="008A2FB6">
        <w:rPr>
          <w:bCs/>
          <w:noProof/>
          <w:lang w:val="ka-GE"/>
        </w:rPr>
        <w:lastRenderedPageBreak/>
        <w:t>RMT, LARC, at Rayon and field levels involved in LAR activities will undergo training on WB resettlement policy and management. The training will be provided under the relevant WB programs for capacity building of executing agencies on involuntary resettlement. Training will cover the following topics:</w:t>
      </w:r>
    </w:p>
    <w:p w:rsidR="00340BA7" w:rsidRPr="008A2FB6" w:rsidRDefault="00340BA7" w:rsidP="00340BA7">
      <w:pPr>
        <w:pStyle w:val="1"/>
        <w:tabs>
          <w:tab w:val="clear" w:pos="1080"/>
        </w:tabs>
        <w:ind w:left="720" w:firstLine="0"/>
        <w:jc w:val="both"/>
        <w:rPr>
          <w:noProof/>
          <w:sz w:val="20"/>
          <w:szCs w:val="20"/>
          <w:lang w:val="ka-GE"/>
        </w:rPr>
      </w:pP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Principles and procedures of land acquisition (WB and GOG);</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Stakeholders of the project</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Organizations involved in the process of land acquisition and resettlement and their roles</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Public consultation and participation process;</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Entitlements</w:t>
      </w:r>
      <w:r w:rsidR="006C1C44" w:rsidRPr="008A2FB6">
        <w:rPr>
          <w:noProof/>
          <w:sz w:val="20"/>
          <w:szCs w:val="20"/>
        </w:rPr>
        <w:t xml:space="preserve">, </w:t>
      </w:r>
      <w:r w:rsidR="006C1C44" w:rsidRPr="008A2FB6">
        <w:rPr>
          <w:noProof/>
          <w:sz w:val="20"/>
          <w:szCs w:val="20"/>
          <w:lang w:val="ka-GE"/>
        </w:rPr>
        <w:t>compensation and</w:t>
      </w:r>
      <w:r w:rsidRPr="008A2FB6">
        <w:rPr>
          <w:noProof/>
          <w:sz w:val="20"/>
          <w:szCs w:val="20"/>
          <w:lang w:val="ka-GE"/>
        </w:rPr>
        <w:t xml:space="preserve"> disbursement mechanisms;</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 xml:space="preserve">Grievance redress; and </w:t>
      </w:r>
    </w:p>
    <w:p w:rsidR="00340BA7" w:rsidRPr="008A2FB6" w:rsidRDefault="00340BA7" w:rsidP="0059025E">
      <w:pPr>
        <w:pStyle w:val="1"/>
        <w:numPr>
          <w:ilvl w:val="0"/>
          <w:numId w:val="22"/>
        </w:numPr>
        <w:spacing w:line="288" w:lineRule="auto"/>
        <w:ind w:left="1440" w:hanging="720"/>
        <w:jc w:val="both"/>
        <w:rPr>
          <w:noProof/>
          <w:sz w:val="20"/>
          <w:szCs w:val="20"/>
          <w:lang w:val="ka-GE"/>
        </w:rPr>
      </w:pPr>
      <w:r w:rsidRPr="008A2FB6">
        <w:rPr>
          <w:noProof/>
          <w:sz w:val="20"/>
          <w:szCs w:val="20"/>
          <w:lang w:val="ka-GE"/>
        </w:rPr>
        <w:t>Monitoring of resettlement operations.</w:t>
      </w:r>
    </w:p>
    <w:p w:rsidR="00340BA7" w:rsidRPr="008A2FB6" w:rsidRDefault="00340BA7" w:rsidP="00F44A4F">
      <w:pPr>
        <w:pStyle w:val="Heading5"/>
        <w:numPr>
          <w:ilvl w:val="0"/>
          <w:numId w:val="0"/>
        </w:numPr>
        <w:ind w:left="1008"/>
        <w:jc w:val="both"/>
        <w:rPr>
          <w:noProof/>
        </w:rPr>
      </w:pPr>
    </w:p>
    <w:p w:rsidR="00531ED4" w:rsidRPr="008A2FB6" w:rsidRDefault="00531ED4" w:rsidP="008A2FB6">
      <w:pPr>
        <w:spacing w:after="200"/>
        <w:jc w:val="left"/>
        <w:rPr>
          <w:rFonts w:eastAsiaTheme="majorEastAsia" w:cstheme="minorHAnsi"/>
          <w:b/>
          <w:bCs/>
          <w:color w:val="008000"/>
          <w:sz w:val="28"/>
          <w:szCs w:val="28"/>
        </w:rPr>
      </w:pPr>
      <w:bookmarkStart w:id="78" w:name="_Toc373493901"/>
      <w:bookmarkEnd w:id="78"/>
    </w:p>
    <w:p w:rsidR="004C0FE9" w:rsidRPr="008A2FB6" w:rsidRDefault="00231BCA" w:rsidP="004C0FE9">
      <w:pPr>
        <w:pStyle w:val="Heading1"/>
        <w:rPr>
          <w:rFonts w:cs="Arial"/>
        </w:rPr>
      </w:pPr>
      <w:bookmarkStart w:id="79" w:name="_Toc373598586"/>
      <w:bookmarkStart w:id="80" w:name="_Toc373600395"/>
      <w:bookmarkStart w:id="81" w:name="_Toc373493902"/>
      <w:bookmarkStart w:id="82" w:name="_Toc373598587"/>
      <w:bookmarkStart w:id="83" w:name="_Toc373600396"/>
      <w:bookmarkStart w:id="84" w:name="_Toc373493903"/>
      <w:bookmarkStart w:id="85" w:name="_Toc373598588"/>
      <w:bookmarkStart w:id="86" w:name="_Toc373600397"/>
      <w:bookmarkStart w:id="87" w:name="_Toc373493904"/>
      <w:bookmarkStart w:id="88" w:name="_Toc373598589"/>
      <w:bookmarkStart w:id="89" w:name="_Toc373600398"/>
      <w:bookmarkStart w:id="90" w:name="_Toc373493905"/>
      <w:bookmarkStart w:id="91" w:name="_Toc373598590"/>
      <w:bookmarkStart w:id="92" w:name="_Toc373600399"/>
      <w:bookmarkStart w:id="93" w:name="_Toc373493906"/>
      <w:bookmarkStart w:id="94" w:name="_Toc373598591"/>
      <w:bookmarkStart w:id="95" w:name="_Toc373600400"/>
      <w:bookmarkStart w:id="96" w:name="_Toc373493907"/>
      <w:bookmarkStart w:id="97" w:name="_Toc373598592"/>
      <w:bookmarkStart w:id="98" w:name="_Toc373600401"/>
      <w:bookmarkStart w:id="99" w:name="_Toc38251893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8A2FB6">
        <w:rPr>
          <w:rFonts w:cs="Arial"/>
        </w:rPr>
        <w:t>Delivery of Entitlements</w:t>
      </w:r>
      <w:bookmarkEnd w:id="99"/>
    </w:p>
    <w:p w:rsidR="004C0FE9" w:rsidRPr="008A2FB6" w:rsidRDefault="004C0FE9" w:rsidP="004C0FE9">
      <w:pPr>
        <w:pStyle w:val="Default"/>
        <w:jc w:val="both"/>
        <w:rPr>
          <w:rFonts w:ascii="Arial" w:hAnsi="Arial" w:cs="Arial"/>
          <w:sz w:val="22"/>
          <w:szCs w:val="22"/>
          <w:lang w:val="en-GB"/>
        </w:rPr>
      </w:pPr>
    </w:p>
    <w:p w:rsidR="00F1452B" w:rsidRPr="008A2FB6" w:rsidRDefault="004C0FE9" w:rsidP="004F2DF4">
      <w:pPr>
        <w:rPr>
          <w:rFonts w:cs="Arial"/>
          <w:color w:val="000000"/>
        </w:rPr>
      </w:pPr>
      <w:r w:rsidRPr="008A2FB6">
        <w:rPr>
          <w:rFonts w:cs="Arial"/>
          <w:color w:val="000000"/>
        </w:rPr>
        <w:t>The fundamental responsibility for delivery of ent</w:t>
      </w:r>
      <w:r w:rsidR="00C30361" w:rsidRPr="008A2FB6">
        <w:rPr>
          <w:rFonts w:cs="Arial"/>
          <w:color w:val="000000"/>
        </w:rPr>
        <w:t>itlements rests with the</w:t>
      </w:r>
      <w:r w:rsidRPr="008A2FB6">
        <w:rPr>
          <w:rFonts w:cs="Arial"/>
          <w:color w:val="000000"/>
        </w:rPr>
        <w:t xml:space="preserve"> Implementing Agency - GSE. To implement delivery, the GSE will work closely with local administrations. These local institutions will be crucial links between the project affected persons (PAPs) and the Project Implementing Agency (GSE) and its agents.</w:t>
      </w:r>
    </w:p>
    <w:p w:rsidR="00F1452B" w:rsidRPr="008A2FB6" w:rsidRDefault="00F1452B" w:rsidP="004F2DF4">
      <w:pPr>
        <w:rPr>
          <w:rFonts w:cs="Arial"/>
          <w:color w:val="000000"/>
        </w:rPr>
      </w:pPr>
    </w:p>
    <w:p w:rsidR="001B5A3C" w:rsidRPr="008A2FB6" w:rsidRDefault="005733D5" w:rsidP="004F2DF4">
      <w:pPr>
        <w:rPr>
          <w:rFonts w:cs="Arial"/>
          <w:color w:val="000000"/>
        </w:rPr>
      </w:pPr>
      <w:r w:rsidRPr="008A2FB6">
        <w:rPr>
          <w:rFonts w:cs="Arial"/>
        </w:rPr>
        <w:t>It is v</w:t>
      </w:r>
      <w:r w:rsidR="001B5A3C" w:rsidRPr="008A2FB6">
        <w:rPr>
          <w:rFonts w:cs="Arial"/>
        </w:rPr>
        <w:t xml:space="preserve">ery important </w:t>
      </w:r>
      <w:r w:rsidRPr="008A2FB6">
        <w:rPr>
          <w:rFonts w:cs="Arial"/>
        </w:rPr>
        <w:t xml:space="preserve">for GSE </w:t>
      </w:r>
      <w:r w:rsidR="001B5A3C" w:rsidRPr="008A2FB6">
        <w:rPr>
          <w:rFonts w:cs="Arial"/>
        </w:rPr>
        <w:t>to ensure that:</w:t>
      </w:r>
    </w:p>
    <w:p w:rsidR="00D46F94" w:rsidRPr="008A2FB6" w:rsidRDefault="001B5A3C" w:rsidP="0059025E">
      <w:pPr>
        <w:pStyle w:val="ListParagraph"/>
        <w:numPr>
          <w:ilvl w:val="0"/>
          <w:numId w:val="15"/>
        </w:numPr>
        <w:rPr>
          <w:rFonts w:cs="Arial"/>
        </w:rPr>
      </w:pPr>
      <w:r w:rsidRPr="008A2FB6">
        <w:rPr>
          <w:rFonts w:cs="Arial"/>
        </w:rPr>
        <w:t xml:space="preserve">PAP receive payments </w:t>
      </w:r>
      <w:r w:rsidR="003E4FEF" w:rsidRPr="008A2FB6">
        <w:rPr>
          <w:rFonts w:cs="Arial"/>
        </w:rPr>
        <w:t>prior to the contractor entering the land for construction</w:t>
      </w:r>
    </w:p>
    <w:p w:rsidR="00D46F94" w:rsidRPr="008A2FB6" w:rsidRDefault="003E4FEF" w:rsidP="0059025E">
      <w:pPr>
        <w:pStyle w:val="ListParagraph"/>
        <w:numPr>
          <w:ilvl w:val="0"/>
          <w:numId w:val="15"/>
        </w:numPr>
        <w:rPr>
          <w:rFonts w:cs="Arial"/>
          <w:u w:val="single"/>
        </w:rPr>
      </w:pPr>
      <w:r w:rsidRPr="008A2FB6">
        <w:rPr>
          <w:rFonts w:cs="Arial"/>
        </w:rPr>
        <w:t>In cases with land owners who cannot be found (absentee land owners) or land with multiple property claims, the money should be put into an escrow account until the owner is contacted or the property is defined.</w:t>
      </w:r>
    </w:p>
    <w:p w:rsidR="00531ED4" w:rsidRPr="008A2FB6" w:rsidRDefault="00531ED4" w:rsidP="004F2DF4">
      <w:pPr>
        <w:rPr>
          <w:rFonts w:cs="Arial"/>
          <w:u w:val="single"/>
        </w:rPr>
      </w:pPr>
    </w:p>
    <w:p w:rsidR="002106CA" w:rsidRPr="008A2FB6" w:rsidRDefault="002106CA" w:rsidP="002106CA">
      <w:pPr>
        <w:pStyle w:val="Heading2"/>
        <w:rPr>
          <w:noProof/>
        </w:rPr>
      </w:pPr>
      <w:bookmarkStart w:id="100" w:name="_Toc277257224"/>
      <w:bookmarkStart w:id="101" w:name="_Toc382518940"/>
      <w:r w:rsidRPr="008A2FB6">
        <w:rPr>
          <w:noProof/>
        </w:rPr>
        <w:t>Land Acquisition Process</w:t>
      </w:r>
      <w:bookmarkEnd w:id="100"/>
      <w:bookmarkEnd w:id="101"/>
    </w:p>
    <w:p w:rsidR="002106CA" w:rsidRPr="008A2FB6" w:rsidRDefault="002106CA" w:rsidP="002106CA">
      <w:pPr>
        <w:widowControl w:val="0"/>
        <w:tabs>
          <w:tab w:val="left" w:pos="0"/>
        </w:tabs>
        <w:rPr>
          <w:noProof/>
          <w:lang w:val="ka-GE"/>
        </w:rPr>
      </w:pPr>
    </w:p>
    <w:p w:rsidR="002106CA" w:rsidRPr="008A2FB6" w:rsidRDefault="002106CA" w:rsidP="002106CA">
      <w:pPr>
        <w:rPr>
          <w:noProof/>
          <w:lang w:val="ka-GE"/>
        </w:rPr>
      </w:pPr>
      <w:r w:rsidRPr="008A2FB6">
        <w:rPr>
          <w:noProof/>
          <w:lang w:val="ka-GE"/>
        </w:rPr>
        <w:t xml:space="preserve">Complete and accurate registration of private land as per current laws governing land acquisition in Georgia is the precondition for proceeding with acquisition of private land by agencies requiring land for land based infrastructure development. </w:t>
      </w:r>
      <w:r w:rsidRPr="008A2FB6">
        <w:rPr>
          <w:noProof/>
        </w:rPr>
        <w:t>F</w:t>
      </w:r>
      <w:r w:rsidRPr="008A2FB6">
        <w:rPr>
          <w:noProof/>
          <w:lang w:val="ka-GE"/>
        </w:rPr>
        <w:t>or</w:t>
      </w:r>
      <w:r w:rsidRPr="008A2FB6">
        <w:rPr>
          <w:noProof/>
        </w:rPr>
        <w:t xml:space="preserve"> the</w:t>
      </w:r>
      <w:r w:rsidRPr="008A2FB6">
        <w:rPr>
          <w:noProof/>
          <w:lang w:val="ka-GE"/>
        </w:rPr>
        <w:t xml:space="preserve"> construction of the </w:t>
      </w:r>
      <w:r w:rsidRPr="008A2FB6">
        <w:rPr>
          <w:noProof/>
        </w:rPr>
        <w:t>Akhaltsikhe-Batumi 220kV OHL under the WB TGS project, GSE</w:t>
      </w:r>
      <w:r w:rsidRPr="008A2FB6">
        <w:rPr>
          <w:noProof/>
          <w:lang w:val="ka-GE"/>
        </w:rPr>
        <w:t xml:space="preserve"> will acquire private land under eminent domain through negotiated settlement wherever possible, based on meaningful consultation with APs, including those without legal title to assets. The </w:t>
      </w:r>
      <w:r w:rsidRPr="008A2FB6">
        <w:rPr>
          <w:noProof/>
        </w:rPr>
        <w:t>GSE</w:t>
      </w:r>
      <w:r w:rsidRPr="008A2FB6">
        <w:rPr>
          <w:noProof/>
          <w:lang w:val="ka-GE"/>
        </w:rPr>
        <w:t xml:space="preserve"> will offer adequate and fair price for land and/or other assets</w:t>
      </w:r>
      <w:r w:rsidRPr="008A2FB6">
        <w:rPr>
          <w:noProof/>
        </w:rPr>
        <w:t xml:space="preserve"> and</w:t>
      </w:r>
      <w:r w:rsidRPr="008A2FB6">
        <w:rPr>
          <w:noProof/>
          <w:lang w:val="ka-GE"/>
        </w:rPr>
        <w:t xml:space="preserve"> ensure that the process of land acquisition with the APs openly address the risks of asymmetry of information and bargaining power of the parties involved in such transactions. Only in case </w:t>
      </w:r>
      <w:r w:rsidRPr="008A2FB6">
        <w:rPr>
          <w:noProof/>
        </w:rPr>
        <w:t>when</w:t>
      </w:r>
      <w:r w:rsidRPr="008A2FB6">
        <w:rPr>
          <w:noProof/>
          <w:lang w:val="ka-GE"/>
        </w:rPr>
        <w:t xml:space="preserve"> there is no agreement to land acquisition, expropriation will be sought. </w:t>
      </w:r>
    </w:p>
    <w:p w:rsidR="002106CA" w:rsidRPr="008A2FB6" w:rsidRDefault="002106CA" w:rsidP="002106CA">
      <w:pPr>
        <w:widowControl w:val="0"/>
        <w:tabs>
          <w:tab w:val="left" w:pos="0"/>
        </w:tabs>
        <w:rPr>
          <w:noProof/>
          <w:lang w:val="ka-GE"/>
        </w:rPr>
      </w:pPr>
    </w:p>
    <w:p w:rsidR="002106CA" w:rsidRPr="008A2FB6" w:rsidRDefault="009E1B76" w:rsidP="002106CA">
      <w:pPr>
        <w:rPr>
          <w:noProof/>
          <w:lang w:val="ka-GE"/>
        </w:rPr>
      </w:pPr>
      <w:r w:rsidRPr="008A2FB6">
        <w:rPr>
          <w:noProof/>
        </w:rPr>
        <w:t>AGL</w:t>
      </w:r>
      <w:r w:rsidR="004D43DF" w:rsidRPr="008A2FB6">
        <w:rPr>
          <w:noProof/>
        </w:rPr>
        <w:t xml:space="preserve">, directly or through a </w:t>
      </w:r>
      <w:r w:rsidRPr="008A2FB6">
        <w:rPr>
          <w:noProof/>
        </w:rPr>
        <w:t>RAP C</w:t>
      </w:r>
      <w:r w:rsidR="004D43DF" w:rsidRPr="008A2FB6">
        <w:rPr>
          <w:noProof/>
        </w:rPr>
        <w:t xml:space="preserve">onsultant, </w:t>
      </w:r>
      <w:r w:rsidR="002106CA" w:rsidRPr="008A2FB6">
        <w:rPr>
          <w:noProof/>
        </w:rPr>
        <w:t xml:space="preserve">will </w:t>
      </w:r>
      <w:r w:rsidR="002106CA" w:rsidRPr="008A2FB6">
        <w:rPr>
          <w:noProof/>
          <w:lang w:val="ka-GE"/>
        </w:rPr>
        <w:t xml:space="preserve">prepare the </w:t>
      </w:r>
      <w:r w:rsidR="004D43DF" w:rsidRPr="008A2FB6">
        <w:rPr>
          <w:noProof/>
        </w:rPr>
        <w:t>RAP</w:t>
      </w:r>
      <w:r w:rsidR="002106CA" w:rsidRPr="008A2FB6">
        <w:rPr>
          <w:noProof/>
          <w:lang w:val="ka-GE"/>
        </w:rPr>
        <w:t>, and</w:t>
      </w:r>
      <w:r w:rsidRPr="008A2FB6">
        <w:rPr>
          <w:noProof/>
        </w:rPr>
        <w:t xml:space="preserve">, with the inputs provided by the independent valuation experts recruited by the Implementing Agency (GSE), </w:t>
      </w:r>
      <w:r w:rsidR="002106CA" w:rsidRPr="008A2FB6">
        <w:rPr>
          <w:noProof/>
          <w:lang w:val="ka-GE"/>
        </w:rPr>
        <w:t xml:space="preserve">estimate of compensation and entitlement of individual </w:t>
      </w:r>
      <w:r w:rsidR="002106CA" w:rsidRPr="008A2FB6">
        <w:rPr>
          <w:noProof/>
        </w:rPr>
        <w:t>PAPs with</w:t>
      </w:r>
      <w:r w:rsidR="002106CA" w:rsidRPr="008A2FB6">
        <w:rPr>
          <w:noProof/>
          <w:lang w:val="ka-GE"/>
        </w:rPr>
        <w:t xml:space="preserve"> detailed programme for execution of RAP as </w:t>
      </w:r>
      <w:r w:rsidR="004D43DF" w:rsidRPr="008A2FB6">
        <w:rPr>
          <w:noProof/>
        </w:rPr>
        <w:t>RPF</w:t>
      </w:r>
      <w:r w:rsidR="002106CA" w:rsidRPr="008A2FB6">
        <w:rPr>
          <w:noProof/>
          <w:lang w:val="ka-GE"/>
        </w:rPr>
        <w:t xml:space="preserve"> consistent with WB OP 4.12 </w:t>
      </w:r>
      <w:r w:rsidR="002106CA" w:rsidRPr="008A2FB6">
        <w:rPr>
          <w:noProof/>
        </w:rPr>
        <w:t>on</w:t>
      </w:r>
      <w:r w:rsidR="002106CA" w:rsidRPr="008A2FB6">
        <w:rPr>
          <w:noProof/>
          <w:lang w:val="ka-GE"/>
        </w:rPr>
        <w:t xml:space="preserve"> involuntary resettlement. </w:t>
      </w:r>
    </w:p>
    <w:p w:rsidR="002106CA" w:rsidRPr="008A2FB6" w:rsidRDefault="002106CA" w:rsidP="002106CA">
      <w:pPr>
        <w:widowControl w:val="0"/>
        <w:tabs>
          <w:tab w:val="left" w:pos="0"/>
        </w:tabs>
        <w:rPr>
          <w:noProof/>
          <w:lang w:val="ka-GE"/>
        </w:rPr>
      </w:pPr>
    </w:p>
    <w:p w:rsidR="002106CA" w:rsidRPr="008A2FB6" w:rsidRDefault="002106CA" w:rsidP="002106CA">
      <w:pPr>
        <w:rPr>
          <w:noProof/>
          <w:lang w:val="ka-GE"/>
        </w:rPr>
      </w:pPr>
      <w:r w:rsidRPr="008A2FB6">
        <w:rPr>
          <w:noProof/>
        </w:rPr>
        <w:t xml:space="preserve">GSE </w:t>
      </w:r>
      <w:r w:rsidRPr="008A2FB6">
        <w:rPr>
          <w:noProof/>
          <w:lang w:val="ka-GE"/>
        </w:rPr>
        <w:t>will offer to each of the APs the compensation rates defined in th</w:t>
      </w:r>
      <w:r w:rsidRPr="008A2FB6">
        <w:rPr>
          <w:noProof/>
        </w:rPr>
        <w:t>e</w:t>
      </w:r>
      <w:r w:rsidRPr="008A2FB6">
        <w:rPr>
          <w:noProof/>
          <w:lang w:val="ka-GE"/>
        </w:rPr>
        <w:t xml:space="preserve"> RAP. Upon successful settlement, Land Purchase Agreements will be signed with legalized/titled owners of acquired land </w:t>
      </w:r>
      <w:r w:rsidRPr="008A2FB6">
        <w:rPr>
          <w:noProof/>
          <w:lang w:val="ka-GE"/>
        </w:rPr>
        <w:lastRenderedPageBreak/>
        <w:t xml:space="preserve">parcels and Agreement of Entitlement with the non-titled APs. Any grievances of the APs will be resolved through approved grievance redress mechanism of the Project. </w:t>
      </w:r>
    </w:p>
    <w:p w:rsidR="002106CA" w:rsidRPr="008A2FB6" w:rsidRDefault="002106CA" w:rsidP="002106CA">
      <w:pPr>
        <w:widowControl w:val="0"/>
        <w:tabs>
          <w:tab w:val="left" w:pos="0"/>
        </w:tabs>
        <w:rPr>
          <w:noProof/>
          <w:lang w:val="ka-GE"/>
        </w:rPr>
      </w:pPr>
    </w:p>
    <w:p w:rsidR="002106CA" w:rsidRPr="008A2FB6" w:rsidRDefault="002106CA" w:rsidP="002106CA">
      <w:pPr>
        <w:rPr>
          <w:noProof/>
          <w:lang w:val="ka-GE"/>
        </w:rPr>
      </w:pPr>
      <w:r w:rsidRPr="008A2FB6">
        <w:rPr>
          <w:noProof/>
          <w:lang w:val="ka-GE"/>
        </w:rPr>
        <w:t xml:space="preserve">In case an AP does not accept the rates  defined in this RAP even after a through the grievance redressing mechanism exercise, </w:t>
      </w:r>
      <w:r w:rsidRPr="008A2FB6">
        <w:rPr>
          <w:noProof/>
        </w:rPr>
        <w:t>GSE</w:t>
      </w:r>
      <w:r w:rsidRPr="008A2FB6">
        <w:rPr>
          <w:noProof/>
          <w:lang w:val="ka-GE"/>
        </w:rPr>
        <w:t xml:space="preserve"> will seek concurrence of the appropriate authority in the management for proceeding with Expropriation Process under the eminent domain for acquisition of the land through Rayon courts. </w:t>
      </w:r>
    </w:p>
    <w:p w:rsidR="002106CA" w:rsidRPr="008A2FB6" w:rsidRDefault="002106CA" w:rsidP="002106CA">
      <w:pPr>
        <w:widowControl w:val="0"/>
        <w:tabs>
          <w:tab w:val="left" w:pos="0"/>
        </w:tabs>
        <w:rPr>
          <w:noProof/>
          <w:lang w:val="ka-GE"/>
        </w:rPr>
      </w:pPr>
    </w:p>
    <w:p w:rsidR="002106CA" w:rsidRPr="008A2FB6" w:rsidRDefault="002106CA" w:rsidP="002106CA">
      <w:pPr>
        <w:rPr>
          <w:noProof/>
          <w:lang w:val="ka-GE"/>
        </w:rPr>
      </w:pPr>
      <w:r w:rsidRPr="008A2FB6">
        <w:rPr>
          <w:noProof/>
          <w:lang w:val="ka-GE"/>
        </w:rPr>
        <w:t xml:space="preserve">The </w:t>
      </w:r>
      <w:r w:rsidRPr="008A2FB6">
        <w:rPr>
          <w:noProof/>
        </w:rPr>
        <w:t>design consultantwill</w:t>
      </w:r>
      <w:r w:rsidRPr="008A2FB6">
        <w:rPr>
          <w:noProof/>
          <w:lang w:val="ka-GE"/>
        </w:rPr>
        <w:t xml:space="preserve"> prepare fresh maps of the acquired plots with geometric details required for legalization.</w:t>
      </w:r>
      <w:r w:rsidRPr="008A2FB6">
        <w:rPr>
          <w:noProof/>
        </w:rPr>
        <w:t xml:space="preserve"> GSE</w:t>
      </w:r>
      <w:r w:rsidRPr="008A2FB6">
        <w:rPr>
          <w:noProof/>
          <w:lang w:val="ka-GE"/>
        </w:rPr>
        <w:t xml:space="preserve"> will provide these maps to the concerned legalizable owners. The process will be followed by endorsement of these maps and ownership documents by the Sakrebulo and finally getting them registered in the local registration office prior to the receipt of the project compensation. </w:t>
      </w:r>
    </w:p>
    <w:p w:rsidR="00CD2845" w:rsidRPr="008A2FB6" w:rsidRDefault="00CD2845" w:rsidP="00590BC0">
      <w:pPr>
        <w:pStyle w:val="Heading2"/>
        <w:numPr>
          <w:ilvl w:val="0"/>
          <w:numId w:val="0"/>
        </w:numPr>
        <w:ind w:left="578"/>
      </w:pPr>
    </w:p>
    <w:p w:rsidR="00CD2845" w:rsidRPr="008A2FB6" w:rsidRDefault="004D43DF" w:rsidP="00590BC0">
      <w:pPr>
        <w:pStyle w:val="Heading2"/>
        <w:ind w:left="578" w:hanging="578"/>
      </w:pPr>
      <w:bookmarkStart w:id="102" w:name="_Toc382518941"/>
      <w:r w:rsidRPr="008A2FB6">
        <w:t>EASEMENT AGREEMENTS</w:t>
      </w:r>
      <w:bookmarkEnd w:id="102"/>
    </w:p>
    <w:p w:rsidR="004D43DF" w:rsidRPr="008A2FB6" w:rsidRDefault="004D43DF" w:rsidP="00F1452B">
      <w:pPr>
        <w:rPr>
          <w:rFonts w:cs="Arial"/>
          <w:szCs w:val="22"/>
          <w:lang w:val="en-US"/>
        </w:rPr>
      </w:pPr>
    </w:p>
    <w:p w:rsidR="002106CA" w:rsidRPr="008A2FB6" w:rsidRDefault="002106CA" w:rsidP="002106CA">
      <w:pPr>
        <w:pStyle w:val="Heading2"/>
      </w:pPr>
      <w:bookmarkStart w:id="103" w:name="_Toc382518942"/>
      <w:r w:rsidRPr="008A2FB6">
        <w:t>RAP Implementation Steps and Responsibilities</w:t>
      </w:r>
      <w:bookmarkEnd w:id="103"/>
    </w:p>
    <w:p w:rsidR="002106CA" w:rsidRPr="008A2FB6" w:rsidRDefault="002106CA" w:rsidP="00F1452B">
      <w:pPr>
        <w:rPr>
          <w:rFonts w:cs="Arial"/>
          <w:szCs w:val="22"/>
        </w:rPr>
      </w:pPr>
    </w:p>
    <w:p w:rsidR="002E16B9" w:rsidRPr="008A2FB6" w:rsidRDefault="00463DE5" w:rsidP="00F1452B">
      <w:pPr>
        <w:rPr>
          <w:rFonts w:ascii="Times New Roman" w:hAnsi="Times New Roman" w:cs="Times New Roman"/>
          <w:szCs w:val="22"/>
        </w:rPr>
      </w:pPr>
      <w:r w:rsidRPr="008A2FB6">
        <w:rPr>
          <w:rFonts w:cs="Arial"/>
          <w:szCs w:val="22"/>
        </w:rPr>
        <w:t xml:space="preserve">Based on experience in Georgia the Preparation and implementation of a RAP may take up to a few months. </w:t>
      </w:r>
      <w:r w:rsidR="00D911C4" w:rsidRPr="008A2FB6">
        <w:rPr>
          <w:rFonts w:cs="Arial"/>
          <w:szCs w:val="22"/>
        </w:rPr>
        <w:t xml:space="preserve">The RAP </w:t>
      </w:r>
      <w:r w:rsidR="009B6C01" w:rsidRPr="008A2FB6">
        <w:rPr>
          <w:rFonts w:cs="Arial"/>
          <w:szCs w:val="22"/>
        </w:rPr>
        <w:t>i</w:t>
      </w:r>
      <w:r w:rsidR="00D911C4" w:rsidRPr="008A2FB6">
        <w:rPr>
          <w:rFonts w:cs="Arial"/>
          <w:szCs w:val="22"/>
        </w:rPr>
        <w:t>mplementation schedule will be agreed and approved by GSE and the WB after detailed design and tower spotting</w:t>
      </w:r>
      <w:r w:rsidR="009B6C01" w:rsidRPr="008A2FB6">
        <w:rPr>
          <w:rFonts w:cs="Arial"/>
          <w:szCs w:val="22"/>
        </w:rPr>
        <w:t xml:space="preserve"> are</w:t>
      </w:r>
      <w:r w:rsidR="00F44A4F" w:rsidRPr="008A2FB6">
        <w:rPr>
          <w:rFonts w:cs="Arial"/>
          <w:szCs w:val="22"/>
        </w:rPr>
        <w:t xml:space="preserve"> </w:t>
      </w:r>
      <w:r w:rsidR="009B6C01" w:rsidRPr="008A2FB6">
        <w:rPr>
          <w:rFonts w:cs="Arial"/>
          <w:szCs w:val="22"/>
        </w:rPr>
        <w:t xml:space="preserve">finalized. </w:t>
      </w:r>
      <w:r w:rsidRPr="008A2FB6">
        <w:rPr>
          <w:rFonts w:cs="Arial"/>
          <w:szCs w:val="22"/>
        </w:rPr>
        <w:t xml:space="preserve">The basic steps for the preparation and implementation of a </w:t>
      </w:r>
      <w:r w:rsidR="00057819" w:rsidRPr="008A2FB6">
        <w:rPr>
          <w:rFonts w:cs="Arial"/>
          <w:szCs w:val="22"/>
        </w:rPr>
        <w:t xml:space="preserve">RAP are summarized </w:t>
      </w:r>
      <w:r w:rsidR="00C61E4A" w:rsidRPr="008A2FB6">
        <w:rPr>
          <w:rFonts w:cs="Arial"/>
          <w:szCs w:val="22"/>
        </w:rPr>
        <w:fldChar w:fldCharType="begin"/>
      </w:r>
      <w:r w:rsidR="00057819" w:rsidRPr="008A2FB6">
        <w:rPr>
          <w:rFonts w:cs="Arial"/>
          <w:szCs w:val="22"/>
        </w:rPr>
        <w:instrText xml:space="preserve"> REF _Ref247761779 \r \h </w:instrText>
      </w:r>
      <w:r w:rsidR="008A2FB6">
        <w:rPr>
          <w:rFonts w:cs="Arial"/>
          <w:szCs w:val="22"/>
        </w:rPr>
        <w:instrText xml:space="preserve"> \* MERGEFORMAT </w:instrText>
      </w:r>
      <w:r w:rsidR="00C61E4A" w:rsidRPr="008A2FB6">
        <w:rPr>
          <w:rFonts w:cs="Arial"/>
          <w:szCs w:val="22"/>
        </w:rPr>
      </w:r>
      <w:r w:rsidR="00C61E4A" w:rsidRPr="008A2FB6">
        <w:rPr>
          <w:rFonts w:cs="Arial"/>
          <w:szCs w:val="22"/>
        </w:rPr>
        <w:fldChar w:fldCharType="separate"/>
      </w:r>
      <w:r w:rsidR="00194110">
        <w:rPr>
          <w:rFonts w:cs="Arial"/>
          <w:szCs w:val="22"/>
        </w:rPr>
        <w:t>Table 6.3.1</w:t>
      </w:r>
      <w:r w:rsidR="00C61E4A" w:rsidRPr="008A2FB6">
        <w:rPr>
          <w:rFonts w:cs="Arial"/>
          <w:szCs w:val="22"/>
        </w:rPr>
        <w:fldChar w:fldCharType="end"/>
      </w:r>
      <w:r w:rsidRPr="008A2FB6">
        <w:rPr>
          <w:rFonts w:cs="Arial"/>
          <w:szCs w:val="22"/>
        </w:rPr>
        <w:t xml:space="preserve"> below</w:t>
      </w:r>
      <w:r w:rsidR="002E16B9" w:rsidRPr="008A2FB6">
        <w:rPr>
          <w:rFonts w:ascii="Times New Roman" w:hAnsi="Times New Roman" w:cs="Times New Roman"/>
          <w:szCs w:val="22"/>
        </w:rPr>
        <w:t xml:space="preserve">. </w:t>
      </w:r>
    </w:p>
    <w:p w:rsidR="00F1452B" w:rsidRPr="008A2FB6" w:rsidRDefault="00F1452B" w:rsidP="00F1452B">
      <w:pPr>
        <w:rPr>
          <w:rFonts w:ascii="Times New Roman" w:hAnsi="Times New Roman" w:cs="Times New Roman"/>
          <w:szCs w:val="22"/>
        </w:rPr>
      </w:pPr>
    </w:p>
    <w:p w:rsidR="00F1452B" w:rsidRPr="008A2FB6" w:rsidRDefault="00F44A4F" w:rsidP="00057819">
      <w:pPr>
        <w:pStyle w:val="Heading5"/>
      </w:pPr>
      <w:bookmarkStart w:id="104" w:name="_Ref247761779"/>
      <w:bookmarkStart w:id="105" w:name="_Toc247762484"/>
      <w:r w:rsidRPr="008A2FB6">
        <w:rPr>
          <w:rFonts w:cs="Arial"/>
          <w:szCs w:val="22"/>
        </w:rPr>
        <w:t xml:space="preserve"> </w:t>
      </w:r>
      <w:r w:rsidR="00057819" w:rsidRPr="008A2FB6">
        <w:rPr>
          <w:rFonts w:cs="Arial"/>
          <w:szCs w:val="22"/>
        </w:rPr>
        <w:t>The basic steps for the preparation and implementation of a Land Acquisition and RAP</w:t>
      </w:r>
      <w:bookmarkEnd w:id="104"/>
      <w:bookmarkEnd w:id="105"/>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5104"/>
        <w:gridCol w:w="3611"/>
      </w:tblGrid>
      <w:tr w:rsidR="00A60E9B" w:rsidRPr="008A2FB6" w:rsidTr="00A60E9B">
        <w:trPr>
          <w:trHeight w:val="288"/>
          <w:jc w:val="center"/>
        </w:trPr>
        <w:tc>
          <w:tcPr>
            <w:tcW w:w="570" w:type="dxa"/>
            <w:shd w:val="clear" w:color="auto" w:fill="C0C0C0"/>
            <w:tcMar>
              <w:left w:w="29" w:type="dxa"/>
              <w:right w:w="29" w:type="dxa"/>
            </w:tcMar>
            <w:vAlign w:val="bottom"/>
          </w:tcPr>
          <w:p w:rsidR="002E16B9" w:rsidRPr="008A2FB6" w:rsidRDefault="002E16B9" w:rsidP="00E912BC">
            <w:pPr>
              <w:spacing w:line="216" w:lineRule="auto"/>
              <w:jc w:val="center"/>
              <w:rPr>
                <w:b/>
                <w:bCs/>
                <w:szCs w:val="20"/>
                <w:u w:val="single"/>
                <w:lang w:eastAsia="zh-CN"/>
              </w:rPr>
            </w:pPr>
            <w:r w:rsidRPr="008A2FB6">
              <w:rPr>
                <w:b/>
                <w:bCs/>
                <w:szCs w:val="20"/>
                <w:u w:val="single"/>
                <w:lang w:eastAsia="zh-CN"/>
              </w:rPr>
              <w:t>Step</w:t>
            </w:r>
          </w:p>
        </w:tc>
        <w:tc>
          <w:tcPr>
            <w:tcW w:w="5104" w:type="dxa"/>
            <w:shd w:val="clear" w:color="auto" w:fill="C0C0C0"/>
            <w:tcMar>
              <w:left w:w="29" w:type="dxa"/>
              <w:right w:w="29" w:type="dxa"/>
            </w:tcMar>
            <w:vAlign w:val="bottom"/>
          </w:tcPr>
          <w:p w:rsidR="002E16B9" w:rsidRPr="008A2FB6" w:rsidRDefault="002E16B9" w:rsidP="00E912BC">
            <w:pPr>
              <w:spacing w:line="216" w:lineRule="auto"/>
              <w:jc w:val="center"/>
              <w:rPr>
                <w:b/>
                <w:bCs/>
                <w:szCs w:val="20"/>
                <w:u w:val="single"/>
                <w:lang w:eastAsia="zh-CN"/>
              </w:rPr>
            </w:pPr>
            <w:r w:rsidRPr="008A2FB6">
              <w:rPr>
                <w:b/>
                <w:bCs/>
                <w:szCs w:val="20"/>
                <w:u w:val="single"/>
                <w:lang w:eastAsia="zh-CN"/>
              </w:rPr>
              <w:t>Action</w:t>
            </w:r>
          </w:p>
        </w:tc>
        <w:tc>
          <w:tcPr>
            <w:tcW w:w="3611" w:type="dxa"/>
            <w:shd w:val="clear" w:color="auto" w:fill="C0C0C0"/>
            <w:vAlign w:val="bottom"/>
          </w:tcPr>
          <w:p w:rsidR="002E16B9" w:rsidRPr="008A2FB6" w:rsidRDefault="002E16B9" w:rsidP="00E912BC">
            <w:pPr>
              <w:spacing w:line="216" w:lineRule="auto"/>
              <w:jc w:val="center"/>
              <w:rPr>
                <w:b/>
                <w:bCs/>
                <w:szCs w:val="20"/>
                <w:u w:val="single"/>
                <w:lang w:eastAsia="zh-CN"/>
              </w:rPr>
            </w:pPr>
            <w:r w:rsidRPr="008A2FB6">
              <w:rPr>
                <w:b/>
                <w:bCs/>
                <w:szCs w:val="20"/>
                <w:u w:val="single"/>
                <w:lang w:eastAsia="zh-CN"/>
              </w:rPr>
              <w:t>Responsibility</w:t>
            </w:r>
          </w:p>
        </w:tc>
      </w:tr>
      <w:tr w:rsidR="00A60E9B" w:rsidRPr="008A2FB6" w:rsidTr="00A60E9B">
        <w:trPr>
          <w:trHeight w:val="215"/>
          <w:tblHeader/>
          <w:jc w:val="center"/>
        </w:trPr>
        <w:tc>
          <w:tcPr>
            <w:tcW w:w="570" w:type="dxa"/>
            <w:shd w:val="clear" w:color="auto" w:fill="auto"/>
            <w:tcMar>
              <w:left w:w="29" w:type="dxa"/>
              <w:right w:w="29" w:type="dxa"/>
            </w:tcMar>
            <w:vAlign w:val="bottom"/>
          </w:tcPr>
          <w:p w:rsidR="002E16B9" w:rsidRPr="008A2FB6" w:rsidRDefault="002E16B9" w:rsidP="00427F7D">
            <w:pPr>
              <w:autoSpaceDE w:val="0"/>
              <w:autoSpaceDN w:val="0"/>
              <w:adjustRightInd w:val="0"/>
              <w:spacing w:line="216" w:lineRule="auto"/>
              <w:jc w:val="left"/>
              <w:rPr>
                <w:b/>
                <w:spacing w:val="-4"/>
                <w:sz w:val="16"/>
                <w:szCs w:val="16"/>
              </w:rPr>
            </w:pPr>
            <w:r w:rsidRPr="008A2FB6">
              <w:rPr>
                <w:b/>
                <w:spacing w:val="-4"/>
                <w:sz w:val="16"/>
                <w:szCs w:val="16"/>
              </w:rPr>
              <w:t xml:space="preserve">       A)</w:t>
            </w:r>
          </w:p>
        </w:tc>
        <w:tc>
          <w:tcPr>
            <w:tcW w:w="5104" w:type="dxa"/>
            <w:shd w:val="clear" w:color="auto" w:fill="auto"/>
            <w:tcMar>
              <w:left w:w="29" w:type="dxa"/>
              <w:right w:w="29" w:type="dxa"/>
            </w:tcMar>
            <w:vAlign w:val="bottom"/>
          </w:tcPr>
          <w:p w:rsidR="002E16B9" w:rsidRPr="008A2FB6" w:rsidRDefault="002E16B9" w:rsidP="00427F7D">
            <w:pPr>
              <w:autoSpaceDE w:val="0"/>
              <w:autoSpaceDN w:val="0"/>
              <w:adjustRightInd w:val="0"/>
              <w:spacing w:line="216" w:lineRule="auto"/>
              <w:jc w:val="left"/>
              <w:rPr>
                <w:b/>
                <w:spacing w:val="-4"/>
                <w:sz w:val="16"/>
                <w:szCs w:val="16"/>
              </w:rPr>
            </w:pPr>
            <w:r w:rsidRPr="008A2FB6">
              <w:rPr>
                <w:b/>
                <w:spacing w:val="-4"/>
                <w:sz w:val="16"/>
                <w:szCs w:val="16"/>
              </w:rPr>
              <w:t>RAP PREPARATION</w:t>
            </w:r>
          </w:p>
        </w:tc>
        <w:tc>
          <w:tcPr>
            <w:tcW w:w="3611" w:type="dxa"/>
            <w:shd w:val="clear" w:color="auto" w:fill="auto"/>
            <w:vAlign w:val="bottom"/>
          </w:tcPr>
          <w:p w:rsidR="002E16B9" w:rsidRPr="008A2FB6" w:rsidRDefault="002E16B9" w:rsidP="00427F7D">
            <w:pPr>
              <w:autoSpaceDE w:val="0"/>
              <w:autoSpaceDN w:val="0"/>
              <w:adjustRightInd w:val="0"/>
              <w:spacing w:line="216" w:lineRule="auto"/>
              <w:jc w:val="left"/>
              <w:rPr>
                <w:b/>
                <w:spacing w:val="-4"/>
                <w:sz w:val="16"/>
                <w:szCs w:val="16"/>
              </w:rPr>
            </w:pPr>
          </w:p>
        </w:tc>
      </w:tr>
      <w:tr w:rsidR="00A60E9B" w:rsidRPr="008A2FB6" w:rsidTr="00A60E9B">
        <w:trPr>
          <w:trHeight w:val="170"/>
          <w:jc w:val="center"/>
        </w:trPr>
        <w:tc>
          <w:tcPr>
            <w:tcW w:w="570" w:type="dxa"/>
            <w:shd w:val="clear" w:color="auto" w:fill="auto"/>
            <w:tcMar>
              <w:left w:w="29" w:type="dxa"/>
              <w:right w:w="29" w:type="dxa"/>
            </w:tcMar>
            <w:vAlign w:val="bottom"/>
          </w:tcPr>
          <w:p w:rsidR="002E16B9" w:rsidRPr="008A2FB6" w:rsidRDefault="002E16B9" w:rsidP="00E912BC">
            <w:pPr>
              <w:pStyle w:val="xl34"/>
              <w:pBdr>
                <w:left w:val="none" w:sz="0" w:space="0" w:color="auto"/>
                <w:bottom w:val="none" w:sz="0" w:space="0" w:color="auto"/>
                <w:right w:val="none" w:sz="0" w:space="0" w:color="auto"/>
              </w:pBdr>
              <w:spacing w:before="0" w:beforeAutospacing="0" w:after="0" w:afterAutospacing="0" w:line="216" w:lineRule="auto"/>
              <w:rPr>
                <w:rFonts w:ascii="Times New Roman" w:eastAsia="SimSun" w:hAnsi="Times New Roman" w:cs="Times New Roman"/>
                <w:spacing w:val="-4"/>
                <w:sz w:val="16"/>
                <w:szCs w:val="16"/>
                <w:lang w:eastAsia="zh-CN"/>
              </w:rPr>
            </w:pPr>
            <w:r w:rsidRPr="008A2FB6">
              <w:rPr>
                <w:rFonts w:ascii="Times New Roman" w:eastAsia="SimSun" w:hAnsi="Times New Roman" w:cs="Times New Roman"/>
                <w:spacing w:val="-4"/>
                <w:sz w:val="16"/>
                <w:szCs w:val="16"/>
                <w:lang w:eastAsia="zh-CN"/>
              </w:rPr>
              <w:t>1</w:t>
            </w:r>
          </w:p>
        </w:tc>
        <w:tc>
          <w:tcPr>
            <w:tcW w:w="5104" w:type="dxa"/>
            <w:shd w:val="clear" w:color="auto" w:fill="auto"/>
            <w:tcMar>
              <w:left w:w="29" w:type="dxa"/>
              <w:right w:w="29" w:type="dxa"/>
            </w:tcMar>
            <w:vAlign w:val="bottom"/>
          </w:tcPr>
          <w:p w:rsidR="002E16B9" w:rsidRPr="008A2FB6" w:rsidRDefault="002E16B9" w:rsidP="00E912BC">
            <w:pPr>
              <w:pStyle w:val="ADBIndonesia"/>
              <w:widowControl w:val="0"/>
              <w:spacing w:line="216" w:lineRule="auto"/>
              <w:rPr>
                <w:rFonts w:ascii="Times New Roman" w:eastAsia="SimSun" w:hAnsi="Times New Roman"/>
                <w:snapToGrid w:val="0"/>
                <w:spacing w:val="-4"/>
                <w:sz w:val="16"/>
                <w:szCs w:val="16"/>
              </w:rPr>
            </w:pPr>
            <w:r w:rsidRPr="008A2FB6">
              <w:rPr>
                <w:rFonts w:ascii="Times New Roman" w:eastAsia="SimSun" w:hAnsi="Times New Roman"/>
                <w:snapToGrid w:val="0"/>
                <w:spacing w:val="-4"/>
                <w:sz w:val="16"/>
                <w:szCs w:val="16"/>
              </w:rPr>
              <w:t>Assessment of Project’s Poverty and Social Impacts</w:t>
            </w:r>
          </w:p>
        </w:tc>
        <w:tc>
          <w:tcPr>
            <w:tcW w:w="3611" w:type="dxa"/>
            <w:shd w:val="clear" w:color="auto" w:fill="auto"/>
            <w:vAlign w:val="bottom"/>
          </w:tcPr>
          <w:p w:rsidR="002E16B9" w:rsidRPr="008A2FB6" w:rsidRDefault="009E1B76" w:rsidP="00FD485B">
            <w:pPr>
              <w:spacing w:line="216" w:lineRule="auto"/>
              <w:rPr>
                <w:spacing w:val="-4"/>
                <w:sz w:val="16"/>
                <w:szCs w:val="16"/>
                <w:lang w:eastAsia="zh-CN"/>
              </w:rPr>
            </w:pPr>
            <w:r w:rsidRPr="008A2FB6">
              <w:rPr>
                <w:spacing w:val="-4"/>
                <w:sz w:val="16"/>
                <w:szCs w:val="16"/>
                <w:lang w:eastAsia="zh-CN"/>
              </w:rPr>
              <w:t>RAP Consultant</w:t>
            </w:r>
            <w:r w:rsidR="002B4F8B" w:rsidRPr="008A2FB6">
              <w:rPr>
                <w:spacing w:val="-4"/>
                <w:sz w:val="16"/>
                <w:szCs w:val="16"/>
                <w:lang w:eastAsia="zh-CN"/>
              </w:rPr>
              <w:t>&amp; GSE</w:t>
            </w:r>
          </w:p>
        </w:tc>
      </w:tr>
      <w:tr w:rsidR="00A60E9B" w:rsidRPr="008A2FB6" w:rsidTr="00A60E9B">
        <w:trPr>
          <w:trHeight w:val="98"/>
          <w:jc w:val="center"/>
        </w:trPr>
        <w:tc>
          <w:tcPr>
            <w:tcW w:w="570" w:type="dxa"/>
            <w:shd w:val="clear" w:color="auto" w:fill="auto"/>
            <w:tcMar>
              <w:left w:w="29" w:type="dxa"/>
              <w:right w:w="29" w:type="dxa"/>
            </w:tcMar>
            <w:vAlign w:val="bottom"/>
          </w:tcPr>
          <w:p w:rsidR="002E16B9" w:rsidRPr="008A2FB6" w:rsidRDefault="002E16B9" w:rsidP="00E912BC">
            <w:pPr>
              <w:jc w:val="center"/>
              <w:rPr>
                <w:spacing w:val="-4"/>
                <w:sz w:val="16"/>
                <w:szCs w:val="16"/>
                <w:lang w:eastAsia="zh-CN"/>
              </w:rPr>
            </w:pPr>
            <w:r w:rsidRPr="008A2FB6">
              <w:rPr>
                <w:spacing w:val="-4"/>
                <w:sz w:val="16"/>
                <w:szCs w:val="16"/>
                <w:lang w:eastAsia="zh-CN"/>
              </w:rPr>
              <w:t>2</w:t>
            </w:r>
          </w:p>
        </w:tc>
        <w:tc>
          <w:tcPr>
            <w:tcW w:w="5104" w:type="dxa"/>
            <w:shd w:val="clear" w:color="auto" w:fill="auto"/>
            <w:tcMar>
              <w:left w:w="29" w:type="dxa"/>
              <w:right w:w="29" w:type="dxa"/>
            </w:tcMar>
            <w:vAlign w:val="bottom"/>
          </w:tcPr>
          <w:p w:rsidR="002E16B9" w:rsidRPr="008A2FB6" w:rsidRDefault="002E16B9" w:rsidP="00E912BC">
            <w:pPr>
              <w:pStyle w:val="ADBIndonesia"/>
              <w:widowControl w:val="0"/>
              <w:rPr>
                <w:rFonts w:ascii="Times New Roman" w:eastAsia="SimSun" w:hAnsi="Times New Roman"/>
                <w:snapToGrid w:val="0"/>
                <w:spacing w:val="-4"/>
                <w:sz w:val="16"/>
                <w:szCs w:val="16"/>
              </w:rPr>
            </w:pPr>
            <w:r w:rsidRPr="008A2FB6">
              <w:rPr>
                <w:rFonts w:ascii="Times New Roman" w:eastAsia="SimSun" w:hAnsi="Times New Roman"/>
                <w:snapToGrid w:val="0"/>
                <w:spacing w:val="-4"/>
                <w:sz w:val="16"/>
                <w:szCs w:val="16"/>
              </w:rPr>
              <w:t>Finalization of Detailed design</w:t>
            </w:r>
          </w:p>
        </w:tc>
        <w:tc>
          <w:tcPr>
            <w:tcW w:w="3611" w:type="dxa"/>
            <w:shd w:val="clear" w:color="auto" w:fill="auto"/>
            <w:vAlign w:val="bottom"/>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Design consultants</w:t>
            </w:r>
          </w:p>
        </w:tc>
      </w:tr>
      <w:tr w:rsidR="00A60E9B" w:rsidRPr="008A2FB6" w:rsidTr="00A60E9B">
        <w:trPr>
          <w:trHeight w:val="288"/>
          <w:jc w:val="center"/>
        </w:trPr>
        <w:tc>
          <w:tcPr>
            <w:tcW w:w="570" w:type="dxa"/>
            <w:shd w:val="clear" w:color="auto" w:fill="auto"/>
            <w:tcMar>
              <w:left w:w="29" w:type="dxa"/>
              <w:right w:w="29" w:type="dxa"/>
            </w:tcMar>
            <w:vAlign w:val="bottom"/>
          </w:tcPr>
          <w:p w:rsidR="002E16B9" w:rsidRPr="008A2FB6" w:rsidRDefault="002E16B9" w:rsidP="00E912BC">
            <w:pPr>
              <w:jc w:val="center"/>
              <w:rPr>
                <w:spacing w:val="-4"/>
                <w:sz w:val="16"/>
                <w:szCs w:val="16"/>
                <w:lang w:eastAsia="zh-CN"/>
              </w:rPr>
            </w:pPr>
            <w:r w:rsidRPr="008A2FB6">
              <w:rPr>
                <w:spacing w:val="-4"/>
                <w:sz w:val="16"/>
                <w:szCs w:val="16"/>
                <w:lang w:eastAsia="zh-CN"/>
              </w:rPr>
              <w:t>3</w:t>
            </w:r>
          </w:p>
        </w:tc>
        <w:tc>
          <w:tcPr>
            <w:tcW w:w="5104" w:type="dxa"/>
            <w:shd w:val="clear" w:color="auto" w:fill="auto"/>
            <w:tcMar>
              <w:left w:w="29" w:type="dxa"/>
              <w:right w:w="29" w:type="dxa"/>
            </w:tcMar>
            <w:vAlign w:val="bottom"/>
          </w:tcPr>
          <w:p w:rsidR="002E16B9" w:rsidRPr="008A2FB6" w:rsidRDefault="002E16B9" w:rsidP="00FD485B">
            <w:pPr>
              <w:pStyle w:val="ADBIndonesia"/>
              <w:widowControl w:val="0"/>
              <w:rPr>
                <w:rFonts w:ascii="Times New Roman" w:hAnsi="Times New Roman"/>
                <w:spacing w:val="-4"/>
                <w:sz w:val="16"/>
                <w:szCs w:val="16"/>
              </w:rPr>
            </w:pPr>
            <w:r w:rsidRPr="008A2FB6">
              <w:rPr>
                <w:rFonts w:ascii="Times New Roman" w:hAnsi="Times New Roman"/>
                <w:spacing w:val="-4"/>
                <w:sz w:val="16"/>
                <w:szCs w:val="16"/>
              </w:rPr>
              <w:t xml:space="preserve">Prepare surveys forms for Census and DMS, train local Census and DMS teams, </w:t>
            </w:r>
          </w:p>
        </w:tc>
        <w:tc>
          <w:tcPr>
            <w:tcW w:w="3611" w:type="dxa"/>
            <w:shd w:val="clear" w:color="auto" w:fill="auto"/>
            <w:vAlign w:val="bottom"/>
          </w:tcPr>
          <w:p w:rsidR="002E16B9" w:rsidRPr="008A2FB6" w:rsidRDefault="00A374A8" w:rsidP="00FD485B">
            <w:pPr>
              <w:spacing w:line="216" w:lineRule="auto"/>
              <w:rPr>
                <w:spacing w:val="-4"/>
                <w:sz w:val="16"/>
                <w:szCs w:val="16"/>
                <w:lang w:eastAsia="zh-CN"/>
              </w:rPr>
            </w:pPr>
            <w:r w:rsidRPr="008A2FB6">
              <w:rPr>
                <w:spacing w:val="-4"/>
                <w:sz w:val="16"/>
                <w:szCs w:val="16"/>
              </w:rPr>
              <w:t xml:space="preserve">RAP </w:t>
            </w:r>
            <w:r w:rsidR="002E16B9" w:rsidRPr="008A2FB6">
              <w:rPr>
                <w:spacing w:val="-4"/>
                <w:sz w:val="16"/>
                <w:szCs w:val="16"/>
              </w:rPr>
              <w:t>Consultant</w:t>
            </w:r>
          </w:p>
        </w:tc>
      </w:tr>
      <w:tr w:rsidR="00FD485B" w:rsidRPr="008A2FB6" w:rsidTr="00A60E9B">
        <w:trPr>
          <w:trHeight w:val="288"/>
          <w:jc w:val="center"/>
        </w:trPr>
        <w:tc>
          <w:tcPr>
            <w:tcW w:w="570" w:type="dxa"/>
            <w:shd w:val="clear" w:color="auto" w:fill="auto"/>
            <w:tcMar>
              <w:left w:w="29" w:type="dxa"/>
              <w:right w:w="29" w:type="dxa"/>
            </w:tcMar>
            <w:vAlign w:val="bottom"/>
          </w:tcPr>
          <w:p w:rsidR="00FD485B" w:rsidRPr="008A2FB6" w:rsidRDefault="00906DA5" w:rsidP="00E912BC">
            <w:pPr>
              <w:jc w:val="center"/>
              <w:rPr>
                <w:spacing w:val="-4"/>
                <w:sz w:val="16"/>
                <w:szCs w:val="16"/>
                <w:lang w:eastAsia="zh-CN"/>
              </w:rPr>
            </w:pPr>
            <w:r w:rsidRPr="008A2FB6">
              <w:rPr>
                <w:spacing w:val="-4"/>
                <w:sz w:val="16"/>
                <w:szCs w:val="16"/>
                <w:lang w:eastAsia="zh-CN"/>
              </w:rPr>
              <w:t>4</w:t>
            </w:r>
          </w:p>
        </w:tc>
        <w:tc>
          <w:tcPr>
            <w:tcW w:w="5104" w:type="dxa"/>
            <w:shd w:val="clear" w:color="auto" w:fill="auto"/>
            <w:tcMar>
              <w:left w:w="29" w:type="dxa"/>
              <w:right w:w="29" w:type="dxa"/>
            </w:tcMar>
            <w:vAlign w:val="bottom"/>
          </w:tcPr>
          <w:p w:rsidR="00FD485B" w:rsidRPr="008A2FB6" w:rsidRDefault="00FD485B" w:rsidP="00FD485B">
            <w:pPr>
              <w:pStyle w:val="ADBIndonesia"/>
              <w:widowControl w:val="0"/>
              <w:rPr>
                <w:rFonts w:ascii="Times New Roman" w:hAnsi="Times New Roman"/>
                <w:spacing w:val="-4"/>
                <w:sz w:val="16"/>
                <w:szCs w:val="16"/>
              </w:rPr>
            </w:pPr>
            <w:r w:rsidRPr="008A2FB6">
              <w:rPr>
                <w:rFonts w:ascii="Times New Roman" w:hAnsi="Times New Roman"/>
                <w:spacing w:val="-4"/>
                <w:sz w:val="16"/>
                <w:szCs w:val="16"/>
              </w:rPr>
              <w:t>Establish coordination with relevant local government agencies.</w:t>
            </w:r>
          </w:p>
        </w:tc>
        <w:tc>
          <w:tcPr>
            <w:tcW w:w="3611" w:type="dxa"/>
            <w:shd w:val="clear" w:color="auto" w:fill="auto"/>
            <w:vAlign w:val="bottom"/>
          </w:tcPr>
          <w:p w:rsidR="00FD485B" w:rsidRPr="008A2FB6" w:rsidRDefault="00FD485B" w:rsidP="00FD485B">
            <w:pPr>
              <w:spacing w:line="216" w:lineRule="auto"/>
              <w:rPr>
                <w:spacing w:val="-4"/>
                <w:sz w:val="16"/>
                <w:szCs w:val="16"/>
              </w:rPr>
            </w:pPr>
            <w:r w:rsidRPr="008A2FB6">
              <w:rPr>
                <w:spacing w:val="-4"/>
                <w:sz w:val="16"/>
                <w:szCs w:val="16"/>
              </w:rPr>
              <w:t>GSE</w:t>
            </w:r>
          </w:p>
        </w:tc>
      </w:tr>
      <w:tr w:rsidR="00906DA5" w:rsidRPr="008A2FB6" w:rsidTr="00A60E9B">
        <w:trPr>
          <w:trHeight w:val="288"/>
          <w:jc w:val="center"/>
        </w:trPr>
        <w:tc>
          <w:tcPr>
            <w:tcW w:w="570" w:type="dxa"/>
            <w:shd w:val="clear" w:color="auto" w:fill="auto"/>
            <w:tcMar>
              <w:left w:w="29" w:type="dxa"/>
              <w:right w:w="29" w:type="dxa"/>
            </w:tcMar>
            <w:vAlign w:val="bottom"/>
          </w:tcPr>
          <w:p w:rsidR="00906DA5" w:rsidRPr="008A2FB6" w:rsidRDefault="00906DA5" w:rsidP="00E912BC">
            <w:pPr>
              <w:jc w:val="center"/>
              <w:rPr>
                <w:spacing w:val="-4"/>
                <w:sz w:val="16"/>
                <w:szCs w:val="16"/>
                <w:lang w:eastAsia="zh-CN"/>
              </w:rPr>
            </w:pPr>
            <w:r w:rsidRPr="008A2FB6">
              <w:rPr>
                <w:spacing w:val="-4"/>
                <w:sz w:val="16"/>
                <w:szCs w:val="16"/>
                <w:lang w:eastAsia="zh-CN"/>
              </w:rPr>
              <w:t>5</w:t>
            </w:r>
          </w:p>
        </w:tc>
        <w:tc>
          <w:tcPr>
            <w:tcW w:w="5104" w:type="dxa"/>
            <w:shd w:val="clear" w:color="auto" w:fill="auto"/>
            <w:tcMar>
              <w:left w:w="29" w:type="dxa"/>
              <w:right w:w="29" w:type="dxa"/>
            </w:tcMar>
            <w:vAlign w:val="bottom"/>
          </w:tcPr>
          <w:p w:rsidR="00906DA5" w:rsidRPr="008A2FB6" w:rsidRDefault="00906DA5" w:rsidP="00906DA5">
            <w:pPr>
              <w:pStyle w:val="ADBIndonesia"/>
              <w:widowControl w:val="0"/>
              <w:rPr>
                <w:rFonts w:ascii="Times New Roman" w:hAnsi="Times New Roman"/>
                <w:spacing w:val="-4"/>
                <w:sz w:val="16"/>
                <w:szCs w:val="16"/>
              </w:rPr>
            </w:pPr>
            <w:r w:rsidRPr="008A2FB6">
              <w:rPr>
                <w:rFonts w:ascii="Times New Roman" w:hAnsi="Times New Roman"/>
                <w:spacing w:val="-4"/>
                <w:sz w:val="16"/>
                <w:szCs w:val="16"/>
              </w:rPr>
              <w:t>Valuation of losses &amp; damages at replacement value, determine the compensation values for each household/user/owner/affected person and submit to RAP consultant to incorporate into the RAP</w:t>
            </w:r>
          </w:p>
        </w:tc>
        <w:tc>
          <w:tcPr>
            <w:tcW w:w="3611" w:type="dxa"/>
            <w:shd w:val="clear" w:color="auto" w:fill="auto"/>
            <w:vAlign w:val="bottom"/>
          </w:tcPr>
          <w:p w:rsidR="00906DA5" w:rsidRPr="008A2FB6" w:rsidRDefault="00906DA5" w:rsidP="00FD485B">
            <w:pPr>
              <w:spacing w:line="216" w:lineRule="auto"/>
              <w:rPr>
                <w:spacing w:val="-4"/>
                <w:sz w:val="16"/>
                <w:szCs w:val="16"/>
              </w:rPr>
            </w:pPr>
            <w:r w:rsidRPr="008A2FB6">
              <w:rPr>
                <w:spacing w:val="-4"/>
                <w:sz w:val="16"/>
                <w:szCs w:val="16"/>
              </w:rPr>
              <w:t>GSE</w:t>
            </w:r>
          </w:p>
        </w:tc>
      </w:tr>
      <w:tr w:rsidR="00A60E9B" w:rsidRPr="008A2FB6" w:rsidTr="00A60E9B">
        <w:trPr>
          <w:trHeight w:val="288"/>
          <w:jc w:val="center"/>
        </w:trPr>
        <w:tc>
          <w:tcPr>
            <w:tcW w:w="570" w:type="dxa"/>
            <w:shd w:val="clear" w:color="auto" w:fill="auto"/>
            <w:tcMar>
              <w:left w:w="29" w:type="dxa"/>
              <w:right w:w="29" w:type="dxa"/>
            </w:tcMar>
            <w:vAlign w:val="bottom"/>
          </w:tcPr>
          <w:p w:rsidR="002E16B9" w:rsidRPr="008A2FB6" w:rsidRDefault="00906DA5" w:rsidP="00E912BC">
            <w:pPr>
              <w:jc w:val="center"/>
              <w:rPr>
                <w:spacing w:val="-4"/>
                <w:sz w:val="16"/>
                <w:szCs w:val="16"/>
                <w:lang w:eastAsia="zh-CN"/>
              </w:rPr>
            </w:pPr>
            <w:r w:rsidRPr="008A2FB6">
              <w:rPr>
                <w:spacing w:val="-4"/>
                <w:sz w:val="16"/>
                <w:szCs w:val="16"/>
                <w:lang w:eastAsia="zh-CN"/>
              </w:rPr>
              <w:t>6</w:t>
            </w:r>
          </w:p>
        </w:tc>
        <w:tc>
          <w:tcPr>
            <w:tcW w:w="5104" w:type="dxa"/>
            <w:shd w:val="clear" w:color="auto" w:fill="auto"/>
            <w:tcMar>
              <w:left w:w="29" w:type="dxa"/>
              <w:right w:w="29" w:type="dxa"/>
            </w:tcMar>
            <w:vAlign w:val="bottom"/>
          </w:tcPr>
          <w:p w:rsidR="002E16B9" w:rsidRPr="008A2FB6" w:rsidRDefault="002E16B9" w:rsidP="00E912BC">
            <w:pPr>
              <w:pStyle w:val="ADBIndonesia"/>
              <w:widowControl w:val="0"/>
              <w:rPr>
                <w:rFonts w:ascii="Times New Roman" w:hAnsi="Times New Roman"/>
                <w:spacing w:val="-4"/>
                <w:sz w:val="16"/>
                <w:szCs w:val="16"/>
              </w:rPr>
            </w:pPr>
            <w:r w:rsidRPr="008A2FB6">
              <w:rPr>
                <w:rFonts w:ascii="Times New Roman" w:hAnsi="Times New Roman"/>
                <w:spacing w:val="-4"/>
                <w:sz w:val="16"/>
                <w:szCs w:val="16"/>
              </w:rPr>
              <w:t>Collection of cadastral and land parcel maps of the project area</w:t>
            </w:r>
          </w:p>
        </w:tc>
        <w:tc>
          <w:tcPr>
            <w:tcW w:w="3611" w:type="dxa"/>
            <w:shd w:val="clear" w:color="auto" w:fill="auto"/>
            <w:vAlign w:val="bottom"/>
          </w:tcPr>
          <w:p w:rsidR="002E16B9" w:rsidRPr="008A2FB6" w:rsidRDefault="00FD485B" w:rsidP="00FD485B">
            <w:pPr>
              <w:spacing w:line="216" w:lineRule="auto"/>
              <w:rPr>
                <w:spacing w:val="-4"/>
                <w:sz w:val="16"/>
                <w:szCs w:val="16"/>
              </w:rPr>
            </w:pPr>
            <w:r w:rsidRPr="008A2FB6">
              <w:rPr>
                <w:spacing w:val="-4"/>
                <w:sz w:val="16"/>
                <w:szCs w:val="16"/>
              </w:rPr>
              <w:t xml:space="preserve">RAP </w:t>
            </w:r>
            <w:r w:rsidR="002E16B9" w:rsidRPr="008A2FB6">
              <w:rPr>
                <w:spacing w:val="-4"/>
                <w:sz w:val="16"/>
                <w:szCs w:val="16"/>
              </w:rPr>
              <w:t>Consultants</w:t>
            </w:r>
          </w:p>
        </w:tc>
      </w:tr>
      <w:tr w:rsidR="00A60E9B" w:rsidRPr="008A2FB6" w:rsidTr="00A60E9B">
        <w:trPr>
          <w:trHeight w:val="288"/>
          <w:jc w:val="center"/>
        </w:trPr>
        <w:tc>
          <w:tcPr>
            <w:tcW w:w="570" w:type="dxa"/>
            <w:shd w:val="clear" w:color="auto" w:fill="auto"/>
            <w:tcMar>
              <w:left w:w="29" w:type="dxa"/>
              <w:right w:w="29" w:type="dxa"/>
            </w:tcMar>
            <w:vAlign w:val="bottom"/>
          </w:tcPr>
          <w:p w:rsidR="002E16B9" w:rsidRPr="008A2FB6" w:rsidRDefault="00906DA5" w:rsidP="00E912BC">
            <w:pPr>
              <w:jc w:val="center"/>
              <w:rPr>
                <w:spacing w:val="-4"/>
                <w:sz w:val="16"/>
                <w:szCs w:val="16"/>
                <w:lang w:eastAsia="zh-CN"/>
              </w:rPr>
            </w:pPr>
            <w:r w:rsidRPr="008A2FB6">
              <w:rPr>
                <w:spacing w:val="-4"/>
                <w:sz w:val="16"/>
                <w:szCs w:val="16"/>
                <w:lang w:eastAsia="zh-CN"/>
              </w:rPr>
              <w:t>7</w:t>
            </w:r>
          </w:p>
        </w:tc>
        <w:tc>
          <w:tcPr>
            <w:tcW w:w="5104" w:type="dxa"/>
            <w:shd w:val="clear" w:color="auto" w:fill="auto"/>
            <w:tcMar>
              <w:left w:w="29" w:type="dxa"/>
              <w:right w:w="29" w:type="dxa"/>
            </w:tcMar>
            <w:vAlign w:val="bottom"/>
          </w:tcPr>
          <w:p w:rsidR="002E16B9" w:rsidRPr="008A2FB6" w:rsidRDefault="002E16B9" w:rsidP="00E912BC">
            <w:pPr>
              <w:autoSpaceDE w:val="0"/>
              <w:autoSpaceDN w:val="0"/>
              <w:adjustRightInd w:val="0"/>
              <w:rPr>
                <w:spacing w:val="-4"/>
                <w:sz w:val="16"/>
                <w:szCs w:val="16"/>
              </w:rPr>
            </w:pPr>
            <w:r w:rsidRPr="008A2FB6">
              <w:rPr>
                <w:spacing w:val="-4"/>
                <w:sz w:val="16"/>
                <w:szCs w:val="16"/>
              </w:rPr>
              <w:t>Verify  land records in affected areas, update cadastral maps and carry out impacts and valuation surveys – Detailed Measurement Survey (DMS)</w:t>
            </w:r>
          </w:p>
        </w:tc>
        <w:tc>
          <w:tcPr>
            <w:tcW w:w="3611" w:type="dxa"/>
            <w:shd w:val="clear" w:color="auto" w:fill="auto"/>
            <w:vAlign w:val="bottom"/>
          </w:tcPr>
          <w:p w:rsidR="002E16B9" w:rsidRPr="008A2FB6" w:rsidRDefault="00FD485B" w:rsidP="00E912BC">
            <w:pPr>
              <w:spacing w:line="216" w:lineRule="auto"/>
              <w:rPr>
                <w:spacing w:val="-4"/>
                <w:sz w:val="16"/>
                <w:szCs w:val="16"/>
                <w:lang w:eastAsia="zh-CN"/>
              </w:rPr>
            </w:pPr>
            <w:r w:rsidRPr="008A2FB6">
              <w:rPr>
                <w:spacing w:val="-4"/>
                <w:sz w:val="16"/>
                <w:szCs w:val="16"/>
              </w:rPr>
              <w:t xml:space="preserve">RAP </w:t>
            </w:r>
            <w:r w:rsidR="00ED5B3B" w:rsidRPr="008A2FB6">
              <w:rPr>
                <w:spacing w:val="-4"/>
                <w:sz w:val="16"/>
                <w:szCs w:val="16"/>
              </w:rPr>
              <w:t>Consultant/GSE R</w:t>
            </w:r>
            <w:r w:rsidR="002106CA" w:rsidRPr="008A2FB6">
              <w:rPr>
                <w:spacing w:val="-4"/>
                <w:sz w:val="16"/>
                <w:szCs w:val="16"/>
              </w:rPr>
              <w:t>M</w:t>
            </w:r>
            <w:r w:rsidR="00ED5B3B" w:rsidRPr="008A2FB6">
              <w:rPr>
                <w:spacing w:val="-4"/>
                <w:sz w:val="16"/>
                <w:szCs w:val="16"/>
              </w:rPr>
              <w:t>T</w:t>
            </w:r>
            <w:r w:rsidR="002E16B9" w:rsidRPr="008A2FB6">
              <w:rPr>
                <w:spacing w:val="-4"/>
                <w:sz w:val="16"/>
                <w:szCs w:val="16"/>
              </w:rPr>
              <w:t>/</w:t>
            </w:r>
            <w:proofErr w:type="spellStart"/>
            <w:r w:rsidR="002E16B9" w:rsidRPr="008A2FB6">
              <w:rPr>
                <w:spacing w:val="-4"/>
                <w:sz w:val="16"/>
                <w:szCs w:val="16"/>
              </w:rPr>
              <w:t>Sacrebulo</w:t>
            </w:r>
            <w:proofErr w:type="spellEnd"/>
            <w:r w:rsidR="002E16B9" w:rsidRPr="008A2FB6">
              <w:rPr>
                <w:spacing w:val="-4"/>
                <w:sz w:val="16"/>
                <w:szCs w:val="16"/>
              </w:rPr>
              <w:t xml:space="preserve"> level LAR Team/ </w:t>
            </w:r>
          </w:p>
        </w:tc>
      </w:tr>
      <w:tr w:rsidR="00A60E9B" w:rsidRPr="008A2FB6" w:rsidTr="00A60E9B">
        <w:trPr>
          <w:trHeight w:val="98"/>
          <w:jc w:val="center"/>
        </w:trPr>
        <w:tc>
          <w:tcPr>
            <w:tcW w:w="570" w:type="dxa"/>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8</w:t>
            </w:r>
          </w:p>
        </w:tc>
        <w:tc>
          <w:tcPr>
            <w:tcW w:w="5104" w:type="dxa"/>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 xml:space="preserve">Conduct public consultations </w:t>
            </w:r>
          </w:p>
        </w:tc>
        <w:tc>
          <w:tcPr>
            <w:tcW w:w="3611" w:type="dxa"/>
            <w:shd w:val="clear" w:color="auto" w:fill="auto"/>
          </w:tcPr>
          <w:p w:rsidR="002E16B9" w:rsidRPr="008A2FB6" w:rsidRDefault="00ED5B3B" w:rsidP="00FD485B">
            <w:pPr>
              <w:rPr>
                <w:spacing w:val="-4"/>
                <w:sz w:val="16"/>
                <w:szCs w:val="16"/>
                <w:lang w:eastAsia="zh-CN"/>
              </w:rPr>
            </w:pPr>
            <w:r w:rsidRPr="008A2FB6">
              <w:rPr>
                <w:spacing w:val="-4"/>
                <w:sz w:val="16"/>
                <w:szCs w:val="16"/>
              </w:rPr>
              <w:t>GSE R</w:t>
            </w:r>
            <w:r w:rsidR="002106CA" w:rsidRPr="008A2FB6">
              <w:rPr>
                <w:spacing w:val="-4"/>
                <w:sz w:val="16"/>
                <w:szCs w:val="16"/>
              </w:rPr>
              <w:t>M</w:t>
            </w:r>
            <w:r w:rsidRPr="008A2FB6">
              <w:rPr>
                <w:spacing w:val="-4"/>
                <w:sz w:val="16"/>
                <w:szCs w:val="16"/>
              </w:rPr>
              <w:t>T</w:t>
            </w:r>
            <w:r w:rsidR="00FD485B" w:rsidRPr="008A2FB6">
              <w:rPr>
                <w:spacing w:val="-4"/>
                <w:sz w:val="16"/>
                <w:szCs w:val="16"/>
              </w:rPr>
              <w:t>/RAP Consultant</w:t>
            </w:r>
            <w:r w:rsidR="002E16B9" w:rsidRPr="008A2FB6">
              <w:rPr>
                <w:spacing w:val="-4"/>
                <w:sz w:val="16"/>
                <w:szCs w:val="16"/>
              </w:rPr>
              <w:t>/</w:t>
            </w:r>
            <w:proofErr w:type="spellStart"/>
            <w:r w:rsidR="002E16B9" w:rsidRPr="008A2FB6">
              <w:rPr>
                <w:spacing w:val="-4"/>
                <w:sz w:val="16"/>
                <w:szCs w:val="16"/>
              </w:rPr>
              <w:t>Sacrebulo</w:t>
            </w:r>
            <w:proofErr w:type="spellEnd"/>
            <w:r w:rsidR="002E16B9" w:rsidRPr="008A2FB6">
              <w:rPr>
                <w:spacing w:val="-4"/>
                <w:sz w:val="16"/>
                <w:szCs w:val="16"/>
              </w:rPr>
              <w:t xml:space="preserve"> Level LAR Team</w:t>
            </w:r>
          </w:p>
        </w:tc>
      </w:tr>
      <w:tr w:rsidR="00A60E9B" w:rsidRPr="008A2FB6" w:rsidTr="00A60E9B">
        <w:trPr>
          <w:trHeight w:val="152"/>
          <w:jc w:val="center"/>
        </w:trPr>
        <w:tc>
          <w:tcPr>
            <w:tcW w:w="570" w:type="dxa"/>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9</w:t>
            </w:r>
          </w:p>
        </w:tc>
        <w:tc>
          <w:tcPr>
            <w:tcW w:w="5104" w:type="dxa"/>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 xml:space="preserve">Identification of Legal and </w:t>
            </w:r>
            <w:proofErr w:type="spellStart"/>
            <w:r w:rsidRPr="008A2FB6">
              <w:rPr>
                <w:spacing w:val="-4"/>
                <w:sz w:val="16"/>
                <w:szCs w:val="16"/>
              </w:rPr>
              <w:t>legalizable</w:t>
            </w:r>
            <w:proofErr w:type="spellEnd"/>
            <w:r w:rsidRPr="008A2FB6">
              <w:rPr>
                <w:spacing w:val="-4"/>
                <w:sz w:val="16"/>
                <w:szCs w:val="16"/>
              </w:rPr>
              <w:t xml:space="preserve"> APs</w:t>
            </w:r>
          </w:p>
        </w:tc>
        <w:tc>
          <w:tcPr>
            <w:tcW w:w="3611" w:type="dxa"/>
            <w:shd w:val="clear" w:color="auto" w:fill="auto"/>
          </w:tcPr>
          <w:p w:rsidR="002E16B9" w:rsidRPr="008A2FB6" w:rsidRDefault="00FD485B" w:rsidP="00ED5B3B">
            <w:pPr>
              <w:rPr>
                <w:spacing w:val="-4"/>
                <w:sz w:val="16"/>
                <w:szCs w:val="16"/>
              </w:rPr>
            </w:pPr>
            <w:r w:rsidRPr="008A2FB6">
              <w:rPr>
                <w:spacing w:val="-4"/>
                <w:sz w:val="16"/>
                <w:szCs w:val="16"/>
              </w:rPr>
              <w:t xml:space="preserve">RAP </w:t>
            </w:r>
            <w:r w:rsidR="00ED5B3B" w:rsidRPr="008A2FB6">
              <w:rPr>
                <w:spacing w:val="-4"/>
                <w:sz w:val="16"/>
                <w:szCs w:val="16"/>
              </w:rPr>
              <w:t>Consultant/GSE R</w:t>
            </w:r>
            <w:r w:rsidR="002106CA" w:rsidRPr="008A2FB6">
              <w:rPr>
                <w:spacing w:val="-4"/>
                <w:sz w:val="16"/>
                <w:szCs w:val="16"/>
              </w:rPr>
              <w:t>M</w:t>
            </w:r>
            <w:r w:rsidR="00ED5B3B" w:rsidRPr="008A2FB6">
              <w:rPr>
                <w:spacing w:val="-4"/>
                <w:sz w:val="16"/>
                <w:szCs w:val="16"/>
              </w:rPr>
              <w:t>T</w:t>
            </w:r>
            <w:r w:rsidR="002E16B9" w:rsidRPr="008A2FB6">
              <w:rPr>
                <w:spacing w:val="-4"/>
                <w:sz w:val="16"/>
                <w:szCs w:val="16"/>
              </w:rPr>
              <w:t xml:space="preserve">/Regional </w:t>
            </w:r>
            <w:r w:rsidR="00ED5B3B" w:rsidRPr="008A2FB6">
              <w:rPr>
                <w:spacing w:val="-4"/>
                <w:sz w:val="16"/>
                <w:szCs w:val="16"/>
              </w:rPr>
              <w:t>GSE</w:t>
            </w:r>
          </w:p>
        </w:tc>
      </w:tr>
      <w:tr w:rsidR="00A60E9B" w:rsidRPr="008A2FB6" w:rsidTr="00A60E9B">
        <w:trPr>
          <w:trHeight w:val="152"/>
          <w:jc w:val="center"/>
        </w:trPr>
        <w:tc>
          <w:tcPr>
            <w:tcW w:w="570" w:type="dxa"/>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10</w:t>
            </w:r>
          </w:p>
        </w:tc>
        <w:tc>
          <w:tcPr>
            <w:tcW w:w="5104" w:type="dxa"/>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Negotiations with APs</w:t>
            </w:r>
          </w:p>
        </w:tc>
        <w:tc>
          <w:tcPr>
            <w:tcW w:w="3611" w:type="dxa"/>
            <w:shd w:val="clear" w:color="auto" w:fill="auto"/>
          </w:tcPr>
          <w:p w:rsidR="002E16B9" w:rsidRPr="008A2FB6" w:rsidRDefault="00FD485B" w:rsidP="00ED5B3B">
            <w:pPr>
              <w:rPr>
                <w:spacing w:val="-4"/>
                <w:sz w:val="16"/>
                <w:szCs w:val="16"/>
              </w:rPr>
            </w:pPr>
            <w:r w:rsidRPr="008A2FB6">
              <w:rPr>
                <w:spacing w:val="-4"/>
                <w:sz w:val="16"/>
                <w:szCs w:val="16"/>
              </w:rPr>
              <w:t xml:space="preserve">RAP </w:t>
            </w:r>
            <w:r w:rsidR="00ED5B3B" w:rsidRPr="008A2FB6">
              <w:rPr>
                <w:spacing w:val="-4"/>
                <w:sz w:val="16"/>
                <w:szCs w:val="16"/>
              </w:rPr>
              <w:t>Consultant/GSE R</w:t>
            </w:r>
            <w:r w:rsidR="002106CA" w:rsidRPr="008A2FB6">
              <w:rPr>
                <w:spacing w:val="-4"/>
                <w:sz w:val="16"/>
                <w:szCs w:val="16"/>
              </w:rPr>
              <w:t>M</w:t>
            </w:r>
            <w:r w:rsidR="00ED5B3B" w:rsidRPr="008A2FB6">
              <w:rPr>
                <w:spacing w:val="-4"/>
                <w:sz w:val="16"/>
                <w:szCs w:val="16"/>
              </w:rPr>
              <w:t>T</w:t>
            </w:r>
            <w:r w:rsidR="002E16B9" w:rsidRPr="008A2FB6">
              <w:rPr>
                <w:spacing w:val="-4"/>
                <w:sz w:val="16"/>
                <w:szCs w:val="16"/>
              </w:rPr>
              <w:t xml:space="preserve">/Regional </w:t>
            </w:r>
            <w:r w:rsidR="00ED5B3B" w:rsidRPr="008A2FB6">
              <w:rPr>
                <w:spacing w:val="-4"/>
                <w:sz w:val="16"/>
                <w:szCs w:val="16"/>
              </w:rPr>
              <w:t>GSE</w:t>
            </w:r>
          </w:p>
        </w:tc>
      </w:tr>
      <w:tr w:rsidR="00A60E9B" w:rsidRPr="008A2FB6" w:rsidTr="00A60E9B">
        <w:trPr>
          <w:trHeight w:val="143"/>
          <w:jc w:val="center"/>
        </w:trPr>
        <w:tc>
          <w:tcPr>
            <w:tcW w:w="570" w:type="dxa"/>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11</w:t>
            </w:r>
          </w:p>
        </w:tc>
        <w:tc>
          <w:tcPr>
            <w:tcW w:w="5104" w:type="dxa"/>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Integrate data from Census into the RP.</w:t>
            </w:r>
          </w:p>
        </w:tc>
        <w:tc>
          <w:tcPr>
            <w:tcW w:w="3611" w:type="dxa"/>
            <w:shd w:val="clear" w:color="auto" w:fill="auto"/>
          </w:tcPr>
          <w:p w:rsidR="002E16B9" w:rsidRPr="008A2FB6" w:rsidRDefault="00FD485B" w:rsidP="00E912BC">
            <w:pPr>
              <w:rPr>
                <w:spacing w:val="-4"/>
                <w:sz w:val="16"/>
                <w:szCs w:val="16"/>
              </w:rPr>
            </w:pPr>
            <w:r w:rsidRPr="008A2FB6">
              <w:rPr>
                <w:spacing w:val="-4"/>
                <w:sz w:val="16"/>
                <w:szCs w:val="16"/>
              </w:rPr>
              <w:t xml:space="preserve">RAP </w:t>
            </w:r>
            <w:r w:rsidR="002E16B9" w:rsidRPr="008A2FB6">
              <w:rPr>
                <w:spacing w:val="-4"/>
                <w:sz w:val="16"/>
                <w:szCs w:val="16"/>
              </w:rPr>
              <w:t>Consultant</w:t>
            </w:r>
          </w:p>
        </w:tc>
      </w:tr>
      <w:tr w:rsidR="00A60E9B" w:rsidRPr="008A2FB6" w:rsidTr="00A60E9B">
        <w:trPr>
          <w:trHeight w:val="125"/>
          <w:jc w:val="center"/>
        </w:trPr>
        <w:tc>
          <w:tcPr>
            <w:tcW w:w="570" w:type="dxa"/>
            <w:tcBorders>
              <w:bottom w:val="single" w:sz="4" w:space="0" w:color="auto"/>
            </w:tcBorders>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12</w:t>
            </w:r>
          </w:p>
        </w:tc>
        <w:tc>
          <w:tcPr>
            <w:tcW w:w="5104" w:type="dxa"/>
            <w:tcBorders>
              <w:bottom w:val="single" w:sz="4" w:space="0" w:color="auto"/>
            </w:tcBorders>
            <w:shd w:val="clear" w:color="auto" w:fill="auto"/>
            <w:tcMar>
              <w:left w:w="29" w:type="dxa"/>
              <w:right w:w="29" w:type="dxa"/>
            </w:tcMar>
          </w:tcPr>
          <w:p w:rsidR="002E16B9" w:rsidRPr="008A2FB6" w:rsidRDefault="002E16B9" w:rsidP="00CF41C9">
            <w:pPr>
              <w:autoSpaceDE w:val="0"/>
              <w:autoSpaceDN w:val="0"/>
              <w:adjustRightInd w:val="0"/>
              <w:rPr>
                <w:spacing w:val="-4"/>
                <w:sz w:val="16"/>
                <w:szCs w:val="16"/>
              </w:rPr>
            </w:pPr>
            <w:r w:rsidRPr="008A2FB6">
              <w:rPr>
                <w:spacing w:val="-4"/>
                <w:sz w:val="16"/>
                <w:szCs w:val="16"/>
              </w:rPr>
              <w:t>Submission of RAP to and WB for approval.</w:t>
            </w:r>
          </w:p>
        </w:tc>
        <w:tc>
          <w:tcPr>
            <w:tcW w:w="3611" w:type="dxa"/>
            <w:tcBorders>
              <w:bottom w:val="single" w:sz="4" w:space="0" w:color="auto"/>
            </w:tcBorders>
            <w:shd w:val="clear" w:color="auto" w:fill="auto"/>
          </w:tcPr>
          <w:p w:rsidR="002E16B9" w:rsidRPr="008A2FB6" w:rsidRDefault="00FD485B" w:rsidP="00E912BC">
            <w:pPr>
              <w:rPr>
                <w:spacing w:val="-4"/>
                <w:sz w:val="16"/>
                <w:szCs w:val="16"/>
              </w:rPr>
            </w:pPr>
            <w:r w:rsidRPr="008A2FB6">
              <w:rPr>
                <w:spacing w:val="-4"/>
                <w:sz w:val="16"/>
                <w:szCs w:val="16"/>
              </w:rPr>
              <w:t xml:space="preserve">RAP </w:t>
            </w:r>
            <w:r w:rsidR="00ED5B3B" w:rsidRPr="008A2FB6">
              <w:rPr>
                <w:spacing w:val="-4"/>
                <w:sz w:val="16"/>
                <w:szCs w:val="16"/>
              </w:rPr>
              <w:t>Consultant/GSE R</w:t>
            </w:r>
            <w:r w:rsidR="002106CA" w:rsidRPr="008A2FB6">
              <w:rPr>
                <w:spacing w:val="-4"/>
                <w:sz w:val="16"/>
                <w:szCs w:val="16"/>
              </w:rPr>
              <w:t>M</w:t>
            </w:r>
            <w:r w:rsidR="00ED5B3B" w:rsidRPr="008A2FB6">
              <w:rPr>
                <w:spacing w:val="-4"/>
                <w:sz w:val="16"/>
                <w:szCs w:val="16"/>
              </w:rPr>
              <w:t>T</w:t>
            </w:r>
            <w:r w:rsidR="002E16B9" w:rsidRPr="008A2FB6">
              <w:rPr>
                <w:spacing w:val="-4"/>
                <w:sz w:val="16"/>
                <w:szCs w:val="16"/>
              </w:rPr>
              <w:t xml:space="preserve">/WB </w:t>
            </w:r>
          </w:p>
        </w:tc>
      </w:tr>
      <w:tr w:rsidR="00A60E9B" w:rsidRPr="008A2FB6" w:rsidTr="00A60E9B">
        <w:trPr>
          <w:trHeight w:val="107"/>
          <w:jc w:val="center"/>
        </w:trPr>
        <w:tc>
          <w:tcPr>
            <w:tcW w:w="570" w:type="dxa"/>
            <w:tcBorders>
              <w:bottom w:val="single" w:sz="4" w:space="0" w:color="auto"/>
            </w:tcBorders>
            <w:shd w:val="clear" w:color="auto" w:fill="auto"/>
            <w:tcMar>
              <w:left w:w="29" w:type="dxa"/>
              <w:right w:w="29" w:type="dxa"/>
            </w:tcMar>
          </w:tcPr>
          <w:p w:rsidR="002E16B9" w:rsidRPr="008A2FB6" w:rsidRDefault="00906DA5" w:rsidP="00E912BC">
            <w:pPr>
              <w:jc w:val="center"/>
              <w:rPr>
                <w:spacing w:val="-4"/>
                <w:sz w:val="16"/>
                <w:szCs w:val="16"/>
                <w:lang w:eastAsia="zh-CN"/>
              </w:rPr>
            </w:pPr>
            <w:r w:rsidRPr="008A2FB6">
              <w:rPr>
                <w:spacing w:val="-4"/>
                <w:sz w:val="16"/>
                <w:szCs w:val="16"/>
                <w:lang w:eastAsia="zh-CN"/>
              </w:rPr>
              <w:t>13</w:t>
            </w:r>
          </w:p>
        </w:tc>
        <w:tc>
          <w:tcPr>
            <w:tcW w:w="5104" w:type="dxa"/>
            <w:tcBorders>
              <w:bottom w:val="single" w:sz="4" w:space="0" w:color="auto"/>
            </w:tcBorders>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Disclosure</w:t>
            </w:r>
          </w:p>
        </w:tc>
        <w:tc>
          <w:tcPr>
            <w:tcW w:w="3611" w:type="dxa"/>
            <w:tcBorders>
              <w:bottom w:val="single" w:sz="4" w:space="0" w:color="auto"/>
            </w:tcBorders>
            <w:shd w:val="clear" w:color="auto" w:fill="auto"/>
          </w:tcPr>
          <w:p w:rsidR="002E16B9" w:rsidRPr="008A2FB6" w:rsidRDefault="00FD485B" w:rsidP="00524226">
            <w:pPr>
              <w:rPr>
                <w:spacing w:val="-4"/>
                <w:sz w:val="16"/>
                <w:szCs w:val="16"/>
              </w:rPr>
            </w:pPr>
            <w:r w:rsidRPr="008A2FB6">
              <w:rPr>
                <w:spacing w:val="-4"/>
                <w:sz w:val="16"/>
                <w:szCs w:val="16"/>
              </w:rPr>
              <w:t xml:space="preserve">RAP </w:t>
            </w:r>
            <w:r w:rsidR="00524226" w:rsidRPr="008A2FB6">
              <w:rPr>
                <w:spacing w:val="-4"/>
                <w:sz w:val="16"/>
                <w:szCs w:val="16"/>
              </w:rPr>
              <w:t xml:space="preserve">Consultant/GSE </w:t>
            </w:r>
            <w:r w:rsidR="002E16B9" w:rsidRPr="008A2FB6">
              <w:rPr>
                <w:spacing w:val="-4"/>
                <w:sz w:val="16"/>
                <w:szCs w:val="16"/>
              </w:rPr>
              <w:t>R</w:t>
            </w:r>
            <w:r w:rsidR="002106CA" w:rsidRPr="008A2FB6">
              <w:rPr>
                <w:spacing w:val="-4"/>
                <w:sz w:val="16"/>
                <w:szCs w:val="16"/>
              </w:rPr>
              <w:t>M</w:t>
            </w:r>
            <w:r w:rsidR="00524226" w:rsidRPr="008A2FB6">
              <w:rPr>
                <w:spacing w:val="-4"/>
                <w:sz w:val="16"/>
                <w:szCs w:val="16"/>
              </w:rPr>
              <w:t>T</w:t>
            </w:r>
          </w:p>
        </w:tc>
      </w:tr>
      <w:tr w:rsidR="00A60E9B" w:rsidRPr="008A2FB6" w:rsidTr="00A60E9B">
        <w:trPr>
          <w:trHeight w:val="288"/>
          <w:jc w:val="center"/>
        </w:trPr>
        <w:tc>
          <w:tcPr>
            <w:tcW w:w="570" w:type="dxa"/>
            <w:shd w:val="clear" w:color="auto" w:fill="DDD9C3"/>
            <w:tcMar>
              <w:left w:w="29" w:type="dxa"/>
              <w:right w:w="29" w:type="dxa"/>
            </w:tcMar>
            <w:vAlign w:val="bottom"/>
          </w:tcPr>
          <w:p w:rsidR="002E16B9" w:rsidRPr="008A2FB6" w:rsidRDefault="002E16B9" w:rsidP="00E912BC">
            <w:pPr>
              <w:autoSpaceDE w:val="0"/>
              <w:autoSpaceDN w:val="0"/>
              <w:adjustRightInd w:val="0"/>
              <w:spacing w:line="216" w:lineRule="auto"/>
              <w:jc w:val="right"/>
              <w:rPr>
                <w:b/>
                <w:spacing w:val="-4"/>
                <w:sz w:val="16"/>
                <w:szCs w:val="16"/>
              </w:rPr>
            </w:pPr>
            <w:r w:rsidRPr="008A2FB6">
              <w:rPr>
                <w:b/>
                <w:spacing w:val="-4"/>
                <w:sz w:val="16"/>
                <w:szCs w:val="16"/>
              </w:rPr>
              <w:t>B)</w:t>
            </w:r>
          </w:p>
        </w:tc>
        <w:tc>
          <w:tcPr>
            <w:tcW w:w="5104" w:type="dxa"/>
            <w:shd w:val="clear" w:color="auto" w:fill="DDD9C3"/>
            <w:tcMar>
              <w:left w:w="29" w:type="dxa"/>
              <w:right w:w="29" w:type="dxa"/>
            </w:tcMar>
            <w:vAlign w:val="bottom"/>
          </w:tcPr>
          <w:p w:rsidR="002E16B9" w:rsidRPr="008A2FB6" w:rsidRDefault="002E16B9" w:rsidP="00E912BC">
            <w:pPr>
              <w:autoSpaceDE w:val="0"/>
              <w:autoSpaceDN w:val="0"/>
              <w:adjustRightInd w:val="0"/>
              <w:spacing w:line="216" w:lineRule="auto"/>
              <w:rPr>
                <w:b/>
                <w:spacing w:val="-4"/>
                <w:sz w:val="16"/>
                <w:szCs w:val="16"/>
              </w:rPr>
            </w:pPr>
            <w:r w:rsidRPr="008A2FB6">
              <w:rPr>
                <w:b/>
                <w:spacing w:val="-4"/>
                <w:sz w:val="16"/>
                <w:szCs w:val="16"/>
              </w:rPr>
              <w:t>RAP Finalization (Detailed Design)</w:t>
            </w:r>
          </w:p>
        </w:tc>
        <w:tc>
          <w:tcPr>
            <w:tcW w:w="3611" w:type="dxa"/>
            <w:shd w:val="clear" w:color="auto" w:fill="DDD9C3"/>
            <w:vAlign w:val="bottom"/>
          </w:tcPr>
          <w:p w:rsidR="002E16B9" w:rsidRPr="008A2FB6" w:rsidRDefault="002E16B9" w:rsidP="00E912BC">
            <w:pPr>
              <w:autoSpaceDE w:val="0"/>
              <w:autoSpaceDN w:val="0"/>
              <w:adjustRightInd w:val="0"/>
              <w:spacing w:line="216" w:lineRule="auto"/>
              <w:rPr>
                <w:b/>
                <w:spacing w:val="-4"/>
                <w:sz w:val="16"/>
                <w:szCs w:val="16"/>
              </w:rPr>
            </w:pPr>
          </w:p>
        </w:tc>
      </w:tr>
      <w:tr w:rsidR="00A60E9B" w:rsidRPr="008A2FB6" w:rsidTr="00A60E9B">
        <w:trPr>
          <w:trHeight w:val="152"/>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1</w:t>
            </w:r>
          </w:p>
        </w:tc>
        <w:tc>
          <w:tcPr>
            <w:tcW w:w="5104" w:type="dxa"/>
            <w:shd w:val="clear" w:color="auto" w:fill="auto"/>
            <w:tcMar>
              <w:left w:w="29" w:type="dxa"/>
              <w:right w:w="29" w:type="dxa"/>
            </w:tcMar>
            <w:vAlign w:val="bottom"/>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Detailed Design</w:t>
            </w:r>
          </w:p>
        </w:tc>
        <w:tc>
          <w:tcPr>
            <w:tcW w:w="3611" w:type="dxa"/>
            <w:shd w:val="clear" w:color="auto" w:fill="auto"/>
            <w:vAlign w:val="bottom"/>
          </w:tcPr>
          <w:p w:rsidR="002E16B9" w:rsidRPr="008A2FB6" w:rsidRDefault="002E16B9" w:rsidP="00E912BC">
            <w:pPr>
              <w:spacing w:line="216" w:lineRule="auto"/>
              <w:rPr>
                <w:spacing w:val="-10"/>
                <w:sz w:val="16"/>
                <w:szCs w:val="16"/>
              </w:rPr>
            </w:pPr>
            <w:r w:rsidRPr="008A2FB6">
              <w:rPr>
                <w:spacing w:val="-10"/>
                <w:sz w:val="16"/>
                <w:szCs w:val="16"/>
              </w:rPr>
              <w:t>Design Consultant</w:t>
            </w:r>
          </w:p>
        </w:tc>
      </w:tr>
      <w:tr w:rsidR="00A60E9B" w:rsidRPr="008A2FB6" w:rsidTr="00A60E9B">
        <w:trPr>
          <w:trHeight w:val="152"/>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2</w:t>
            </w:r>
          </w:p>
        </w:tc>
        <w:tc>
          <w:tcPr>
            <w:tcW w:w="5104" w:type="dxa"/>
            <w:shd w:val="clear" w:color="auto" w:fill="auto"/>
            <w:tcMar>
              <w:left w:w="29" w:type="dxa"/>
              <w:right w:w="29" w:type="dxa"/>
            </w:tcMar>
            <w:vAlign w:val="bottom"/>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Review  of impacts and AP lists  based on detailed design</w:t>
            </w:r>
          </w:p>
        </w:tc>
        <w:tc>
          <w:tcPr>
            <w:tcW w:w="3611" w:type="dxa"/>
            <w:shd w:val="clear" w:color="auto" w:fill="auto"/>
            <w:vAlign w:val="bottom"/>
          </w:tcPr>
          <w:p w:rsidR="002E16B9" w:rsidRPr="008A2FB6" w:rsidRDefault="00601FD2" w:rsidP="00524226">
            <w:pPr>
              <w:spacing w:line="216" w:lineRule="auto"/>
              <w:rPr>
                <w:spacing w:val="-10"/>
                <w:sz w:val="16"/>
                <w:szCs w:val="16"/>
              </w:rPr>
            </w:pPr>
            <w:r w:rsidRPr="008A2FB6">
              <w:rPr>
                <w:spacing w:val="-10"/>
                <w:sz w:val="16"/>
                <w:szCs w:val="16"/>
              </w:rPr>
              <w:t xml:space="preserve">RAP </w:t>
            </w:r>
            <w:r w:rsidR="00524226" w:rsidRPr="008A2FB6">
              <w:rPr>
                <w:spacing w:val="-10"/>
                <w:sz w:val="16"/>
                <w:szCs w:val="16"/>
              </w:rPr>
              <w:t>Consultant/ Regional GSE</w:t>
            </w:r>
            <w:r w:rsidR="002E16B9" w:rsidRPr="008A2FB6">
              <w:rPr>
                <w:spacing w:val="-10"/>
                <w:sz w:val="16"/>
                <w:szCs w:val="16"/>
              </w:rPr>
              <w:t xml:space="preserve">/ </w:t>
            </w:r>
            <w:r w:rsidR="00524226" w:rsidRPr="008A2FB6">
              <w:rPr>
                <w:spacing w:val="-10"/>
                <w:sz w:val="16"/>
                <w:szCs w:val="16"/>
              </w:rPr>
              <w:t>GSE R</w:t>
            </w:r>
            <w:r w:rsidR="002106CA" w:rsidRPr="008A2FB6">
              <w:rPr>
                <w:spacing w:val="-10"/>
                <w:sz w:val="16"/>
                <w:szCs w:val="16"/>
              </w:rPr>
              <w:t>M</w:t>
            </w:r>
            <w:r w:rsidR="00524226" w:rsidRPr="008A2FB6">
              <w:rPr>
                <w:spacing w:val="-10"/>
                <w:sz w:val="16"/>
                <w:szCs w:val="16"/>
              </w:rPr>
              <w:t>T</w:t>
            </w:r>
            <w:r w:rsidR="002E16B9" w:rsidRPr="008A2FB6">
              <w:rPr>
                <w:spacing w:val="-10"/>
                <w:sz w:val="16"/>
                <w:szCs w:val="16"/>
              </w:rPr>
              <w:t>/</w:t>
            </w:r>
            <w:proofErr w:type="spellStart"/>
            <w:r w:rsidR="002E16B9" w:rsidRPr="008A2FB6">
              <w:rPr>
                <w:spacing w:val="-10"/>
                <w:sz w:val="16"/>
                <w:szCs w:val="16"/>
              </w:rPr>
              <w:t>Sacrebulo</w:t>
            </w:r>
            <w:proofErr w:type="spellEnd"/>
            <w:r w:rsidR="002E16B9" w:rsidRPr="008A2FB6">
              <w:rPr>
                <w:spacing w:val="-10"/>
                <w:sz w:val="16"/>
                <w:szCs w:val="16"/>
              </w:rPr>
              <w:t xml:space="preserve"> Level LAR Team</w:t>
            </w:r>
          </w:p>
        </w:tc>
      </w:tr>
      <w:tr w:rsidR="00A60E9B" w:rsidRPr="008A2FB6" w:rsidTr="00A60E9B">
        <w:trPr>
          <w:trHeight w:val="170"/>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3</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Review of prices based on the updated rate</w:t>
            </w:r>
          </w:p>
        </w:tc>
        <w:tc>
          <w:tcPr>
            <w:tcW w:w="3611" w:type="dxa"/>
            <w:shd w:val="clear" w:color="auto" w:fill="auto"/>
          </w:tcPr>
          <w:p w:rsidR="002E16B9" w:rsidRPr="008A2FB6" w:rsidRDefault="00601FD2" w:rsidP="009B6C01">
            <w:pPr>
              <w:spacing w:line="216" w:lineRule="auto"/>
              <w:rPr>
                <w:spacing w:val="-10"/>
                <w:sz w:val="16"/>
                <w:szCs w:val="16"/>
              </w:rPr>
            </w:pPr>
            <w:r w:rsidRPr="008A2FB6">
              <w:rPr>
                <w:spacing w:val="-10"/>
                <w:sz w:val="16"/>
                <w:szCs w:val="16"/>
              </w:rPr>
              <w:t xml:space="preserve">RAP </w:t>
            </w:r>
            <w:r w:rsidR="002E16B9" w:rsidRPr="008A2FB6">
              <w:rPr>
                <w:spacing w:val="-10"/>
                <w:sz w:val="16"/>
                <w:szCs w:val="16"/>
              </w:rPr>
              <w:t xml:space="preserve">Consultant/ Regional </w:t>
            </w:r>
            <w:r w:rsidR="009B6C01" w:rsidRPr="008A2FB6">
              <w:rPr>
                <w:spacing w:val="-10"/>
                <w:sz w:val="16"/>
                <w:szCs w:val="16"/>
              </w:rPr>
              <w:t>GSE</w:t>
            </w:r>
            <w:r w:rsidR="002E16B9" w:rsidRPr="008A2FB6">
              <w:rPr>
                <w:spacing w:val="-10"/>
                <w:sz w:val="16"/>
                <w:szCs w:val="16"/>
              </w:rPr>
              <w:t xml:space="preserve">/ </w:t>
            </w:r>
            <w:r w:rsidR="009B6C01" w:rsidRPr="008A2FB6">
              <w:rPr>
                <w:spacing w:val="-10"/>
                <w:sz w:val="16"/>
                <w:szCs w:val="16"/>
              </w:rPr>
              <w:t>GSE R</w:t>
            </w:r>
            <w:r w:rsidR="002106CA" w:rsidRPr="008A2FB6">
              <w:rPr>
                <w:spacing w:val="-10"/>
                <w:sz w:val="16"/>
                <w:szCs w:val="16"/>
              </w:rPr>
              <w:t>M</w:t>
            </w:r>
            <w:r w:rsidR="009B6C01" w:rsidRPr="008A2FB6">
              <w:rPr>
                <w:spacing w:val="-10"/>
                <w:sz w:val="16"/>
                <w:szCs w:val="16"/>
              </w:rPr>
              <w:t>T</w:t>
            </w:r>
            <w:r w:rsidR="002E16B9" w:rsidRPr="008A2FB6">
              <w:rPr>
                <w:spacing w:val="-10"/>
                <w:sz w:val="16"/>
                <w:szCs w:val="16"/>
              </w:rPr>
              <w:t>/</w:t>
            </w:r>
            <w:proofErr w:type="spellStart"/>
            <w:r w:rsidR="002E16B9" w:rsidRPr="008A2FB6">
              <w:rPr>
                <w:spacing w:val="-10"/>
                <w:sz w:val="16"/>
                <w:szCs w:val="16"/>
              </w:rPr>
              <w:t>Sacrebulo</w:t>
            </w:r>
            <w:proofErr w:type="spellEnd"/>
            <w:r w:rsidR="002E16B9" w:rsidRPr="008A2FB6">
              <w:rPr>
                <w:spacing w:val="-10"/>
                <w:sz w:val="16"/>
                <w:szCs w:val="16"/>
              </w:rPr>
              <w:t xml:space="preserve"> Level LAR Team</w:t>
            </w:r>
          </w:p>
        </w:tc>
      </w:tr>
      <w:tr w:rsidR="00A60E9B" w:rsidRPr="008A2FB6" w:rsidTr="00A60E9B">
        <w:trPr>
          <w:trHeight w:val="170"/>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4</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 xml:space="preserve">Legalization of </w:t>
            </w:r>
            <w:proofErr w:type="spellStart"/>
            <w:r w:rsidRPr="008A2FB6">
              <w:rPr>
                <w:spacing w:val="-4"/>
                <w:sz w:val="16"/>
                <w:szCs w:val="16"/>
              </w:rPr>
              <w:t>legalizable</w:t>
            </w:r>
            <w:proofErr w:type="spellEnd"/>
            <w:r w:rsidRPr="008A2FB6">
              <w:rPr>
                <w:spacing w:val="-4"/>
                <w:sz w:val="16"/>
                <w:szCs w:val="16"/>
              </w:rPr>
              <w:t xml:space="preserve"> APs</w:t>
            </w:r>
          </w:p>
        </w:tc>
        <w:tc>
          <w:tcPr>
            <w:tcW w:w="3611" w:type="dxa"/>
            <w:shd w:val="clear" w:color="auto" w:fill="auto"/>
          </w:tcPr>
          <w:p w:rsidR="002E16B9" w:rsidRPr="008A2FB6" w:rsidRDefault="002E16B9" w:rsidP="009B6C01">
            <w:pPr>
              <w:spacing w:line="216" w:lineRule="auto"/>
              <w:rPr>
                <w:spacing w:val="-10"/>
                <w:sz w:val="16"/>
                <w:szCs w:val="16"/>
              </w:rPr>
            </w:pPr>
            <w:r w:rsidRPr="008A2FB6">
              <w:rPr>
                <w:spacing w:val="-10"/>
                <w:sz w:val="16"/>
                <w:szCs w:val="16"/>
              </w:rPr>
              <w:t xml:space="preserve">Regional </w:t>
            </w:r>
            <w:r w:rsidR="009B6C01" w:rsidRPr="008A2FB6">
              <w:rPr>
                <w:spacing w:val="-10"/>
                <w:sz w:val="16"/>
                <w:szCs w:val="16"/>
              </w:rPr>
              <w:t>GSE</w:t>
            </w:r>
            <w:r w:rsidRPr="008A2FB6">
              <w:rPr>
                <w:spacing w:val="-10"/>
                <w:sz w:val="16"/>
                <w:szCs w:val="16"/>
              </w:rPr>
              <w:t xml:space="preserve">/ </w:t>
            </w:r>
            <w:r w:rsidR="009B6C01" w:rsidRPr="008A2FB6">
              <w:rPr>
                <w:spacing w:val="-10"/>
                <w:sz w:val="16"/>
                <w:szCs w:val="16"/>
              </w:rPr>
              <w:t>GSE R</w:t>
            </w:r>
            <w:r w:rsidR="002106CA" w:rsidRPr="008A2FB6">
              <w:rPr>
                <w:spacing w:val="-10"/>
                <w:sz w:val="16"/>
                <w:szCs w:val="16"/>
              </w:rPr>
              <w:t>M</w:t>
            </w:r>
            <w:r w:rsidR="009B6C01" w:rsidRPr="008A2FB6">
              <w:rPr>
                <w:spacing w:val="-10"/>
                <w:sz w:val="16"/>
                <w:szCs w:val="16"/>
              </w:rPr>
              <w:t>T</w:t>
            </w:r>
            <w:r w:rsidRPr="008A2FB6">
              <w:rPr>
                <w:spacing w:val="-10"/>
                <w:sz w:val="16"/>
                <w:szCs w:val="16"/>
              </w:rPr>
              <w:t>/</w:t>
            </w:r>
            <w:proofErr w:type="spellStart"/>
            <w:r w:rsidRPr="008A2FB6">
              <w:rPr>
                <w:spacing w:val="-10"/>
                <w:sz w:val="16"/>
                <w:szCs w:val="16"/>
              </w:rPr>
              <w:t>Sacrebulo</w:t>
            </w:r>
            <w:proofErr w:type="spellEnd"/>
            <w:r w:rsidRPr="008A2FB6">
              <w:rPr>
                <w:spacing w:val="-10"/>
                <w:sz w:val="16"/>
                <w:szCs w:val="16"/>
              </w:rPr>
              <w:t xml:space="preserve"> Level LAR Team</w:t>
            </w:r>
            <w:r w:rsidR="00601FD2" w:rsidRPr="008A2FB6">
              <w:rPr>
                <w:spacing w:val="-10"/>
                <w:sz w:val="16"/>
                <w:szCs w:val="16"/>
              </w:rPr>
              <w:t>/ RAP Consultant</w:t>
            </w:r>
          </w:p>
        </w:tc>
      </w:tr>
      <w:tr w:rsidR="00A60E9B" w:rsidRPr="008A2FB6" w:rsidTr="00A60E9B">
        <w:trPr>
          <w:trHeight w:val="70"/>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5</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Preparation of the final RAP</w:t>
            </w:r>
          </w:p>
        </w:tc>
        <w:tc>
          <w:tcPr>
            <w:tcW w:w="3611" w:type="dxa"/>
            <w:shd w:val="clear" w:color="auto" w:fill="auto"/>
          </w:tcPr>
          <w:p w:rsidR="002E16B9" w:rsidRPr="008A2FB6" w:rsidRDefault="00601FD2" w:rsidP="009B6C01">
            <w:pPr>
              <w:spacing w:line="216" w:lineRule="auto"/>
              <w:rPr>
                <w:spacing w:val="-10"/>
                <w:sz w:val="16"/>
                <w:szCs w:val="16"/>
              </w:rPr>
            </w:pPr>
            <w:r w:rsidRPr="008A2FB6">
              <w:rPr>
                <w:spacing w:val="-10"/>
                <w:sz w:val="16"/>
                <w:szCs w:val="16"/>
              </w:rPr>
              <w:t xml:space="preserve">RAP </w:t>
            </w:r>
            <w:r w:rsidR="009B6C01" w:rsidRPr="008A2FB6">
              <w:rPr>
                <w:spacing w:val="-10"/>
                <w:sz w:val="16"/>
                <w:szCs w:val="16"/>
              </w:rPr>
              <w:t>Consultant</w:t>
            </w:r>
          </w:p>
        </w:tc>
      </w:tr>
      <w:tr w:rsidR="00A60E9B" w:rsidRPr="008A2FB6" w:rsidTr="00A60E9B">
        <w:trPr>
          <w:trHeight w:val="70"/>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6</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WB Approval</w:t>
            </w:r>
          </w:p>
        </w:tc>
        <w:tc>
          <w:tcPr>
            <w:tcW w:w="3611" w:type="dxa"/>
            <w:shd w:val="clear" w:color="auto" w:fill="auto"/>
          </w:tcPr>
          <w:p w:rsidR="002E16B9" w:rsidRPr="008A2FB6" w:rsidRDefault="002E16B9" w:rsidP="00E912BC">
            <w:pPr>
              <w:spacing w:line="216" w:lineRule="auto"/>
              <w:rPr>
                <w:spacing w:val="-10"/>
                <w:sz w:val="16"/>
                <w:szCs w:val="16"/>
              </w:rPr>
            </w:pPr>
            <w:r w:rsidRPr="008A2FB6">
              <w:rPr>
                <w:spacing w:val="-10"/>
                <w:sz w:val="16"/>
                <w:szCs w:val="16"/>
              </w:rPr>
              <w:t>WB</w:t>
            </w:r>
          </w:p>
        </w:tc>
      </w:tr>
      <w:tr w:rsidR="00A60E9B" w:rsidRPr="008A2FB6" w:rsidTr="00A60E9B">
        <w:trPr>
          <w:trHeight w:val="288"/>
          <w:jc w:val="center"/>
        </w:trPr>
        <w:tc>
          <w:tcPr>
            <w:tcW w:w="570" w:type="dxa"/>
            <w:shd w:val="clear" w:color="auto" w:fill="auto"/>
            <w:tcMar>
              <w:left w:w="29" w:type="dxa"/>
              <w:right w:w="29" w:type="dxa"/>
            </w:tcMar>
            <w:vAlign w:val="bottom"/>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7</w:t>
            </w:r>
          </w:p>
        </w:tc>
        <w:tc>
          <w:tcPr>
            <w:tcW w:w="5104" w:type="dxa"/>
            <w:shd w:val="clear" w:color="auto" w:fill="auto"/>
            <w:tcMar>
              <w:left w:w="29" w:type="dxa"/>
              <w:right w:w="29" w:type="dxa"/>
            </w:tcMar>
            <w:vAlign w:val="bottom"/>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RP disclosure: Distribution of RP and information pamphlets in Georgia in the affected communities; posting of  RP in English on the WB website</w:t>
            </w:r>
          </w:p>
        </w:tc>
        <w:tc>
          <w:tcPr>
            <w:tcW w:w="3611" w:type="dxa"/>
            <w:shd w:val="clear" w:color="auto" w:fill="auto"/>
            <w:vAlign w:val="bottom"/>
          </w:tcPr>
          <w:p w:rsidR="002E16B9" w:rsidRPr="008A2FB6" w:rsidRDefault="009B6C01" w:rsidP="00E912BC">
            <w:pPr>
              <w:spacing w:line="216" w:lineRule="auto"/>
              <w:rPr>
                <w:spacing w:val="-10"/>
                <w:sz w:val="16"/>
                <w:szCs w:val="16"/>
              </w:rPr>
            </w:pPr>
            <w:r w:rsidRPr="008A2FB6">
              <w:rPr>
                <w:spacing w:val="-10"/>
                <w:sz w:val="16"/>
                <w:szCs w:val="16"/>
              </w:rPr>
              <w:t>GSE R</w:t>
            </w:r>
            <w:r w:rsidR="002106CA" w:rsidRPr="008A2FB6">
              <w:rPr>
                <w:spacing w:val="-10"/>
                <w:sz w:val="16"/>
                <w:szCs w:val="16"/>
              </w:rPr>
              <w:t>M</w:t>
            </w:r>
            <w:r w:rsidRPr="008A2FB6">
              <w:rPr>
                <w:spacing w:val="-10"/>
                <w:sz w:val="16"/>
                <w:szCs w:val="16"/>
              </w:rPr>
              <w:t>T</w:t>
            </w:r>
            <w:r w:rsidR="002E16B9" w:rsidRPr="008A2FB6">
              <w:rPr>
                <w:spacing w:val="-10"/>
                <w:sz w:val="16"/>
                <w:szCs w:val="16"/>
              </w:rPr>
              <w:t>/Consultant/</w:t>
            </w:r>
            <w:proofErr w:type="spellStart"/>
            <w:r w:rsidR="002E16B9" w:rsidRPr="008A2FB6">
              <w:rPr>
                <w:spacing w:val="-10"/>
                <w:sz w:val="16"/>
                <w:szCs w:val="16"/>
              </w:rPr>
              <w:t>Sacrebulo</w:t>
            </w:r>
            <w:proofErr w:type="spellEnd"/>
            <w:r w:rsidR="002E16B9" w:rsidRPr="008A2FB6">
              <w:rPr>
                <w:spacing w:val="-10"/>
                <w:sz w:val="16"/>
                <w:szCs w:val="16"/>
              </w:rPr>
              <w:t xml:space="preserve"> Level LAR team/WB</w:t>
            </w: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jc w:val="center"/>
              <w:rPr>
                <w:spacing w:val="-4"/>
                <w:sz w:val="16"/>
                <w:szCs w:val="16"/>
                <w:lang w:eastAsia="zh-CN"/>
              </w:rPr>
            </w:pPr>
            <w:r w:rsidRPr="008A2FB6">
              <w:rPr>
                <w:spacing w:val="-4"/>
                <w:sz w:val="16"/>
                <w:szCs w:val="16"/>
                <w:lang w:eastAsia="zh-CN"/>
              </w:rPr>
              <w:t>8</w:t>
            </w:r>
          </w:p>
        </w:tc>
        <w:tc>
          <w:tcPr>
            <w:tcW w:w="5104" w:type="dxa"/>
            <w:shd w:val="clear" w:color="auto" w:fill="auto"/>
            <w:tcMar>
              <w:left w:w="29" w:type="dxa"/>
              <w:right w:w="29" w:type="dxa"/>
            </w:tcMar>
          </w:tcPr>
          <w:p w:rsidR="002E16B9" w:rsidRPr="008A2FB6" w:rsidRDefault="002E16B9" w:rsidP="00E912BC">
            <w:pPr>
              <w:autoSpaceDE w:val="0"/>
              <w:autoSpaceDN w:val="0"/>
              <w:adjustRightInd w:val="0"/>
              <w:rPr>
                <w:spacing w:val="-4"/>
                <w:sz w:val="16"/>
                <w:szCs w:val="16"/>
              </w:rPr>
            </w:pPr>
            <w:r w:rsidRPr="008A2FB6">
              <w:rPr>
                <w:spacing w:val="-4"/>
                <w:sz w:val="16"/>
                <w:szCs w:val="16"/>
              </w:rPr>
              <w:t>Signing of civil contract award</w:t>
            </w:r>
          </w:p>
        </w:tc>
        <w:tc>
          <w:tcPr>
            <w:tcW w:w="3611" w:type="dxa"/>
            <w:shd w:val="clear" w:color="auto" w:fill="auto"/>
          </w:tcPr>
          <w:p w:rsidR="002E16B9" w:rsidRPr="008A2FB6" w:rsidRDefault="009B6C01" w:rsidP="00E912BC">
            <w:pPr>
              <w:rPr>
                <w:spacing w:val="-10"/>
                <w:sz w:val="16"/>
                <w:szCs w:val="16"/>
              </w:rPr>
            </w:pPr>
            <w:r w:rsidRPr="008A2FB6">
              <w:rPr>
                <w:spacing w:val="-10"/>
                <w:sz w:val="16"/>
                <w:szCs w:val="16"/>
              </w:rPr>
              <w:t>WB/GSE</w:t>
            </w:r>
          </w:p>
        </w:tc>
      </w:tr>
      <w:tr w:rsidR="00A60E9B" w:rsidRPr="008A2FB6" w:rsidTr="00A60E9B">
        <w:trPr>
          <w:trHeight w:val="288"/>
          <w:jc w:val="center"/>
        </w:trPr>
        <w:tc>
          <w:tcPr>
            <w:tcW w:w="570" w:type="dxa"/>
            <w:shd w:val="clear" w:color="auto" w:fill="E0E0E0"/>
            <w:tcMar>
              <w:left w:w="29" w:type="dxa"/>
              <w:right w:w="29" w:type="dxa"/>
            </w:tcMar>
            <w:vAlign w:val="bottom"/>
          </w:tcPr>
          <w:p w:rsidR="002E16B9" w:rsidRPr="008A2FB6" w:rsidRDefault="002E16B9" w:rsidP="00E912BC">
            <w:pPr>
              <w:spacing w:line="216" w:lineRule="auto"/>
              <w:rPr>
                <w:b/>
                <w:spacing w:val="-4"/>
                <w:sz w:val="16"/>
                <w:szCs w:val="16"/>
                <w:lang w:eastAsia="zh-CN"/>
              </w:rPr>
            </w:pPr>
            <w:r w:rsidRPr="008A2FB6">
              <w:rPr>
                <w:b/>
                <w:spacing w:val="-4"/>
                <w:sz w:val="16"/>
                <w:szCs w:val="16"/>
                <w:lang w:eastAsia="zh-CN"/>
              </w:rPr>
              <w:lastRenderedPageBreak/>
              <w:t xml:space="preserve">      C)</w:t>
            </w:r>
          </w:p>
        </w:tc>
        <w:tc>
          <w:tcPr>
            <w:tcW w:w="5104" w:type="dxa"/>
            <w:shd w:val="clear" w:color="auto" w:fill="E0E0E0"/>
            <w:tcMar>
              <w:left w:w="29" w:type="dxa"/>
              <w:right w:w="29" w:type="dxa"/>
            </w:tcMar>
            <w:vAlign w:val="bottom"/>
          </w:tcPr>
          <w:p w:rsidR="002E16B9" w:rsidRPr="008A2FB6" w:rsidRDefault="002E16B9" w:rsidP="00E912BC">
            <w:pPr>
              <w:autoSpaceDE w:val="0"/>
              <w:autoSpaceDN w:val="0"/>
              <w:adjustRightInd w:val="0"/>
              <w:spacing w:line="216" w:lineRule="auto"/>
              <w:rPr>
                <w:b/>
                <w:spacing w:val="-4"/>
                <w:sz w:val="16"/>
                <w:szCs w:val="16"/>
              </w:rPr>
            </w:pPr>
            <w:r w:rsidRPr="008A2FB6">
              <w:rPr>
                <w:b/>
                <w:spacing w:val="-4"/>
                <w:sz w:val="16"/>
                <w:szCs w:val="16"/>
              </w:rPr>
              <w:t>RAP IMPLEMENTATION</w:t>
            </w:r>
          </w:p>
        </w:tc>
        <w:tc>
          <w:tcPr>
            <w:tcW w:w="3611" w:type="dxa"/>
            <w:shd w:val="clear" w:color="auto" w:fill="E0E0E0"/>
            <w:vAlign w:val="bottom"/>
          </w:tcPr>
          <w:p w:rsidR="002E16B9" w:rsidRPr="008A2FB6" w:rsidRDefault="002E16B9" w:rsidP="00E912BC">
            <w:pPr>
              <w:spacing w:line="216" w:lineRule="auto"/>
              <w:rPr>
                <w:spacing w:val="-4"/>
                <w:sz w:val="16"/>
                <w:szCs w:val="16"/>
              </w:rPr>
            </w:pP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1</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Approval of Contract awards Signing</w:t>
            </w:r>
          </w:p>
        </w:tc>
        <w:tc>
          <w:tcPr>
            <w:tcW w:w="3611" w:type="dxa"/>
            <w:shd w:val="clear" w:color="auto" w:fill="auto"/>
          </w:tcPr>
          <w:p w:rsidR="002E16B9" w:rsidRPr="008A2FB6" w:rsidRDefault="002E16B9" w:rsidP="00E912BC">
            <w:pPr>
              <w:spacing w:line="216" w:lineRule="auto"/>
              <w:rPr>
                <w:spacing w:val="-4"/>
                <w:sz w:val="16"/>
                <w:szCs w:val="16"/>
              </w:rPr>
            </w:pPr>
            <w:r w:rsidRPr="008A2FB6">
              <w:rPr>
                <w:spacing w:val="-4"/>
                <w:sz w:val="16"/>
                <w:szCs w:val="16"/>
              </w:rPr>
              <w:t>WB</w:t>
            </w: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2</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Detailed Schedule for compensation action plan</w:t>
            </w:r>
          </w:p>
        </w:tc>
        <w:tc>
          <w:tcPr>
            <w:tcW w:w="3611" w:type="dxa"/>
            <w:shd w:val="clear" w:color="auto" w:fill="auto"/>
          </w:tcPr>
          <w:p w:rsidR="002E16B9" w:rsidRPr="008A2FB6" w:rsidRDefault="009B6C01" w:rsidP="009B6C01">
            <w:pPr>
              <w:spacing w:line="216" w:lineRule="auto"/>
              <w:rPr>
                <w:spacing w:val="-4"/>
                <w:sz w:val="16"/>
                <w:szCs w:val="16"/>
              </w:rPr>
            </w:pPr>
            <w:r w:rsidRPr="008A2FB6">
              <w:rPr>
                <w:spacing w:val="-4"/>
                <w:sz w:val="16"/>
                <w:szCs w:val="16"/>
              </w:rPr>
              <w:t>GSE</w:t>
            </w: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3</w:t>
            </w:r>
          </w:p>
        </w:tc>
        <w:tc>
          <w:tcPr>
            <w:tcW w:w="5104" w:type="dxa"/>
            <w:shd w:val="clear" w:color="auto" w:fill="auto"/>
            <w:tcMar>
              <w:left w:w="29" w:type="dxa"/>
              <w:right w:w="29" w:type="dxa"/>
            </w:tcMar>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 xml:space="preserve">Distribution of Relocation Notices to APs </w:t>
            </w:r>
          </w:p>
        </w:tc>
        <w:tc>
          <w:tcPr>
            <w:tcW w:w="3611" w:type="dxa"/>
            <w:shd w:val="clear" w:color="auto" w:fill="auto"/>
          </w:tcPr>
          <w:p w:rsidR="002E16B9" w:rsidRPr="008A2FB6" w:rsidRDefault="009B6C01" w:rsidP="009B6C01">
            <w:pPr>
              <w:spacing w:line="216" w:lineRule="auto"/>
              <w:rPr>
                <w:spacing w:val="-4"/>
                <w:sz w:val="16"/>
                <w:szCs w:val="16"/>
                <w:lang w:eastAsia="zh-CN"/>
              </w:rPr>
            </w:pPr>
            <w:r w:rsidRPr="008A2FB6">
              <w:rPr>
                <w:spacing w:val="-4"/>
                <w:sz w:val="16"/>
                <w:szCs w:val="16"/>
                <w:lang w:eastAsia="zh-CN"/>
              </w:rPr>
              <w:t>GSE R</w:t>
            </w:r>
            <w:r w:rsidR="002106CA" w:rsidRPr="008A2FB6">
              <w:rPr>
                <w:spacing w:val="-4"/>
                <w:sz w:val="16"/>
                <w:szCs w:val="16"/>
                <w:lang w:eastAsia="zh-CN"/>
              </w:rPr>
              <w:t>M</w:t>
            </w:r>
            <w:r w:rsidRPr="008A2FB6">
              <w:rPr>
                <w:spacing w:val="-4"/>
                <w:sz w:val="16"/>
                <w:szCs w:val="16"/>
                <w:lang w:eastAsia="zh-CN"/>
              </w:rPr>
              <w:t>T</w:t>
            </w:r>
            <w:r w:rsidR="002E16B9" w:rsidRPr="008A2FB6">
              <w:rPr>
                <w:spacing w:val="-4"/>
                <w:sz w:val="16"/>
                <w:szCs w:val="16"/>
                <w:lang w:eastAsia="zh-CN"/>
              </w:rPr>
              <w:t xml:space="preserve">/ Regional </w:t>
            </w:r>
            <w:r w:rsidRPr="008A2FB6">
              <w:rPr>
                <w:spacing w:val="-4"/>
                <w:sz w:val="16"/>
                <w:szCs w:val="16"/>
                <w:lang w:eastAsia="zh-CN"/>
              </w:rPr>
              <w:t xml:space="preserve">GSE </w:t>
            </w:r>
            <w:r w:rsidR="002E16B9" w:rsidRPr="008A2FB6">
              <w:rPr>
                <w:spacing w:val="-14"/>
                <w:sz w:val="16"/>
                <w:szCs w:val="16"/>
                <w:lang w:eastAsia="zh-CN"/>
              </w:rPr>
              <w:t>/</w:t>
            </w:r>
            <w:proofErr w:type="spellStart"/>
            <w:r w:rsidR="002E16B9" w:rsidRPr="008A2FB6">
              <w:rPr>
                <w:spacing w:val="-14"/>
                <w:sz w:val="16"/>
                <w:szCs w:val="16"/>
                <w:lang w:eastAsia="zh-CN"/>
              </w:rPr>
              <w:t>Sacrebulo</w:t>
            </w:r>
            <w:proofErr w:type="spellEnd"/>
            <w:r w:rsidR="002E16B9" w:rsidRPr="008A2FB6">
              <w:rPr>
                <w:spacing w:val="-14"/>
                <w:sz w:val="16"/>
                <w:szCs w:val="16"/>
                <w:lang w:eastAsia="zh-CN"/>
              </w:rPr>
              <w:t xml:space="preserve"> Level LAR team</w:t>
            </w: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4</w:t>
            </w:r>
          </w:p>
        </w:tc>
        <w:tc>
          <w:tcPr>
            <w:tcW w:w="5104" w:type="dxa"/>
            <w:shd w:val="clear" w:color="auto" w:fill="auto"/>
            <w:tcMar>
              <w:left w:w="29" w:type="dxa"/>
              <w:right w:w="29" w:type="dxa"/>
            </w:tcMar>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Award of Cheques for Land Compensation</w:t>
            </w:r>
          </w:p>
        </w:tc>
        <w:tc>
          <w:tcPr>
            <w:tcW w:w="3611" w:type="dxa"/>
            <w:shd w:val="clear" w:color="auto" w:fill="auto"/>
          </w:tcPr>
          <w:p w:rsidR="002E16B9" w:rsidRPr="008A2FB6" w:rsidRDefault="009B6C01" w:rsidP="009B6C01">
            <w:pPr>
              <w:spacing w:line="216" w:lineRule="auto"/>
              <w:rPr>
                <w:spacing w:val="-4"/>
                <w:sz w:val="16"/>
                <w:szCs w:val="16"/>
                <w:lang w:eastAsia="zh-CN"/>
              </w:rPr>
            </w:pPr>
            <w:r w:rsidRPr="008A2FB6">
              <w:rPr>
                <w:spacing w:val="-4"/>
                <w:sz w:val="16"/>
                <w:szCs w:val="16"/>
                <w:lang w:eastAsia="zh-CN"/>
              </w:rPr>
              <w:t>GSE R</w:t>
            </w:r>
            <w:r w:rsidR="002106CA" w:rsidRPr="008A2FB6">
              <w:rPr>
                <w:spacing w:val="-4"/>
                <w:sz w:val="16"/>
                <w:szCs w:val="16"/>
                <w:lang w:eastAsia="zh-CN"/>
              </w:rPr>
              <w:t>M</w:t>
            </w:r>
            <w:r w:rsidRPr="008A2FB6">
              <w:rPr>
                <w:spacing w:val="-4"/>
                <w:sz w:val="16"/>
                <w:szCs w:val="16"/>
                <w:lang w:eastAsia="zh-CN"/>
              </w:rPr>
              <w:t>T</w:t>
            </w:r>
            <w:r w:rsidR="002E16B9" w:rsidRPr="008A2FB6">
              <w:rPr>
                <w:spacing w:val="-4"/>
                <w:sz w:val="16"/>
                <w:szCs w:val="16"/>
                <w:lang w:eastAsia="zh-CN"/>
              </w:rPr>
              <w:t xml:space="preserve">/Regional </w:t>
            </w:r>
            <w:r w:rsidRPr="008A2FB6">
              <w:rPr>
                <w:spacing w:val="-4"/>
                <w:sz w:val="16"/>
                <w:szCs w:val="16"/>
                <w:lang w:eastAsia="zh-CN"/>
              </w:rPr>
              <w:t>GSE</w:t>
            </w:r>
          </w:p>
        </w:tc>
      </w:tr>
      <w:tr w:rsidR="00A60E9B" w:rsidRPr="008A2FB6" w:rsidTr="00A60E9B">
        <w:trPr>
          <w:trHeight w:val="8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5</w:t>
            </w:r>
          </w:p>
        </w:tc>
        <w:tc>
          <w:tcPr>
            <w:tcW w:w="5104" w:type="dxa"/>
            <w:shd w:val="clear" w:color="auto" w:fill="auto"/>
            <w:tcMar>
              <w:left w:w="29" w:type="dxa"/>
              <w:right w:w="29" w:type="dxa"/>
            </w:tcMar>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Award of Cheques for other Compensation &amp; Assistance/ Rehabilitation</w:t>
            </w:r>
          </w:p>
        </w:tc>
        <w:tc>
          <w:tcPr>
            <w:tcW w:w="3611" w:type="dxa"/>
            <w:shd w:val="clear" w:color="auto" w:fill="auto"/>
          </w:tcPr>
          <w:p w:rsidR="002E16B9" w:rsidRPr="008A2FB6" w:rsidRDefault="009B6C01" w:rsidP="001F43E8">
            <w:pPr>
              <w:spacing w:line="216" w:lineRule="auto"/>
              <w:rPr>
                <w:spacing w:val="-4"/>
                <w:sz w:val="16"/>
                <w:szCs w:val="16"/>
                <w:lang w:eastAsia="zh-CN"/>
              </w:rPr>
            </w:pPr>
            <w:r w:rsidRPr="008A2FB6">
              <w:rPr>
                <w:spacing w:val="-4"/>
                <w:sz w:val="16"/>
                <w:szCs w:val="16"/>
                <w:lang w:eastAsia="zh-CN"/>
              </w:rPr>
              <w:t>GSE R</w:t>
            </w:r>
            <w:r w:rsidR="002106CA" w:rsidRPr="008A2FB6">
              <w:rPr>
                <w:spacing w:val="-4"/>
                <w:sz w:val="16"/>
                <w:szCs w:val="16"/>
                <w:lang w:eastAsia="zh-CN"/>
              </w:rPr>
              <w:t>M</w:t>
            </w:r>
            <w:r w:rsidRPr="008A2FB6">
              <w:rPr>
                <w:spacing w:val="-4"/>
                <w:sz w:val="16"/>
                <w:szCs w:val="16"/>
                <w:lang w:eastAsia="zh-CN"/>
              </w:rPr>
              <w:t>T</w:t>
            </w:r>
            <w:r w:rsidR="002E16B9" w:rsidRPr="008A2FB6">
              <w:rPr>
                <w:spacing w:val="-4"/>
                <w:sz w:val="16"/>
                <w:szCs w:val="16"/>
                <w:lang w:eastAsia="zh-CN"/>
              </w:rPr>
              <w:t xml:space="preserve">/ Regional </w:t>
            </w:r>
            <w:r w:rsidRPr="008A2FB6">
              <w:rPr>
                <w:spacing w:val="-4"/>
                <w:sz w:val="16"/>
                <w:szCs w:val="16"/>
                <w:lang w:eastAsia="zh-CN"/>
              </w:rPr>
              <w:t>GSE</w:t>
            </w:r>
          </w:p>
        </w:tc>
      </w:tr>
      <w:tr w:rsidR="00A60E9B" w:rsidRPr="008A2FB6" w:rsidTr="00A60E9B">
        <w:trPr>
          <w:trHeight w:val="8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6</w:t>
            </w:r>
          </w:p>
        </w:tc>
        <w:tc>
          <w:tcPr>
            <w:tcW w:w="5104" w:type="dxa"/>
            <w:shd w:val="clear" w:color="auto" w:fill="auto"/>
            <w:tcMar>
              <w:left w:w="29" w:type="dxa"/>
              <w:right w:w="29" w:type="dxa"/>
            </w:tcMar>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 xml:space="preserve">Demolishing/ Relocation of Affected Structures/Assets </w:t>
            </w:r>
          </w:p>
        </w:tc>
        <w:tc>
          <w:tcPr>
            <w:tcW w:w="3611" w:type="dxa"/>
            <w:shd w:val="clear" w:color="auto" w:fill="auto"/>
          </w:tcPr>
          <w:p w:rsidR="002E16B9" w:rsidRPr="008A2FB6" w:rsidRDefault="001F43E8" w:rsidP="00E912BC">
            <w:pPr>
              <w:spacing w:line="216" w:lineRule="auto"/>
              <w:rPr>
                <w:spacing w:val="-4"/>
                <w:sz w:val="16"/>
                <w:szCs w:val="16"/>
                <w:lang w:eastAsia="zh-CN"/>
              </w:rPr>
            </w:pPr>
            <w:r w:rsidRPr="008A2FB6">
              <w:rPr>
                <w:spacing w:val="-4"/>
                <w:sz w:val="16"/>
                <w:szCs w:val="16"/>
                <w:lang w:eastAsia="zh-CN"/>
              </w:rPr>
              <w:t>GSE/Contractor</w:t>
            </w:r>
          </w:p>
        </w:tc>
      </w:tr>
      <w:tr w:rsidR="00A60E9B" w:rsidRPr="008A2FB6" w:rsidTr="00A60E9B">
        <w:trPr>
          <w:trHeight w:val="8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7</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Review of RP Implementation through a compliance report</w:t>
            </w:r>
          </w:p>
        </w:tc>
        <w:tc>
          <w:tcPr>
            <w:tcW w:w="3611" w:type="dxa"/>
            <w:shd w:val="clear" w:color="auto" w:fill="auto"/>
          </w:tcPr>
          <w:p w:rsidR="002E16B9" w:rsidRPr="008A2FB6" w:rsidRDefault="001F43E8" w:rsidP="001F43E8">
            <w:pPr>
              <w:spacing w:line="216" w:lineRule="auto"/>
              <w:rPr>
                <w:spacing w:val="-4"/>
                <w:sz w:val="16"/>
                <w:szCs w:val="16"/>
              </w:rPr>
            </w:pPr>
            <w:r w:rsidRPr="008A2FB6">
              <w:rPr>
                <w:spacing w:val="-4"/>
                <w:sz w:val="16"/>
                <w:szCs w:val="16"/>
              </w:rPr>
              <w:t>GSE R</w:t>
            </w:r>
            <w:r w:rsidR="002106CA" w:rsidRPr="008A2FB6">
              <w:rPr>
                <w:spacing w:val="-4"/>
                <w:sz w:val="16"/>
                <w:szCs w:val="16"/>
              </w:rPr>
              <w:t>M</w:t>
            </w:r>
            <w:r w:rsidRPr="008A2FB6">
              <w:rPr>
                <w:spacing w:val="-4"/>
                <w:sz w:val="16"/>
                <w:szCs w:val="16"/>
              </w:rPr>
              <w:t>T</w:t>
            </w:r>
            <w:r w:rsidR="002E16B9" w:rsidRPr="008A2FB6">
              <w:rPr>
                <w:spacing w:val="-4"/>
                <w:sz w:val="16"/>
                <w:szCs w:val="16"/>
              </w:rPr>
              <w:t>/</w:t>
            </w:r>
            <w:r w:rsidRPr="008A2FB6">
              <w:rPr>
                <w:spacing w:val="-4"/>
                <w:sz w:val="16"/>
                <w:szCs w:val="16"/>
              </w:rPr>
              <w:t>GSE</w:t>
            </w:r>
            <w:r w:rsidR="002E16B9" w:rsidRPr="008A2FB6">
              <w:rPr>
                <w:spacing w:val="-4"/>
                <w:sz w:val="16"/>
                <w:szCs w:val="16"/>
              </w:rPr>
              <w:t>/WB</w:t>
            </w:r>
          </w:p>
        </w:tc>
      </w:tr>
      <w:tr w:rsidR="00A60E9B" w:rsidRPr="008A2FB6" w:rsidTr="00A60E9B">
        <w:trPr>
          <w:trHeight w:val="98"/>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8</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 xml:space="preserve">If RP Implementation found satisfactory, Notice to proceed for Civil works is issued </w:t>
            </w:r>
          </w:p>
        </w:tc>
        <w:tc>
          <w:tcPr>
            <w:tcW w:w="3611" w:type="dxa"/>
            <w:shd w:val="clear" w:color="auto" w:fill="auto"/>
          </w:tcPr>
          <w:p w:rsidR="002E16B9" w:rsidRPr="008A2FB6" w:rsidRDefault="002E16B9" w:rsidP="00E912BC">
            <w:pPr>
              <w:spacing w:line="216" w:lineRule="auto"/>
              <w:rPr>
                <w:spacing w:val="-4"/>
                <w:sz w:val="16"/>
                <w:szCs w:val="16"/>
              </w:rPr>
            </w:pPr>
            <w:r w:rsidRPr="008A2FB6">
              <w:rPr>
                <w:spacing w:val="-4"/>
                <w:sz w:val="16"/>
                <w:szCs w:val="16"/>
              </w:rPr>
              <w:t>WB/</w:t>
            </w:r>
            <w:r w:rsidR="001F43E8" w:rsidRPr="008A2FB6">
              <w:rPr>
                <w:spacing w:val="-4"/>
                <w:sz w:val="16"/>
                <w:szCs w:val="16"/>
              </w:rPr>
              <w:t>GSE</w:t>
            </w:r>
          </w:p>
        </w:tc>
      </w:tr>
      <w:tr w:rsidR="00A60E9B" w:rsidRPr="008A2FB6" w:rsidTr="00A60E9B">
        <w:trPr>
          <w:trHeight w:val="288"/>
          <w:jc w:val="center"/>
        </w:trPr>
        <w:tc>
          <w:tcPr>
            <w:tcW w:w="570" w:type="dxa"/>
            <w:shd w:val="clear" w:color="auto" w:fill="E0E0E0"/>
            <w:tcMar>
              <w:left w:w="29" w:type="dxa"/>
              <w:right w:w="29" w:type="dxa"/>
            </w:tcMar>
            <w:vAlign w:val="bottom"/>
          </w:tcPr>
          <w:p w:rsidR="002E16B9" w:rsidRPr="008A2FB6" w:rsidRDefault="002E16B9" w:rsidP="00E912BC">
            <w:pPr>
              <w:spacing w:line="216" w:lineRule="auto"/>
              <w:rPr>
                <w:b/>
                <w:spacing w:val="-4"/>
                <w:sz w:val="16"/>
                <w:szCs w:val="16"/>
                <w:lang w:eastAsia="zh-CN"/>
              </w:rPr>
            </w:pPr>
            <w:r w:rsidRPr="008A2FB6">
              <w:rPr>
                <w:b/>
                <w:spacing w:val="-4"/>
                <w:sz w:val="16"/>
                <w:szCs w:val="16"/>
                <w:lang w:eastAsia="zh-CN"/>
              </w:rPr>
              <w:t xml:space="preserve">     D)</w:t>
            </w:r>
          </w:p>
        </w:tc>
        <w:tc>
          <w:tcPr>
            <w:tcW w:w="5104" w:type="dxa"/>
            <w:shd w:val="clear" w:color="auto" w:fill="E0E0E0"/>
            <w:tcMar>
              <w:left w:w="29" w:type="dxa"/>
              <w:right w:w="29" w:type="dxa"/>
            </w:tcMar>
            <w:vAlign w:val="bottom"/>
          </w:tcPr>
          <w:p w:rsidR="002E16B9" w:rsidRPr="008A2FB6" w:rsidRDefault="002E16B9" w:rsidP="00E912BC">
            <w:pPr>
              <w:autoSpaceDE w:val="0"/>
              <w:autoSpaceDN w:val="0"/>
              <w:adjustRightInd w:val="0"/>
              <w:spacing w:line="216" w:lineRule="auto"/>
              <w:rPr>
                <w:b/>
                <w:spacing w:val="-4"/>
                <w:sz w:val="16"/>
                <w:szCs w:val="16"/>
              </w:rPr>
            </w:pPr>
            <w:r w:rsidRPr="008A2FB6">
              <w:rPr>
                <w:b/>
                <w:spacing w:val="-4"/>
                <w:sz w:val="16"/>
                <w:szCs w:val="16"/>
              </w:rPr>
              <w:t>POST-IMPLEMENTATION TASKS</w:t>
            </w:r>
          </w:p>
        </w:tc>
        <w:tc>
          <w:tcPr>
            <w:tcW w:w="3611" w:type="dxa"/>
            <w:shd w:val="clear" w:color="auto" w:fill="E0E0E0"/>
            <w:vAlign w:val="bottom"/>
          </w:tcPr>
          <w:p w:rsidR="002E16B9" w:rsidRPr="008A2FB6" w:rsidRDefault="002E16B9" w:rsidP="00E912BC">
            <w:pPr>
              <w:spacing w:line="216" w:lineRule="auto"/>
              <w:rPr>
                <w:spacing w:val="-4"/>
                <w:sz w:val="16"/>
                <w:szCs w:val="16"/>
              </w:rPr>
            </w:pPr>
          </w:p>
        </w:tc>
      </w:tr>
      <w:tr w:rsidR="00A60E9B" w:rsidRPr="008A2FB6" w:rsidTr="00A60E9B">
        <w:trPr>
          <w:trHeight w:val="8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1</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Independent evaluation of R</w:t>
            </w:r>
            <w:r w:rsidR="001F43E8" w:rsidRPr="008A2FB6">
              <w:rPr>
                <w:spacing w:val="-4"/>
                <w:sz w:val="16"/>
                <w:szCs w:val="16"/>
              </w:rPr>
              <w:t>A</w:t>
            </w:r>
            <w:r w:rsidRPr="008A2FB6">
              <w:rPr>
                <w:spacing w:val="-4"/>
                <w:sz w:val="16"/>
                <w:szCs w:val="16"/>
              </w:rPr>
              <w:t xml:space="preserve">P </w:t>
            </w:r>
          </w:p>
        </w:tc>
        <w:tc>
          <w:tcPr>
            <w:tcW w:w="3611" w:type="dxa"/>
            <w:shd w:val="clear" w:color="auto" w:fill="auto"/>
          </w:tcPr>
          <w:p w:rsidR="002E16B9" w:rsidRPr="008A2FB6" w:rsidRDefault="002E16B9" w:rsidP="00E912BC">
            <w:pPr>
              <w:spacing w:line="216" w:lineRule="auto"/>
              <w:rPr>
                <w:spacing w:val="-4"/>
                <w:sz w:val="16"/>
                <w:szCs w:val="16"/>
              </w:rPr>
            </w:pPr>
            <w:r w:rsidRPr="008A2FB6">
              <w:rPr>
                <w:spacing w:val="-4"/>
                <w:sz w:val="16"/>
                <w:szCs w:val="16"/>
              </w:rPr>
              <w:t>IMA</w:t>
            </w:r>
            <w:r w:rsidR="001F43E8" w:rsidRPr="008A2FB6">
              <w:rPr>
                <w:spacing w:val="-4"/>
                <w:sz w:val="16"/>
                <w:szCs w:val="16"/>
              </w:rPr>
              <w:t xml:space="preserve"> or Social Safeguard Consultant</w:t>
            </w:r>
          </w:p>
        </w:tc>
      </w:tr>
      <w:tr w:rsidR="00A60E9B" w:rsidRPr="008A2FB6" w:rsidTr="00A60E9B">
        <w:trPr>
          <w:trHeight w:val="288"/>
          <w:jc w:val="center"/>
        </w:trPr>
        <w:tc>
          <w:tcPr>
            <w:tcW w:w="570" w:type="dxa"/>
            <w:shd w:val="clear" w:color="auto" w:fill="E0E0E0"/>
            <w:tcMar>
              <w:left w:w="29" w:type="dxa"/>
              <w:right w:w="29" w:type="dxa"/>
            </w:tcMar>
            <w:vAlign w:val="bottom"/>
          </w:tcPr>
          <w:p w:rsidR="002E16B9" w:rsidRPr="008A2FB6" w:rsidRDefault="002E16B9" w:rsidP="00E912BC">
            <w:pPr>
              <w:spacing w:line="216" w:lineRule="auto"/>
              <w:rPr>
                <w:b/>
                <w:spacing w:val="-4"/>
                <w:sz w:val="16"/>
                <w:szCs w:val="16"/>
                <w:lang w:eastAsia="zh-CN"/>
              </w:rPr>
            </w:pPr>
            <w:r w:rsidRPr="008A2FB6">
              <w:rPr>
                <w:b/>
                <w:spacing w:val="-4"/>
                <w:sz w:val="16"/>
                <w:szCs w:val="16"/>
                <w:lang w:eastAsia="zh-CN"/>
              </w:rPr>
              <w:t xml:space="preserve">     E)</w:t>
            </w:r>
          </w:p>
        </w:tc>
        <w:tc>
          <w:tcPr>
            <w:tcW w:w="5104" w:type="dxa"/>
            <w:shd w:val="clear" w:color="auto" w:fill="E0E0E0"/>
            <w:tcMar>
              <w:left w:w="29" w:type="dxa"/>
              <w:right w:w="29" w:type="dxa"/>
            </w:tcMar>
            <w:vAlign w:val="bottom"/>
          </w:tcPr>
          <w:p w:rsidR="002E16B9" w:rsidRPr="008A2FB6" w:rsidRDefault="002E16B9" w:rsidP="00E912BC">
            <w:pPr>
              <w:autoSpaceDE w:val="0"/>
              <w:autoSpaceDN w:val="0"/>
              <w:adjustRightInd w:val="0"/>
              <w:spacing w:line="216" w:lineRule="auto"/>
              <w:rPr>
                <w:b/>
                <w:spacing w:val="-4"/>
                <w:sz w:val="16"/>
                <w:szCs w:val="16"/>
              </w:rPr>
            </w:pPr>
            <w:r w:rsidRPr="008A2FB6">
              <w:rPr>
                <w:b/>
                <w:spacing w:val="-4"/>
                <w:sz w:val="16"/>
                <w:szCs w:val="16"/>
              </w:rPr>
              <w:t>CYCLICAL/CONTINUOUS TASKS</w:t>
            </w:r>
          </w:p>
        </w:tc>
        <w:tc>
          <w:tcPr>
            <w:tcW w:w="3611" w:type="dxa"/>
            <w:shd w:val="clear" w:color="auto" w:fill="E0E0E0"/>
            <w:vAlign w:val="bottom"/>
          </w:tcPr>
          <w:p w:rsidR="002E16B9" w:rsidRPr="008A2FB6" w:rsidRDefault="002E16B9" w:rsidP="00E912BC">
            <w:pPr>
              <w:spacing w:line="216" w:lineRule="auto"/>
              <w:rPr>
                <w:b/>
                <w:spacing w:val="-4"/>
                <w:sz w:val="16"/>
                <w:szCs w:val="16"/>
              </w:rPr>
            </w:pP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1</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Internal monitoring. Quarterly reporting to WB</w:t>
            </w:r>
          </w:p>
        </w:tc>
        <w:tc>
          <w:tcPr>
            <w:tcW w:w="3611" w:type="dxa"/>
            <w:shd w:val="clear" w:color="auto" w:fill="auto"/>
          </w:tcPr>
          <w:p w:rsidR="002E16B9" w:rsidRPr="008A2FB6" w:rsidRDefault="001F43E8" w:rsidP="00E912BC">
            <w:pPr>
              <w:spacing w:line="216" w:lineRule="auto"/>
              <w:rPr>
                <w:spacing w:val="-4"/>
                <w:sz w:val="16"/>
                <w:szCs w:val="16"/>
              </w:rPr>
            </w:pPr>
            <w:r w:rsidRPr="008A2FB6">
              <w:rPr>
                <w:spacing w:val="-4"/>
                <w:sz w:val="16"/>
                <w:szCs w:val="16"/>
              </w:rPr>
              <w:t>GSE</w:t>
            </w:r>
          </w:p>
        </w:tc>
      </w:tr>
      <w:tr w:rsidR="00A60E9B" w:rsidRPr="008A2FB6" w:rsidTr="00A60E9B">
        <w:trPr>
          <w:trHeight w:val="70"/>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2</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External Monitoring. Semi-annual reporting to WB</w:t>
            </w:r>
          </w:p>
        </w:tc>
        <w:tc>
          <w:tcPr>
            <w:tcW w:w="3611" w:type="dxa"/>
            <w:shd w:val="clear" w:color="auto" w:fill="auto"/>
          </w:tcPr>
          <w:p w:rsidR="002E16B9" w:rsidRPr="008A2FB6" w:rsidRDefault="002E16B9" w:rsidP="00E912BC">
            <w:pPr>
              <w:spacing w:line="216" w:lineRule="auto"/>
              <w:rPr>
                <w:spacing w:val="-4"/>
                <w:sz w:val="16"/>
                <w:szCs w:val="16"/>
              </w:rPr>
            </w:pPr>
            <w:r w:rsidRPr="008A2FB6">
              <w:rPr>
                <w:spacing w:val="-4"/>
                <w:sz w:val="16"/>
                <w:szCs w:val="16"/>
              </w:rPr>
              <w:t>IMA</w:t>
            </w:r>
            <w:r w:rsidR="001F43E8" w:rsidRPr="008A2FB6">
              <w:rPr>
                <w:spacing w:val="-4"/>
                <w:sz w:val="16"/>
                <w:szCs w:val="16"/>
              </w:rPr>
              <w:t xml:space="preserve"> or Social Safeguard Consultant</w:t>
            </w:r>
            <w:r w:rsidRPr="008A2FB6">
              <w:rPr>
                <w:spacing w:val="-4"/>
                <w:sz w:val="16"/>
                <w:szCs w:val="16"/>
              </w:rPr>
              <w:t>/Supervision Consultant</w:t>
            </w:r>
          </w:p>
        </w:tc>
      </w:tr>
      <w:tr w:rsidR="00A60E9B" w:rsidRPr="008A2FB6" w:rsidTr="00A60E9B">
        <w:trPr>
          <w:trHeight w:val="152"/>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3</w:t>
            </w:r>
          </w:p>
        </w:tc>
        <w:tc>
          <w:tcPr>
            <w:tcW w:w="5104" w:type="dxa"/>
            <w:shd w:val="clear" w:color="auto" w:fill="auto"/>
            <w:tcMar>
              <w:left w:w="29" w:type="dxa"/>
              <w:right w:w="29" w:type="dxa"/>
            </w:tcMar>
          </w:tcPr>
          <w:p w:rsidR="002E16B9" w:rsidRPr="008A2FB6" w:rsidRDefault="002E16B9" w:rsidP="00E912BC">
            <w:pPr>
              <w:autoSpaceDE w:val="0"/>
              <w:autoSpaceDN w:val="0"/>
              <w:adjustRightInd w:val="0"/>
              <w:spacing w:line="216" w:lineRule="auto"/>
              <w:rPr>
                <w:spacing w:val="-4"/>
                <w:sz w:val="16"/>
                <w:szCs w:val="16"/>
              </w:rPr>
            </w:pPr>
            <w:r w:rsidRPr="008A2FB6">
              <w:rPr>
                <w:spacing w:val="-4"/>
                <w:sz w:val="16"/>
                <w:szCs w:val="16"/>
              </w:rPr>
              <w:t>Grievances Redress/Law Suites</w:t>
            </w:r>
          </w:p>
        </w:tc>
        <w:tc>
          <w:tcPr>
            <w:tcW w:w="3611" w:type="dxa"/>
            <w:shd w:val="clear" w:color="auto" w:fill="auto"/>
          </w:tcPr>
          <w:p w:rsidR="002E16B9" w:rsidRPr="008A2FB6" w:rsidRDefault="001F43E8" w:rsidP="001F43E8">
            <w:pPr>
              <w:spacing w:line="216" w:lineRule="auto"/>
              <w:rPr>
                <w:spacing w:val="-4"/>
                <w:sz w:val="16"/>
                <w:szCs w:val="16"/>
              </w:rPr>
            </w:pPr>
            <w:r w:rsidRPr="008A2FB6">
              <w:rPr>
                <w:spacing w:val="-4"/>
                <w:sz w:val="16"/>
                <w:szCs w:val="16"/>
              </w:rPr>
              <w:t>GRC</w:t>
            </w:r>
            <w:r w:rsidR="002E16B9" w:rsidRPr="008A2FB6">
              <w:rPr>
                <w:spacing w:val="-4"/>
                <w:sz w:val="16"/>
                <w:szCs w:val="16"/>
              </w:rPr>
              <w:t>/</w:t>
            </w:r>
            <w:r w:rsidRPr="008A2FB6">
              <w:rPr>
                <w:spacing w:val="-4"/>
                <w:sz w:val="16"/>
                <w:szCs w:val="16"/>
              </w:rPr>
              <w:t>GSE</w:t>
            </w:r>
            <w:r w:rsidR="002E16B9" w:rsidRPr="008A2FB6">
              <w:rPr>
                <w:spacing w:val="-4"/>
                <w:sz w:val="16"/>
                <w:szCs w:val="16"/>
              </w:rPr>
              <w:t>/Court</w:t>
            </w:r>
          </w:p>
        </w:tc>
      </w:tr>
      <w:tr w:rsidR="00A60E9B" w:rsidRPr="008A2FB6" w:rsidTr="002106CA">
        <w:trPr>
          <w:trHeight w:val="224"/>
          <w:jc w:val="center"/>
        </w:trPr>
        <w:tc>
          <w:tcPr>
            <w:tcW w:w="570" w:type="dxa"/>
            <w:shd w:val="clear" w:color="auto" w:fill="auto"/>
            <w:tcMar>
              <w:left w:w="29" w:type="dxa"/>
              <w:right w:w="29" w:type="dxa"/>
            </w:tcMar>
          </w:tcPr>
          <w:p w:rsidR="002E16B9" w:rsidRPr="008A2FB6" w:rsidRDefault="002E16B9" w:rsidP="00E912BC">
            <w:pPr>
              <w:spacing w:line="216" w:lineRule="auto"/>
              <w:jc w:val="center"/>
              <w:rPr>
                <w:spacing w:val="-4"/>
                <w:sz w:val="16"/>
                <w:szCs w:val="16"/>
                <w:lang w:eastAsia="zh-CN"/>
              </w:rPr>
            </w:pPr>
            <w:r w:rsidRPr="008A2FB6">
              <w:rPr>
                <w:spacing w:val="-4"/>
                <w:sz w:val="16"/>
                <w:szCs w:val="16"/>
                <w:lang w:eastAsia="zh-CN"/>
              </w:rPr>
              <w:t>4</w:t>
            </w:r>
          </w:p>
        </w:tc>
        <w:tc>
          <w:tcPr>
            <w:tcW w:w="5104" w:type="dxa"/>
            <w:shd w:val="clear" w:color="auto" w:fill="auto"/>
            <w:tcMar>
              <w:left w:w="29" w:type="dxa"/>
              <w:right w:w="29" w:type="dxa"/>
            </w:tcMar>
          </w:tcPr>
          <w:p w:rsidR="002E16B9" w:rsidRPr="008A2FB6" w:rsidRDefault="002E16B9" w:rsidP="00E912BC">
            <w:pPr>
              <w:spacing w:line="216" w:lineRule="auto"/>
              <w:rPr>
                <w:spacing w:val="-4"/>
                <w:sz w:val="16"/>
                <w:szCs w:val="16"/>
                <w:lang w:eastAsia="zh-CN"/>
              </w:rPr>
            </w:pPr>
            <w:r w:rsidRPr="008A2FB6">
              <w:rPr>
                <w:spacing w:val="-4"/>
                <w:sz w:val="16"/>
                <w:szCs w:val="16"/>
                <w:lang w:eastAsia="zh-CN"/>
              </w:rPr>
              <w:t>Inter-agency coordination and Communication with AP</w:t>
            </w:r>
          </w:p>
        </w:tc>
        <w:tc>
          <w:tcPr>
            <w:tcW w:w="3611" w:type="dxa"/>
            <w:shd w:val="clear" w:color="auto" w:fill="auto"/>
          </w:tcPr>
          <w:p w:rsidR="002E16B9" w:rsidRPr="008A2FB6" w:rsidRDefault="001F43E8" w:rsidP="001F43E8">
            <w:pPr>
              <w:spacing w:line="216" w:lineRule="auto"/>
              <w:rPr>
                <w:spacing w:val="-4"/>
                <w:sz w:val="16"/>
                <w:szCs w:val="16"/>
                <w:lang w:eastAsia="zh-CN"/>
              </w:rPr>
            </w:pPr>
            <w:r w:rsidRPr="008A2FB6">
              <w:rPr>
                <w:spacing w:val="-4"/>
                <w:sz w:val="16"/>
                <w:szCs w:val="16"/>
                <w:lang w:eastAsia="zh-CN"/>
              </w:rPr>
              <w:t>GSE R</w:t>
            </w:r>
            <w:r w:rsidR="002106CA" w:rsidRPr="008A2FB6">
              <w:rPr>
                <w:spacing w:val="-4"/>
                <w:sz w:val="16"/>
                <w:szCs w:val="16"/>
                <w:lang w:eastAsia="zh-CN"/>
              </w:rPr>
              <w:t>M</w:t>
            </w:r>
            <w:r w:rsidRPr="008A2FB6">
              <w:rPr>
                <w:spacing w:val="-4"/>
                <w:sz w:val="16"/>
                <w:szCs w:val="16"/>
                <w:lang w:eastAsia="zh-CN"/>
              </w:rPr>
              <w:t>T</w:t>
            </w:r>
            <w:r w:rsidR="002E16B9" w:rsidRPr="008A2FB6">
              <w:rPr>
                <w:spacing w:val="-4"/>
                <w:sz w:val="16"/>
                <w:szCs w:val="16"/>
                <w:lang w:eastAsia="zh-CN"/>
              </w:rPr>
              <w:t>/</w:t>
            </w:r>
            <w:r w:rsidRPr="008A2FB6">
              <w:rPr>
                <w:spacing w:val="-4"/>
                <w:sz w:val="16"/>
                <w:szCs w:val="16"/>
                <w:lang w:eastAsia="zh-CN"/>
              </w:rPr>
              <w:t>GSE</w:t>
            </w:r>
            <w:r w:rsidR="002E16B9" w:rsidRPr="008A2FB6">
              <w:rPr>
                <w:spacing w:val="-4"/>
                <w:sz w:val="16"/>
                <w:szCs w:val="16"/>
                <w:lang w:eastAsia="zh-CN"/>
              </w:rPr>
              <w:t xml:space="preserve">/Regional Level </w:t>
            </w:r>
            <w:r w:rsidRPr="008A2FB6">
              <w:rPr>
                <w:spacing w:val="-4"/>
                <w:sz w:val="16"/>
                <w:szCs w:val="16"/>
                <w:lang w:eastAsia="zh-CN"/>
              </w:rPr>
              <w:t>GSE</w:t>
            </w:r>
          </w:p>
        </w:tc>
      </w:tr>
    </w:tbl>
    <w:p w:rsidR="002B0AA5" w:rsidRPr="008A2FB6" w:rsidRDefault="002B0AA5">
      <w:pPr>
        <w:spacing w:after="200" w:line="276" w:lineRule="auto"/>
        <w:jc w:val="left"/>
        <w:rPr>
          <w:rFonts w:eastAsiaTheme="majorEastAsia" w:cstheme="minorHAnsi"/>
          <w:b/>
          <w:bCs/>
          <w:color w:val="008000"/>
          <w:sz w:val="28"/>
          <w:szCs w:val="28"/>
        </w:rPr>
      </w:pPr>
      <w:r w:rsidRPr="008A2FB6">
        <w:br w:type="page"/>
      </w:r>
    </w:p>
    <w:p w:rsidR="002B0AA5" w:rsidRPr="008A2FB6" w:rsidRDefault="002B0AA5" w:rsidP="002B0AA5">
      <w:pPr>
        <w:pStyle w:val="Heading1"/>
      </w:pPr>
      <w:bookmarkStart w:id="106" w:name="_Toc382518943"/>
      <w:r w:rsidRPr="008A2FB6">
        <w:lastRenderedPageBreak/>
        <w:t xml:space="preserve">Public Consultation, </w:t>
      </w:r>
      <w:proofErr w:type="spellStart"/>
      <w:r w:rsidRPr="008A2FB6">
        <w:t>Participationand</w:t>
      </w:r>
      <w:proofErr w:type="spellEnd"/>
      <w:r w:rsidRPr="008A2FB6">
        <w:t xml:space="preserve"> Documents Disclosure</w:t>
      </w:r>
      <w:bookmarkEnd w:id="106"/>
    </w:p>
    <w:p w:rsidR="002B0AA5" w:rsidRPr="008A2FB6" w:rsidRDefault="002B0AA5" w:rsidP="002B0AA5">
      <w:pPr>
        <w:ind w:left="360"/>
        <w:rPr>
          <w:b/>
          <w:szCs w:val="20"/>
        </w:rPr>
      </w:pPr>
    </w:p>
    <w:p w:rsidR="001A0535" w:rsidRPr="008A2FB6" w:rsidRDefault="00C61E4A" w:rsidP="0081667D">
      <w:pPr>
        <w:widowControl w:val="0"/>
        <w:rPr>
          <w:szCs w:val="20"/>
        </w:rPr>
      </w:pPr>
      <w:r w:rsidRPr="008A2FB6">
        <w:rPr>
          <w:szCs w:val="20"/>
        </w:rPr>
        <w:t xml:space="preserve">The issue of project-related land acquisition and the applicable standards to the project, including WB OP 4.12 on Involuntary Resettlement, have been discussed </w:t>
      </w:r>
      <w:proofErr w:type="spellStart"/>
      <w:r w:rsidRPr="008A2FB6">
        <w:rPr>
          <w:szCs w:val="20"/>
        </w:rPr>
        <w:t>duringthe</w:t>
      </w:r>
      <w:proofErr w:type="spellEnd"/>
      <w:r w:rsidRPr="008A2FB6">
        <w:rPr>
          <w:szCs w:val="20"/>
        </w:rPr>
        <w:t xml:space="preserve"> early ESIA public consultation process conducted in June – July 2103.  The preparation of this RPF has taken into consideration the findings of the ESIA process. A new round of public consultations regarding the ESIA will be conducted on March 2014 and during</w:t>
      </w:r>
      <w:r w:rsidR="00EC00E9">
        <w:rPr>
          <w:szCs w:val="20"/>
        </w:rPr>
        <w:t xml:space="preserve"> </w:t>
      </w:r>
      <w:r w:rsidRPr="008A2FB6">
        <w:rPr>
          <w:szCs w:val="20"/>
        </w:rPr>
        <w:t>those public meetings general issues regarding</w:t>
      </w:r>
      <w:r w:rsidR="00EC00E9">
        <w:rPr>
          <w:szCs w:val="20"/>
        </w:rPr>
        <w:t xml:space="preserve"> </w:t>
      </w:r>
      <w:r w:rsidRPr="008A2FB6">
        <w:rPr>
          <w:szCs w:val="20"/>
        </w:rPr>
        <w:t xml:space="preserve">project-related land acquisition and the RPF will be presented. This RPF in Georgian and in English will be disclosed on the GSE website and at GSE offices in March 2014. The RPF in Georgian will also be disclosed at the relevant </w:t>
      </w:r>
      <w:proofErr w:type="spellStart"/>
      <w:r w:rsidRPr="008A2FB6">
        <w:rPr>
          <w:szCs w:val="20"/>
        </w:rPr>
        <w:t>Sacrebulo</w:t>
      </w:r>
      <w:proofErr w:type="spellEnd"/>
      <w:r w:rsidRPr="008A2FB6">
        <w:rPr>
          <w:szCs w:val="20"/>
        </w:rPr>
        <w:t xml:space="preserve"> office (</w:t>
      </w:r>
      <w:proofErr w:type="spellStart"/>
      <w:r w:rsidRPr="008A2FB6">
        <w:rPr>
          <w:szCs w:val="20"/>
        </w:rPr>
        <w:t>Gamgebeli</w:t>
      </w:r>
      <w:proofErr w:type="spellEnd"/>
      <w:r w:rsidRPr="008A2FB6">
        <w:rPr>
          <w:szCs w:val="20"/>
        </w:rPr>
        <w:t>) and at village administration (</w:t>
      </w:r>
      <w:proofErr w:type="spellStart"/>
      <w:r w:rsidRPr="008A2FB6">
        <w:rPr>
          <w:szCs w:val="20"/>
        </w:rPr>
        <w:t>Sacrebulo</w:t>
      </w:r>
      <w:proofErr w:type="spellEnd"/>
      <w:r w:rsidRPr="008A2FB6">
        <w:rPr>
          <w:szCs w:val="20"/>
        </w:rPr>
        <w:t xml:space="preserve">) in the project’s direct area of influence. Its English version will be disclosed on the WB website once </w:t>
      </w:r>
      <w:proofErr w:type="gramStart"/>
      <w:r w:rsidRPr="008A2FB6">
        <w:rPr>
          <w:szCs w:val="20"/>
        </w:rPr>
        <w:t>it  is</w:t>
      </w:r>
      <w:proofErr w:type="gramEnd"/>
      <w:r w:rsidRPr="008A2FB6">
        <w:rPr>
          <w:szCs w:val="20"/>
        </w:rPr>
        <w:t xml:space="preserve"> endorsed by the Executing Agency (EA) which will be the Ministry of Energy in this case. </w:t>
      </w:r>
    </w:p>
    <w:p w:rsidR="001A0535" w:rsidRPr="008A2FB6" w:rsidRDefault="001A0535" w:rsidP="0081667D">
      <w:pPr>
        <w:widowControl w:val="0"/>
        <w:rPr>
          <w:szCs w:val="20"/>
        </w:rPr>
      </w:pPr>
    </w:p>
    <w:p w:rsidR="0081667D" w:rsidRPr="008A2FB6" w:rsidRDefault="0081667D" w:rsidP="002B0AA5">
      <w:pPr>
        <w:widowControl w:val="0"/>
        <w:rPr>
          <w:szCs w:val="20"/>
        </w:rPr>
      </w:pPr>
    </w:p>
    <w:p w:rsidR="002B0AA5" w:rsidRPr="008A2FB6" w:rsidRDefault="00C61E4A" w:rsidP="002B0AA5">
      <w:pPr>
        <w:widowControl w:val="0"/>
        <w:rPr>
          <w:szCs w:val="20"/>
        </w:rPr>
      </w:pPr>
      <w:r w:rsidRPr="008A2FB6">
        <w:rPr>
          <w:szCs w:val="20"/>
        </w:rPr>
        <w:t>Once the exact location of the transmission line is defined RAPs will be prepared based on this RPF. Concerned officials of centre, district/</w:t>
      </w:r>
      <w:proofErr w:type="spellStart"/>
      <w:r w:rsidRPr="008A2FB6">
        <w:rPr>
          <w:szCs w:val="20"/>
        </w:rPr>
        <w:t>Sacrebulo</w:t>
      </w:r>
      <w:proofErr w:type="spellEnd"/>
      <w:r w:rsidRPr="008A2FB6">
        <w:rPr>
          <w:rStyle w:val="apple-converted-space"/>
          <w:rFonts w:cs="Arial"/>
          <w:color w:val="444444"/>
          <w:shd w:val="clear" w:color="auto" w:fill="FFFFFF"/>
        </w:rPr>
        <w:t> </w:t>
      </w:r>
      <w:r w:rsidRPr="008A2FB6">
        <w:rPr>
          <w:rFonts w:cs="Arial"/>
          <w:color w:val="444444"/>
          <w:shd w:val="clear" w:color="auto" w:fill="FFFFFF"/>
        </w:rPr>
        <w:t>(representative local autonomous bodies)</w:t>
      </w:r>
      <w:r w:rsidRPr="008A2FB6">
        <w:rPr>
          <w:szCs w:val="20"/>
        </w:rPr>
        <w:t>, municipalities and villages/</w:t>
      </w:r>
      <w:proofErr w:type="spellStart"/>
      <w:r w:rsidRPr="008A2FB6">
        <w:rPr>
          <w:szCs w:val="20"/>
        </w:rPr>
        <w:t>Sacrebulowill</w:t>
      </w:r>
      <w:proofErr w:type="spellEnd"/>
      <w:r w:rsidRPr="008A2FB6">
        <w:rPr>
          <w:szCs w:val="20"/>
        </w:rPr>
        <w:t xml:space="preserve"> be consulted and required to assist during the preparation of the inventory of affected assets, the census of PAPs and </w:t>
      </w:r>
      <w:proofErr w:type="spellStart"/>
      <w:r w:rsidRPr="008A2FB6">
        <w:rPr>
          <w:szCs w:val="20"/>
        </w:rPr>
        <w:t>theDetailed</w:t>
      </w:r>
      <w:proofErr w:type="spellEnd"/>
      <w:r w:rsidRPr="008A2FB6">
        <w:rPr>
          <w:szCs w:val="20"/>
        </w:rPr>
        <w:t xml:space="preserve"> Measurement Survey (DMS). PAPs will be consulted during the preparation of the RAP and they will be thoroughly informed on the results of the Census and DMS, and their opinions on compensation or other resettlement assistance will be given due consideration. The processes and mechanisms ensuring the active involvement of PAPs and other stakeholders will be detailed in the RAPs which will also include an appendix with date, list of participants, and minutes of consultation meetings.</w:t>
      </w:r>
    </w:p>
    <w:p w:rsidR="001A0535" w:rsidRPr="008A2FB6" w:rsidRDefault="001A0535" w:rsidP="002B0AA5">
      <w:pPr>
        <w:widowControl w:val="0"/>
        <w:rPr>
          <w:szCs w:val="20"/>
        </w:rPr>
      </w:pPr>
    </w:p>
    <w:p w:rsidR="001A0535" w:rsidRPr="008A2FB6" w:rsidRDefault="00C61E4A" w:rsidP="001A0535">
      <w:pPr>
        <w:widowControl w:val="0"/>
        <w:rPr>
          <w:szCs w:val="20"/>
        </w:rPr>
      </w:pPr>
      <w:r w:rsidRPr="008A2FB6">
        <w:rPr>
          <w:szCs w:val="20"/>
        </w:rPr>
        <w:t xml:space="preserve">Once a RAP for a subproject has been prepared and approved by GSE and WB it will be disclosed at relevant </w:t>
      </w:r>
      <w:proofErr w:type="spellStart"/>
      <w:r w:rsidRPr="008A2FB6">
        <w:rPr>
          <w:szCs w:val="20"/>
        </w:rPr>
        <w:t>Sacrebulo</w:t>
      </w:r>
      <w:proofErr w:type="spellEnd"/>
      <w:r w:rsidRPr="008A2FB6">
        <w:rPr>
          <w:szCs w:val="20"/>
        </w:rPr>
        <w:t xml:space="preserve"> office (</w:t>
      </w:r>
      <w:proofErr w:type="spellStart"/>
      <w:r w:rsidRPr="008A2FB6">
        <w:rPr>
          <w:szCs w:val="20"/>
        </w:rPr>
        <w:t>Gamgebeli</w:t>
      </w:r>
      <w:proofErr w:type="spellEnd"/>
      <w:r w:rsidRPr="008A2FB6">
        <w:rPr>
          <w:szCs w:val="20"/>
        </w:rPr>
        <w:t>) and at village administration (</w:t>
      </w:r>
      <w:proofErr w:type="spellStart"/>
      <w:r w:rsidRPr="008A2FB6">
        <w:rPr>
          <w:szCs w:val="20"/>
        </w:rPr>
        <w:t>Sacrebulo</w:t>
      </w:r>
      <w:proofErr w:type="spellEnd"/>
      <w:r w:rsidRPr="008A2FB6">
        <w:rPr>
          <w:szCs w:val="20"/>
        </w:rPr>
        <w:t>). A pamphlet in Georgian, summarizing compensation eligibility and entitlement provisions, will be sent to all PAPs before the initiation of the compensation/rehabilitation process and before signing contract awards. The consultation process will be continued throughout the project cycle.</w:t>
      </w:r>
    </w:p>
    <w:p w:rsidR="001A0535" w:rsidRPr="008A2FB6" w:rsidRDefault="001A0535" w:rsidP="002B0AA5">
      <w:pPr>
        <w:widowControl w:val="0"/>
        <w:rPr>
          <w:szCs w:val="20"/>
        </w:rPr>
      </w:pPr>
    </w:p>
    <w:p w:rsidR="005275E6" w:rsidRPr="008A2FB6" w:rsidRDefault="005275E6" w:rsidP="005275E6">
      <w:pPr>
        <w:pStyle w:val="Heading1"/>
        <w:rPr>
          <w:noProof/>
        </w:rPr>
      </w:pPr>
      <w:bookmarkStart w:id="107" w:name="_Toc373493909"/>
      <w:bookmarkStart w:id="108" w:name="_Toc373598597"/>
      <w:bookmarkStart w:id="109" w:name="_Toc373600406"/>
      <w:bookmarkStart w:id="110" w:name="_Toc373493910"/>
      <w:bookmarkStart w:id="111" w:name="_Toc373598598"/>
      <w:bookmarkStart w:id="112" w:name="_Toc373600407"/>
      <w:bookmarkStart w:id="113" w:name="_Toc373493912"/>
      <w:bookmarkStart w:id="114" w:name="_Toc373598600"/>
      <w:bookmarkStart w:id="115" w:name="_Toc373600409"/>
      <w:bookmarkStart w:id="116" w:name="_Toc373493914"/>
      <w:bookmarkStart w:id="117" w:name="_Toc373598602"/>
      <w:bookmarkStart w:id="118" w:name="_Toc373600411"/>
      <w:bookmarkStart w:id="119" w:name="_Toc373493916"/>
      <w:bookmarkStart w:id="120" w:name="_Toc373598604"/>
      <w:bookmarkStart w:id="121" w:name="_Toc373600413"/>
      <w:bookmarkStart w:id="122" w:name="_Toc373493918"/>
      <w:bookmarkStart w:id="123" w:name="_Toc373598606"/>
      <w:bookmarkStart w:id="124" w:name="_Toc373600415"/>
      <w:bookmarkStart w:id="125" w:name="_Toc373493920"/>
      <w:bookmarkStart w:id="126" w:name="_Toc373598608"/>
      <w:bookmarkStart w:id="127" w:name="_Toc373600417"/>
      <w:bookmarkStart w:id="128" w:name="_Toc373493922"/>
      <w:bookmarkStart w:id="129" w:name="_Toc373598610"/>
      <w:bookmarkStart w:id="130" w:name="_Toc373600419"/>
      <w:bookmarkStart w:id="131" w:name="_Toc373493923"/>
      <w:bookmarkStart w:id="132" w:name="_Toc373598611"/>
      <w:bookmarkStart w:id="133" w:name="_Toc373600420"/>
      <w:bookmarkStart w:id="134" w:name="_Toc373493925"/>
      <w:bookmarkStart w:id="135" w:name="_Toc373598613"/>
      <w:bookmarkStart w:id="136" w:name="_Toc373600422"/>
      <w:bookmarkStart w:id="137" w:name="_Toc373493926"/>
      <w:bookmarkStart w:id="138" w:name="_Toc373598614"/>
      <w:bookmarkStart w:id="139" w:name="_Toc373600423"/>
      <w:bookmarkStart w:id="140" w:name="_Toc373493927"/>
      <w:bookmarkStart w:id="141" w:name="_Toc373598615"/>
      <w:bookmarkStart w:id="142" w:name="_Toc373600424"/>
      <w:bookmarkStart w:id="143" w:name="_Toc373493928"/>
      <w:bookmarkStart w:id="144" w:name="_Toc373598616"/>
      <w:bookmarkStart w:id="145" w:name="_Toc373600425"/>
      <w:bookmarkStart w:id="146" w:name="_Toc373493930"/>
      <w:bookmarkStart w:id="147" w:name="_Toc373598618"/>
      <w:bookmarkStart w:id="148" w:name="_Toc373600427"/>
      <w:bookmarkStart w:id="149" w:name="_Toc373493932"/>
      <w:bookmarkStart w:id="150" w:name="_Toc373598620"/>
      <w:bookmarkStart w:id="151" w:name="_Toc373600429"/>
      <w:bookmarkStart w:id="152" w:name="_Toc373493934"/>
      <w:bookmarkStart w:id="153" w:name="_Toc373598622"/>
      <w:bookmarkStart w:id="154" w:name="_Toc373600431"/>
      <w:bookmarkStart w:id="155" w:name="_Toc373493936"/>
      <w:bookmarkStart w:id="156" w:name="_Toc373598624"/>
      <w:bookmarkStart w:id="157" w:name="_Toc373600433"/>
      <w:bookmarkStart w:id="158" w:name="_Toc373493938"/>
      <w:bookmarkStart w:id="159" w:name="_Toc373598626"/>
      <w:bookmarkStart w:id="160" w:name="_Toc373600435"/>
      <w:bookmarkStart w:id="161" w:name="_Toc373493940"/>
      <w:bookmarkStart w:id="162" w:name="_Toc373598628"/>
      <w:bookmarkStart w:id="163" w:name="_Toc373600437"/>
      <w:bookmarkStart w:id="164" w:name="_Toc373493947"/>
      <w:bookmarkStart w:id="165" w:name="_Toc373598635"/>
      <w:bookmarkStart w:id="166" w:name="_Toc373600444"/>
      <w:bookmarkStart w:id="167" w:name="_Toc373493949"/>
      <w:bookmarkStart w:id="168" w:name="_Toc373598637"/>
      <w:bookmarkStart w:id="169" w:name="_Toc373600446"/>
      <w:bookmarkStart w:id="170" w:name="_Toc373493951"/>
      <w:bookmarkStart w:id="171" w:name="_Toc373598639"/>
      <w:bookmarkStart w:id="172" w:name="_Toc373600448"/>
      <w:bookmarkStart w:id="173" w:name="_Toc373493953"/>
      <w:bookmarkStart w:id="174" w:name="_Toc373598641"/>
      <w:bookmarkStart w:id="175" w:name="_Toc373600450"/>
      <w:bookmarkStart w:id="176" w:name="_Toc373493955"/>
      <w:bookmarkStart w:id="177" w:name="_Toc373598643"/>
      <w:bookmarkStart w:id="178" w:name="_Toc373600452"/>
      <w:bookmarkStart w:id="179" w:name="_Toc373493957"/>
      <w:bookmarkStart w:id="180" w:name="_Toc373598645"/>
      <w:bookmarkStart w:id="181" w:name="_Toc373600454"/>
      <w:bookmarkStart w:id="182" w:name="_Toc373493959"/>
      <w:bookmarkStart w:id="183" w:name="_Toc373598647"/>
      <w:bookmarkStart w:id="184" w:name="_Toc373600456"/>
      <w:bookmarkStart w:id="185" w:name="_Toc382518944"/>
      <w:bookmarkStart w:id="186" w:name="_Toc272578633"/>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8A2FB6">
        <w:rPr>
          <w:noProof/>
        </w:rPr>
        <w:t>Grievance Redress Mechanism</w:t>
      </w:r>
      <w:bookmarkEnd w:id="185"/>
    </w:p>
    <w:p w:rsidR="005275E6" w:rsidRPr="008A2FB6" w:rsidRDefault="005275E6" w:rsidP="005275E6"/>
    <w:p w:rsidR="005275E6" w:rsidRPr="008A2FB6" w:rsidRDefault="005275E6" w:rsidP="005275E6">
      <w:pPr>
        <w:pStyle w:val="Heading2"/>
      </w:pPr>
      <w:bookmarkStart w:id="187" w:name="_Toc277257261"/>
      <w:bookmarkStart w:id="188" w:name="_Toc382518945"/>
      <w:r w:rsidRPr="008A2FB6">
        <w:t>Objectives</w:t>
      </w:r>
      <w:bookmarkEnd w:id="186"/>
      <w:bookmarkEnd w:id="187"/>
      <w:bookmarkEnd w:id="188"/>
    </w:p>
    <w:p w:rsidR="005275E6" w:rsidRPr="008A2FB6" w:rsidRDefault="005275E6" w:rsidP="005275E6">
      <w:pPr>
        <w:widowControl w:val="0"/>
        <w:tabs>
          <w:tab w:val="left" w:pos="0"/>
        </w:tabs>
        <w:rPr>
          <w:noProof/>
          <w:lang w:val="ka-GE"/>
        </w:rPr>
      </w:pPr>
    </w:p>
    <w:p w:rsidR="005275E6" w:rsidRPr="008A2FB6" w:rsidRDefault="005275E6" w:rsidP="005275E6">
      <w:pPr>
        <w:rPr>
          <w:noProof/>
          <w:szCs w:val="20"/>
        </w:rPr>
      </w:pPr>
      <w:r w:rsidRPr="008A2FB6">
        <w:rPr>
          <w:noProof/>
          <w:szCs w:val="20"/>
        </w:rPr>
        <w:t xml:space="preserve">A grievance redress mechanism will be established to allow an PAP to complain about any decision of activities regarding </w:t>
      </w:r>
      <w:r w:rsidR="00C61E4A" w:rsidRPr="008A2FB6">
        <w:rPr>
          <w:noProof/>
          <w:szCs w:val="20"/>
        </w:rPr>
        <w:t>inclusion in the census, elegibility and</w:t>
      </w:r>
      <w:r w:rsidR="00F44A4F" w:rsidRPr="008A2FB6">
        <w:rPr>
          <w:noProof/>
          <w:szCs w:val="20"/>
        </w:rPr>
        <w:t xml:space="preserve"> </w:t>
      </w:r>
      <w:r w:rsidRPr="008A2FB6">
        <w:rPr>
          <w:noProof/>
          <w:szCs w:val="20"/>
        </w:rPr>
        <w:t>temporary or permanenet loss of their land, assets or  sources of income and their compensation. Grievance resolution is a two-stage process, including</w:t>
      </w:r>
    </w:p>
    <w:p w:rsidR="005275E6" w:rsidRPr="008A2FB6" w:rsidRDefault="005275E6" w:rsidP="005275E6">
      <w:pPr>
        <w:rPr>
          <w:noProof/>
          <w:szCs w:val="20"/>
        </w:rPr>
      </w:pPr>
    </w:p>
    <w:p w:rsidR="005275E6" w:rsidRPr="008A2FB6" w:rsidRDefault="005275E6" w:rsidP="005275E6">
      <w:pPr>
        <w:rPr>
          <w:noProof/>
          <w:szCs w:val="20"/>
        </w:rPr>
      </w:pPr>
      <w:r w:rsidRPr="008A2FB6">
        <w:rPr>
          <w:noProof/>
          <w:szCs w:val="20"/>
        </w:rPr>
        <w:t>Stage 1 – informal (oral) review of the PAP’s complaint (wither written or oral). At this stage the PAP’s complaint shall be  reviewed in an informal (oral) way and the Committeee members of both levels (the composition of the committee is specified in this Section) shall make and sign the  minutes on the matter. If at Stage 1 the PAP’s compalint is not resolved the PAP should be informed about grievance resolution procedures of Stage 2. PAP has the right to use the procedures of Stage 2 without applying to Stage 1 procedures.</w:t>
      </w:r>
    </w:p>
    <w:p w:rsidR="005275E6" w:rsidRPr="008A2FB6" w:rsidRDefault="005275E6" w:rsidP="005275E6">
      <w:pPr>
        <w:rPr>
          <w:noProof/>
          <w:szCs w:val="20"/>
        </w:rPr>
      </w:pPr>
    </w:p>
    <w:p w:rsidR="005275E6" w:rsidRPr="008A2FB6" w:rsidRDefault="005275E6" w:rsidP="005275E6">
      <w:pPr>
        <w:rPr>
          <w:noProof/>
          <w:szCs w:val="20"/>
        </w:rPr>
      </w:pPr>
      <w:r w:rsidRPr="008A2FB6">
        <w:rPr>
          <w:noProof/>
          <w:szCs w:val="20"/>
        </w:rPr>
        <w:lastRenderedPageBreak/>
        <w:t>Stage 2 – review of PAP’s complaint. For Stage 2 of grievance resolution process the GSE shall establish a Grievance Redress Committee (GRC)  for the whole period of the project implementation. GRC shall review the written compalints of PAPs, which were not satisfied at Stage 1. At stage 2 the PAP’s complaint shall be resolved and GRC shall make a decision in compliance with the Administrative Code of Geeorgia. The present RPF specifies the procedures of establishing GRC and its composition. The Environmental and Resettlement Unit of the GSE is responsible for establishing GRC.</w:t>
      </w:r>
    </w:p>
    <w:p w:rsidR="005275E6" w:rsidRPr="008A2FB6" w:rsidRDefault="005275E6" w:rsidP="005275E6">
      <w:pPr>
        <w:rPr>
          <w:noProof/>
          <w:szCs w:val="20"/>
        </w:rPr>
      </w:pPr>
    </w:p>
    <w:p w:rsidR="005275E6" w:rsidRPr="008A2FB6" w:rsidRDefault="005275E6" w:rsidP="005275E6">
      <w:pPr>
        <w:rPr>
          <w:noProof/>
          <w:szCs w:val="20"/>
        </w:rPr>
      </w:pPr>
      <w:r w:rsidRPr="008A2FB6">
        <w:rPr>
          <w:noProof/>
          <w:szCs w:val="20"/>
        </w:rPr>
        <w:t>Grievance redress procedures of Stage 1 are an informal tool of dispute resolution allowing the PAPs and the project implementation team to resolve the disagreement without any formal procedures, procrastination and  impediments. The international experience of resettlement shows that such informal grievance redress mechanism helps to solve most of the complaints without formal procedures (i.e. without using the procedures specified in the Administrative Code or litigation). This mechanism enables unimpeded implementation of the Project and timely satisfaction of complaints. If the PAP is not satisfied,  the grievance redress mechanism should assist him/her  in lodging an official compliant in accordance with the procedures of Stage 2 (the plaintiff should be informed of his/her rights and obligations, rules and procedures of making a complaint, format of complaint, terms of complaint submission, etc)</w:t>
      </w:r>
    </w:p>
    <w:p w:rsidR="005275E6" w:rsidRPr="008A2FB6" w:rsidRDefault="005275E6" w:rsidP="005275E6">
      <w:pPr>
        <w:rPr>
          <w:noProof/>
          <w:szCs w:val="20"/>
        </w:rPr>
      </w:pPr>
      <w:r w:rsidRPr="008A2FB6">
        <w:rPr>
          <w:noProof/>
          <w:szCs w:val="20"/>
        </w:rPr>
        <w:t xml:space="preserve">.  </w:t>
      </w:r>
    </w:p>
    <w:p w:rsidR="005275E6" w:rsidRPr="008A2FB6" w:rsidRDefault="005275E6" w:rsidP="005275E6">
      <w:pPr>
        <w:rPr>
          <w:noProof/>
          <w:szCs w:val="20"/>
        </w:rPr>
      </w:pPr>
      <w:r w:rsidRPr="008A2FB6">
        <w:rPr>
          <w:noProof/>
          <w:szCs w:val="20"/>
        </w:rPr>
        <w:t xml:space="preserve">The grievance redress mechanism shall deal with the issues of land and other assets acquisition (e.g. amount of compensation, suitability of residual land plots, loss of acess roads, etc) as well as the losses and damages  caused  by  the construction works, e.g. temporray or permanenet occupation of land by the contractor. Therefore the  grievance redress mechanism shall be in place by the time the Roads Department starts negotiations with the PAPs and shall function until the completion of the construction. </w:t>
      </w:r>
    </w:p>
    <w:p w:rsidR="005275E6" w:rsidRPr="008A2FB6" w:rsidRDefault="005275E6" w:rsidP="005275E6">
      <w:pPr>
        <w:rPr>
          <w:noProof/>
          <w:szCs w:val="20"/>
        </w:rPr>
      </w:pPr>
    </w:p>
    <w:p w:rsidR="005275E6" w:rsidRPr="008A2FB6" w:rsidRDefault="005275E6" w:rsidP="005275E6">
      <w:pPr>
        <w:rPr>
          <w:noProof/>
          <w:szCs w:val="20"/>
          <w:lang w:val="ka-GE"/>
        </w:rPr>
      </w:pPr>
      <w:r w:rsidRPr="008A2FB6">
        <w:rPr>
          <w:noProof/>
          <w:szCs w:val="20"/>
        </w:rPr>
        <w:t xml:space="preserve">At the RAP preparation stage during the consultations meetings and negotiations the PAPs shall be fully informed of the grievance redress mechanism, its functions, procedures, contact persons and rules of making complaints through oral information and booklets. </w:t>
      </w:r>
      <w:r w:rsidRPr="008A2FB6">
        <w:rPr>
          <w:noProof/>
          <w:szCs w:val="20"/>
          <w:lang w:val="ka-GE"/>
        </w:rPr>
        <w:t xml:space="preserve">Care will always be taken to prevent grievances rather than going through </w:t>
      </w:r>
      <w:r w:rsidRPr="008A2FB6">
        <w:rPr>
          <w:noProof/>
          <w:szCs w:val="20"/>
        </w:rPr>
        <w:t>Stage 2. The achivement of this goal can be ensured through careful planning and preparation of RAP, active participation of PAPs, effective consultations, proper communication and coordination among loc</w:t>
      </w:r>
      <w:r w:rsidR="002106CA" w:rsidRPr="008A2FB6">
        <w:rPr>
          <w:noProof/>
          <w:szCs w:val="20"/>
        </w:rPr>
        <w:t>al communities, GSE</w:t>
      </w:r>
      <w:r w:rsidRPr="008A2FB6">
        <w:rPr>
          <w:noProof/>
          <w:szCs w:val="20"/>
        </w:rPr>
        <w:t xml:space="preserve"> and local authorities. </w:t>
      </w:r>
    </w:p>
    <w:p w:rsidR="005275E6" w:rsidRPr="008A2FB6" w:rsidRDefault="005275E6" w:rsidP="005275E6">
      <w:pPr>
        <w:widowControl w:val="0"/>
        <w:tabs>
          <w:tab w:val="left" w:pos="0"/>
        </w:tabs>
        <w:rPr>
          <w:noProof/>
          <w:lang w:val="ka-GE"/>
        </w:rPr>
      </w:pPr>
    </w:p>
    <w:p w:rsidR="005275E6" w:rsidRPr="008A2FB6" w:rsidRDefault="005275E6" w:rsidP="005275E6">
      <w:pPr>
        <w:pStyle w:val="Heading2"/>
      </w:pPr>
      <w:bookmarkStart w:id="189" w:name="_Toc272578634"/>
      <w:bookmarkStart w:id="190" w:name="_Toc277257262"/>
      <w:bookmarkStart w:id="191" w:name="_Toc382518946"/>
      <w:r w:rsidRPr="008A2FB6">
        <w:t>Formation of GRC</w:t>
      </w:r>
      <w:bookmarkEnd w:id="189"/>
      <w:bookmarkEnd w:id="190"/>
      <w:bookmarkEnd w:id="191"/>
    </w:p>
    <w:p w:rsidR="005275E6" w:rsidRPr="008A2FB6" w:rsidRDefault="005275E6" w:rsidP="005275E6">
      <w:pPr>
        <w:rPr>
          <w:noProof/>
          <w:lang w:val="ka-GE"/>
        </w:rPr>
      </w:pPr>
    </w:p>
    <w:p w:rsidR="005275E6" w:rsidRPr="008A2FB6" w:rsidRDefault="005275E6" w:rsidP="005275E6">
      <w:pPr>
        <w:rPr>
          <w:noProof/>
          <w:szCs w:val="20"/>
          <w:lang w:val="ka-GE"/>
        </w:rPr>
      </w:pPr>
      <w:r w:rsidRPr="008A2FB6">
        <w:rPr>
          <w:noProof/>
          <w:szCs w:val="20"/>
          <w:lang w:val="ka-GE"/>
        </w:rPr>
        <w:t xml:space="preserve">A Grievance Redress Committee (GRC) is an informal grievance redress mechanism at Stage 1. This informal body will be established at community level in each Gamgeoba (village/community authority). The GRC shall include representatives of Rayon LAR Teams and local communities. The </w:t>
      </w:r>
      <w:r w:rsidRPr="008A2FB6">
        <w:rPr>
          <w:noProof/>
          <w:szCs w:val="20"/>
        </w:rPr>
        <w:t>GSE</w:t>
      </w:r>
      <w:r w:rsidRPr="008A2FB6">
        <w:rPr>
          <w:noProof/>
          <w:szCs w:val="20"/>
          <w:lang w:val="ka-GE"/>
        </w:rPr>
        <w:t xml:space="preserve"> representative in the Rayon LAR Team shall coordinate the GRC formation. H/she will then be responsible for the coordination of GRC activities and organizing meetings. In addition, GRC shall comprise village Rtsmunebuli or his/her representative, representatives of </w:t>
      </w:r>
      <w:r w:rsidRPr="008A2FB6">
        <w:rPr>
          <w:noProof/>
          <w:szCs w:val="20"/>
        </w:rPr>
        <w:t>P</w:t>
      </w:r>
      <w:r w:rsidRPr="008A2FB6">
        <w:rPr>
          <w:noProof/>
          <w:szCs w:val="20"/>
          <w:lang w:val="ka-GE"/>
        </w:rPr>
        <w:t xml:space="preserve">APs, women </w:t>
      </w:r>
      <w:r w:rsidRPr="008A2FB6">
        <w:rPr>
          <w:noProof/>
          <w:szCs w:val="20"/>
        </w:rPr>
        <w:t>P</w:t>
      </w:r>
      <w:r w:rsidRPr="008A2FB6">
        <w:rPr>
          <w:noProof/>
          <w:szCs w:val="20"/>
          <w:lang w:val="ka-GE"/>
        </w:rPr>
        <w:t xml:space="preserve">APs (if any), and appropriate local NGOs to allow voices of the affected communities to be heard and ensure a participatory decision-making process. If the complainants are not satisfied with the GRC decisions, they can always use the procedures of Stage 2 of grievance resolution process. </w:t>
      </w:r>
    </w:p>
    <w:p w:rsidR="005275E6" w:rsidRPr="008A2FB6" w:rsidRDefault="005275E6" w:rsidP="005275E6">
      <w:pPr>
        <w:widowControl w:val="0"/>
        <w:tabs>
          <w:tab w:val="left" w:pos="0"/>
        </w:tabs>
        <w:rPr>
          <w:noProof/>
          <w:szCs w:val="20"/>
          <w:lang w:val="ka-GE"/>
        </w:rPr>
      </w:pPr>
    </w:p>
    <w:p w:rsidR="005275E6" w:rsidRPr="008A2FB6" w:rsidRDefault="005275E6" w:rsidP="005275E6">
      <w:pPr>
        <w:rPr>
          <w:noProof/>
          <w:szCs w:val="20"/>
          <w:lang w:val="ka-GE"/>
        </w:rPr>
      </w:pPr>
      <w:r w:rsidRPr="008A2FB6">
        <w:rPr>
          <w:noProof/>
          <w:szCs w:val="20"/>
          <w:lang w:val="ka-GE"/>
        </w:rPr>
        <w:t xml:space="preserve">GRCs will be established at the community level at Gamgeoba with an office order from the Ministry of Regional Development and Infrastructure (MRDI) </w:t>
      </w:r>
      <w:r w:rsidRPr="008A2FB6">
        <w:rPr>
          <w:noProof/>
          <w:szCs w:val="20"/>
        </w:rPr>
        <w:t>and Ministry of Energy</w:t>
      </w:r>
      <w:r w:rsidRPr="008A2FB6">
        <w:rPr>
          <w:noProof/>
          <w:szCs w:val="20"/>
          <w:lang w:val="ka-GE"/>
        </w:rPr>
        <w:t>with provision of 6 members of following composition:</w:t>
      </w:r>
    </w:p>
    <w:p w:rsidR="00057819" w:rsidRPr="008A2FB6" w:rsidRDefault="00057819" w:rsidP="005275E6">
      <w:pPr>
        <w:rPr>
          <w:noProof/>
          <w:szCs w:val="20"/>
          <w:lang w:val="ka-GE"/>
        </w:rPr>
      </w:pPr>
    </w:p>
    <w:tbl>
      <w:tblPr>
        <w:tblW w:w="8352" w:type="dxa"/>
        <w:tblInd w:w="828" w:type="dxa"/>
        <w:tblLook w:val="00A0" w:firstRow="1" w:lastRow="0" w:firstColumn="1" w:lastColumn="0" w:noHBand="0" w:noVBand="0"/>
      </w:tblPr>
      <w:tblGrid>
        <w:gridCol w:w="5850"/>
        <w:gridCol w:w="278"/>
        <w:gridCol w:w="2224"/>
      </w:tblGrid>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lastRenderedPageBreak/>
              <w:t xml:space="preserve">Representative of </w:t>
            </w:r>
            <w:r w:rsidRPr="008A2FB6">
              <w:rPr>
                <w:noProof/>
                <w:szCs w:val="20"/>
              </w:rPr>
              <w:t>R</w:t>
            </w:r>
            <w:r w:rsidR="002106CA" w:rsidRPr="008A2FB6">
              <w:rPr>
                <w:noProof/>
                <w:szCs w:val="20"/>
              </w:rPr>
              <w:t>M</w:t>
            </w:r>
            <w:r w:rsidRPr="008A2FB6">
              <w:rPr>
                <w:noProof/>
                <w:szCs w:val="20"/>
              </w:rPr>
              <w:t>T</w:t>
            </w:r>
            <w:r w:rsidRPr="008A2FB6">
              <w:rPr>
                <w:noProof/>
                <w:szCs w:val="20"/>
                <w:lang w:val="ka-GE"/>
              </w:rPr>
              <w:t xml:space="preserve"> of </w:t>
            </w:r>
            <w:r w:rsidRPr="008A2FB6">
              <w:rPr>
                <w:noProof/>
                <w:szCs w:val="20"/>
              </w:rPr>
              <w:t>GSE</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Convener</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Representative Rayon LAR team</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 xml:space="preserve">Member Secretary </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Gamgebeli – concerned Gamgeoba (village level)</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 xml:space="preserve">Member </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 xml:space="preserve">Representative of </w:t>
            </w:r>
            <w:r w:rsidRPr="008A2FB6">
              <w:rPr>
                <w:noProof/>
                <w:szCs w:val="20"/>
              </w:rPr>
              <w:t>P</w:t>
            </w:r>
            <w:r w:rsidRPr="008A2FB6">
              <w:rPr>
                <w:noProof/>
                <w:szCs w:val="20"/>
                <w:lang w:val="ka-GE"/>
              </w:rPr>
              <w:t>APs</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Member</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 xml:space="preserve">Representative of Women </w:t>
            </w:r>
            <w:r w:rsidRPr="008A2FB6">
              <w:rPr>
                <w:noProof/>
                <w:szCs w:val="20"/>
              </w:rPr>
              <w:t>P</w:t>
            </w:r>
            <w:r w:rsidRPr="008A2FB6">
              <w:rPr>
                <w:noProof/>
                <w:szCs w:val="20"/>
                <w:lang w:val="ka-GE"/>
              </w:rPr>
              <w:t>APs</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Member</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Representative local NGO</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Member</w:t>
            </w:r>
          </w:p>
        </w:tc>
      </w:tr>
      <w:tr w:rsidR="005275E6" w:rsidRPr="008A2FB6" w:rsidTr="00057819">
        <w:tc>
          <w:tcPr>
            <w:tcW w:w="5850" w:type="dxa"/>
          </w:tcPr>
          <w:p w:rsidR="005275E6" w:rsidRPr="008A2FB6" w:rsidRDefault="005275E6" w:rsidP="0059025E">
            <w:pPr>
              <w:numPr>
                <w:ilvl w:val="0"/>
                <w:numId w:val="29"/>
              </w:numPr>
              <w:spacing w:line="240" w:lineRule="auto"/>
              <w:rPr>
                <w:noProof/>
                <w:szCs w:val="20"/>
                <w:lang w:val="ka-GE"/>
              </w:rPr>
            </w:pPr>
            <w:r w:rsidRPr="008A2FB6">
              <w:rPr>
                <w:noProof/>
                <w:szCs w:val="20"/>
                <w:lang w:val="ka-GE"/>
              </w:rPr>
              <w:t>LAR Specialist of  Supervision Consultants</w:t>
            </w:r>
          </w:p>
        </w:tc>
        <w:tc>
          <w:tcPr>
            <w:tcW w:w="278" w:type="dxa"/>
          </w:tcPr>
          <w:p w:rsidR="005275E6" w:rsidRPr="008A2FB6" w:rsidRDefault="005275E6" w:rsidP="00E912BC">
            <w:pPr>
              <w:rPr>
                <w:noProof/>
                <w:szCs w:val="20"/>
                <w:lang w:val="ka-GE"/>
              </w:rPr>
            </w:pPr>
            <w:r w:rsidRPr="008A2FB6">
              <w:rPr>
                <w:noProof/>
                <w:szCs w:val="20"/>
                <w:lang w:val="ka-GE"/>
              </w:rPr>
              <w:t>:</w:t>
            </w:r>
          </w:p>
        </w:tc>
        <w:tc>
          <w:tcPr>
            <w:tcW w:w="2224" w:type="dxa"/>
          </w:tcPr>
          <w:p w:rsidR="005275E6" w:rsidRPr="008A2FB6" w:rsidRDefault="005275E6" w:rsidP="00E912BC">
            <w:pPr>
              <w:rPr>
                <w:noProof/>
                <w:szCs w:val="20"/>
                <w:lang w:val="ka-GE"/>
              </w:rPr>
            </w:pPr>
            <w:r w:rsidRPr="008A2FB6">
              <w:rPr>
                <w:noProof/>
                <w:szCs w:val="20"/>
                <w:lang w:val="ka-GE"/>
              </w:rPr>
              <w:t>Member</w:t>
            </w:r>
          </w:p>
        </w:tc>
      </w:tr>
    </w:tbl>
    <w:p w:rsidR="00057819" w:rsidRPr="008A2FB6" w:rsidRDefault="00057819" w:rsidP="005275E6">
      <w:pPr>
        <w:rPr>
          <w:noProof/>
          <w:szCs w:val="20"/>
          <w:lang w:val="ka-GE"/>
        </w:rPr>
      </w:pPr>
      <w:bookmarkStart w:id="192" w:name="_Toc272578635"/>
    </w:p>
    <w:p w:rsidR="005275E6" w:rsidRPr="008A2FB6" w:rsidRDefault="005275E6" w:rsidP="005275E6">
      <w:pPr>
        <w:rPr>
          <w:noProof/>
          <w:szCs w:val="20"/>
        </w:rPr>
      </w:pPr>
      <w:r w:rsidRPr="008A2FB6">
        <w:rPr>
          <w:noProof/>
          <w:szCs w:val="20"/>
          <w:lang w:val="ka-GE"/>
        </w:rPr>
        <w:t>For  Stage 2 of grievance resolution proces</w:t>
      </w:r>
      <w:r w:rsidRPr="008A2FB6">
        <w:rPr>
          <w:noProof/>
          <w:szCs w:val="20"/>
        </w:rPr>
        <w:t>s a commision comprising at least 3 members shall be established by order of the GSE Chairman. The Order shall also state that if necessary representative of local authorities, NGOs, auditors, PAPs and any other persons or entities can be included in the commission as its members.</w:t>
      </w:r>
    </w:p>
    <w:p w:rsidR="005275E6" w:rsidRPr="008A2FB6" w:rsidRDefault="005275E6" w:rsidP="005275E6"/>
    <w:p w:rsidR="005275E6" w:rsidRPr="008A2FB6" w:rsidRDefault="005275E6" w:rsidP="005275E6">
      <w:pPr>
        <w:pStyle w:val="Heading2"/>
      </w:pPr>
      <w:bookmarkStart w:id="193" w:name="_Toc277257263"/>
      <w:bookmarkStart w:id="194" w:name="_Toc382518947"/>
      <w:r w:rsidRPr="008A2FB6">
        <w:t>Grievance Resolution Process</w:t>
      </w:r>
      <w:bookmarkEnd w:id="192"/>
      <w:bookmarkEnd w:id="193"/>
      <w:bookmarkEnd w:id="194"/>
    </w:p>
    <w:p w:rsidR="005275E6" w:rsidRPr="008A2FB6" w:rsidRDefault="005275E6" w:rsidP="005275E6">
      <w:pPr>
        <w:widowControl w:val="0"/>
        <w:tabs>
          <w:tab w:val="left" w:pos="0"/>
        </w:tabs>
        <w:rPr>
          <w:noProof/>
          <w:szCs w:val="20"/>
          <w:lang w:val="ka-GE"/>
        </w:rPr>
      </w:pPr>
    </w:p>
    <w:p w:rsidR="005275E6" w:rsidRPr="008A2FB6" w:rsidRDefault="005275E6" w:rsidP="005275E6">
      <w:pPr>
        <w:rPr>
          <w:noProof/>
          <w:szCs w:val="20"/>
        </w:rPr>
      </w:pPr>
      <w:r w:rsidRPr="008A2FB6">
        <w:rPr>
          <w:noProof/>
          <w:szCs w:val="20"/>
        </w:rPr>
        <w:t xml:space="preserve">Stage 1 – The member secretary of GRCs and Rayon level LAR Team will be regularly available and accessible for PAPs to address concerns and grievances. The PAPs shall be informed of the details of contact persons to whom complaints were submitted. The Contractor, Rtsmunebuli and Sakrebulo shall be warned that all compaints they may receive from PAPs shall be immediately submitted to the contact persons of GRC (coordinator and secretary), which will then organize a meeting and informally review the complaint with the aggrieved PAP. If the PAP is not satisfied, the GRC shall assist him/her in lodging an official compalint to the relevant body (i.e. GSE). </w:t>
      </w:r>
      <w:r w:rsidRPr="008A2FB6">
        <w:rPr>
          <w:noProof/>
          <w:szCs w:val="20"/>
          <w:lang w:val="ka-GE"/>
        </w:rPr>
        <w:t>R</w:t>
      </w:r>
      <w:r w:rsidRPr="008A2FB6">
        <w:rPr>
          <w:noProof/>
          <w:szCs w:val="20"/>
        </w:rPr>
        <w:t>T</w:t>
      </w:r>
      <w:r w:rsidRPr="008A2FB6">
        <w:rPr>
          <w:noProof/>
          <w:szCs w:val="20"/>
          <w:lang w:val="ka-GE"/>
        </w:rPr>
        <w:t xml:space="preserve"> of </w:t>
      </w:r>
      <w:r w:rsidRPr="008A2FB6">
        <w:rPr>
          <w:noProof/>
          <w:szCs w:val="20"/>
        </w:rPr>
        <w:t>GSE</w:t>
      </w:r>
      <w:r w:rsidRPr="008A2FB6">
        <w:rPr>
          <w:noProof/>
          <w:szCs w:val="20"/>
          <w:lang w:val="ka-GE"/>
        </w:rPr>
        <w:t xml:space="preserve"> headquarters will keep record of complaints received for its use as well as for review by the WB during regular supervisions.</w:t>
      </w:r>
      <w:r w:rsidRPr="008A2FB6">
        <w:rPr>
          <w:noProof/>
          <w:szCs w:val="20"/>
        </w:rPr>
        <w:t>The complaints and grievances from the APs will be addressed through the pr</w:t>
      </w:r>
      <w:r w:rsidR="002B0AA5" w:rsidRPr="008A2FB6">
        <w:rPr>
          <w:noProof/>
          <w:szCs w:val="20"/>
        </w:rPr>
        <w:t xml:space="preserve">ocess described below in </w:t>
      </w:r>
      <w:r w:rsidR="00C61E4A" w:rsidRPr="008A2FB6">
        <w:rPr>
          <w:noProof/>
          <w:szCs w:val="20"/>
        </w:rPr>
        <w:fldChar w:fldCharType="begin"/>
      </w:r>
      <w:r w:rsidR="00057819" w:rsidRPr="008A2FB6">
        <w:rPr>
          <w:noProof/>
          <w:szCs w:val="20"/>
        </w:rPr>
        <w:instrText xml:space="preserve"> REF _Ref247761841 \r \h </w:instrText>
      </w:r>
      <w:r w:rsidR="008A2FB6">
        <w:rPr>
          <w:noProof/>
          <w:szCs w:val="20"/>
        </w:rPr>
        <w:instrText xml:space="preserve"> \* MERGEFORMAT </w:instrText>
      </w:r>
      <w:r w:rsidR="00C61E4A" w:rsidRPr="008A2FB6">
        <w:rPr>
          <w:noProof/>
          <w:szCs w:val="20"/>
        </w:rPr>
      </w:r>
      <w:r w:rsidR="00C61E4A" w:rsidRPr="008A2FB6">
        <w:rPr>
          <w:noProof/>
          <w:szCs w:val="20"/>
        </w:rPr>
        <w:fldChar w:fldCharType="separate"/>
      </w:r>
      <w:r w:rsidR="00194110">
        <w:rPr>
          <w:noProof/>
          <w:szCs w:val="20"/>
        </w:rPr>
        <w:t>Table 8.3.1</w:t>
      </w:r>
      <w:r w:rsidR="00C61E4A" w:rsidRPr="008A2FB6">
        <w:rPr>
          <w:noProof/>
          <w:szCs w:val="20"/>
        </w:rPr>
        <w:fldChar w:fldCharType="end"/>
      </w:r>
    </w:p>
    <w:p w:rsidR="003C6B27" w:rsidRPr="008A2FB6" w:rsidRDefault="003C6B27" w:rsidP="005275E6">
      <w:pPr>
        <w:rPr>
          <w:noProof/>
          <w:lang w:val="ka-GE"/>
        </w:rPr>
      </w:pPr>
    </w:p>
    <w:p w:rsidR="00821AFA" w:rsidRPr="008A2FB6" w:rsidRDefault="003C6B27">
      <w:pPr>
        <w:pStyle w:val="Heading5"/>
        <w:rPr>
          <w:noProof/>
          <w:szCs w:val="20"/>
        </w:rPr>
      </w:pPr>
      <w:bookmarkStart w:id="195" w:name="_Ref247761841"/>
      <w:bookmarkStart w:id="196" w:name="_Toc247762485"/>
      <w:r w:rsidRPr="008A2FB6">
        <w:rPr>
          <w:noProof/>
          <w:lang w:val="ka-GE"/>
        </w:rPr>
        <w:t>Grievance Resolution Process</w:t>
      </w:r>
      <w:bookmarkEnd w:id="195"/>
      <w:bookmarkEnd w:id="196"/>
    </w:p>
    <w:p w:rsidR="003C6B27" w:rsidRPr="008A2FB6" w:rsidRDefault="003C6B27" w:rsidP="005275E6">
      <w:pPr>
        <w:pStyle w:val="Heading5"/>
        <w:numPr>
          <w:ilvl w:val="0"/>
          <w:numId w:val="0"/>
        </w:numPr>
        <w:ind w:left="1008"/>
        <w:jc w:val="both"/>
        <w:rPr>
          <w:noProof/>
          <w:lang w:val="ka-GE"/>
        </w:rPr>
      </w:pPr>
      <w:bookmarkStart w:id="197" w:name="_Toc272578667"/>
      <w:bookmarkStart w:id="198" w:name="_Toc272579296"/>
      <w:bookmarkStart w:id="199" w:name="_Toc277257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4"/>
        <w:gridCol w:w="2138"/>
        <w:gridCol w:w="5704"/>
      </w:tblGrid>
      <w:tr w:rsidR="003C6B27" w:rsidRPr="008A2FB6" w:rsidTr="003C6B27">
        <w:trPr>
          <w:tblHeader/>
          <w:jc w:val="center"/>
        </w:trPr>
        <w:tc>
          <w:tcPr>
            <w:tcW w:w="1434" w:type="dxa"/>
            <w:shd w:val="clear" w:color="auto" w:fill="auto"/>
          </w:tcPr>
          <w:p w:rsidR="003C6B27" w:rsidRPr="008A2FB6" w:rsidRDefault="003C6B27" w:rsidP="003C6B27">
            <w:pPr>
              <w:rPr>
                <w:b/>
                <w:noProof/>
                <w:szCs w:val="20"/>
              </w:rPr>
            </w:pPr>
            <w:r w:rsidRPr="008A2FB6">
              <w:rPr>
                <w:b/>
                <w:noProof/>
                <w:szCs w:val="20"/>
              </w:rPr>
              <w:t xml:space="preserve">Steps </w:t>
            </w:r>
          </w:p>
        </w:tc>
        <w:tc>
          <w:tcPr>
            <w:tcW w:w="2188" w:type="dxa"/>
            <w:shd w:val="clear" w:color="auto" w:fill="auto"/>
          </w:tcPr>
          <w:p w:rsidR="003C6B27" w:rsidRPr="008A2FB6" w:rsidRDefault="003C6B27" w:rsidP="003C6B27">
            <w:pPr>
              <w:rPr>
                <w:b/>
                <w:noProof/>
                <w:szCs w:val="20"/>
              </w:rPr>
            </w:pPr>
            <w:r w:rsidRPr="008A2FB6">
              <w:rPr>
                <w:b/>
                <w:noProof/>
                <w:szCs w:val="20"/>
              </w:rPr>
              <w:t>Action level</w:t>
            </w:r>
          </w:p>
        </w:tc>
        <w:tc>
          <w:tcPr>
            <w:tcW w:w="5965" w:type="dxa"/>
            <w:shd w:val="clear" w:color="auto" w:fill="auto"/>
          </w:tcPr>
          <w:p w:rsidR="003C6B27" w:rsidRPr="008A2FB6" w:rsidRDefault="003C6B27" w:rsidP="003C6B27">
            <w:pPr>
              <w:rPr>
                <w:b/>
                <w:noProof/>
                <w:szCs w:val="20"/>
              </w:rPr>
            </w:pPr>
            <w:r w:rsidRPr="008A2FB6">
              <w:rPr>
                <w:b/>
                <w:noProof/>
                <w:szCs w:val="20"/>
              </w:rPr>
              <w:t xml:space="preserve"> Process </w:t>
            </w:r>
          </w:p>
        </w:tc>
      </w:tr>
      <w:tr w:rsidR="003C6B27" w:rsidRPr="008A2FB6" w:rsidTr="003C6B27">
        <w:trPr>
          <w:jc w:val="center"/>
        </w:trPr>
        <w:tc>
          <w:tcPr>
            <w:tcW w:w="1434" w:type="dxa"/>
          </w:tcPr>
          <w:p w:rsidR="003C6B27" w:rsidRPr="008A2FB6" w:rsidRDefault="003C6B27" w:rsidP="003C6B27">
            <w:pPr>
              <w:rPr>
                <w:noProof/>
                <w:szCs w:val="20"/>
              </w:rPr>
            </w:pPr>
            <w:r w:rsidRPr="008A2FB6">
              <w:rPr>
                <w:noProof/>
                <w:szCs w:val="20"/>
              </w:rPr>
              <w:t>Step 1</w:t>
            </w:r>
          </w:p>
        </w:tc>
        <w:tc>
          <w:tcPr>
            <w:tcW w:w="2188" w:type="dxa"/>
          </w:tcPr>
          <w:p w:rsidR="003C6B27" w:rsidRPr="008A2FB6" w:rsidRDefault="003C6B27" w:rsidP="003C6B27">
            <w:pPr>
              <w:rPr>
                <w:noProof/>
                <w:szCs w:val="20"/>
              </w:rPr>
            </w:pPr>
            <w:r w:rsidRPr="008A2FB6">
              <w:rPr>
                <w:noProof/>
                <w:szCs w:val="20"/>
              </w:rPr>
              <w:t xml:space="preserve">Negotiations with PAPs </w:t>
            </w:r>
          </w:p>
        </w:tc>
        <w:tc>
          <w:tcPr>
            <w:tcW w:w="5965" w:type="dxa"/>
          </w:tcPr>
          <w:p w:rsidR="003C6B27" w:rsidRPr="008A2FB6" w:rsidRDefault="003C6B27" w:rsidP="003C6B27">
            <w:pPr>
              <w:rPr>
                <w:noProof/>
                <w:szCs w:val="20"/>
              </w:rPr>
            </w:pPr>
            <w:r w:rsidRPr="008A2FB6">
              <w:rPr>
                <w:noProof/>
                <w:szCs w:val="20"/>
              </w:rPr>
              <w:t xml:space="preserve">The complaint is informally reviewed by the GRC, which takes all necessary measures to resolve the dispute amicably. </w:t>
            </w:r>
          </w:p>
          <w:p w:rsidR="003C6B27" w:rsidRPr="008A2FB6" w:rsidRDefault="003C6B27" w:rsidP="003C6B27">
            <w:pPr>
              <w:rPr>
                <w:noProof/>
                <w:szCs w:val="20"/>
                <w:lang w:val="ka-GE"/>
              </w:rPr>
            </w:pPr>
          </w:p>
        </w:tc>
      </w:tr>
      <w:tr w:rsidR="003C6B27" w:rsidRPr="008A2FB6" w:rsidTr="003C6B27">
        <w:trPr>
          <w:trHeight w:val="260"/>
          <w:jc w:val="center"/>
        </w:trPr>
        <w:tc>
          <w:tcPr>
            <w:tcW w:w="1434" w:type="dxa"/>
          </w:tcPr>
          <w:p w:rsidR="003C6B27" w:rsidRPr="008A2FB6" w:rsidRDefault="003C6B27" w:rsidP="003C6B27">
            <w:pPr>
              <w:rPr>
                <w:noProof/>
                <w:szCs w:val="20"/>
              </w:rPr>
            </w:pPr>
            <w:r w:rsidRPr="008A2FB6">
              <w:rPr>
                <w:noProof/>
                <w:szCs w:val="20"/>
              </w:rPr>
              <w:t>Step 2</w:t>
            </w:r>
          </w:p>
        </w:tc>
        <w:tc>
          <w:tcPr>
            <w:tcW w:w="2188" w:type="dxa"/>
          </w:tcPr>
          <w:p w:rsidR="003C6B27" w:rsidRPr="008A2FB6" w:rsidRDefault="003C6B27" w:rsidP="003C6B27">
            <w:pPr>
              <w:rPr>
                <w:b/>
                <w:noProof/>
                <w:szCs w:val="20"/>
              </w:rPr>
            </w:pPr>
            <w:r w:rsidRPr="008A2FB6">
              <w:rPr>
                <w:noProof/>
                <w:szCs w:val="20"/>
                <w:lang w:val="ka-GE"/>
              </w:rPr>
              <w:t>GRC Resolution</w:t>
            </w:r>
          </w:p>
        </w:tc>
        <w:tc>
          <w:tcPr>
            <w:tcW w:w="5965" w:type="dxa"/>
          </w:tcPr>
          <w:p w:rsidR="003C6B27" w:rsidRPr="008A2FB6" w:rsidRDefault="003C6B27" w:rsidP="003C6B27">
            <w:pPr>
              <w:rPr>
                <w:noProof/>
                <w:szCs w:val="20"/>
              </w:rPr>
            </w:pPr>
            <w:r w:rsidRPr="008A2FB6">
              <w:rPr>
                <w:noProof/>
                <w:szCs w:val="20"/>
              </w:rPr>
              <w:t xml:space="preserve">If the grievance is not solved during the negotiations, the GRC will assist the aggrieved PAPs to formally lodge the grievances to the GRC. </w:t>
            </w:r>
          </w:p>
          <w:p w:rsidR="003C6B27" w:rsidRPr="008A2FB6" w:rsidRDefault="003C6B27" w:rsidP="003C6B27">
            <w:pPr>
              <w:rPr>
                <w:noProof/>
                <w:szCs w:val="20"/>
              </w:rPr>
            </w:pPr>
            <w:r w:rsidRPr="008A2FB6">
              <w:rPr>
                <w:noProof/>
                <w:szCs w:val="20"/>
              </w:rPr>
              <w:t>The aggrieved PAPs shall submit their complaints to the GRC within 1 week after completion of the negotiations at the village level. The aggrieved PAP shall produce documents supporting his/her claim. The GRC member secretary will review the complaint and prepare a Case File for  GRC hearing and resolution. A formal hearing will be held with the GRC at a date fixed by the GRC member secretary in consultation with Convenor and the aggrieved PAPs.</w:t>
            </w:r>
          </w:p>
          <w:p w:rsidR="003C6B27" w:rsidRPr="008A2FB6" w:rsidRDefault="003C6B27" w:rsidP="003C6B27">
            <w:pPr>
              <w:rPr>
                <w:noProof/>
                <w:szCs w:val="20"/>
              </w:rPr>
            </w:pPr>
            <w:r w:rsidRPr="008A2FB6">
              <w:rPr>
                <w:noProof/>
                <w:szCs w:val="20"/>
              </w:rPr>
              <w:t xml:space="preserve">On the date of hearing, the aggrieved PAP will appear before the GRC at the Gamgeoba office for consideration of grievance. The member secretary will note down the statements of the complainant and document all details of the claim. </w:t>
            </w:r>
          </w:p>
          <w:p w:rsidR="003C6B27" w:rsidRPr="008A2FB6" w:rsidRDefault="003C6B27" w:rsidP="003C6B27">
            <w:pPr>
              <w:rPr>
                <w:noProof/>
                <w:szCs w:val="20"/>
              </w:rPr>
            </w:pPr>
            <w:r w:rsidRPr="008A2FB6">
              <w:rPr>
                <w:noProof/>
                <w:szCs w:val="20"/>
              </w:rPr>
              <w:t xml:space="preserve">The decisions from majority of the members will be </w:t>
            </w:r>
            <w:r w:rsidRPr="008A2FB6">
              <w:rPr>
                <w:noProof/>
                <w:szCs w:val="20"/>
              </w:rPr>
              <w:lastRenderedPageBreak/>
              <w:t xml:space="preserve">considered final from the GRC at Stage 1 and will be issued by the Convenor and signed by other members of the GRC. The case record will be updated and the decision will be communicated to the complainant PAP. </w:t>
            </w:r>
          </w:p>
        </w:tc>
      </w:tr>
      <w:tr w:rsidR="003C6B27" w:rsidRPr="008A2FB6" w:rsidTr="003C6B27">
        <w:trPr>
          <w:jc w:val="center"/>
        </w:trPr>
        <w:tc>
          <w:tcPr>
            <w:tcW w:w="1434" w:type="dxa"/>
          </w:tcPr>
          <w:p w:rsidR="003C6B27" w:rsidRPr="008A2FB6" w:rsidRDefault="003C6B27" w:rsidP="003C6B27">
            <w:pPr>
              <w:rPr>
                <w:noProof/>
                <w:szCs w:val="20"/>
              </w:rPr>
            </w:pPr>
            <w:r w:rsidRPr="008A2FB6">
              <w:rPr>
                <w:noProof/>
                <w:szCs w:val="20"/>
              </w:rPr>
              <w:lastRenderedPageBreak/>
              <w:t xml:space="preserve">Step 3 </w:t>
            </w:r>
          </w:p>
        </w:tc>
        <w:tc>
          <w:tcPr>
            <w:tcW w:w="2188" w:type="dxa"/>
          </w:tcPr>
          <w:p w:rsidR="003C6B27" w:rsidRPr="008A2FB6" w:rsidRDefault="003C6B27" w:rsidP="003C6B27">
            <w:pPr>
              <w:rPr>
                <w:noProof/>
                <w:szCs w:val="20"/>
              </w:rPr>
            </w:pPr>
            <w:r w:rsidRPr="008A2FB6">
              <w:rPr>
                <w:noProof/>
                <w:szCs w:val="20"/>
                <w:lang w:val="ka-GE"/>
              </w:rPr>
              <w:t xml:space="preserve">Decision from </w:t>
            </w:r>
            <w:r w:rsidRPr="008A2FB6">
              <w:rPr>
                <w:noProof/>
                <w:szCs w:val="20"/>
              </w:rPr>
              <w:t>GSE</w:t>
            </w:r>
          </w:p>
        </w:tc>
        <w:tc>
          <w:tcPr>
            <w:tcW w:w="5965" w:type="dxa"/>
          </w:tcPr>
          <w:p w:rsidR="003C6B27" w:rsidRPr="008A2FB6" w:rsidRDefault="003C6B27" w:rsidP="003C6B27">
            <w:pPr>
              <w:rPr>
                <w:noProof/>
                <w:szCs w:val="20"/>
              </w:rPr>
            </w:pPr>
            <w:r w:rsidRPr="008A2FB6">
              <w:rPr>
                <w:noProof/>
                <w:szCs w:val="20"/>
              </w:rPr>
              <w:t xml:space="preserve">If any aggrieved PAP is unsatisfied with the GRC decision, the next option will be to lodge grievances to the GSE at the national level. The GSE shall review the complaint in compliance with the procedures specified in the Administrative Code of Georgia. </w:t>
            </w:r>
          </w:p>
          <w:p w:rsidR="003C6B27" w:rsidRPr="008A2FB6" w:rsidRDefault="003C6B27" w:rsidP="003C6B27">
            <w:pPr>
              <w:rPr>
                <w:noProof/>
                <w:szCs w:val="20"/>
              </w:rPr>
            </w:pPr>
            <w:r w:rsidRPr="008A2FB6">
              <w:rPr>
                <w:noProof/>
                <w:szCs w:val="20"/>
              </w:rPr>
              <w:t xml:space="preserve">GRC should assist the plaintiff   in lodging an official compalint (the plaintiff should be informed of his/her rights and obligations, rules and procedures of making a complaint, format of complaint, terms of complaint submission, etc).  </w:t>
            </w:r>
          </w:p>
          <w:p w:rsidR="003C6B27" w:rsidRPr="008A2FB6" w:rsidRDefault="003C6B27" w:rsidP="003C6B27">
            <w:pPr>
              <w:rPr>
                <w:noProof/>
                <w:szCs w:val="20"/>
              </w:rPr>
            </w:pPr>
            <w:r w:rsidRPr="008A2FB6">
              <w:rPr>
                <w:noProof/>
                <w:szCs w:val="20"/>
              </w:rPr>
              <w:t xml:space="preserve">The plaintiff shall be informed of the decision. </w:t>
            </w:r>
          </w:p>
          <w:p w:rsidR="003C6B27" w:rsidRPr="008A2FB6" w:rsidRDefault="003C6B27" w:rsidP="003C6B27">
            <w:pPr>
              <w:rPr>
                <w:noProof/>
                <w:szCs w:val="20"/>
              </w:rPr>
            </w:pPr>
          </w:p>
        </w:tc>
      </w:tr>
      <w:tr w:rsidR="003C6B27" w:rsidRPr="008A2FB6" w:rsidTr="003C6B27">
        <w:trPr>
          <w:jc w:val="center"/>
        </w:trPr>
        <w:tc>
          <w:tcPr>
            <w:tcW w:w="1434" w:type="dxa"/>
          </w:tcPr>
          <w:p w:rsidR="003C6B27" w:rsidRPr="008A2FB6" w:rsidRDefault="003C6B27" w:rsidP="003C6B27">
            <w:pPr>
              <w:rPr>
                <w:noProof/>
                <w:szCs w:val="20"/>
              </w:rPr>
            </w:pPr>
            <w:r w:rsidRPr="008A2FB6">
              <w:rPr>
                <w:noProof/>
                <w:szCs w:val="20"/>
              </w:rPr>
              <w:t xml:space="preserve">Step 4 </w:t>
            </w:r>
          </w:p>
        </w:tc>
        <w:tc>
          <w:tcPr>
            <w:tcW w:w="2188" w:type="dxa"/>
          </w:tcPr>
          <w:p w:rsidR="003C6B27" w:rsidRPr="008A2FB6" w:rsidRDefault="003C6B27" w:rsidP="003C6B27">
            <w:pPr>
              <w:rPr>
                <w:noProof/>
                <w:szCs w:val="20"/>
              </w:rPr>
            </w:pPr>
            <w:r w:rsidRPr="008A2FB6">
              <w:rPr>
                <w:noProof/>
                <w:szCs w:val="20"/>
              </w:rPr>
              <w:t xml:space="preserve">Court decision </w:t>
            </w:r>
          </w:p>
        </w:tc>
        <w:tc>
          <w:tcPr>
            <w:tcW w:w="5965" w:type="dxa"/>
          </w:tcPr>
          <w:p w:rsidR="003C6B27" w:rsidRPr="008A2FB6" w:rsidRDefault="003C6B27" w:rsidP="003C6B27">
            <w:pPr>
              <w:rPr>
                <w:noProof/>
                <w:szCs w:val="20"/>
              </w:rPr>
            </w:pPr>
            <w:r w:rsidRPr="008A2FB6">
              <w:rPr>
                <w:noProof/>
                <w:szCs w:val="20"/>
              </w:rPr>
              <w:t>If the GSE decision  fails to satisfy the aggrieved PAPs, they can pursue further action by submitting their case to the appropriate court of law (Rayon Court).</w:t>
            </w:r>
          </w:p>
          <w:p w:rsidR="003C6B27" w:rsidRPr="008A2FB6" w:rsidRDefault="003C6B27" w:rsidP="003C6B27">
            <w:pPr>
              <w:rPr>
                <w:noProof/>
                <w:szCs w:val="20"/>
              </w:rPr>
            </w:pPr>
            <w:r w:rsidRPr="008A2FB6">
              <w:rPr>
                <w:noProof/>
                <w:szCs w:val="20"/>
              </w:rPr>
              <w:t>The aggrieved PAP can take a legal action not only about the amount of compensation but also any other issues, e.g. occupation of their land by the contractor without their consent, damage or loss of their property, restrictions on the use of land/assets, etc.</w:t>
            </w:r>
          </w:p>
        </w:tc>
      </w:tr>
    </w:tbl>
    <w:p w:rsidR="003C6B27" w:rsidRPr="008A2FB6" w:rsidRDefault="003C6B27" w:rsidP="005275E6">
      <w:pPr>
        <w:pStyle w:val="Heading5"/>
        <w:numPr>
          <w:ilvl w:val="0"/>
          <w:numId w:val="0"/>
        </w:numPr>
        <w:ind w:left="1008"/>
        <w:jc w:val="both"/>
        <w:rPr>
          <w:noProof/>
          <w:lang w:val="ka-GE"/>
        </w:rPr>
      </w:pPr>
    </w:p>
    <w:p w:rsidR="003C6B27" w:rsidRPr="008A2FB6" w:rsidRDefault="003C6B27" w:rsidP="005275E6">
      <w:pPr>
        <w:pStyle w:val="Heading5"/>
        <w:numPr>
          <w:ilvl w:val="0"/>
          <w:numId w:val="0"/>
        </w:numPr>
        <w:ind w:left="1008"/>
        <w:jc w:val="both"/>
        <w:rPr>
          <w:noProof/>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F44A4F" w:rsidRPr="008A2FB6" w:rsidRDefault="00F44A4F" w:rsidP="008A2FB6">
      <w:pPr>
        <w:rPr>
          <w:lang w:val="en-US"/>
        </w:rPr>
      </w:pPr>
    </w:p>
    <w:p w:rsidR="00821AFA" w:rsidRPr="008A2FB6" w:rsidRDefault="005275E6">
      <w:pPr>
        <w:pStyle w:val="Heading4"/>
        <w:rPr>
          <w:noProof/>
          <w:lang w:val="ka-GE"/>
        </w:rPr>
      </w:pPr>
      <w:bookmarkStart w:id="200" w:name="_Toc247762434"/>
      <w:r w:rsidRPr="008A2FB6">
        <w:rPr>
          <w:noProof/>
          <w:lang w:val="ka-GE"/>
        </w:rPr>
        <w:t>Grievance Resolution and Acquisition Process</w:t>
      </w:r>
      <w:bookmarkEnd w:id="200"/>
    </w:p>
    <w:p w:rsidR="005275E6" w:rsidRPr="008A2FB6" w:rsidRDefault="005275E6" w:rsidP="005275E6">
      <w:pPr>
        <w:rPr>
          <w:noProof/>
          <w:szCs w:val="20"/>
          <w:lang w:val="ka-GE"/>
        </w:rPr>
      </w:pPr>
    </w:p>
    <w:p w:rsidR="005275E6" w:rsidRPr="008A2FB6" w:rsidRDefault="00194110" w:rsidP="002B0AA5">
      <w:pPr>
        <w:pStyle w:val="Heading5"/>
        <w:numPr>
          <w:ilvl w:val="0"/>
          <w:numId w:val="0"/>
        </w:numPr>
        <w:ind w:left="1008"/>
        <w:jc w:val="both"/>
        <w:rPr>
          <w:noProof/>
          <w:lang w:val="ka-GE"/>
        </w:rPr>
      </w:pPr>
      <w:r>
        <w:rPr>
          <w:noProof/>
          <w:lang w:val="en-US"/>
        </w:rPr>
      </w:r>
      <w:r>
        <w:rPr>
          <w:noProof/>
          <w:lang w:val="en-US"/>
        </w:rPr>
        <w:pict>
          <v:group id="Group 7" o:spid="_x0000_s1026" style="width:395.95pt;height:335.3pt;mso-position-horizontal-relative:char;mso-position-vertical-relative:line" coordorigin="2475,1977" coordsize="738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">
            <v:shape id="Text Box 8" o:spid="_x0000_s1027" type="#_x0000_t202" style="position:absolute;left:2475;top:8637;width:73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fZMMA&#10;AADbAAAADwAAAGRycy9kb3ducmV2LnhtbERPTWvCQBC9C/0PyxR6kbqxVAnRVdKUUk8WbQ85Dtkx&#10;Cc3OLtnVxH/vFgre5vE+Z70dTScu1PvWsoL5LAFBXFndcq3g5/vjOQXhA7LGzjIpuJKH7eZhssZM&#10;24EPdDmGWsQQ9hkqaEJwmZS+asign1lHHLmT7Q2GCPta6h6HGG46+ZIkS2mw5djQoKOioer3eDYK&#10;vuhzWebX17Ie9sXh/a1z09Q7pZ4ex3wFItAY7uJ/907H+Qv4+yU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fZMMAAADbAAAADwAAAAAAAAAAAAAAAACYAgAAZHJzL2Rv&#10;d25yZXYueG1sUEsFBgAAAAAEAAQA9QAAAIgDAAAAAA==&#10;" strokecolor="#0070c0" strokeweight="2.25pt">
              <v:textbox style="mso-next-textbox:#Text Box 8">
                <w:txbxContent>
                  <w:p w:rsidR="008A2FB6" w:rsidRDefault="008A2FB6" w:rsidP="005275E6">
                    <w:pPr>
                      <w:spacing w:before="240"/>
                      <w:jc w:val="center"/>
                    </w:pPr>
                    <w:r>
                      <w:t xml:space="preserve">PAP </w:t>
                    </w:r>
                  </w:p>
                </w:txbxContent>
              </v:textbox>
            </v:shape>
            <v:shape id="Text Box 9" o:spid="_x0000_s1028" type="#_x0000_t202" style="position:absolute;left:2475;top:7378;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OSr0A&#10;AADbAAAADwAAAGRycy9kb3ducmV2LnhtbERPTYvCMBC9C/sfwizsRdbUPYjURhFhwatV8Doms02w&#10;mZQmq+2/N4LgbR7vc6rN4Ftxoz66wArmswIEsQ7GcaPgdPz9XoKICdlgG5gUjBRhs/6YVFiacOcD&#10;3erUiBzCsUQFNqWulDJqSx7jLHTEmfsLvceUYd9I0+M9h/tW/hTFQnp0nBssdrSzpK/1v1egp+dx&#10;3Ftnazpe7Fy34w69U+rrc9iuQCQa0lv8cu9Nnr+A5y/5ALl+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4OSr0AAADbAAAADwAAAAAAAAAAAAAAAACYAgAAZHJzL2Rvd25yZXYu&#10;eG1sUEsFBgAAAAAEAAQA9QAAAIIDAAAAAA==&#10;" strokecolor="#974706" strokeweight="1.5pt">
              <v:textbox style="mso-next-textbox:#Text Box 9">
                <w:txbxContent>
                  <w:p w:rsidR="008A2FB6" w:rsidRPr="00DD373A" w:rsidRDefault="008A2FB6" w:rsidP="005275E6">
                    <w:pPr>
                      <w:jc w:val="center"/>
                      <w:rPr>
                        <w:rFonts w:ascii="Arial Narrow" w:hAnsi="Arial Narrow"/>
                      </w:rPr>
                    </w:pPr>
                    <w:r w:rsidRPr="00DD373A">
                      <w:rPr>
                        <w:rFonts w:ascii="Arial Narrow" w:hAnsi="Arial Narrow"/>
                      </w:rPr>
                      <w:t>Negotiation</w:t>
                    </w:r>
                  </w:p>
                  <w:p w:rsidR="008A2FB6" w:rsidRDefault="008A2FB6" w:rsidP="005275E6">
                    <w:pPr>
                      <w:jc w:val="center"/>
                      <w:rPr>
                        <w:rFonts w:ascii="Arial Narrow" w:hAnsi="Arial Narrow"/>
                      </w:rPr>
                    </w:pPr>
                    <w:r w:rsidRPr="00DD373A">
                      <w:rPr>
                        <w:rFonts w:ascii="Arial Narrow" w:hAnsi="Arial Narrow"/>
                      </w:rPr>
                      <w:t>LAR Team/</w:t>
                    </w:r>
                    <w:r>
                      <w:rPr>
                        <w:rFonts w:ascii="Arial Narrow" w:hAnsi="Arial Narrow"/>
                      </w:rPr>
                      <w:t>PAP</w:t>
                    </w:r>
                  </w:p>
                  <w:p w:rsidR="008A2FB6" w:rsidRDefault="008A2FB6" w:rsidP="005275E6">
                    <w:pPr>
                      <w:jc w:val="center"/>
                      <w:rPr>
                        <w:rFonts w:ascii="Arial Narrow" w:hAnsi="Arial Narrow"/>
                      </w:rPr>
                    </w:pPr>
                  </w:p>
                  <w:p w:rsidR="008A2FB6" w:rsidRPr="00DD373A" w:rsidRDefault="008A2FB6" w:rsidP="005275E6">
                    <w:pPr>
                      <w:jc w:val="center"/>
                      <w:rPr>
                        <w:rFonts w:ascii="Arial Narrow" w:hAnsi="Arial Narrow"/>
                      </w:rPr>
                    </w:pPr>
                  </w:p>
                </w:txbxContent>
              </v:textbox>
            </v:shape>
            <v:shape id="Text Box 10" o:spid="_x0000_s1029" type="#_x0000_t202" style="position:absolute;left:7335;top:7198;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mgcAA&#10;AADbAAAADwAAAGRycy9kb3ducmV2LnhtbERPTWsCMRC9C/6HMII3zerBtqtRRJBqb7rd+5iMu4ub&#10;yZKkuvbXN4VCb/N4n7Pa9LYVd/KhcaxgNs1AEGtnGq4UfBb7ySuIEJENto5JwZMCbNbDwQpz4x58&#10;ovs5ViKFcMhRQR1jl0sZdE0Ww9R1xIm7Om8xJugraTw+Urht5TzLFtJiw6mhxo52Nenb+csq4PJU&#10;6H1R+vJ2rN6Ol134fv/QSo1H/XYJIlIf/8V/7oNJ81/g95d0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CmgcAAAADbAAAADwAAAAAAAAAAAAAAAACYAgAAZHJzL2Rvd25y&#10;ZXYueG1sUEsFBgAAAAAEAAQA9QAAAIUDAAAAAA==&#10;" strokecolor="#7030a0" strokeweight="3pt">
              <v:textbox style="mso-next-textbox:#Text Box 10">
                <w:txbxContent>
                  <w:p w:rsidR="008A2FB6" w:rsidRDefault="008A2FB6" w:rsidP="005275E6">
                    <w:pPr>
                      <w:spacing w:before="240"/>
                      <w:jc w:val="center"/>
                    </w:pPr>
                    <w:r>
                      <w:t>Agreement Signed</w:t>
                    </w:r>
                  </w:p>
                </w:txbxContent>
              </v:textbox>
            </v:shape>
            <v:shape id="Text Box 11" o:spid="_x0000_s1030" type="#_x0000_t202" style="position:absolute;left:7335;top:5758;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XMQA&#10;AADbAAAADwAAAGRycy9kb3ducmV2LnhtbESPT2/CMAzF75P2HSJP4jJBCoeCCgFBpSEuHPhz4Gg1&#10;XlOtcaomg/Lt8WHSbrbe83s/rzaDb9Wd+tgENjCdZKCIq2Abrg1cL1/jBaiYkC22gcnAkyJs1u9v&#10;KyxsePCJ7udUKwnhWKABl1JXaB0rRx7jJHTEon2H3mOSta+17fEh4b7VsyzLtceGpcFhR6Wj6uf8&#10;6w34eR7K6/Hg9rdteUzdrrnkn09jRh/Ddgkq0ZD+zX/XByv4Aiu/yAB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j1zEAAAA2wAAAA8AAAAAAAAAAAAAAAAAmAIAAGRycy9k&#10;b3ducmV2LnhtbFBLBQYAAAAABAAEAPUAAACJAwAAAAA=&#10;" strokecolor="#7030a0" strokeweight="2.25pt">
              <v:textbox style="mso-next-textbox:#Text Box 11">
                <w:txbxContent>
                  <w:p w:rsidR="008A2FB6" w:rsidRDefault="008A2FB6" w:rsidP="005275E6">
                    <w:pPr>
                      <w:spacing w:before="160"/>
                      <w:jc w:val="center"/>
                    </w:pPr>
                    <w:r>
                      <w:t>Payment</w:t>
                    </w:r>
                  </w:p>
                </w:txbxContent>
              </v:textbox>
            </v:shape>
            <v:shape id="Text Box 12" o:spid="_x0000_s1031" type="#_x0000_t202" style="position:absolute;left:7335;top:454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dWsEA&#10;AADbAAAADwAAAGRycy9kb3ducmV2LnhtbERP24rCMBB9X9h/CLPgm6Yq6FqbyiIIPnjb6gcMzdiW&#10;bSa1iVr/3gjCvs3hXCdZdKYWN2pdZVnBcBCBIM6trrhQcDqu+t8gnEfWWFsmBQ9ysEg/PxKMtb3z&#10;L90yX4gQwi5GBaX3TSyly0sy6Aa2IQ7c2bYGfYBtIXWL9xBuajmKook0WHFoKLGhZUn5X3Y1Cg5a&#10;P3g83my37tzl+8t0uN9VK6V6X93PHISnzv+L3+61DvNn8PolHC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XVrBAAAA2wAAAA8AAAAAAAAAAAAAAAAAmAIAAGRycy9kb3du&#10;cmV2LnhtbFBLBQYAAAAABAAEAPUAAACGAwAAAAA=&#10;" strokecolor="#c00000" strokeweight="2.25pt">
              <v:textbox style="mso-next-textbox:#Text Box 12">
                <w:txbxContent>
                  <w:p w:rsidR="008A2FB6" w:rsidRDefault="008A2FB6" w:rsidP="005275E6">
                    <w:pPr>
                      <w:jc w:val="center"/>
                    </w:pPr>
                    <w:r>
                      <w:t>Land Transferred to GSE</w:t>
                    </w:r>
                  </w:p>
                </w:txbxContent>
              </v:textbox>
            </v:shape>
            <v:shape id="Text Box 13" o:spid="_x0000_s1032" type="#_x0000_t202" style="position:absolute;left:7335;top:3418;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erwA&#10;AADbAAAADwAAAGRycy9kb3ducmV2LnhtbERPSwrCMBDdC94hjOBOUxVUqlFEEFz4rR5gaMa22Exq&#10;E7Xe3iwEl4/3ny8bU4oX1a6wrGDQj0AQp1YXnCm4Xja9KQjnkTWWlknBhxwsF+3WHGNt33ymV+Iz&#10;EULYxagg976KpXRpTgZd31bEgbvZ2qAPsM6krvEdwk0ph1E0lgYLDg05VrTOKb0nT6PgpPWHR6Pd&#10;fu9uTXp8TAbHQ7FRqttpVjMQnhr/F//cW61gGNaH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wT56vAAAANsAAAAPAAAAAAAAAAAAAAAAAJgCAABkcnMvZG93bnJldi54&#10;bWxQSwUGAAAAAAQABAD1AAAAgQMAAAAA&#10;" strokecolor="#c00000" strokeweight="2.25pt">
              <v:textbox style="mso-next-textbox:#Text Box 13">
                <w:txbxContent>
                  <w:p w:rsidR="008A2FB6" w:rsidRDefault="008A2FB6" w:rsidP="005275E6">
                    <w:pPr>
                      <w:jc w:val="center"/>
                    </w:pPr>
                    <w:r>
                      <w:t>Possession Taken Over by GSE</w:t>
                    </w:r>
                  </w:p>
                </w:txbxContent>
              </v:textbox>
            </v:shape>
            <v:shape id="Text Box 14" o:spid="_x0000_s1033" type="#_x0000_t202" style="position:absolute;left:2475;top:1977;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GMcQA&#10;AADbAAAADwAAAGRycy9kb3ducmV2LnhtbESPQWvCQBSE74L/YXmCN93Eg6TRVUJbQS+Want/Zp9J&#10;bPZt2F019td3C4Ueh5n5hlmue9OKGznfWFaQThMQxKXVDVcKPo6bSQbCB2SNrWVS8CAP69VwsMRc&#10;2zu/0+0QKhEh7HNUUIfQ5VL6siaDfmo74uidrTMYonSV1A7vEW5aOUuSuTTYcFyosaPnmsqvw9Uo&#10;eClPT5f22xr3tttn++J1kx3lp1LjUV8sQATqw3/4r73VCm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hjHEAAAA2wAAAA8AAAAAAAAAAAAAAAAAmAIAAGRycy9k&#10;b3ducmV2LnhtbFBLBQYAAAAABAAEAPUAAACJAwAAAAA=&#10;" strokecolor="red" strokeweight="1.5pt">
              <v:textbox style="mso-next-textbox:#Text Box 14">
                <w:txbxContent>
                  <w:p w:rsidR="008A2FB6" w:rsidRDefault="008A2FB6" w:rsidP="005275E6">
                    <w:pPr>
                      <w:spacing w:before="240"/>
                      <w:jc w:val="center"/>
                    </w:pPr>
                    <w:r>
                      <w:t>Rayon Court</w:t>
                    </w:r>
                  </w:p>
                </w:txbxContent>
              </v:textbox>
            </v:shape>
            <v:shapetype id="_x0000_t110" coordsize="21600,21600" o:spt="110" path="m10800,l,10800,10800,21600,21600,10800xe">
              <v:stroke joinstyle="miter"/>
              <v:path gradientshapeok="t" o:connecttype="rect" textboxrect="5400,5400,16200,16200"/>
            </v:shapetype>
            <v:shape id="AutoShape 15" o:spid="_x0000_s1034" type="#_x0000_t110" style="position:absolute;left:5175;top:7198;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6hcQA&#10;AADbAAAADwAAAGRycy9kb3ducmV2LnhtbESPQWvCQBSE70L/w/IKvemmAUVSVxFREPVilJ5fs69J&#10;aPZt3F1j7K93CwWPw8x8w8wWvWlER87XlhW8jxIQxIXVNZcKzqfNcArCB2SNjWVScCcPi/nLYIaZ&#10;tjc+UpeHUkQI+wwVVCG0mZS+qMigH9mWOHrf1hkMUbpSaoe3CDeNTJNkIg3WHBcqbGlVUfGTX42C&#10;09dvd3HL/prvV/ty/bk7jO9uqtTba7/8ABGoD8/wf3urFaQp/H2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0OoXEAAAA2wAAAA8AAAAAAAAAAAAAAAAAmAIAAGRycy9k&#10;b3ducmV2LnhtbFBLBQYAAAAABAAEAPUAAACJAwAAAAA=&#10;" strokecolor="#00b050" strokeweight="1.5pt">
              <v:textbox style="mso-next-textbox:#AutoShape 15" inset="0,0,0,0">
                <w:txbxContent>
                  <w:p w:rsidR="008A2FB6" w:rsidRPr="00DD373A" w:rsidRDefault="008A2FB6" w:rsidP="005275E6">
                    <w:pPr>
                      <w:rPr>
                        <w:rFonts w:ascii="Arial Narrow" w:hAnsi="Arial Narrow"/>
                      </w:rPr>
                    </w:pPr>
                    <w:r w:rsidRPr="00DD373A">
                      <w:rPr>
                        <w:rFonts w:ascii="Arial Narrow" w:hAnsi="Arial Narrow"/>
                      </w:rPr>
                      <w:t>Negotiation Successful</w:t>
                    </w:r>
                  </w:p>
                </w:txbxContent>
              </v:textbox>
            </v:shape>
            <v:shapetype id="_x0000_t4" coordsize="21600,21600" o:spt="4" path="m10800,l,10800,10800,21600,21600,10800xe">
              <v:stroke joinstyle="miter"/>
              <v:path gradientshapeok="t" o:connecttype="rect" textboxrect="5400,5400,16200,16200"/>
            </v:shapetype>
            <v:shape id="AutoShape 16" o:spid="_x0000_s1035" type="#_x0000_t4" style="position:absolute;left:5175;top:5578;width:19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DvcMA&#10;AADbAAAADwAAAGRycy9kb3ducmV2LnhtbESPQWsCMRSE7wX/Q3iCt5qtgpTVKK0iiAdLowePz81z&#10;d+nmZU2irv++KRQ8DjPzDTNbdLYRN/KhdqzgbZiBIC6cqblUcNivX99BhIhssHFMCh4UYDHvvcww&#10;N+7O33TTsRQJwiFHBVWMbS5lKCqyGIauJU7e2XmLMUlfSuPxnuC2kaMsm0iLNaeFCltaVlT86KtV&#10;oE8r3S31lwyTz936sN9ejxdPSg363ccURKQuPsP/7Y1RMBrD3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DvcMAAADbAAAADwAAAAAAAAAAAAAAAACYAgAAZHJzL2Rv&#10;d25yZXYueG1sUEsFBgAAAAAEAAQA9QAAAIgDAAAAAA==&#10;" strokecolor="#00b050" strokeweight="1.5pt">
              <v:textbox style="mso-next-textbox:#AutoShape 16" inset="0,0,0,0">
                <w:txbxContent>
                  <w:p w:rsidR="008A2FB6" w:rsidRPr="00B616B9" w:rsidRDefault="008A2FB6" w:rsidP="005275E6">
                    <w:pPr>
                      <w:jc w:val="center"/>
                      <w:rPr>
                        <w:rFonts w:ascii="Arial Narrow" w:hAnsi="Arial Narrow"/>
                      </w:rPr>
                    </w:pPr>
                    <w:r>
                      <w:rPr>
                        <w:rFonts w:ascii="Arial Narrow" w:hAnsi="Arial Narrow"/>
                      </w:rPr>
                      <w:t>Grievance Resolved</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 o:spid="_x0000_s1036" type="#_x0000_t68" style="position:absolute;left:2655;top:6478;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LcEA&#10;AADbAAAADwAAAGRycy9kb3ducmV2LnhtbESPwcrCMBCE7z/4DmEFLz+aWkSlGkUE0YMoVh9gada2&#10;2GxKE7W+vREEj8PMfMPMl62pxIMaV1pWMBxEIIgzq0vOFVzOm/4UhPPIGivLpOBFDpaLzt8cE22f&#10;fKJH6nMRIOwSVFB4XydSuqwgg25ga+LgXW1j0AfZ5FI3+AxwU8k4isbSYMlhocCa1gVlt/RuFOgs&#10;3bzicynl/rg9/KfV6Had7JTqddvVDISn1v/C3/ZOK4hH8PkSf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kuS3BAAAA2wAAAA8AAAAAAAAAAAAAAAAAmAIAAGRycy9kb3du&#10;cmV2LnhtbFBLBQYAAAAABAAEAPUAAACGAwAAAAA=&#10;" adj="13416,4710" strokecolor="#974706" strokeweight="1.5pt">
              <v:textbox style="mso-next-textbox:#AutoShape 17" inset="0,0,0,0">
                <w:txbxContent>
                  <w:p w:rsidR="008A2FB6" w:rsidRPr="00DD373A" w:rsidRDefault="008A2FB6" w:rsidP="005275E6">
                    <w:pPr>
                      <w:jc w:val="center"/>
                      <w:rPr>
                        <w:rFonts w:ascii="Arial Narrow" w:hAnsi="Arial Narrow"/>
                      </w:rPr>
                    </w:pPr>
                    <w:r>
                      <w:rPr>
                        <w:rFonts w:ascii="Arial Narrow" w:hAnsi="Arial Narrow"/>
                      </w:rPr>
                      <w:t xml:space="preserve">Negotiation </w:t>
                    </w:r>
                    <w:r w:rsidRPr="00DD373A">
                      <w:rPr>
                        <w:rFonts w:ascii="Arial Narrow" w:hAnsi="Arial Narrow"/>
                      </w:rPr>
                      <w:t>Fail</w:t>
                    </w:r>
                    <w:r>
                      <w:rPr>
                        <w:rFonts w:ascii="Arial Narrow" w:hAnsi="Arial Narrow"/>
                      </w:rPr>
                      <w:t>s</w:t>
                    </w:r>
                  </w:p>
                </w:txbxContent>
              </v:textbox>
            </v:shape>
            <v:shape id="AutoShape 18" o:spid="_x0000_s1037" type="#_x0000_t68" style="position:absolute;left:2655;top:4678;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pNcQA&#10;AADbAAAADwAAAGRycy9kb3ducmV2LnhtbESPQWvCQBSE74X+h+UJvelGi1qiGyliodBKaar3Z/Yl&#10;G8y+Ddmtif/eLQg9DjPzDbPeDLYRF+p87VjBdJKAIC6crrlScPh5G7+A8AFZY+OYFFzJwyZ7fFhj&#10;ql3P33TJQyUihH2KCkwIbSqlLwxZ9BPXEkevdJ3FEGVXSd1hH+G2kbMkWUiLNccFgy1tDRXn/Ncq&#10;+Do15fww7Knvnz9Nu8s/jkteKvU0Gl5XIAIN4T98b79rBbM5/H2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aTXEAAAA2wAAAA8AAAAAAAAAAAAAAAAAmAIAAGRycy9k&#10;b3ducmV2LnhtbFBLBQYAAAAABAAEAPUAAACJAwAAAAA=&#10;" adj="13416,4710" strokecolor="#e36c0a" strokeweight="1.5pt">
              <v:textbox style="mso-next-textbox:#AutoShape 18" inset="0,0,0,0">
                <w:txbxContent>
                  <w:p w:rsidR="008A2FB6" w:rsidRPr="00DD373A" w:rsidRDefault="008A2FB6" w:rsidP="005275E6">
                    <w:pPr>
                      <w:jc w:val="center"/>
                      <w:rPr>
                        <w:rFonts w:ascii="Arial Narrow" w:hAnsi="Arial Narrow"/>
                      </w:rPr>
                    </w:pPr>
                    <w:r>
                      <w:rPr>
                        <w:rFonts w:ascii="Arial Narrow" w:hAnsi="Arial Narrow"/>
                      </w:rPr>
                      <w:t>Grievance Unresolved</w:t>
                    </w:r>
                  </w:p>
                </w:txbxContent>
              </v:textbox>
            </v:shape>
            <v:shape id="AutoShape 19" o:spid="_x0000_s1038" type="#_x0000_t68" style="position:absolute;left:2655;top:2878;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ttMUA&#10;AADbAAAADwAAAGRycy9kb3ducmV2LnhtbESPQWvCQBSE7wX/w/KEXopumohKdJXSUuqlSNWDx0f2&#10;mUSzb9PdbUz/vVsQehxm5htmue5NIzpyvras4HmcgCAurK65VHDYv4/mIHxA1thYJgW/5GG9Gjws&#10;Mdf2yl/U7UIpIoR9jgqqENpcSl9UZNCPbUscvZN1BkOUrpTa4TXCTSPTJJlKgzXHhQpbeq2ouOx+&#10;jIInm2bWdZ/Z+fv0Nsu2h8lH2xyVehz2LwsQgfrwH763N1pBOoW/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i20xQAAANsAAAAPAAAAAAAAAAAAAAAAAJgCAABkcnMv&#10;ZG93bnJldi54bWxQSwUGAAAAAAQABAD1AAAAigMAAAAA&#10;" adj="13416,4710" strokecolor="red" strokeweight="1pt">
              <v:textbox style="mso-next-textbox:#AutoShape 19" inset="0,0,0,0">
                <w:txbxContent>
                  <w:p w:rsidR="008A2FB6" w:rsidRPr="00DD373A" w:rsidRDefault="008A2FB6" w:rsidP="005275E6">
                    <w:pPr>
                      <w:jc w:val="center"/>
                      <w:rPr>
                        <w:rFonts w:ascii="Arial Narrow" w:hAnsi="Arial Narrow"/>
                      </w:rPr>
                    </w:pPr>
                    <w:r>
                      <w:rPr>
                        <w:rFonts w:ascii="Arial Narrow" w:hAnsi="Arial Narrow"/>
                      </w:rPr>
                      <w:t>Grievance Unresolved</w:t>
                    </w:r>
                  </w:p>
                </w:txbxContent>
              </v:textbox>
            </v:shape>
            <v:shape id="AutoShape 20" o:spid="_x0000_s1039" type="#_x0000_t4" style="position:absolute;left:5355;top:1977;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r/cMA&#10;AADbAAAADwAAAGRycy9kb3ducmV2LnhtbESP3WoCMRSE7wt9h3CE3mlWoWtdjVJFwSoV/HmAw+a4&#10;u7g5WZKo69ubgtDLYWa+YSaz1tTiRs5XlhX0ewkI4tzqigsFp+Oq+wXCB2SNtWVS8CAPs+n72wQz&#10;be+8p9shFCJC2GeooAyhyaT0eUkGfc82xNE7W2cwROkKqR3eI9zUcpAkqTRYcVwosaFFSfnlcDUK&#10;fjc7nS5HblHMj2ctt/mPT1efSn102u8xiEBt+A+/2mutYDCEvy/x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3r/cMAAADbAAAADwAAAAAAAAAAAAAAAACYAgAAZHJzL2Rv&#10;d25yZXYueG1sUEsFBgAAAAAEAAQA9QAAAIgDAAAAAA==&#10;" strokecolor="red" strokeweight="1.5pt">
              <v:textbox style="mso-next-textbox:#AutoShape 20" inset="0,0,0,0">
                <w:txbxContent>
                  <w:p w:rsidR="008A2FB6" w:rsidRPr="00B616B9" w:rsidRDefault="008A2FB6" w:rsidP="005275E6">
                    <w:pPr>
                      <w:spacing w:before="120"/>
                      <w:jc w:val="center"/>
                      <w:rPr>
                        <w:rFonts w:ascii="Arial Narrow" w:hAnsi="Arial Narrow"/>
                      </w:rPr>
                    </w:pPr>
                    <w:r>
                      <w:rPr>
                        <w:rFonts w:ascii="Arial Narrow" w:hAnsi="Arial Narrow"/>
                      </w:rPr>
                      <w:t>Expropriation</w:t>
                    </w:r>
                  </w:p>
                </w:txbxContent>
              </v:textbox>
            </v:shape>
            <v:shapetype id="_x0000_t32" coordsize="21600,21600" o:spt="32" o:oned="t" path="m,l21600,21600e" filled="f">
              <v:path arrowok="t" fillok="f" o:connecttype="none"/>
              <o:lock v:ext="edit" shapetype="t"/>
            </v:shapetype>
            <v:shape id="AutoShape 21" o:spid="_x0000_s1040" type="#_x0000_t32" style="position:absolute;left:4995;top:2433;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tnMAAAADbAAAADwAAAGRycy9kb3ducmV2LnhtbERPy4rCMBTdC/5DuII7TRVxhtpU1GGw&#10;Wx8MLi/Nta02N6WJWv16sxBmeTjvZNmZWtypdZVlBZNxBII4t7riQsHx8Dv6BuE8ssbaMil4koNl&#10;2u8lGGv74B3d974QIYRdjApK75tYSpeXZNCNbUMcuLNtDfoA20LqFh8h3NRyGkVzabDi0FBiQ5uS&#10;8uv+ZhTMutu6sK+v09/29HPx12OW5ZeZUsNBt1qA8NT5f/HHnWkF0zA2fAk/QK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ULZzAAAAA2wAAAA8AAAAAAAAAAAAAAAAA&#10;oQIAAGRycy9kb3ducmV2LnhtbFBLBQYAAAAABAAEAPkAAACOAwAAAAA=&#10;" strokecolor="red" strokeweight="1.5pt">
              <v:stroke endarrow="block"/>
            </v:shape>
            <v:shape id="AutoShape 22" o:spid="_x0000_s1041" type="#_x0000_t32" style="position:absolute;left:6435;top:2877;width:0;height:25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f/MUAAADbAAAADwAAAGRycy9kb3ducmV2LnhtbESPT2vCQBTE74LfYXlCb7pRUDRmIyLY&#10;lt6a/sHeHtlnNpp9G7NbTb99tyD0OMzMb5hs09tGXKnztWMF00kCgrh0uuZKwfvbfrwE4QOyxsYx&#10;KfghD5t8OMgw1e7Gr3QtQiUihH2KCkwIbSqlLw1Z9BPXEkfv6DqLIcqukrrDW4TbRs6SZCEt1hwX&#10;DLa0M1Sei2+r4EU+luZQLD6fVvMvd+lP24/5oVLqYdRv1yAC9eE/fG8/awWzFf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Ff/MUAAADbAAAADwAAAAAAAAAA&#10;AAAAAAChAgAAZHJzL2Rvd25yZXYueG1sUEsFBgAAAAAEAAQA+QAAAJMDAAAAAA==&#10;" strokecolor="red" strokeweight="1.5pt"/>
            <v:shape id="AutoShape 23" o:spid="_x0000_s1042" type="#_x0000_t32" style="position:absolute;left:6435;top:5398;width:10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gvMEAAADbAAAADwAAAGRycy9kb3ducmV2LnhtbERPz2vCMBS+D/wfwhO8zVRFcdUoIqhj&#10;t3VuuNujeTbV5qU2Uet/bw6DHT++3/Nlaytxo8aXjhUM+gkI4tzpkgsF+6/N6xSED8gaK8ek4EEe&#10;lovOyxxT7e78SbcsFCKGsE9RgQmhTqX0uSGLvu9q4sgdXWMxRNgUUjd4j+G2ksMkmUiLJccGgzWt&#10;DeXn7GoVfMhtbg7Z5Gf3Nv51l/a0+h4fCqV63XY1AxGoDf/iP/e7VjCK6+OX+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omC8wQAAANsAAAAPAAAAAAAAAAAAAAAA&#10;AKECAABkcnMvZG93bnJldi54bWxQSwUGAAAAAAQABAD5AAAAjwMAAAAA&#10;" strokecolor="red" strokeweight="1.5pt"/>
            <v:shape id="AutoShape 24" o:spid="_x0000_s1043" type="#_x0000_t32" style="position:absolute;left:4995;top:6117;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Q7sMAAADbAAAADwAAAGRycy9kb3ducmV2LnhtbESPQWsCMRSE70L/Q3gFb5pV0bZbo4ig&#10;CEJF295fN8/N4uYlbKKu/94UBI/DzHzDTOetrcWFmlA5VjDoZyCIC6crLhX8fK967yBCRNZYOyYF&#10;Nwown710pphrd+U9XQ6xFAnCIUcFJkafSxkKQxZD33ni5B1dYzEm2ZRSN3hNcFvLYZZNpMWK04JB&#10;T0tDxelwtgpO453nL380t7e4/V2Hj+2kXfwp1X1tF58gIrXxGX60N1rBaAD/X9IP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0kO7DAAAA2wAAAA8AAAAAAAAAAAAA&#10;AAAAoQIAAGRycy9kb3ducmV2LnhtbFBLBQYAAAAABAAEAPkAAACRAwAAAAA=&#10;" strokecolor="#00b050" strokeweight="1.5pt">
              <v:stroke endarrow="block"/>
            </v:shape>
            <v:shape id="AutoShape 25" o:spid="_x0000_s1044" type="#_x0000_t32" style="position:absolute;left:6184;top:4318;width:0;height:12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NJcMAAADbAAAADwAAAGRycy9kb3ducmV2LnhtbESPzW7CMBCE75V4B2uReisOHFBJcSJA&#10;itpj+Tn0uMQbOxCvo9iF9O1xpUo9jmbmG826HF0nbjSE1rOC+SwDQVx73bJRcDpWL68gQkTW2Hkm&#10;BT8UoCwmT2vMtb/znm6HaESCcMhRgY2xz6UMtSWHYeZ74uQ1fnAYkxyM1APeE9x1cpFlS+mw5bRg&#10;saedpfp6+HYKqmg/3+vtuN2ZqmrwqzlvzOWs1PN03LyBiDTG//Bf+0MrWC3h90v6A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TSXDAAAA2wAAAA8AAAAAAAAAAAAA&#10;AAAAoQIAAGRycy9kb3ducmV2LnhtbFBLBQYAAAAABAAEAPkAAACRAwAAAAA=&#10;" strokecolor="#e36c0a" strokeweight="1.5pt">
              <v:stroke endarrow="block"/>
            </v:shape>
            <v:shape id="AutoShape 26" o:spid="_x0000_s1045" type="#_x0000_t32" style="position:absolute;left:6172;top:6658;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O8MAAADbAAAADwAAAGRycy9kb3ducmV2LnhtbESP3WoCMRSE74W+QzgF7zTbQv3ZGkUK&#10;FkFQ3Lb3p5vjZnFzEjZR17c3guDlMDPfMLNFZxtxpjbUjhW8DTMQxKXTNVcKfn9WgwmIEJE1No5J&#10;wZUCLOYvvRnm2l14T+ciViJBOOSowMTocylDachiGDpPnLyDay3GJNtK6hYvCW4b+Z5lI2mx5rRg&#10;0NOXofJYnKyC48fO89YfzHUcN3/fYboZdct/pfqv3fITRKQuPsOP9lormI7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38jvDAAAA2wAAAA8AAAAAAAAAAAAA&#10;AAAAoQIAAGRycy9kb3ducmV2LnhtbFBLBQYAAAAABAAEAPkAAACRAwAAAAA=&#10;" strokecolor="#00b050" strokeweight="1.5pt">
              <v:stroke endarrow="block"/>
            </v:shape>
            <v:shape id="AutoShape 27" o:spid="_x0000_s1046" type="#_x0000_t32" style="position:absolute;left:4995;top:7737;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mSb8AAADbAAAADwAAAGRycy9kb3ducmV2LnhtbERPy4rCMBTdC/MP4Q6403QGfHWMIgOK&#10;ICg64/7aXJticxOaqPXvzUJweTjv6by1tbhREyrHCr76GQjiwumKSwX/f8veGESIyBprx6TgQQHm&#10;s4/OFHPt7ryn2yGWIoVwyFGBidHnUobCkMXQd544cWfXWIwJNqXUDd5TuK3ld5YNpcWKU4NBT7+G&#10;isvhahVcBjvPW382j1HcHFdhshm2i5NS3c928QMiUhvf4pd7rRVM0tj0Jf0AOX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mhmSb8AAADbAAAADwAAAAAAAAAAAAAAAACh&#10;AgAAZHJzL2Rvd25yZXYueG1sUEsFBgAAAAAEAAQA+QAAAI0DAAAAAA==&#10;" strokecolor="#00b050" strokeweight="1.5pt">
              <v:stroke endarrow="block"/>
            </v:shape>
            <v:shape id="AutoShape 28" o:spid="_x0000_s1047" type="#_x0000_t32" style="position:absolute;left:7155;top:7737;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D0sMAAADbAAAADwAAAGRycy9kb3ducmV2LnhtbESP3WoCMRSE7wu+QzhC72pWodZdjSKC&#10;UhBa/Ls/bo6bxc1J2ERd374pFHo5zMw3zGzR2UbcqQ21YwXDQQaCuHS65krB8bB+m4AIEVlj45gU&#10;PCnAYt57mWGh3YN3dN/HSiQIhwIVmBh9IWUoDVkMA+eJk3dxrcWYZFtJ3eIjwW0jR1k2lhZrTgsG&#10;Pa0Mldf9zSq4vn97/vIX8/yI29Mm5Ntxtzwr9drvllMQkbr4H/5rf2oFeQ6/X9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kw9LDAAAA2wAAAA8AAAAAAAAAAAAA&#10;AAAAoQIAAGRycy9kb3ducmV2LnhtbFBLBQYAAAAABAAEAPkAAACRAwAAAAA=&#10;" strokecolor="#00b050" strokeweight="1.5pt">
              <v:stroke endarrow="block"/>
            </v:shape>
            <v:shape id="AutoShape 29" o:spid="_x0000_s1048" type="#_x0000_t32" style="position:absolute;left:8595;top:6478;width:0;height:7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iKMQAAADcAAAADwAAAGRycy9kb3ducmV2LnhtbESPT2sCMRDF7wW/Qxiht5p1D0W3RtFC&#10;ofRS/ANep5txdzWZLEmq22/fOQjeZnhv3vvNYjV4p64UUxfYwHRSgCKug+24MXDYf7zMQKWMbNEF&#10;JgN/lGC1HD0tsLLhxlu67nKjJIRThQbanPtK61S35DFNQk8s2ilEj1nW2Ggb8Sbh3umyKF61x46l&#10;ocWe3luqL7tfb2A/P6fy4NflT+fmZdx8u+PlyxnzPB7Wb6AyDflhvl9/WsEvBF+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2IoxAAAANwAAAAPAAAAAAAAAAAA&#10;AAAAAKECAABkcnMvZG93bnJldi54bWxQSwUGAAAAAAQABAD5AAAAkgMAAAAA&#10;" strokecolor="#7030a0" strokeweight="2.25pt">
              <v:stroke endarrow="block"/>
            </v:shape>
            <v:shape id="AutoShape 30" o:spid="_x0000_s1049" type="#_x0000_t32" style="position:absolute;left:8595;top:5266;width:0;height:4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Hs8EAAADcAAAADwAAAGRycy9kb3ducmV2LnhtbERPS4vCMBC+C/sfwgjeNLUH0a5RdEFY&#10;9rL4AK+zzdhWk0lJonb/vREEb/PxPWe+7KwRN/KhcaxgPMpAEJdON1wpOOw3wymIEJE1Gsek4J8C&#10;LBcfvTkW2t15S7ddrEQK4VCggjrGtpAylDVZDCPXEifu5LzFmKCvpPZ4T+HWyDzLJtJiw6mhxpa+&#10;aiovu6tVsJ+dQ36wq/yvMbPcr3/N8fJjlBr0u9UniEhdfItf7m+d5mdjeD6TLp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8ezwQAAANwAAAAPAAAAAAAAAAAAAAAA&#10;AKECAABkcnMvZG93bnJldi54bWxQSwUGAAAAAAQABAD5AAAAjwMAAAAA&#10;" strokecolor="#7030a0" strokeweight="2.25pt">
              <v:stroke endarrow="block"/>
            </v:shape>
            <v:shape id="AutoShape 31" o:spid="_x0000_s1050" type="#_x0000_t32" style="position:absolute;left:8595;top:4138;width:1;height:4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REsEAAADcAAAADwAAAGRycy9kb3ducmV2LnhtbERPzWrCQBC+F/oOywi9FN2Yg63RVYpg&#10;UW+NfYBJdkyC2dmwuzWpT+8Kgrf5+H5nuR5MKy7kfGNZwXSSgCAurW64UvB73I4/QfiArLG1TAr+&#10;ycN69fqyxEzbnn/okodKxBD2GSqoQ+gyKX1Zk0E/sR1x5E7WGQwRukpqh30MN61Mk2QmDTYcG2rs&#10;aFNTec7/jAJ7KOb2vXfFdbc3jfQf31xsU6XeRsPXAkSgITzFD/dOx/lJCvdn4gV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lESwQAAANwAAAAPAAAAAAAAAAAAAAAA&#10;AKECAABkcnMvZG93bnJldi54bWxQSwUGAAAAAAQABAD5AAAAjwMAAAAA&#10;" strokecolor="#c00000" strokeweight="2.25pt">
              <v:stroke endarrow="block"/>
            </v:shape>
            <v:shape id="AutoShape 32" o:spid="_x0000_s1051" type="#_x0000_t32" style="position:absolute;left:3735;top:8097;width: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8MAAADcAAAADwAAAGRycy9kb3ducmV2LnhtbERP32vCMBB+H+x/CCf4NlMnyKhGEWFM&#10;hG3M+aBvR3M21eRSmtS2//0yGOztPr6ft1z3zoo7NaHyrGA6yUAQF15XXCo4fr8+vYAIEVmj9UwK&#10;BgqwXj0+LDHXvuMvuh9iKVIIhxwVmBjrXMpQGHIYJr4mTtzFNw5jgk0pdYNdCndWPmfZXDqsODUY&#10;rGlrqLgdWqfAte0nd8O7OVl7fTsP3f5YfsyVGo/6zQJEpD7+i//cO53mZzP4fSZ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7n//DAAAA3AAAAA8AAAAAAAAAAAAA&#10;AAAAoQIAAGRycy9kb3ducmV2LnhtbFBLBQYAAAAABAAEAPkAAACRAwAAAAA=&#10;" strokecolor="#0070c0" strokeweight="1.5pt">
              <v:stroke endarrow="block"/>
            </v:shape>
            <v:shape id="AutoShape 33" o:spid="_x0000_s1052" type="#_x0000_t32" style="position:absolute;left:4095;top:8097;width: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bhMMAAADcAAAADwAAAGRycy9kb3ducmV2LnhtbERPTWvCQBC9C/6HZYTezMZSRVJXUWmh&#10;pF6atPQ6ZKdJMDsbstsk9dd3BcHbPN7nbHajaURPnastK1hEMQjiwuqaSwWf+et8DcJ5ZI2NZVLw&#10;Rw522+lkg4m2A39Qn/lShBB2CSqovG8TKV1RkUEX2ZY4cD+2M+gD7EqpOxxCuGnkYxyvpMGaQ0OF&#10;LR0rKs7Zr1Hw3ZNJ3Wn55db1++WQ2rPP5YtSD7Nx/wzC0+jv4pv7TYf58RNcnwkX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24TDAAAA3AAAAA8AAAAAAAAAAAAA&#10;AAAAoQIAAGRycy9kb3ducmV2LnhtbFBLBQYAAAAABAAEAPkAAACRAwAAAAA=&#10;" strokecolor="#974706" strokeweight="1.5pt">
              <v:stroke startarrow="block"/>
            </v:shape>
            <v:shape id="AutoShape 34" o:spid="_x0000_s1053" type="#_x0000_t32" style="position:absolute;left:8596;top:8097;width:0;height:5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6p8EAAADcAAAADwAAAGRycy9kb3ducmV2LnhtbERP32vCMBB+H+x/CDfwRTRV7CjVKGMg&#10;+CTY6Z6P5myKzaUksXb//SIM9nYf38/b7EbbiYF8aB0rWMwzEMS10y03Cs5f+1kBIkRkjZ1jUvBD&#10;AXbb15cNlto9+ERDFRuRQjiUqMDE2JdShtqQxTB3PXHirs5bjAn6RmqPjxRuO7nMsndpseXUYLCn&#10;T0P1rbpbBeP+6C/5clocV0X1be64yqfDQanJ2/ixBhFpjP/iP/dBp/lZDs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nqnwQAAANwAAAAPAAAAAAAAAAAAAAAA&#10;AKECAABkcnMvZG93bnJldi54bWxQSwUGAAAAAAQABAD5AAAAjwMAAAAA&#10;" strokecolor="#0070c0" strokeweight="2.25pt">
              <v:stroke endarrow="block"/>
            </v:shape>
            <v:shape id="AutoShape 35" o:spid="_x0000_s1054" type="#_x0000_t32" style="position:absolute;left:7516;top:5398;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YnsEAAADcAAAADwAAAGRycy9kb3ducmV2LnhtbERPS4vCMBC+C/6HMMLeNFVEl2oq6rJs&#10;r+uKeByasQ+bSWmiVn/9RhC8zcf3nOWqM7W4UutKywrGowgEcWZ1ybmC/d/38BOE88gaa8uk4E4O&#10;Vkm/t8RY2xv/0nXncxFC2MWooPC+iaV0WUEG3cg2xIE72dagD7DNpW7xFsJNLSdRNJMGSw4NBTa0&#10;LSg77y5GwbS7bHL7mB8PP8evyp/3aZpVU6U+Bt16AcJT59/ilzvVYX40g+cz4QK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5iewQAAANwAAAAPAAAAAAAAAAAAAAAA&#10;AKECAABkcnMvZG93bnJldi54bWxQSwUGAAAAAAQABAD5AAAAjwMAAAAA&#10;" strokecolor="red" strokeweight="1.5pt">
              <v:stroke endarrow="block"/>
            </v:shape>
            <v:shape id="AutoShape 36" o:spid="_x0000_s1055" type="#_x0000_t32" style="position:absolute;left:4995;top:4318;width:11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Bw6MQAAADcAAAADwAAAGRycy9kb3ducmV2LnhtbERPTWvCQBC9C/0PyxR6091K0RJdxbaI&#10;Fk/GgPY2ZKdJaHY2ZLcm9te7gtDbPN7nzJe9rcWZWl851vA8UiCIc2cqLjRkh/XwFYQPyAZrx6Th&#10;Qh6Wi4fBHBPjOt7TOQ2FiCHsE9RQhtAkUvq8JIt+5BriyH271mKIsC2kabGL4baWY6Um0mLFsaHE&#10;ht5Lyn/SX6uhUKfx1+f6ZUVpt+sz+/a3P24+tH567FczEIH68C++u7cmzldTuD0TL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HDoxAAAANwAAAAPAAAAAAAAAAAA&#10;AAAAAKECAABkcnMvZG93bnJldi54bWxQSwUGAAAAAAQABAD5AAAAkgMAAAAA&#10;" strokecolor="#e36c0a" strokeweight="1.5pt"/>
            <v:shape id="Text Box 37" o:spid="_x0000_s1056" type="#_x0000_t202" style="position:absolute;left:2475;top:5578;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i18YA&#10;AADcAAAADwAAAGRycy9kb3ducmV2LnhtbESPT2sCMRDF7wW/Qxihl6KJPfTP1iitbaHgoWgVr8Nm&#10;uhvcTJZNVtdv7xwKvc3w3rz3m/lyCI06UZd8ZAuzqQFFXEbnubKw+/mcPIFKGdlhE5ksXCjBcjG6&#10;mWPh4pk3dNrmSkkIpwIt1Dm3hdaprClgmsaWWLTf2AXMsnaVdh2eJTw0+t6YBx3QszTU2NKqpvK4&#10;7YOFfd+v++e3D+/89+Mdb96PdFgba2/Hw+sLqExD/jf/XX85wTdCK8/IB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7i18YAAADcAAAADwAAAAAAAAAAAAAAAACYAgAAZHJz&#10;L2Rvd25yZXYueG1sUEsFBgAAAAAEAAQA9QAAAIsDAAAAAA==&#10;" strokecolor="#974706" strokeweight="2.25pt">
              <v:textbox style="mso-next-textbox:#Text Box 37">
                <w:txbxContent>
                  <w:p w:rsidR="008A2FB6" w:rsidRDefault="008A2FB6" w:rsidP="005275E6">
                    <w:pPr>
                      <w:spacing w:before="120"/>
                      <w:jc w:val="center"/>
                    </w:pPr>
                    <w:r>
                      <w:t>Grievance Resolution</w:t>
                    </w:r>
                  </w:p>
                  <w:p w:rsidR="008A2FB6" w:rsidRDefault="008A2FB6" w:rsidP="005275E6">
                    <w:pPr>
                      <w:jc w:val="center"/>
                    </w:pPr>
                    <w:proofErr w:type="gramStart"/>
                    <w:r>
                      <w:t>in</w:t>
                    </w:r>
                    <w:proofErr w:type="gramEnd"/>
                    <w:r>
                      <w:t xml:space="preserve"> GRC</w:t>
                    </w:r>
                  </w:p>
                </w:txbxContent>
              </v:textbox>
            </v:shape>
            <v:shape id="Text Box 38" o:spid="_x0000_s1057" type="#_x0000_t202" style="position:absolute;left:2475;top:3778;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AjsEA&#10;AADcAAAADwAAAGRycy9kb3ducmV2LnhtbERP22oCMRB9F/yHMEJfRBNbKLoaZRUKvlTx8gHDZtxd&#10;3UyWTarx702h0Lc5nOssVtE24k6drx1rmIwVCOLCmZpLDefT12gKwgdkg41j0vAkD6tlv7fAzLgH&#10;H+h+DKVIIewz1FCF0GZS+qIii37sWuLEXVxnMSTYldJ0+EjhtpHvSn1KizWnhgpb2lRU3I4/VsM6&#10;4mF3/T4pm8+Gk93Hcx9z2mv9Noj5HESgGP7Ff+6tSfPVDH6fS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lAI7BAAAA3AAAAA8AAAAAAAAAAAAAAAAAmAIAAGRycy9kb3du&#10;cmV2LnhtbFBLBQYAAAAABAAEAPUAAACGAwAAAAA=&#10;" strokecolor="#e36c0a" strokeweight="1.5pt">
              <v:textbox style="mso-next-textbox:#Text Box 38">
                <w:txbxContent>
                  <w:p w:rsidR="008A2FB6" w:rsidRPr="002D461B" w:rsidRDefault="008A2FB6" w:rsidP="005275E6">
                    <w:pPr>
                      <w:spacing w:before="120"/>
                      <w:jc w:val="center"/>
                    </w:pPr>
                    <w:r w:rsidRPr="002D461B">
                      <w:t>Grievance Resolution</w:t>
                    </w:r>
                  </w:p>
                  <w:p w:rsidR="008A2FB6" w:rsidRPr="002D461B" w:rsidRDefault="008A2FB6" w:rsidP="005275E6">
                    <w:pPr>
                      <w:jc w:val="center"/>
                    </w:pPr>
                    <w:r>
                      <w:t>Working Group</w:t>
                    </w:r>
                  </w:p>
                </w:txbxContent>
              </v:textbox>
            </v:shape>
            <w10:wrap type="none"/>
            <w10:anchorlock/>
          </v:group>
        </w:pict>
      </w:r>
      <w:bookmarkEnd w:id="197"/>
      <w:bookmarkEnd w:id="198"/>
      <w:bookmarkEnd w:id="199"/>
    </w:p>
    <w:p w:rsidR="005275E6" w:rsidRPr="008A2FB6" w:rsidRDefault="005275E6" w:rsidP="005275E6">
      <w:pPr>
        <w:rPr>
          <w:noProof/>
          <w:lang w:val="ka-GE"/>
        </w:rPr>
      </w:pPr>
    </w:p>
    <w:p w:rsidR="00057819" w:rsidRPr="008A2FB6" w:rsidRDefault="00057819">
      <w:pPr>
        <w:spacing w:after="200" w:line="276" w:lineRule="auto"/>
        <w:jc w:val="left"/>
        <w:rPr>
          <w:noProof/>
          <w:lang w:val="ka-GE"/>
        </w:rPr>
      </w:pPr>
      <w:r w:rsidRPr="008A2FB6">
        <w:rPr>
          <w:noProof/>
          <w:lang w:val="ka-GE"/>
        </w:rPr>
        <w:br w:type="page"/>
      </w:r>
    </w:p>
    <w:p w:rsidR="005275E6" w:rsidRPr="008A2FB6" w:rsidRDefault="005275E6" w:rsidP="005275E6">
      <w:pPr>
        <w:rPr>
          <w:noProof/>
          <w:lang w:val="ka-GE"/>
        </w:rPr>
      </w:pPr>
    </w:p>
    <w:p w:rsidR="001F3E0B" w:rsidRPr="008A2FB6" w:rsidRDefault="001F3E0B" w:rsidP="001F3E0B">
      <w:pPr>
        <w:pStyle w:val="Heading1"/>
      </w:pPr>
      <w:bookmarkStart w:id="201" w:name="_Toc382518948"/>
      <w:r w:rsidRPr="008A2FB6">
        <w:t>Monitoring and Reporting</w:t>
      </w:r>
      <w:bookmarkEnd w:id="201"/>
    </w:p>
    <w:p w:rsidR="001F3E0B" w:rsidRPr="008A2FB6" w:rsidRDefault="001F3E0B" w:rsidP="004463DF"/>
    <w:p w:rsidR="004D43DF" w:rsidRPr="008A2FB6" w:rsidRDefault="001F3E0B" w:rsidP="004463DF">
      <w:pPr>
        <w:rPr>
          <w:noProof/>
          <w:lang w:eastAsia="en-GB"/>
        </w:rPr>
      </w:pPr>
      <w:r w:rsidRPr="008A2FB6">
        <w:rPr>
          <w:noProof/>
          <w:lang w:val="ka-GE"/>
        </w:rPr>
        <w:t xml:space="preserve">The main objective of implementation of RAP is to improve or at least restore the social and livelihood resources of the </w:t>
      </w:r>
      <w:r w:rsidRPr="008A2FB6">
        <w:rPr>
          <w:noProof/>
        </w:rPr>
        <w:t>P</w:t>
      </w:r>
      <w:r w:rsidRPr="008A2FB6">
        <w:rPr>
          <w:noProof/>
          <w:lang w:val="ka-GE"/>
        </w:rPr>
        <w:t xml:space="preserve">APs at their pre-project level. The process of implementation should ensure that this objective is achieved over a reasonable time with allocated resources. Therefore, monitoring of </w:t>
      </w:r>
      <w:r w:rsidR="00C61E4A" w:rsidRPr="008A2FB6">
        <w:rPr>
          <w:noProof/>
          <w:lang w:val="ka-GE"/>
        </w:rPr>
        <w:t>the RAP</w:t>
      </w:r>
      <w:r w:rsidRPr="008A2FB6">
        <w:rPr>
          <w:noProof/>
          <w:lang w:val="ka-GE"/>
        </w:rPr>
        <w:t xml:space="preserve">, its implementation and delivery of institutional and financial assistance to the </w:t>
      </w:r>
      <w:r w:rsidRPr="008A2FB6">
        <w:rPr>
          <w:noProof/>
        </w:rPr>
        <w:t>P</w:t>
      </w:r>
      <w:r w:rsidRPr="008A2FB6">
        <w:rPr>
          <w:noProof/>
          <w:lang w:val="ka-GE"/>
        </w:rPr>
        <w:t>APs has been designed as an integral part of the overall functioning and management of the Project</w:t>
      </w:r>
      <w:r w:rsidR="00C61E4A" w:rsidRPr="008A2FB6">
        <w:rPr>
          <w:noProof/>
          <w:lang w:val="ka-GE"/>
        </w:rPr>
        <w:t xml:space="preserve">. </w:t>
      </w:r>
      <w:r w:rsidR="00C61E4A" w:rsidRPr="008A2FB6">
        <w:rPr>
          <w:noProof/>
          <w:lang w:val="en-US"/>
        </w:rPr>
        <w:t xml:space="preserve">The </w:t>
      </w:r>
      <w:r w:rsidR="00C61E4A" w:rsidRPr="008A2FB6">
        <w:rPr>
          <w:noProof/>
        </w:rPr>
        <w:t>Environmental</w:t>
      </w:r>
      <w:r w:rsidRPr="008A2FB6">
        <w:rPr>
          <w:noProof/>
        </w:rPr>
        <w:t xml:space="preserve"> and Resettlement Unit </w:t>
      </w:r>
      <w:r w:rsidRPr="008A2FB6">
        <w:rPr>
          <w:noProof/>
          <w:lang w:val="ka-GE"/>
        </w:rPr>
        <w:t>of</w:t>
      </w:r>
      <w:r w:rsidRPr="008A2FB6">
        <w:rPr>
          <w:noProof/>
        </w:rPr>
        <w:t xml:space="preserve"> GSE through its Resettlement Team (RT)</w:t>
      </w:r>
      <w:r w:rsidRPr="008A2FB6">
        <w:rPr>
          <w:noProof/>
          <w:lang w:val="ka-GE"/>
        </w:rPr>
        <w:t xml:space="preserve"> will ensure the execution of timely monitoring of the monitoring and evaluation (M&amp;E) indicators (process, delivery and impact indicat</w:t>
      </w:r>
      <w:r w:rsidR="00B5492B" w:rsidRPr="008A2FB6">
        <w:rPr>
          <w:noProof/>
          <w:lang w:val="ka-GE"/>
        </w:rPr>
        <w:t xml:space="preserve">ors) of </w:t>
      </w:r>
      <w:r w:rsidR="00B5492B" w:rsidRPr="008A2FB6">
        <w:rPr>
          <w:noProof/>
        </w:rPr>
        <w:t>land acquisition and resettlement (LAR)</w:t>
      </w:r>
      <w:r w:rsidRPr="008A2FB6">
        <w:rPr>
          <w:noProof/>
          <w:lang w:val="ka-GE"/>
        </w:rPr>
        <w:t xml:space="preserve"> tasks. The purpose of the Monitoring and Evaluation (M&amp;E) is </w:t>
      </w:r>
      <w:r w:rsidRPr="008A2FB6">
        <w:rPr>
          <w:noProof/>
          <w:lang w:val="ka-GE" w:eastAsia="en-GB"/>
        </w:rPr>
        <w:t xml:space="preserve">to provide feedback to all stakeholders on progress made in view of a timely and comprehensive implementation of the RAP and to identify problems as early as possible to facilitate well-timed adjustment of implementation arrangements. </w:t>
      </w:r>
    </w:p>
    <w:p w:rsidR="004D43DF" w:rsidRPr="008A2FB6" w:rsidRDefault="004D43DF" w:rsidP="004463DF">
      <w:pPr>
        <w:rPr>
          <w:noProof/>
          <w:lang w:eastAsia="en-GB"/>
        </w:rPr>
      </w:pPr>
    </w:p>
    <w:p w:rsidR="00B5492B" w:rsidRPr="008A2FB6" w:rsidRDefault="001F3E0B" w:rsidP="004463DF">
      <w:pPr>
        <w:rPr>
          <w:noProof/>
        </w:rPr>
      </w:pPr>
      <w:r w:rsidRPr="008A2FB6">
        <w:rPr>
          <w:noProof/>
          <w:lang w:val="ka-GE" w:eastAsia="en-GB"/>
        </w:rPr>
        <w:t xml:space="preserve">The objectives are to: </w:t>
      </w:r>
      <w:r w:rsidRPr="008A2FB6">
        <w:rPr>
          <w:noProof/>
          <w:lang w:val="ka-GE"/>
        </w:rPr>
        <w:t xml:space="preserve">(i) ensure that the standard of living of </w:t>
      </w:r>
      <w:r w:rsidR="00B5492B" w:rsidRPr="008A2FB6">
        <w:rPr>
          <w:noProof/>
        </w:rPr>
        <w:t>P</w:t>
      </w:r>
      <w:r w:rsidRPr="008A2FB6">
        <w:rPr>
          <w:noProof/>
          <w:lang w:val="ka-GE"/>
        </w:rPr>
        <w:t xml:space="preserve">APs are restored or improved; (ii) ascertain whether activities are in progress as per schedule and the timelines are being met; (iii) assess whether the compensation, rehabilitation measures are sufficient; (iv) identify problems or potential issues; and (v) identify methods to rapidly mitigate problems. </w:t>
      </w:r>
    </w:p>
    <w:p w:rsidR="00B5492B" w:rsidRPr="008A2FB6" w:rsidRDefault="00B5492B" w:rsidP="004463DF">
      <w:pPr>
        <w:rPr>
          <w:noProof/>
        </w:rPr>
      </w:pPr>
    </w:p>
    <w:p w:rsidR="001F3E0B" w:rsidRPr="008A2FB6" w:rsidRDefault="001F3E0B" w:rsidP="004463DF">
      <w:pPr>
        <w:rPr>
          <w:noProof/>
          <w:lang w:val="ka-GE"/>
        </w:rPr>
      </w:pPr>
      <w:r w:rsidRPr="008A2FB6">
        <w:rPr>
          <w:noProof/>
          <w:lang w:val="ka-GE"/>
        </w:rPr>
        <w:t xml:space="preserve">Monitoring of </w:t>
      </w:r>
      <w:r w:rsidR="004D43DF" w:rsidRPr="008A2FB6">
        <w:rPr>
          <w:noProof/>
        </w:rPr>
        <w:t xml:space="preserve">RAP </w:t>
      </w:r>
      <w:r w:rsidRPr="008A2FB6">
        <w:rPr>
          <w:noProof/>
          <w:lang w:val="ka-GE"/>
        </w:rPr>
        <w:t>in the Project will be carried out at two levels. The Head of R</w:t>
      </w:r>
      <w:r w:rsidRPr="008A2FB6">
        <w:rPr>
          <w:noProof/>
        </w:rPr>
        <w:t>T</w:t>
      </w:r>
      <w:r w:rsidRPr="008A2FB6">
        <w:rPr>
          <w:noProof/>
          <w:lang w:val="ka-GE"/>
        </w:rPr>
        <w:t xml:space="preserve"> will carry out regular internal monitoring for the </w:t>
      </w:r>
      <w:r w:rsidRPr="008A2FB6">
        <w:rPr>
          <w:noProof/>
        </w:rPr>
        <w:t>GSE</w:t>
      </w:r>
      <w:r w:rsidRPr="008A2FB6">
        <w:rPr>
          <w:noProof/>
          <w:lang w:val="ka-GE"/>
        </w:rPr>
        <w:t xml:space="preserve"> with inputs from LAR teams at field operation. </w:t>
      </w:r>
      <w:r w:rsidRPr="008A2FB6">
        <w:rPr>
          <w:noProof/>
        </w:rPr>
        <w:t>Local Resettlement Consultant</w:t>
      </w:r>
      <w:r w:rsidR="00B5492B" w:rsidRPr="008A2FB6">
        <w:rPr>
          <w:noProof/>
        </w:rPr>
        <w:t xml:space="preserve"> (LRC)</w:t>
      </w:r>
      <w:r w:rsidRPr="008A2FB6">
        <w:rPr>
          <w:noProof/>
        </w:rPr>
        <w:t xml:space="preserve"> will assist GSE Resettlement Team during the RAP implementation and will be responsible for internal monitoring.</w:t>
      </w:r>
      <w:r w:rsidRPr="008A2FB6">
        <w:rPr>
          <w:noProof/>
          <w:lang w:val="ka-GE"/>
        </w:rPr>
        <w:t xml:space="preserve"> The </w:t>
      </w:r>
      <w:r w:rsidRPr="008A2FB6">
        <w:rPr>
          <w:noProof/>
        </w:rPr>
        <w:t>LR</w:t>
      </w:r>
      <w:r w:rsidRPr="008A2FB6">
        <w:rPr>
          <w:noProof/>
          <w:lang w:val="ka-GE"/>
        </w:rPr>
        <w:t xml:space="preserve">C will also carry out supervision and monitoring to assist </w:t>
      </w:r>
      <w:r w:rsidRPr="008A2FB6">
        <w:rPr>
          <w:noProof/>
        </w:rPr>
        <w:t>GSE (and WB, if required)</w:t>
      </w:r>
      <w:r w:rsidRPr="008A2FB6">
        <w:rPr>
          <w:noProof/>
          <w:lang w:val="ka-GE"/>
        </w:rPr>
        <w:t xml:space="preserve"> in relation with the resettlement impacts at the civil works stage.External monitoring will be commissioned by </w:t>
      </w:r>
      <w:r w:rsidRPr="008A2FB6">
        <w:rPr>
          <w:noProof/>
        </w:rPr>
        <w:t>GSE</w:t>
      </w:r>
      <w:r w:rsidRPr="008A2FB6">
        <w:rPr>
          <w:noProof/>
          <w:lang w:val="ka-GE"/>
        </w:rPr>
        <w:t xml:space="preserve"> employing </w:t>
      </w:r>
      <w:r w:rsidR="00746D85" w:rsidRPr="008A2FB6">
        <w:rPr>
          <w:noProof/>
        </w:rPr>
        <w:t xml:space="preserve">Independent Monitoring Agency (IMA) or </w:t>
      </w:r>
      <w:r w:rsidRPr="008A2FB6">
        <w:rPr>
          <w:noProof/>
        </w:rPr>
        <w:t>Social Safeguards Consultant</w:t>
      </w:r>
      <w:r w:rsidRPr="008A2FB6">
        <w:rPr>
          <w:noProof/>
          <w:lang w:val="ka-GE"/>
        </w:rPr>
        <w:t>.</w:t>
      </w:r>
    </w:p>
    <w:p w:rsidR="001F3E0B" w:rsidRPr="008A2FB6" w:rsidRDefault="001F3E0B" w:rsidP="004463DF">
      <w:pPr>
        <w:pStyle w:val="Heading3"/>
        <w:keepNext w:val="0"/>
        <w:numPr>
          <w:ilvl w:val="0"/>
          <w:numId w:val="0"/>
        </w:numPr>
        <w:rPr>
          <w:noProof/>
        </w:rPr>
      </w:pPr>
      <w:bookmarkStart w:id="202" w:name="_Toc277257291"/>
    </w:p>
    <w:p w:rsidR="001F3E0B" w:rsidRPr="008A2FB6" w:rsidRDefault="001F3E0B" w:rsidP="004463DF">
      <w:pPr>
        <w:pStyle w:val="Heading2"/>
        <w:rPr>
          <w:noProof/>
        </w:rPr>
      </w:pPr>
      <w:bookmarkStart w:id="203" w:name="_Toc382518949"/>
      <w:r w:rsidRPr="008A2FB6">
        <w:rPr>
          <w:noProof/>
        </w:rPr>
        <w:t>Internal Monitoring</w:t>
      </w:r>
      <w:bookmarkEnd w:id="202"/>
      <w:bookmarkEnd w:id="203"/>
    </w:p>
    <w:p w:rsidR="001F3E0B" w:rsidRPr="008A2FB6" w:rsidRDefault="001F3E0B" w:rsidP="004463DF">
      <w:pPr>
        <w:rPr>
          <w:noProof/>
        </w:rPr>
      </w:pPr>
    </w:p>
    <w:p w:rsidR="000C61E2" w:rsidRPr="008A2FB6" w:rsidRDefault="001F3E0B" w:rsidP="004463DF">
      <w:pPr>
        <w:rPr>
          <w:noProof/>
        </w:rPr>
      </w:pPr>
      <w:r w:rsidRPr="008A2FB6">
        <w:rPr>
          <w:noProof/>
          <w:lang w:val="ka-GE"/>
        </w:rPr>
        <w:t>Internal monitoring will be carried out routinely by R</w:t>
      </w:r>
      <w:r w:rsidR="000C61E2" w:rsidRPr="008A2FB6">
        <w:rPr>
          <w:noProof/>
        </w:rPr>
        <w:t xml:space="preserve">esettlement Management Teamof GSE </w:t>
      </w:r>
      <w:r w:rsidRPr="008A2FB6">
        <w:rPr>
          <w:noProof/>
          <w:lang w:val="ka-GE"/>
        </w:rPr>
        <w:t>during implementation of the RAP</w:t>
      </w:r>
      <w:r w:rsidR="00E752F5" w:rsidRPr="008A2FB6">
        <w:rPr>
          <w:noProof/>
        </w:rPr>
        <w:t xml:space="preserve"> either directly or through the </w:t>
      </w:r>
      <w:r w:rsidRPr="008A2FB6">
        <w:rPr>
          <w:noProof/>
        </w:rPr>
        <w:t>Local Resettlement Consultant</w:t>
      </w:r>
      <w:r w:rsidR="000C61E2" w:rsidRPr="008A2FB6">
        <w:rPr>
          <w:noProof/>
        </w:rPr>
        <w:t xml:space="preserve"> (LRC)</w:t>
      </w:r>
      <w:r w:rsidRPr="008A2FB6">
        <w:rPr>
          <w:noProof/>
        </w:rPr>
        <w:t xml:space="preserve">. </w:t>
      </w:r>
      <w:r w:rsidR="00746D85" w:rsidRPr="008A2FB6">
        <w:rPr>
          <w:noProof/>
          <w:lang w:val="ka-GE"/>
        </w:rPr>
        <w:t xml:space="preserve">Indicators for internal monitoring will be those related to process, immediate outputs and impacts. </w:t>
      </w:r>
      <w:r w:rsidR="002116E9" w:rsidRPr="008A2FB6">
        <w:rPr>
          <w:noProof/>
          <w:lang w:val="ka-GE"/>
        </w:rPr>
        <w:t xml:space="preserve">The </w:t>
      </w:r>
      <w:r w:rsidR="002116E9" w:rsidRPr="008A2FB6">
        <w:rPr>
          <w:noProof/>
        </w:rPr>
        <w:t>information</w:t>
      </w:r>
      <w:r w:rsidR="000C61E2" w:rsidRPr="008A2FB6">
        <w:rPr>
          <w:noProof/>
          <w:lang w:val="ka-GE"/>
        </w:rPr>
        <w:t xml:space="preserve">will be </w:t>
      </w:r>
      <w:r w:rsidR="002116E9" w:rsidRPr="008A2FB6">
        <w:rPr>
          <w:rFonts w:eastAsia="Calibri" w:cs="Arial"/>
          <w:szCs w:val="20"/>
        </w:rPr>
        <w:t xml:space="preserve">collected directly </w:t>
      </w:r>
      <w:r w:rsidR="002116E9" w:rsidRPr="008A2FB6">
        <w:rPr>
          <w:rFonts w:cs="Arial"/>
          <w:szCs w:val="20"/>
        </w:rPr>
        <w:t xml:space="preserve">from regional level and reported </w:t>
      </w:r>
      <w:r w:rsidR="000C61E2" w:rsidRPr="008A2FB6">
        <w:rPr>
          <w:noProof/>
          <w:lang w:val="ka-GE"/>
        </w:rPr>
        <w:t xml:space="preserve">to the </w:t>
      </w:r>
      <w:r w:rsidR="00746D85" w:rsidRPr="008A2FB6">
        <w:rPr>
          <w:noProof/>
        </w:rPr>
        <w:t xml:space="preserve">GSE </w:t>
      </w:r>
      <w:r w:rsidR="002116E9" w:rsidRPr="008A2FB6">
        <w:rPr>
          <w:noProof/>
        </w:rPr>
        <w:t>weekly to assess the progress and results</w:t>
      </w:r>
      <w:r w:rsidR="002116E9" w:rsidRPr="008A2FB6">
        <w:rPr>
          <w:rFonts w:eastAsia="Calibri" w:cs="Arial"/>
          <w:szCs w:val="20"/>
        </w:rPr>
        <w:t>of RAP implementation, and to adjust the work program, if necessary. Specific monitoring benchmarks will be:</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Information campaign and consultation with PAPs;</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Status of land acquisition and payments on land compensation;</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Compensation for affected structures and other assets;</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Relocation of PAPs;</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Payments for loss of income;</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Selection and distribution of replacement land areas (if any); and</w:t>
      </w:r>
    </w:p>
    <w:p w:rsidR="002116E9" w:rsidRPr="008A2FB6" w:rsidRDefault="002116E9" w:rsidP="0059025E">
      <w:pPr>
        <w:pStyle w:val="List1"/>
        <w:numPr>
          <w:ilvl w:val="3"/>
          <w:numId w:val="31"/>
        </w:numPr>
        <w:tabs>
          <w:tab w:val="clear" w:pos="1287"/>
          <w:tab w:val="num" w:pos="1080"/>
        </w:tabs>
        <w:spacing w:line="288" w:lineRule="auto"/>
        <w:ind w:left="1080" w:hanging="360"/>
        <w:jc w:val="both"/>
        <w:rPr>
          <w:sz w:val="20"/>
          <w:szCs w:val="20"/>
        </w:rPr>
      </w:pPr>
      <w:r w:rsidRPr="008A2FB6">
        <w:rPr>
          <w:sz w:val="20"/>
          <w:szCs w:val="20"/>
        </w:rPr>
        <w:t>Income restoration activities</w:t>
      </w:r>
    </w:p>
    <w:p w:rsidR="000C61E2" w:rsidRPr="008A2FB6" w:rsidRDefault="000C61E2" w:rsidP="00EC57D2">
      <w:pPr>
        <w:rPr>
          <w:noProof/>
        </w:rPr>
      </w:pPr>
    </w:p>
    <w:p w:rsidR="002116E9" w:rsidRPr="008A2FB6" w:rsidRDefault="00B34024" w:rsidP="004463DF">
      <w:pPr>
        <w:rPr>
          <w:rFonts w:cs="Arial"/>
          <w:szCs w:val="20"/>
        </w:rPr>
      </w:pPr>
      <w:r w:rsidRPr="008A2FB6">
        <w:rPr>
          <w:noProof/>
        </w:rPr>
        <w:t xml:space="preserve">The above information </w:t>
      </w:r>
      <w:r w:rsidRPr="008A2FB6">
        <w:rPr>
          <w:rFonts w:eastAsia="Calibri" w:cs="Arial"/>
          <w:szCs w:val="20"/>
        </w:rPr>
        <w:t xml:space="preserve">will be collected by </w:t>
      </w:r>
      <w:r w:rsidR="002106CA" w:rsidRPr="008A2FB6">
        <w:rPr>
          <w:rFonts w:eastAsia="Calibri" w:cs="Arial"/>
          <w:szCs w:val="20"/>
        </w:rPr>
        <w:t>GSE Environmental and Social Safeguards Unit</w:t>
      </w:r>
      <w:r w:rsidRPr="008A2FB6">
        <w:rPr>
          <w:rFonts w:eastAsia="Calibri" w:cs="Arial"/>
          <w:szCs w:val="20"/>
        </w:rPr>
        <w:t xml:space="preserve"> which is responsible for monitoring the day-to-day resettlement activities of the project through </w:t>
      </w:r>
      <w:proofErr w:type="spellStart"/>
      <w:r w:rsidRPr="008A2FB6">
        <w:rPr>
          <w:rFonts w:eastAsia="Calibri" w:cs="Arial"/>
          <w:szCs w:val="20"/>
        </w:rPr>
        <w:t>thefollowing</w:t>
      </w:r>
      <w:proofErr w:type="spellEnd"/>
      <w:r w:rsidRPr="008A2FB6">
        <w:rPr>
          <w:rFonts w:eastAsia="Calibri" w:cs="Arial"/>
          <w:szCs w:val="20"/>
        </w:rPr>
        <w:t xml:space="preserve"> instruments:</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t xml:space="preserve">Review of census information for all APs; </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t xml:space="preserve">Consultation and informal interviews with APs; </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lastRenderedPageBreak/>
        <w:t xml:space="preserve">In-depth case studies; </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t xml:space="preserve">Sample survey of APs; </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t>Key informant interviews; and</w:t>
      </w:r>
    </w:p>
    <w:p w:rsidR="00B34024" w:rsidRPr="008A2FB6" w:rsidRDefault="00B34024" w:rsidP="0059025E">
      <w:pPr>
        <w:pStyle w:val="List1"/>
        <w:numPr>
          <w:ilvl w:val="0"/>
          <w:numId w:val="32"/>
        </w:numPr>
        <w:tabs>
          <w:tab w:val="clear" w:pos="720"/>
          <w:tab w:val="left" w:pos="810"/>
          <w:tab w:val="num" w:pos="1080"/>
        </w:tabs>
        <w:ind w:left="1080"/>
        <w:jc w:val="both"/>
        <w:rPr>
          <w:sz w:val="20"/>
          <w:szCs w:val="20"/>
        </w:rPr>
      </w:pPr>
      <w:r w:rsidRPr="008A2FB6">
        <w:rPr>
          <w:sz w:val="20"/>
          <w:szCs w:val="20"/>
        </w:rPr>
        <w:t xml:space="preserve">Community public meetings. </w:t>
      </w:r>
    </w:p>
    <w:p w:rsidR="00B34024" w:rsidRPr="008A2FB6" w:rsidRDefault="00B34024" w:rsidP="004463DF">
      <w:pPr>
        <w:rPr>
          <w:noProof/>
        </w:rPr>
      </w:pPr>
    </w:p>
    <w:p w:rsidR="001F3E0B" w:rsidRPr="008A2FB6" w:rsidRDefault="00C61E4A" w:rsidP="004463DF">
      <w:pPr>
        <w:rPr>
          <w:noProof/>
          <w:lang w:val="ka-GE"/>
        </w:rPr>
      </w:pPr>
      <w:r w:rsidRPr="008A2FB6">
        <w:rPr>
          <w:noProof/>
          <w:lang w:val="ka-GE"/>
        </w:rPr>
        <w:t xml:space="preserve">The monthly reports will be consolidated quarterly </w:t>
      </w:r>
      <w:r w:rsidRPr="008A2FB6">
        <w:rPr>
          <w:noProof/>
          <w:lang w:val="en-US"/>
        </w:rPr>
        <w:t xml:space="preserve">or bi-annually </w:t>
      </w:r>
      <w:r w:rsidRPr="008A2FB6">
        <w:rPr>
          <w:noProof/>
          <w:lang w:val="ka-GE"/>
        </w:rPr>
        <w:t xml:space="preserve">in </w:t>
      </w:r>
      <w:r w:rsidRPr="008A2FB6">
        <w:rPr>
          <w:noProof/>
          <w:lang w:val="en-US"/>
        </w:rPr>
        <w:t xml:space="preserve">a </w:t>
      </w:r>
      <w:r w:rsidRPr="008A2FB6">
        <w:rPr>
          <w:noProof/>
          <w:lang w:val="ka-GE"/>
        </w:rPr>
        <w:t>standard supervision report</w:t>
      </w:r>
      <w:r w:rsidRPr="008A2FB6">
        <w:rPr>
          <w:noProof/>
          <w:lang w:val="en-US"/>
        </w:rPr>
        <w:t xml:space="preserve"> templateand submitted </w:t>
      </w:r>
      <w:r w:rsidRPr="008A2FB6">
        <w:rPr>
          <w:noProof/>
          <w:lang w:val="ka-GE"/>
        </w:rPr>
        <w:t xml:space="preserve">to the </w:t>
      </w:r>
      <w:r w:rsidRPr="008A2FB6">
        <w:rPr>
          <w:noProof/>
        </w:rPr>
        <w:t>WB (to be agreed and annexed to the RAPs)</w:t>
      </w:r>
      <w:r w:rsidRPr="008A2FB6">
        <w:rPr>
          <w:noProof/>
          <w:lang w:val="ka-GE"/>
        </w:rPr>
        <w:t>.</w:t>
      </w:r>
      <w:r w:rsidR="001F3E0B" w:rsidRPr="008A2FB6">
        <w:rPr>
          <w:noProof/>
          <w:lang w:val="ka-GE"/>
        </w:rPr>
        <w:t xml:space="preserve"> The report of internal monitoring will contain: (i) accomplishment to-date, (ii) objectives attained and not attained during the period, (iii) problems encountered, and (iv) suggested options for corrective measures. The internal monitoring report will primarily be prepared by the R</w:t>
      </w:r>
      <w:r w:rsidR="001F3E0B" w:rsidRPr="008A2FB6">
        <w:rPr>
          <w:noProof/>
        </w:rPr>
        <w:t>T</w:t>
      </w:r>
      <w:r w:rsidR="001F3E0B" w:rsidRPr="008A2FB6">
        <w:rPr>
          <w:noProof/>
          <w:lang w:val="ka-GE"/>
        </w:rPr>
        <w:t xml:space="preserve"> resettlement specialists.. </w:t>
      </w:r>
    </w:p>
    <w:p w:rsidR="001F3E0B" w:rsidRPr="008A2FB6" w:rsidRDefault="001F3E0B" w:rsidP="001F3E0B">
      <w:pPr>
        <w:pStyle w:val="Heading2"/>
        <w:numPr>
          <w:ilvl w:val="0"/>
          <w:numId w:val="0"/>
        </w:numPr>
        <w:ind w:left="1680" w:right="1128"/>
        <w:rPr>
          <w:noProof/>
          <w:lang w:val="ka-GE"/>
        </w:rPr>
      </w:pPr>
    </w:p>
    <w:p w:rsidR="001F3E0B" w:rsidRPr="008A2FB6" w:rsidRDefault="001F3E0B" w:rsidP="00160F9B">
      <w:pPr>
        <w:pStyle w:val="Heading2"/>
      </w:pPr>
      <w:bookmarkStart w:id="204" w:name="_Toc277257292"/>
      <w:bookmarkStart w:id="205" w:name="_Toc382518950"/>
      <w:r w:rsidRPr="008A2FB6">
        <w:t>External Monitoring</w:t>
      </w:r>
      <w:bookmarkEnd w:id="204"/>
      <w:bookmarkEnd w:id="205"/>
    </w:p>
    <w:p w:rsidR="001F3E0B" w:rsidRPr="008A2FB6" w:rsidRDefault="001F3E0B" w:rsidP="001F3E0B">
      <w:pPr>
        <w:widowControl w:val="0"/>
        <w:tabs>
          <w:tab w:val="left" w:pos="0"/>
        </w:tabs>
        <w:ind w:right="1128"/>
        <w:rPr>
          <w:noProof/>
          <w:lang w:val="ka-GE"/>
        </w:rPr>
      </w:pPr>
    </w:p>
    <w:p w:rsidR="001F3E0B" w:rsidRPr="008A2FB6" w:rsidRDefault="001F3E0B" w:rsidP="004463DF">
      <w:pPr>
        <w:tabs>
          <w:tab w:val="left" w:pos="9072"/>
        </w:tabs>
        <w:ind w:right="-52"/>
        <w:rPr>
          <w:noProof/>
          <w:lang w:val="ka-GE"/>
        </w:rPr>
      </w:pPr>
      <w:r w:rsidRPr="008A2FB6">
        <w:rPr>
          <w:noProof/>
          <w:lang w:val="ka-GE"/>
        </w:rPr>
        <w:t xml:space="preserve">According to the tasks, external monitoring will be carried out by an </w:t>
      </w:r>
      <w:r w:rsidRPr="008A2FB6">
        <w:rPr>
          <w:noProof/>
        </w:rPr>
        <w:t>Social Safeguards Consultant (SSC)hired by GSE</w:t>
      </w:r>
      <w:r w:rsidRPr="008A2FB6">
        <w:rPr>
          <w:noProof/>
          <w:lang w:val="ka-GE"/>
        </w:rPr>
        <w:t xml:space="preserve">.For each </w:t>
      </w:r>
      <w:r w:rsidRPr="008A2FB6">
        <w:rPr>
          <w:noProof/>
        </w:rPr>
        <w:t>OHL section</w:t>
      </w:r>
      <w:r w:rsidRPr="008A2FB6">
        <w:rPr>
          <w:noProof/>
          <w:lang w:val="ka-GE"/>
        </w:rPr>
        <w:t xml:space="preserve"> involving land acquisition/resettlement, the </w:t>
      </w:r>
      <w:r w:rsidRPr="008A2FB6">
        <w:rPr>
          <w:noProof/>
        </w:rPr>
        <w:t>SSC</w:t>
      </w:r>
      <w:r w:rsidRPr="008A2FB6">
        <w:rPr>
          <w:noProof/>
          <w:lang w:val="ka-GE"/>
        </w:rPr>
        <w:t xml:space="preserve"> will closely monitor the implementation of the RAP and engage in the following tasks: (i) review of RAP and Information pamphlet disclosure; (ii) review of action taken by the </w:t>
      </w:r>
      <w:r w:rsidRPr="008A2FB6">
        <w:rPr>
          <w:noProof/>
        </w:rPr>
        <w:t>GSE</w:t>
      </w:r>
      <w:r w:rsidRPr="008A2FB6">
        <w:rPr>
          <w:noProof/>
          <w:lang w:val="ka-GE"/>
        </w:rPr>
        <w:t xml:space="preserve"> to compensate the </w:t>
      </w:r>
      <w:r w:rsidRPr="008A2FB6">
        <w:rPr>
          <w:noProof/>
        </w:rPr>
        <w:t>P</w:t>
      </w:r>
      <w:r w:rsidRPr="008A2FB6">
        <w:rPr>
          <w:noProof/>
          <w:lang w:val="ka-GE"/>
        </w:rPr>
        <w:t xml:space="preserve">APs with particular attention to the way this action fits the stipulation of the RAP; (iii) review all compensation tallies; (iv) verify whether the compensation is provided thoroughly to all </w:t>
      </w:r>
      <w:r w:rsidRPr="008A2FB6">
        <w:rPr>
          <w:noProof/>
        </w:rPr>
        <w:t>P</w:t>
      </w:r>
      <w:r w:rsidRPr="008A2FB6">
        <w:rPr>
          <w:noProof/>
          <w:lang w:val="ka-GE"/>
        </w:rPr>
        <w:t xml:space="preserve">APs and in the amounts defined in the RAP and in the </w:t>
      </w:r>
      <w:r w:rsidRPr="008A2FB6">
        <w:rPr>
          <w:noProof/>
        </w:rPr>
        <w:t>P</w:t>
      </w:r>
      <w:r w:rsidRPr="008A2FB6">
        <w:rPr>
          <w:noProof/>
          <w:lang w:val="ka-GE"/>
        </w:rPr>
        <w:t xml:space="preserve">AP contracts; (v) asses the satisfaction of the </w:t>
      </w:r>
      <w:r w:rsidRPr="008A2FB6">
        <w:rPr>
          <w:noProof/>
        </w:rPr>
        <w:t>P</w:t>
      </w:r>
      <w:r w:rsidRPr="008A2FB6">
        <w:rPr>
          <w:noProof/>
          <w:lang w:val="ka-GE"/>
        </w:rPr>
        <w:t xml:space="preserve">APs with the information campaign and with the compensation/rehabilitation package offered to them;  (vi) review the legalization process and assess its effectiveness; (vii) review  complaints &amp; grievances case; (vii) carry out an </w:t>
      </w:r>
      <w:r w:rsidRPr="008A2FB6">
        <w:rPr>
          <w:noProof/>
        </w:rPr>
        <w:t>P</w:t>
      </w:r>
      <w:r w:rsidRPr="008A2FB6">
        <w:rPr>
          <w:noProof/>
          <w:lang w:val="ka-GE"/>
        </w:rPr>
        <w:t xml:space="preserve">AP satisfaction survey with a 20% sample of the </w:t>
      </w:r>
      <w:r w:rsidRPr="008A2FB6">
        <w:rPr>
          <w:noProof/>
        </w:rPr>
        <w:t>P</w:t>
      </w:r>
      <w:r w:rsidRPr="008A2FB6">
        <w:rPr>
          <w:noProof/>
          <w:lang w:val="ka-GE"/>
        </w:rPr>
        <w:t xml:space="preserve">APs. Immediately after the implementation of the RAP the </w:t>
      </w:r>
      <w:r w:rsidRPr="008A2FB6">
        <w:rPr>
          <w:noProof/>
        </w:rPr>
        <w:t>SSC</w:t>
      </w:r>
      <w:r w:rsidRPr="008A2FB6">
        <w:rPr>
          <w:noProof/>
          <w:lang w:val="ka-GE"/>
        </w:rPr>
        <w:t xml:space="preserve"> will prepare the Compliance Repor</w:t>
      </w:r>
      <w:r w:rsidR="00C61E4A" w:rsidRPr="008A2FB6">
        <w:rPr>
          <w:noProof/>
          <w:lang w:val="ka-GE"/>
        </w:rPr>
        <w:t>t</w:t>
      </w:r>
      <w:r w:rsidR="00C61E4A" w:rsidRPr="008A2FB6">
        <w:rPr>
          <w:noProof/>
          <w:lang w:val="en-US"/>
        </w:rPr>
        <w:t xml:space="preserve"> to be financed by GSE</w:t>
      </w:r>
      <w:r w:rsidRPr="008A2FB6">
        <w:rPr>
          <w:noProof/>
          <w:lang w:val="ka-GE"/>
        </w:rPr>
        <w:t>. The report will include well argued sections on the following:</w:t>
      </w:r>
    </w:p>
    <w:p w:rsidR="001F3E0B" w:rsidRPr="008A2FB6" w:rsidRDefault="001F3E0B" w:rsidP="004463DF">
      <w:pPr>
        <w:tabs>
          <w:tab w:val="left" w:pos="9072"/>
        </w:tabs>
        <w:ind w:right="-52"/>
        <w:rPr>
          <w:noProof/>
          <w:lang w:val="ka-GE"/>
        </w:rPr>
      </w:pP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Assessment  of the way the compensation has been carried out in relation of the stipulations of the RAP;</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 xml:space="preserve">Verification that all </w:t>
      </w:r>
      <w:r w:rsidRPr="008A2FB6">
        <w:rPr>
          <w:noProof/>
        </w:rPr>
        <w:t>P</w:t>
      </w:r>
      <w:r w:rsidRPr="008A2FB6">
        <w:rPr>
          <w:noProof/>
          <w:lang w:val="ka-GE"/>
        </w:rPr>
        <w:t>APs have been compensated in the amounts stipulated in the RAP</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Assessment of the accuracy of survey and asset valuation</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Assessment of the effectiveness and thoroughness of the Legalization process</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Review of  complaint and grievance cases and of their solution</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 xml:space="preserve">Assessment of the rehabilitation program for severely affected and vulnerable </w:t>
      </w:r>
      <w:r w:rsidRPr="008A2FB6">
        <w:rPr>
          <w:noProof/>
        </w:rPr>
        <w:t>P</w:t>
      </w:r>
      <w:r w:rsidRPr="008A2FB6">
        <w:rPr>
          <w:noProof/>
          <w:lang w:val="ka-GE"/>
        </w:rPr>
        <w:t>APs</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 xml:space="preserve">Assessment of the satisfaction of the </w:t>
      </w:r>
      <w:r w:rsidRPr="008A2FB6">
        <w:rPr>
          <w:noProof/>
        </w:rPr>
        <w:t>P</w:t>
      </w:r>
      <w:r w:rsidRPr="008A2FB6">
        <w:rPr>
          <w:noProof/>
          <w:lang w:val="ka-GE"/>
        </w:rPr>
        <w:t>APs</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Lesson learned to be applied to the next projects, and;</w:t>
      </w:r>
    </w:p>
    <w:p w:rsidR="001F3E0B" w:rsidRPr="008A2FB6" w:rsidRDefault="001F3E0B" w:rsidP="0059025E">
      <w:pPr>
        <w:numPr>
          <w:ilvl w:val="0"/>
          <w:numId w:val="28"/>
        </w:numPr>
        <w:tabs>
          <w:tab w:val="clear" w:pos="720"/>
          <w:tab w:val="left" w:pos="9072"/>
        </w:tabs>
        <w:ind w:left="1440" w:right="-51" w:hanging="720"/>
        <w:rPr>
          <w:noProof/>
          <w:lang w:val="ka-GE"/>
        </w:rPr>
      </w:pPr>
      <w:r w:rsidRPr="008A2FB6">
        <w:rPr>
          <w:noProof/>
          <w:lang w:val="ka-GE"/>
        </w:rPr>
        <w:t xml:space="preserve">General assessment of RAP implementation and recommendations to </w:t>
      </w:r>
      <w:r w:rsidRPr="008A2FB6">
        <w:rPr>
          <w:noProof/>
        </w:rPr>
        <w:t>WB</w:t>
      </w:r>
      <w:r w:rsidRPr="008A2FB6">
        <w:rPr>
          <w:noProof/>
          <w:lang w:val="ka-GE"/>
        </w:rPr>
        <w:t xml:space="preserve"> regarding the provision of “No Objection” Letter to start the civil works.</w:t>
      </w:r>
    </w:p>
    <w:p w:rsidR="001F3E0B" w:rsidRPr="008A2FB6" w:rsidRDefault="001F3E0B" w:rsidP="004463DF">
      <w:pPr>
        <w:tabs>
          <w:tab w:val="left" w:pos="9072"/>
        </w:tabs>
        <w:ind w:right="-52"/>
        <w:rPr>
          <w:noProof/>
          <w:lang w:val="ka-GE"/>
        </w:rPr>
      </w:pPr>
    </w:p>
    <w:p w:rsidR="007C2B06" w:rsidRPr="008A2FB6" w:rsidRDefault="001F3E0B" w:rsidP="007C2B06">
      <w:pPr>
        <w:jc w:val="center"/>
        <w:rPr>
          <w:noProof/>
          <w:lang w:val="ka-GE"/>
        </w:rPr>
      </w:pPr>
      <w:r w:rsidRPr="008A2FB6">
        <w:rPr>
          <w:noProof/>
          <w:lang w:val="ka-GE"/>
        </w:rPr>
        <w:t xml:space="preserve">The </w:t>
      </w:r>
      <w:r w:rsidRPr="008A2FB6">
        <w:rPr>
          <w:noProof/>
        </w:rPr>
        <w:t>SSC</w:t>
      </w:r>
      <w:r w:rsidRPr="008A2FB6">
        <w:rPr>
          <w:noProof/>
          <w:lang w:val="ka-GE"/>
        </w:rPr>
        <w:t xml:space="preserve"> will carry out its activities in </w:t>
      </w:r>
      <w:r w:rsidR="00B34024" w:rsidRPr="008A2FB6">
        <w:rPr>
          <w:noProof/>
          <w:lang w:val="ka-GE"/>
        </w:rPr>
        <w:t xml:space="preserve">close communication with the </w:t>
      </w:r>
      <w:r w:rsidR="00B34024" w:rsidRPr="008A2FB6">
        <w:rPr>
          <w:noProof/>
        </w:rPr>
        <w:t>GSE</w:t>
      </w:r>
      <w:r w:rsidRPr="008A2FB6">
        <w:rPr>
          <w:noProof/>
          <w:lang w:val="ka-GE"/>
        </w:rPr>
        <w:t xml:space="preserve"> and will engage in desk activities and field activities and for this s/he will hire an appropriate number of assistants to carry out the </w:t>
      </w:r>
      <w:r w:rsidR="00B34024" w:rsidRPr="008A2FB6">
        <w:rPr>
          <w:noProof/>
        </w:rPr>
        <w:t>P</w:t>
      </w:r>
      <w:r w:rsidRPr="008A2FB6">
        <w:rPr>
          <w:noProof/>
          <w:lang w:val="ka-GE"/>
        </w:rPr>
        <w:t>AP satisfaction survey and to review the compensation tallies. The monitoring activities assigned to the consultant will start immediately after Government approval of the RAPs and will last until RAP implementation is concluded.</w:t>
      </w:r>
      <w:r w:rsidR="00C61E4A" w:rsidRPr="008A2FB6">
        <w:rPr>
          <w:noProof/>
          <w:lang w:val="ka-GE"/>
        </w:rPr>
        <w:t>As per WB policies, the Transmission Grid Strengthening Project</w:t>
      </w:r>
    </w:p>
    <w:p w:rsidR="001F3E0B" w:rsidRPr="008A2FB6" w:rsidRDefault="00C61E4A" w:rsidP="004463DF">
      <w:pPr>
        <w:tabs>
          <w:tab w:val="left" w:pos="9072"/>
        </w:tabs>
        <w:ind w:right="-52"/>
        <w:rPr>
          <w:noProof/>
          <w:lang w:val="en-US"/>
        </w:rPr>
      </w:pPr>
      <w:r w:rsidRPr="008A2FB6">
        <w:rPr>
          <w:noProof/>
          <w:lang w:val="ka-GE"/>
        </w:rPr>
        <w:t>shall not be considered concluded until the objectives of RAPs are fulfilled</w:t>
      </w:r>
      <w:r w:rsidRPr="008A2FB6">
        <w:rPr>
          <w:noProof/>
          <w:lang w:val="en-US"/>
        </w:rPr>
        <w:t>.</w:t>
      </w:r>
    </w:p>
    <w:p w:rsidR="001F3E0B" w:rsidRPr="008A2FB6" w:rsidRDefault="001F3E0B" w:rsidP="001F3E0B">
      <w:pPr>
        <w:ind w:right="1128"/>
        <w:rPr>
          <w:noProof/>
          <w:lang w:val="ka-GE"/>
        </w:rPr>
      </w:pPr>
    </w:p>
    <w:p w:rsidR="001F3E0B" w:rsidRPr="008A2FB6" w:rsidRDefault="001F3E0B" w:rsidP="001F3E0B">
      <w:pPr>
        <w:ind w:right="1128"/>
        <w:rPr>
          <w:noProof/>
          <w:lang w:val="en-US"/>
        </w:rPr>
      </w:pPr>
    </w:p>
    <w:p w:rsidR="00EC57D2" w:rsidRPr="008A2FB6" w:rsidRDefault="00EC57D2" w:rsidP="001F3E0B">
      <w:pPr>
        <w:ind w:right="1128"/>
        <w:rPr>
          <w:noProof/>
          <w:lang w:val="en-US"/>
        </w:rPr>
      </w:pPr>
    </w:p>
    <w:p w:rsidR="00EC57D2" w:rsidRPr="008A2FB6" w:rsidRDefault="00EC57D2" w:rsidP="001F3E0B">
      <w:pPr>
        <w:ind w:right="1128"/>
        <w:rPr>
          <w:noProof/>
          <w:lang w:val="en-US"/>
        </w:rPr>
      </w:pPr>
    </w:p>
    <w:p w:rsidR="002E16B9" w:rsidRPr="008A2FB6" w:rsidRDefault="00FD766F" w:rsidP="0046148B">
      <w:pPr>
        <w:pStyle w:val="Heading1"/>
      </w:pPr>
      <w:bookmarkStart w:id="206" w:name="_Toc373600466"/>
      <w:bookmarkStart w:id="207" w:name="_Toc373600467"/>
      <w:bookmarkStart w:id="208" w:name="_Toc373600468"/>
      <w:bookmarkStart w:id="209" w:name="_Toc373600469"/>
      <w:bookmarkStart w:id="210" w:name="_Toc373600471"/>
      <w:bookmarkStart w:id="211" w:name="_Toc373600472"/>
      <w:bookmarkStart w:id="212" w:name="_Toc373600473"/>
      <w:bookmarkStart w:id="213" w:name="_Toc373600475"/>
      <w:bookmarkStart w:id="214" w:name="_Toc373600482"/>
      <w:bookmarkStart w:id="215" w:name="_Toc373600483"/>
      <w:bookmarkStart w:id="216" w:name="_Toc382518951"/>
      <w:bookmarkEnd w:id="206"/>
      <w:bookmarkEnd w:id="207"/>
      <w:bookmarkEnd w:id="208"/>
      <w:bookmarkEnd w:id="209"/>
      <w:bookmarkEnd w:id="210"/>
      <w:bookmarkEnd w:id="211"/>
      <w:bookmarkEnd w:id="212"/>
      <w:bookmarkEnd w:id="213"/>
      <w:bookmarkEnd w:id="214"/>
      <w:bookmarkEnd w:id="215"/>
      <w:r w:rsidRPr="008A2FB6">
        <w:lastRenderedPageBreak/>
        <w:t>Resettlement Budget and Financing</w:t>
      </w:r>
      <w:bookmarkEnd w:id="216"/>
    </w:p>
    <w:p w:rsidR="002E16B9" w:rsidRPr="008A2FB6" w:rsidRDefault="002E16B9" w:rsidP="00841ACE"/>
    <w:p w:rsidR="00841ACE" w:rsidRPr="008A2FB6" w:rsidRDefault="002E16B9" w:rsidP="00841ACE">
      <w:r w:rsidRPr="008A2FB6">
        <w:t>All RAP preparation and implementation costs, including cost of compensation and LAR administration, will be considered an integral part of Project cost and will be contributed as a counterpart fund</w:t>
      </w:r>
      <w:r w:rsidR="00FD766F" w:rsidRPr="008A2FB6">
        <w:t xml:space="preserve"> by the </w:t>
      </w:r>
      <w:r w:rsidRPr="008A2FB6">
        <w:t xml:space="preserve"> Government</w:t>
      </w:r>
      <w:r w:rsidR="00FD766F" w:rsidRPr="008A2FB6">
        <w:t xml:space="preserve"> of Georgia</w:t>
      </w:r>
      <w:r w:rsidRPr="008A2FB6">
        <w:t xml:space="preserve">, in particular </w:t>
      </w:r>
      <w:r w:rsidR="00FD766F" w:rsidRPr="008A2FB6">
        <w:t>GSE</w:t>
      </w:r>
      <w:r w:rsidRPr="008A2FB6">
        <w:t xml:space="preserve">. </w:t>
      </w:r>
    </w:p>
    <w:p w:rsidR="00841ACE" w:rsidRPr="008A2FB6" w:rsidRDefault="00841ACE" w:rsidP="002E16B9">
      <w:pPr>
        <w:pStyle w:val="List1"/>
        <w:numPr>
          <w:ilvl w:val="0"/>
          <w:numId w:val="0"/>
        </w:numPr>
        <w:ind w:right="-25"/>
        <w:jc w:val="both"/>
        <w:rPr>
          <w:rFonts w:ascii="Times New Roman" w:hAnsi="Times New Roman" w:cs="Times New Roman"/>
          <w:szCs w:val="22"/>
        </w:rPr>
      </w:pPr>
    </w:p>
    <w:p w:rsidR="00841ACE" w:rsidRPr="008A2FB6" w:rsidRDefault="00841ACE" w:rsidP="00841ACE">
      <w:pPr>
        <w:autoSpaceDE w:val="0"/>
        <w:autoSpaceDN w:val="0"/>
        <w:adjustRightInd w:val="0"/>
        <w:rPr>
          <w:rFonts w:cs="Arial"/>
          <w:color w:val="000000"/>
        </w:rPr>
      </w:pPr>
      <w:r w:rsidRPr="008A2FB6">
        <w:rPr>
          <w:rFonts w:cs="Arial"/>
          <w:color w:val="000000"/>
        </w:rPr>
        <w:t xml:space="preserve">The Ministry of Finance will provide funds to GSE for implementing resettlement. </w:t>
      </w:r>
      <w:r w:rsidR="000C4B5E" w:rsidRPr="008A2FB6">
        <w:t xml:space="preserve">The WB is only responsible for reviewing, approving the RPF/RAP and providing support to the </w:t>
      </w:r>
      <w:proofErr w:type="spellStart"/>
      <w:r w:rsidR="000C4B5E" w:rsidRPr="008A2FB6">
        <w:t>GoG</w:t>
      </w:r>
      <w:proofErr w:type="spellEnd"/>
      <w:r w:rsidR="000C4B5E" w:rsidRPr="008A2FB6">
        <w:t xml:space="preserve"> and </w:t>
      </w:r>
      <w:proofErr w:type="spellStart"/>
      <w:r w:rsidR="000C4B5E" w:rsidRPr="008A2FB6">
        <w:t>GSE.</w:t>
      </w:r>
      <w:r w:rsidRPr="008A2FB6">
        <w:rPr>
          <w:rFonts w:cs="Arial"/>
        </w:rPr>
        <w:t>The</w:t>
      </w:r>
      <w:proofErr w:type="spellEnd"/>
      <w:r w:rsidRPr="008A2FB6">
        <w:rPr>
          <w:rFonts w:cs="Arial"/>
        </w:rPr>
        <w:t xml:space="preserve"> World Bank through the Project Implementation Agency (GSE)</w:t>
      </w:r>
      <w:r w:rsidR="000C4B5E" w:rsidRPr="008A2FB6">
        <w:rPr>
          <w:rFonts w:cs="Arial"/>
        </w:rPr>
        <w:t>, will</w:t>
      </w:r>
      <w:r w:rsidRPr="008A2FB6">
        <w:rPr>
          <w:rFonts w:cs="Arial"/>
        </w:rPr>
        <w:t xml:space="preserve"> review asset inventories, valuation schedules, proposed compensation packages, and the resulting estimates of resettlement costs. World Bank will require GSE to add a specified </w:t>
      </w:r>
      <w:r w:rsidR="000B2124" w:rsidRPr="008A2FB6">
        <w:rPr>
          <w:rFonts w:cs="Arial"/>
        </w:rPr>
        <w:t>contingency to</w:t>
      </w:r>
      <w:r w:rsidRPr="008A2FB6">
        <w:rPr>
          <w:rFonts w:cs="Arial"/>
        </w:rPr>
        <w:t xml:space="preserve"> estimate of resettlement costs. Reliance on local government for participation in valuation brings applicable local knowledge to the process. The addition of external valuation experts and external facilitators to valuation teams and the training of both external and government participants on the teams are intended to ensure that World Bank guidelines and Operational Policy 4.12 principles and the specified valuation methods derived from them are applied to the Project.</w:t>
      </w:r>
    </w:p>
    <w:p w:rsidR="00841ACE" w:rsidRPr="008A2FB6" w:rsidRDefault="00841ACE" w:rsidP="00841ACE"/>
    <w:p w:rsidR="002E16B9" w:rsidRPr="008A2FB6" w:rsidRDefault="002E16B9" w:rsidP="00841ACE">
      <w:r w:rsidRPr="008A2FB6">
        <w:t xml:space="preserve">RAP will include a budget section indicating (i) unit compensation rates for all affected items and allowances, (ii) methodology followed for the computation of unit compensation rates, and (iii) a cost table for all compensation expenses including administrative costs and contingencies. Costs for the preparation of surveys and RAP </w:t>
      </w:r>
      <w:r w:rsidR="00FD766F" w:rsidRPr="008A2FB6">
        <w:t>will be allocated by AGL under the agreement with GSE</w:t>
      </w:r>
      <w:r w:rsidRPr="008A2FB6">
        <w:t xml:space="preserve">. </w:t>
      </w:r>
    </w:p>
    <w:p w:rsidR="002E16B9" w:rsidRPr="008A2FB6" w:rsidRDefault="002E16B9" w:rsidP="00841ACE">
      <w:pPr>
        <w:rPr>
          <w:sz w:val="22"/>
        </w:rPr>
      </w:pPr>
    </w:p>
    <w:p w:rsidR="002B0AA5" w:rsidRPr="008A2FB6" w:rsidRDefault="00463DE5">
      <w:r w:rsidRPr="008A2FB6">
        <w:t xml:space="preserve">Being the project owner, GSE is responsible for the timely allocation of the funds needed to implement the RAPs. Allocation will be reviewed twice a year based on the budget requirements indicated by the RAPs. The budget for compensation and rehabilitation will be directly disbursed by GSE to the PAPs. </w:t>
      </w:r>
    </w:p>
    <w:p w:rsidR="002E16B9" w:rsidRPr="008A2FB6" w:rsidRDefault="002E16B9" w:rsidP="00841ACE">
      <w:pPr>
        <w:rPr>
          <w:rFonts w:cs="Arial"/>
        </w:rPr>
      </w:pPr>
    </w:p>
    <w:p w:rsidR="00841ACE" w:rsidRPr="008A2FB6" w:rsidRDefault="00841ACE" w:rsidP="00841ACE">
      <w:pPr>
        <w:rPr>
          <w:rFonts w:cs="Arial"/>
        </w:rPr>
      </w:pPr>
    </w:p>
    <w:p w:rsidR="00841ACE" w:rsidRPr="008A2FB6" w:rsidRDefault="00841ACE" w:rsidP="00C468B8">
      <w:pPr>
        <w:rPr>
          <w:rFonts w:cs="Arial"/>
        </w:rPr>
        <w:sectPr w:rsidR="00841ACE" w:rsidRPr="008A2FB6" w:rsidSect="00057819">
          <w:headerReference w:type="default" r:id="rId15"/>
          <w:pgSz w:w="11900" w:h="16840"/>
          <w:pgMar w:top="1440" w:right="1440" w:bottom="1440" w:left="1440" w:header="720" w:footer="720" w:gutter="0"/>
          <w:cols w:space="720"/>
          <w:docGrid w:linePitch="360"/>
        </w:sectPr>
      </w:pPr>
    </w:p>
    <w:p w:rsidR="004C0FE9" w:rsidRPr="008A2FB6" w:rsidRDefault="004C0FE9"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14F87">
      <w:pPr>
        <w:autoSpaceDE w:val="0"/>
        <w:autoSpaceDN w:val="0"/>
        <w:adjustRightInd w:val="0"/>
        <w:rPr>
          <w:rFonts w:cs="Arial"/>
          <w:szCs w:val="22"/>
        </w:rPr>
      </w:pPr>
    </w:p>
    <w:p w:rsidR="006312A2" w:rsidRPr="008A2FB6" w:rsidRDefault="006312A2" w:rsidP="004F2DF4">
      <w:pPr>
        <w:spacing w:after="120"/>
        <w:jc w:val="center"/>
        <w:rPr>
          <w:rFonts w:cs="Arial"/>
          <w:szCs w:val="22"/>
        </w:rPr>
      </w:pPr>
      <w:r w:rsidRPr="008A2FB6">
        <w:rPr>
          <w:rFonts w:cs="Arial"/>
          <w:szCs w:val="22"/>
        </w:rPr>
        <w:t>Annex 1 PAP’s Socio-Economic Survey Questionnaire</w:t>
      </w:r>
    </w:p>
    <w:p w:rsidR="006312A2" w:rsidRPr="008A2FB6" w:rsidRDefault="006312A2" w:rsidP="006312A2">
      <w:pPr>
        <w:spacing w:after="120"/>
        <w:jc w:val="center"/>
        <w:rPr>
          <w:rFonts w:cs="Arial"/>
          <w:b/>
          <w:sz w:val="28"/>
          <w:szCs w:val="28"/>
        </w:rPr>
      </w:pPr>
    </w:p>
    <w:p w:rsidR="006312A2" w:rsidRPr="008A2FB6" w:rsidRDefault="006312A2" w:rsidP="006312A2">
      <w:pPr>
        <w:spacing w:after="120"/>
        <w:jc w:val="center"/>
        <w:rPr>
          <w:rFonts w:cs="Arial"/>
          <w:b/>
          <w:sz w:val="28"/>
          <w:szCs w:val="28"/>
        </w:rPr>
      </w:pPr>
    </w:p>
    <w:p w:rsidR="006312A2" w:rsidRPr="008A2FB6" w:rsidRDefault="006312A2">
      <w:pPr>
        <w:spacing w:after="200" w:line="276" w:lineRule="auto"/>
        <w:jc w:val="left"/>
        <w:rPr>
          <w:rFonts w:cs="Arial"/>
          <w:b/>
          <w:sz w:val="28"/>
          <w:szCs w:val="28"/>
        </w:rPr>
      </w:pPr>
      <w:r w:rsidRPr="008A2FB6">
        <w:rPr>
          <w:rFonts w:cs="Arial"/>
          <w:b/>
          <w:sz w:val="28"/>
          <w:szCs w:val="28"/>
        </w:rPr>
        <w:br w:type="page"/>
      </w:r>
    </w:p>
    <w:p w:rsidR="006312A2" w:rsidRPr="008A2FB6" w:rsidRDefault="006312A2" w:rsidP="006312A2">
      <w:pPr>
        <w:spacing w:after="120"/>
        <w:jc w:val="center"/>
        <w:rPr>
          <w:rFonts w:cs="Arial"/>
          <w:b/>
          <w:bCs/>
          <w:sz w:val="30"/>
          <w:szCs w:val="30"/>
        </w:rPr>
      </w:pPr>
      <w:r w:rsidRPr="008A2FB6">
        <w:rPr>
          <w:rFonts w:eastAsia="Arial Unicode MS" w:cs="Arial"/>
          <w:b/>
          <w:sz w:val="30"/>
          <w:szCs w:val="30"/>
          <w:lang w:eastAsia="ru-RU"/>
        </w:rPr>
        <w:lastRenderedPageBreak/>
        <w:t>PAP’s Socio-Economic Survey Questionnaire</w:t>
      </w:r>
    </w:p>
    <w:tbl>
      <w:tblPr>
        <w:tblW w:w="0" w:type="auto"/>
        <w:tblLook w:val="01E0" w:firstRow="1" w:lastRow="1" w:firstColumn="1" w:lastColumn="1" w:noHBand="0" w:noVBand="0"/>
      </w:tblPr>
      <w:tblGrid>
        <w:gridCol w:w="1908"/>
        <w:gridCol w:w="1080"/>
      </w:tblGrid>
      <w:tr w:rsidR="006312A2" w:rsidRPr="008A2FB6" w:rsidTr="006312A2">
        <w:trPr>
          <w:trHeight w:val="333"/>
        </w:trPr>
        <w:tc>
          <w:tcPr>
            <w:tcW w:w="1908" w:type="dxa"/>
            <w:tcBorders>
              <w:right w:val="single" w:sz="12" w:space="0" w:color="auto"/>
            </w:tcBorders>
          </w:tcPr>
          <w:p w:rsidR="006312A2" w:rsidRPr="008A2FB6" w:rsidRDefault="006312A2" w:rsidP="00DB7E37">
            <w:pPr>
              <w:rPr>
                <w:rFonts w:cs="Arial"/>
                <w:b/>
                <w:szCs w:val="20"/>
              </w:rPr>
            </w:pPr>
            <w:r w:rsidRPr="008A2FB6">
              <w:rPr>
                <w:rFonts w:cs="Arial"/>
                <w:szCs w:val="20"/>
                <w:lang w:eastAsia="ru-RU"/>
              </w:rPr>
              <w:t>Questionnaire №</w:t>
            </w:r>
          </w:p>
        </w:tc>
        <w:tc>
          <w:tcPr>
            <w:tcW w:w="1080"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bl>
    <w:p w:rsidR="006312A2" w:rsidRPr="008A2FB6" w:rsidRDefault="006312A2" w:rsidP="00DB7E37">
      <w:pPr>
        <w:rPr>
          <w:rFonts w:cs="Arial"/>
          <w:szCs w:val="20"/>
        </w:rPr>
      </w:pPr>
    </w:p>
    <w:p w:rsidR="006312A2" w:rsidRPr="008A2FB6" w:rsidRDefault="006312A2" w:rsidP="00DB7E37">
      <w:pPr>
        <w:rPr>
          <w:rFonts w:cs="Arial"/>
          <w:b/>
          <w:szCs w:val="20"/>
          <w:lang w:eastAsia="ru-RU"/>
        </w:rPr>
      </w:pPr>
      <w:r w:rsidRPr="008A2FB6">
        <w:rPr>
          <w:rFonts w:cs="Arial"/>
          <w:b/>
          <w:szCs w:val="20"/>
          <w:lang w:eastAsia="ru-RU"/>
        </w:rPr>
        <w:t>General identification</w:t>
      </w:r>
    </w:p>
    <w:tbl>
      <w:tblPr>
        <w:tblW w:w="0" w:type="auto"/>
        <w:tblLook w:val="01E0" w:firstRow="1" w:lastRow="1" w:firstColumn="1" w:lastColumn="1" w:noHBand="0" w:noVBand="0"/>
      </w:tblPr>
      <w:tblGrid>
        <w:gridCol w:w="854"/>
        <w:gridCol w:w="5067"/>
        <w:gridCol w:w="3315"/>
      </w:tblGrid>
      <w:tr w:rsidR="006312A2" w:rsidRPr="008A2FB6" w:rsidTr="0080153B">
        <w:trPr>
          <w:trHeight w:val="155"/>
        </w:trPr>
        <w:tc>
          <w:tcPr>
            <w:tcW w:w="860" w:type="dxa"/>
            <w:vAlign w:val="center"/>
          </w:tcPr>
          <w:p w:rsidR="006312A2" w:rsidRPr="008A2FB6" w:rsidRDefault="006312A2" w:rsidP="00DB7E37">
            <w:pPr>
              <w:rPr>
                <w:rFonts w:cs="Arial"/>
                <w:b/>
                <w:szCs w:val="20"/>
              </w:rPr>
            </w:pPr>
            <w:r w:rsidRPr="008A2FB6">
              <w:rPr>
                <w:rFonts w:cs="Arial"/>
                <w:b/>
                <w:szCs w:val="20"/>
              </w:rPr>
              <w:t>1.1</w:t>
            </w:r>
          </w:p>
        </w:tc>
        <w:tc>
          <w:tcPr>
            <w:tcW w:w="5188" w:type="dxa"/>
            <w:tcBorders>
              <w:right w:val="single" w:sz="12" w:space="0" w:color="auto"/>
            </w:tcBorders>
          </w:tcPr>
          <w:p w:rsidR="006312A2" w:rsidRPr="008A2FB6" w:rsidRDefault="006312A2" w:rsidP="00DB7E37">
            <w:pPr>
              <w:rPr>
                <w:rFonts w:cs="Arial"/>
                <w:szCs w:val="20"/>
              </w:rPr>
            </w:pPr>
            <w:r w:rsidRPr="008A2FB6">
              <w:rPr>
                <w:rFonts w:cs="Arial"/>
                <w:b/>
                <w:szCs w:val="20"/>
                <w:lang w:eastAsia="ru-RU"/>
              </w:rPr>
              <w:t xml:space="preserve">Section of the Project Corridor </w:t>
            </w:r>
          </w:p>
        </w:tc>
        <w:tc>
          <w:tcPr>
            <w:tcW w:w="3416" w:type="dxa"/>
            <w:tcBorders>
              <w:top w:val="single" w:sz="12" w:space="0" w:color="auto"/>
              <w:left w:val="single" w:sz="12" w:space="0" w:color="auto"/>
              <w:bottom w:val="single" w:sz="4" w:space="0" w:color="auto"/>
              <w:right w:val="single" w:sz="12" w:space="0" w:color="auto"/>
            </w:tcBorders>
            <w:vAlign w:val="center"/>
          </w:tcPr>
          <w:p w:rsidR="006312A2" w:rsidRPr="008A2FB6" w:rsidRDefault="006312A2" w:rsidP="00DB7E37">
            <w:pPr>
              <w:rPr>
                <w:rFonts w:cs="Arial"/>
                <w:szCs w:val="20"/>
              </w:rPr>
            </w:pPr>
          </w:p>
        </w:tc>
      </w:tr>
      <w:tr w:rsidR="006312A2" w:rsidRPr="008A2FB6" w:rsidTr="0080153B">
        <w:trPr>
          <w:trHeight w:val="358"/>
        </w:trPr>
        <w:tc>
          <w:tcPr>
            <w:tcW w:w="860" w:type="dxa"/>
            <w:vAlign w:val="center"/>
          </w:tcPr>
          <w:p w:rsidR="006312A2" w:rsidRPr="008A2FB6" w:rsidRDefault="006312A2" w:rsidP="00DB7E37">
            <w:pPr>
              <w:rPr>
                <w:rFonts w:cs="Arial"/>
                <w:b/>
                <w:szCs w:val="20"/>
              </w:rPr>
            </w:pPr>
            <w:r w:rsidRPr="008A2FB6">
              <w:rPr>
                <w:rFonts w:cs="Arial"/>
                <w:b/>
                <w:szCs w:val="20"/>
              </w:rPr>
              <w:t>1.2</w:t>
            </w:r>
          </w:p>
        </w:tc>
        <w:tc>
          <w:tcPr>
            <w:tcW w:w="5188" w:type="dxa"/>
            <w:tcBorders>
              <w:right w:val="single" w:sz="4" w:space="0" w:color="auto"/>
            </w:tcBorders>
          </w:tcPr>
          <w:p w:rsidR="006312A2" w:rsidRPr="008A2FB6" w:rsidRDefault="006312A2" w:rsidP="00DB7E37">
            <w:pPr>
              <w:rPr>
                <w:rFonts w:cs="Arial"/>
                <w:b/>
                <w:szCs w:val="20"/>
              </w:rPr>
            </w:pPr>
            <w:r w:rsidRPr="008A2FB6">
              <w:rPr>
                <w:rFonts w:cs="Arial"/>
                <w:b/>
                <w:szCs w:val="20"/>
                <w:lang w:eastAsia="ru-RU"/>
              </w:rPr>
              <w:t>Address</w:t>
            </w:r>
          </w:p>
        </w:tc>
        <w:tc>
          <w:tcPr>
            <w:tcW w:w="3416" w:type="dxa"/>
            <w:tcBorders>
              <w:top w:val="single" w:sz="4" w:space="0" w:color="auto"/>
              <w:left w:val="single" w:sz="4" w:space="0" w:color="auto"/>
              <w:bottom w:val="single" w:sz="4" w:space="0" w:color="auto"/>
              <w:right w:val="single" w:sz="4" w:space="0" w:color="auto"/>
            </w:tcBorders>
          </w:tcPr>
          <w:p w:rsidR="006312A2" w:rsidRPr="008A2FB6" w:rsidRDefault="006312A2" w:rsidP="00DB7E37">
            <w:pPr>
              <w:rPr>
                <w:rFonts w:cs="Arial"/>
                <w:szCs w:val="20"/>
              </w:rPr>
            </w:pPr>
          </w:p>
        </w:tc>
      </w:tr>
      <w:tr w:rsidR="006312A2" w:rsidRPr="008A2FB6" w:rsidTr="0080153B">
        <w:trPr>
          <w:trHeight w:val="343"/>
        </w:trPr>
        <w:tc>
          <w:tcPr>
            <w:tcW w:w="860" w:type="dxa"/>
            <w:vAlign w:val="center"/>
          </w:tcPr>
          <w:p w:rsidR="006312A2" w:rsidRPr="008A2FB6" w:rsidRDefault="006312A2" w:rsidP="00DB7E37">
            <w:pPr>
              <w:rPr>
                <w:rFonts w:cs="Arial"/>
                <w:szCs w:val="20"/>
              </w:rPr>
            </w:pPr>
            <w:r w:rsidRPr="008A2FB6">
              <w:rPr>
                <w:rFonts w:cs="Arial"/>
                <w:b/>
                <w:szCs w:val="20"/>
              </w:rPr>
              <w:t>1.2.1</w:t>
            </w:r>
          </w:p>
        </w:tc>
        <w:tc>
          <w:tcPr>
            <w:tcW w:w="5188" w:type="dxa"/>
            <w:tcBorders>
              <w:right w:val="single" w:sz="12" w:space="0" w:color="auto"/>
            </w:tcBorders>
          </w:tcPr>
          <w:p w:rsidR="006312A2" w:rsidRPr="008A2FB6" w:rsidRDefault="006312A2" w:rsidP="00DB7E37">
            <w:pPr>
              <w:rPr>
                <w:rFonts w:cs="Arial"/>
                <w:b/>
                <w:szCs w:val="20"/>
              </w:rPr>
            </w:pPr>
            <w:r w:rsidRPr="008A2FB6">
              <w:rPr>
                <w:rFonts w:cs="Arial"/>
                <w:b/>
                <w:szCs w:val="20"/>
                <w:lang w:eastAsia="ru-RU"/>
              </w:rPr>
              <w:t xml:space="preserve">Village/town </w:t>
            </w:r>
          </w:p>
        </w:tc>
        <w:tc>
          <w:tcPr>
            <w:tcW w:w="3416" w:type="dxa"/>
            <w:tcBorders>
              <w:top w:val="single" w:sz="4"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80153B">
        <w:trPr>
          <w:trHeight w:val="358"/>
        </w:trPr>
        <w:tc>
          <w:tcPr>
            <w:tcW w:w="860" w:type="dxa"/>
            <w:vAlign w:val="center"/>
          </w:tcPr>
          <w:p w:rsidR="006312A2" w:rsidRPr="008A2FB6" w:rsidRDefault="006312A2" w:rsidP="00DB7E37">
            <w:pPr>
              <w:rPr>
                <w:rFonts w:cs="Arial"/>
                <w:b/>
                <w:szCs w:val="20"/>
              </w:rPr>
            </w:pPr>
            <w:r w:rsidRPr="008A2FB6">
              <w:rPr>
                <w:rFonts w:cs="Arial"/>
                <w:b/>
                <w:szCs w:val="20"/>
              </w:rPr>
              <w:t>1.2.2</w:t>
            </w:r>
          </w:p>
        </w:tc>
        <w:tc>
          <w:tcPr>
            <w:tcW w:w="5188" w:type="dxa"/>
            <w:tcBorders>
              <w:right w:val="single" w:sz="12" w:space="0" w:color="auto"/>
            </w:tcBorders>
          </w:tcPr>
          <w:p w:rsidR="006312A2" w:rsidRPr="008A2FB6" w:rsidRDefault="006312A2" w:rsidP="00DB7E37">
            <w:pPr>
              <w:rPr>
                <w:rFonts w:cs="Arial"/>
                <w:b/>
                <w:szCs w:val="20"/>
              </w:rPr>
            </w:pPr>
            <w:r w:rsidRPr="008A2FB6">
              <w:rPr>
                <w:rFonts w:cs="Arial"/>
                <w:b/>
                <w:szCs w:val="20"/>
              </w:rPr>
              <w:t>Territorial Unit</w:t>
            </w:r>
          </w:p>
        </w:tc>
        <w:tc>
          <w:tcPr>
            <w:tcW w:w="3416"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80153B">
        <w:trPr>
          <w:trHeight w:val="214"/>
        </w:trPr>
        <w:tc>
          <w:tcPr>
            <w:tcW w:w="860" w:type="dxa"/>
            <w:vAlign w:val="center"/>
          </w:tcPr>
          <w:p w:rsidR="006312A2" w:rsidRPr="008A2FB6" w:rsidRDefault="006312A2" w:rsidP="00DB7E37">
            <w:pPr>
              <w:rPr>
                <w:rFonts w:cs="Arial"/>
                <w:b/>
                <w:szCs w:val="20"/>
              </w:rPr>
            </w:pPr>
            <w:r w:rsidRPr="008A2FB6">
              <w:rPr>
                <w:rFonts w:cs="Arial"/>
                <w:b/>
                <w:szCs w:val="20"/>
              </w:rPr>
              <w:t>1.2.3</w:t>
            </w:r>
          </w:p>
        </w:tc>
        <w:tc>
          <w:tcPr>
            <w:tcW w:w="5188" w:type="dxa"/>
            <w:tcBorders>
              <w:right w:val="single" w:sz="12" w:space="0" w:color="auto"/>
            </w:tcBorders>
          </w:tcPr>
          <w:p w:rsidR="006312A2" w:rsidRPr="008A2FB6" w:rsidRDefault="006312A2" w:rsidP="00DB7E37">
            <w:pPr>
              <w:rPr>
                <w:rFonts w:cs="Arial"/>
                <w:b/>
                <w:szCs w:val="20"/>
              </w:rPr>
            </w:pPr>
            <w:r w:rsidRPr="008A2FB6">
              <w:rPr>
                <w:rFonts w:cs="Arial"/>
                <w:b/>
                <w:szCs w:val="20"/>
              </w:rPr>
              <w:t>Municipality</w:t>
            </w:r>
          </w:p>
        </w:tc>
        <w:tc>
          <w:tcPr>
            <w:tcW w:w="3416"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bl>
    <w:p w:rsidR="006312A2" w:rsidRPr="008A2FB6" w:rsidRDefault="006312A2" w:rsidP="00DB7E37">
      <w:pPr>
        <w:rPr>
          <w:rFonts w:cs="Arial"/>
          <w:szCs w:val="20"/>
        </w:rPr>
      </w:pPr>
    </w:p>
    <w:p w:rsidR="0080153B" w:rsidRPr="008A2FB6" w:rsidRDefault="0080153B" w:rsidP="00DB7E37">
      <w:pPr>
        <w:rPr>
          <w:rFonts w:cs="Arial"/>
          <w:szCs w:val="20"/>
        </w:rPr>
      </w:pPr>
    </w:p>
    <w:p w:rsidR="006312A2" w:rsidRPr="008A2FB6" w:rsidRDefault="006312A2" w:rsidP="00DB7E37">
      <w:pPr>
        <w:rPr>
          <w:rFonts w:cs="Arial"/>
          <w:b/>
          <w:bCs/>
          <w:szCs w:val="20"/>
        </w:rPr>
      </w:pPr>
      <w:r w:rsidRPr="008A2FB6">
        <w:rPr>
          <w:rFonts w:cs="Arial"/>
          <w:b/>
          <w:szCs w:val="20"/>
          <w:lang w:eastAsia="ru-RU"/>
        </w:rPr>
        <w:t>Information about household</w:t>
      </w:r>
    </w:p>
    <w:tbl>
      <w:tblPr>
        <w:tblW w:w="0" w:type="auto"/>
        <w:tblLook w:val="01E0" w:firstRow="1" w:lastRow="1" w:firstColumn="1" w:lastColumn="1" w:noHBand="0" w:noVBand="0"/>
      </w:tblPr>
      <w:tblGrid>
        <w:gridCol w:w="658"/>
        <w:gridCol w:w="6656"/>
        <w:gridCol w:w="1922"/>
      </w:tblGrid>
      <w:tr w:rsidR="006312A2" w:rsidRPr="008A2FB6" w:rsidTr="0080153B">
        <w:tc>
          <w:tcPr>
            <w:tcW w:w="661" w:type="dxa"/>
          </w:tcPr>
          <w:p w:rsidR="006312A2" w:rsidRPr="008A2FB6" w:rsidRDefault="006312A2" w:rsidP="00DB7E37">
            <w:pPr>
              <w:rPr>
                <w:rFonts w:cs="Arial"/>
                <w:b/>
                <w:szCs w:val="20"/>
              </w:rPr>
            </w:pPr>
            <w:r w:rsidRPr="008A2FB6">
              <w:rPr>
                <w:rFonts w:cs="Arial"/>
                <w:b/>
                <w:szCs w:val="20"/>
              </w:rPr>
              <w:t>2.1.</w:t>
            </w:r>
          </w:p>
        </w:tc>
        <w:tc>
          <w:tcPr>
            <w:tcW w:w="6827" w:type="dxa"/>
            <w:tcBorders>
              <w:right w:val="single" w:sz="12" w:space="0" w:color="auto"/>
            </w:tcBorders>
          </w:tcPr>
          <w:p w:rsidR="006312A2" w:rsidRPr="008A2FB6" w:rsidRDefault="006312A2" w:rsidP="00DB7E37">
            <w:pPr>
              <w:rPr>
                <w:rFonts w:cs="Arial"/>
                <w:b/>
                <w:szCs w:val="20"/>
              </w:rPr>
            </w:pPr>
            <w:r w:rsidRPr="008A2FB6">
              <w:rPr>
                <w:rFonts w:cs="Arial"/>
                <w:b/>
                <w:szCs w:val="20"/>
              </w:rPr>
              <w:t xml:space="preserve">Gender of household head     </w:t>
            </w:r>
            <w:r w:rsidRPr="008A2FB6">
              <w:rPr>
                <w:rFonts w:cs="Arial"/>
                <w:szCs w:val="20"/>
              </w:rPr>
              <w:t>1. Male, 2. Female</w:t>
            </w:r>
          </w:p>
        </w:tc>
        <w:tc>
          <w:tcPr>
            <w:tcW w:w="1976"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80153B">
        <w:tc>
          <w:tcPr>
            <w:tcW w:w="661" w:type="dxa"/>
          </w:tcPr>
          <w:p w:rsidR="006312A2" w:rsidRPr="008A2FB6" w:rsidRDefault="006312A2" w:rsidP="00DB7E37">
            <w:pPr>
              <w:rPr>
                <w:rFonts w:cs="Arial"/>
                <w:b/>
                <w:szCs w:val="20"/>
              </w:rPr>
            </w:pPr>
            <w:r w:rsidRPr="008A2FB6">
              <w:rPr>
                <w:rFonts w:cs="Arial"/>
                <w:b/>
                <w:szCs w:val="20"/>
              </w:rPr>
              <w:t>2.2.</w:t>
            </w:r>
          </w:p>
        </w:tc>
        <w:tc>
          <w:tcPr>
            <w:tcW w:w="6827" w:type="dxa"/>
            <w:tcBorders>
              <w:right w:val="single" w:sz="12" w:space="0" w:color="auto"/>
            </w:tcBorders>
          </w:tcPr>
          <w:p w:rsidR="006312A2" w:rsidRPr="008A2FB6" w:rsidRDefault="006312A2" w:rsidP="00DB7E37">
            <w:pPr>
              <w:rPr>
                <w:rFonts w:cs="Arial"/>
                <w:b/>
                <w:szCs w:val="20"/>
              </w:rPr>
            </w:pPr>
            <w:r w:rsidRPr="008A2FB6">
              <w:rPr>
                <w:rFonts w:cs="Arial"/>
                <w:b/>
                <w:szCs w:val="20"/>
              </w:rPr>
              <w:t>Age of household head</w:t>
            </w:r>
          </w:p>
        </w:tc>
        <w:tc>
          <w:tcPr>
            <w:tcW w:w="1976"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80153B">
        <w:trPr>
          <w:trHeight w:val="207"/>
        </w:trPr>
        <w:tc>
          <w:tcPr>
            <w:tcW w:w="661" w:type="dxa"/>
          </w:tcPr>
          <w:p w:rsidR="006312A2" w:rsidRPr="008A2FB6" w:rsidRDefault="006312A2" w:rsidP="00DB7E37">
            <w:pPr>
              <w:rPr>
                <w:rFonts w:cs="Arial"/>
                <w:b/>
                <w:szCs w:val="20"/>
              </w:rPr>
            </w:pPr>
            <w:r w:rsidRPr="008A2FB6">
              <w:rPr>
                <w:rFonts w:cs="Arial"/>
                <w:b/>
                <w:szCs w:val="20"/>
              </w:rPr>
              <w:t>2.3.</w:t>
            </w:r>
          </w:p>
        </w:tc>
        <w:tc>
          <w:tcPr>
            <w:tcW w:w="6827" w:type="dxa"/>
            <w:tcBorders>
              <w:right w:val="single" w:sz="12" w:space="0" w:color="auto"/>
            </w:tcBorders>
          </w:tcPr>
          <w:p w:rsidR="006312A2" w:rsidRPr="008A2FB6" w:rsidRDefault="006312A2" w:rsidP="00DB7E37">
            <w:pPr>
              <w:rPr>
                <w:rFonts w:cs="Arial"/>
                <w:b/>
                <w:szCs w:val="20"/>
              </w:rPr>
            </w:pPr>
            <w:r w:rsidRPr="008A2FB6">
              <w:rPr>
                <w:rFonts w:cs="Arial"/>
                <w:b/>
                <w:szCs w:val="20"/>
              </w:rPr>
              <w:t xml:space="preserve">Ethnic </w:t>
            </w:r>
            <w:r w:rsidR="000B2124" w:rsidRPr="008A2FB6">
              <w:rPr>
                <w:rFonts w:cs="Arial"/>
                <w:b/>
                <w:szCs w:val="20"/>
              </w:rPr>
              <w:t xml:space="preserve">belonging </w:t>
            </w:r>
            <w:r w:rsidR="000B2124" w:rsidRPr="008A2FB6">
              <w:rPr>
                <w:rFonts w:cs="Arial"/>
                <w:szCs w:val="20"/>
              </w:rPr>
              <w:t>1</w:t>
            </w:r>
            <w:r w:rsidRPr="008A2FB6">
              <w:rPr>
                <w:rFonts w:cs="Arial"/>
                <w:szCs w:val="20"/>
              </w:rPr>
              <w:t>. Georgian, 2. Armenian, 3. Azerbaijani, 4. Russian 5. Other.</w:t>
            </w:r>
          </w:p>
        </w:tc>
        <w:tc>
          <w:tcPr>
            <w:tcW w:w="1976"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80153B">
        <w:trPr>
          <w:trHeight w:val="207"/>
        </w:trPr>
        <w:tc>
          <w:tcPr>
            <w:tcW w:w="661" w:type="dxa"/>
          </w:tcPr>
          <w:p w:rsidR="006312A2" w:rsidRPr="008A2FB6" w:rsidRDefault="006312A2" w:rsidP="00DB7E37">
            <w:pPr>
              <w:rPr>
                <w:rFonts w:cs="Arial"/>
                <w:b/>
                <w:szCs w:val="20"/>
              </w:rPr>
            </w:pPr>
            <w:r w:rsidRPr="008A2FB6">
              <w:rPr>
                <w:rFonts w:cs="Arial"/>
                <w:b/>
                <w:szCs w:val="20"/>
              </w:rPr>
              <w:t>2.4.</w:t>
            </w:r>
          </w:p>
        </w:tc>
        <w:tc>
          <w:tcPr>
            <w:tcW w:w="6827" w:type="dxa"/>
            <w:tcBorders>
              <w:right w:val="single" w:sz="12" w:space="0" w:color="auto"/>
            </w:tcBorders>
          </w:tcPr>
          <w:p w:rsidR="006312A2" w:rsidRPr="008A2FB6" w:rsidRDefault="006312A2" w:rsidP="00DB7E37">
            <w:pPr>
              <w:rPr>
                <w:rFonts w:cs="Arial"/>
                <w:szCs w:val="20"/>
              </w:rPr>
            </w:pPr>
            <w:r w:rsidRPr="008A2FB6">
              <w:rPr>
                <w:rFonts w:cs="Arial"/>
                <w:b/>
                <w:szCs w:val="20"/>
              </w:rPr>
              <w:t xml:space="preserve">Religious belonging </w:t>
            </w:r>
            <w:r w:rsidRPr="008A2FB6">
              <w:rPr>
                <w:rFonts w:cs="Arial"/>
                <w:szCs w:val="20"/>
              </w:rPr>
              <w:t>1.Orthodox Christian, 2. Catholic Christian, 3. Gregorian, 4. Muslim, 5. Other</w:t>
            </w:r>
          </w:p>
        </w:tc>
        <w:tc>
          <w:tcPr>
            <w:tcW w:w="1976"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bl>
    <w:p w:rsidR="006312A2" w:rsidRPr="008A2FB6" w:rsidRDefault="006312A2" w:rsidP="00DB7E37">
      <w:pPr>
        <w:rPr>
          <w:rFonts w:cs="Arial"/>
          <w:szCs w:val="20"/>
        </w:rPr>
      </w:pPr>
    </w:p>
    <w:p w:rsidR="0080153B" w:rsidRPr="008A2FB6" w:rsidRDefault="0080153B" w:rsidP="00DB7E37">
      <w:pPr>
        <w:rPr>
          <w:rFonts w:cs="Arial"/>
          <w:szCs w:val="20"/>
        </w:rPr>
      </w:pPr>
    </w:p>
    <w:p w:rsidR="006312A2" w:rsidRPr="008A2FB6" w:rsidRDefault="006312A2" w:rsidP="00DB7E37">
      <w:pPr>
        <w:rPr>
          <w:rFonts w:cs="Arial"/>
          <w:b/>
          <w:szCs w:val="20"/>
        </w:rPr>
      </w:pPr>
      <w:r w:rsidRPr="008A2FB6">
        <w:rPr>
          <w:rFonts w:cs="Arial"/>
          <w:b/>
          <w:szCs w:val="20"/>
        </w:rPr>
        <w:t>2.4</w:t>
      </w:r>
      <w:r w:rsidR="000B2124" w:rsidRPr="008A2FB6">
        <w:rPr>
          <w:rFonts w:cs="Arial"/>
          <w:b/>
          <w:szCs w:val="20"/>
        </w:rPr>
        <w:t>. Family</w:t>
      </w:r>
      <w:r w:rsidRPr="008A2FB6">
        <w:rPr>
          <w:rFonts w:cs="Arial"/>
          <w:b/>
          <w:szCs w:val="20"/>
        </w:rPr>
        <w:t xml:space="preserve"> members</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353"/>
        <w:gridCol w:w="1370"/>
        <w:gridCol w:w="1370"/>
        <w:gridCol w:w="1371"/>
      </w:tblGrid>
      <w:tr w:rsidR="006312A2" w:rsidRPr="008A2FB6" w:rsidTr="0080153B">
        <w:trPr>
          <w:trHeight w:val="364"/>
        </w:trPr>
        <w:tc>
          <w:tcPr>
            <w:tcW w:w="5353" w:type="dxa"/>
            <w:shd w:val="clear" w:color="auto" w:fill="C0C0C0"/>
            <w:noWrap/>
            <w:vAlign w:val="bottom"/>
          </w:tcPr>
          <w:p w:rsidR="006312A2" w:rsidRPr="008A2FB6" w:rsidRDefault="006312A2" w:rsidP="00DB7E37">
            <w:pPr>
              <w:rPr>
                <w:rFonts w:cs="Arial"/>
                <w:b/>
                <w:bCs/>
                <w:szCs w:val="20"/>
              </w:rPr>
            </w:pPr>
            <w:r w:rsidRPr="008A2FB6">
              <w:rPr>
                <w:rFonts w:cs="Arial"/>
                <w:b/>
                <w:bCs/>
                <w:szCs w:val="20"/>
              </w:rPr>
              <w:t>Age Category</w:t>
            </w:r>
          </w:p>
        </w:tc>
        <w:tc>
          <w:tcPr>
            <w:tcW w:w="1370" w:type="dxa"/>
            <w:shd w:val="clear" w:color="auto" w:fill="C0C0C0"/>
            <w:noWrap/>
            <w:vAlign w:val="bottom"/>
          </w:tcPr>
          <w:p w:rsidR="006312A2" w:rsidRPr="008A2FB6" w:rsidRDefault="006312A2" w:rsidP="00DB7E37">
            <w:pPr>
              <w:rPr>
                <w:rFonts w:cs="Arial"/>
                <w:b/>
                <w:bCs/>
                <w:szCs w:val="20"/>
              </w:rPr>
            </w:pPr>
            <w:r w:rsidRPr="008A2FB6">
              <w:rPr>
                <w:rFonts w:cs="Arial"/>
                <w:b/>
                <w:bCs/>
                <w:szCs w:val="20"/>
              </w:rPr>
              <w:t>Male</w:t>
            </w:r>
          </w:p>
        </w:tc>
        <w:tc>
          <w:tcPr>
            <w:tcW w:w="1370" w:type="dxa"/>
            <w:shd w:val="clear" w:color="auto" w:fill="C0C0C0"/>
            <w:noWrap/>
            <w:vAlign w:val="bottom"/>
          </w:tcPr>
          <w:p w:rsidR="006312A2" w:rsidRPr="008A2FB6" w:rsidRDefault="006312A2" w:rsidP="00DB7E37">
            <w:pPr>
              <w:rPr>
                <w:rFonts w:cs="Arial"/>
                <w:b/>
                <w:bCs/>
                <w:szCs w:val="20"/>
              </w:rPr>
            </w:pPr>
            <w:r w:rsidRPr="008A2FB6">
              <w:rPr>
                <w:rFonts w:cs="Arial"/>
                <w:b/>
                <w:bCs/>
                <w:szCs w:val="20"/>
              </w:rPr>
              <w:t>Female</w:t>
            </w:r>
          </w:p>
        </w:tc>
        <w:tc>
          <w:tcPr>
            <w:tcW w:w="1371" w:type="dxa"/>
            <w:shd w:val="clear" w:color="auto" w:fill="C0C0C0"/>
            <w:noWrap/>
            <w:vAlign w:val="bottom"/>
          </w:tcPr>
          <w:p w:rsidR="006312A2" w:rsidRPr="008A2FB6" w:rsidRDefault="006312A2" w:rsidP="00DB7E37">
            <w:pPr>
              <w:rPr>
                <w:rFonts w:cs="Arial"/>
                <w:b/>
                <w:bCs/>
                <w:szCs w:val="20"/>
              </w:rPr>
            </w:pPr>
            <w:r w:rsidRPr="008A2FB6">
              <w:rPr>
                <w:rFonts w:cs="Arial"/>
                <w:b/>
                <w:bCs/>
                <w:szCs w:val="20"/>
              </w:rPr>
              <w:t>Total</w:t>
            </w:r>
          </w:p>
        </w:tc>
      </w:tr>
      <w:tr w:rsidR="006312A2" w:rsidRPr="008A2FB6" w:rsidTr="0080153B">
        <w:trPr>
          <w:trHeight w:val="364"/>
        </w:trPr>
        <w:tc>
          <w:tcPr>
            <w:tcW w:w="5353" w:type="dxa"/>
            <w:shd w:val="clear" w:color="auto" w:fill="auto"/>
            <w:noWrap/>
            <w:vAlign w:val="bottom"/>
          </w:tcPr>
          <w:p w:rsidR="006312A2" w:rsidRPr="008A2FB6" w:rsidRDefault="006312A2" w:rsidP="00DB7E37">
            <w:pPr>
              <w:rPr>
                <w:rFonts w:cs="Arial"/>
                <w:b/>
                <w:szCs w:val="20"/>
              </w:rPr>
            </w:pPr>
            <w:r w:rsidRPr="008A2FB6">
              <w:rPr>
                <w:rFonts w:cs="Arial"/>
                <w:b/>
                <w:szCs w:val="20"/>
              </w:rPr>
              <w:t>Children (under 15)</w:t>
            </w:r>
          </w:p>
        </w:tc>
        <w:tc>
          <w:tcPr>
            <w:tcW w:w="1370" w:type="dxa"/>
            <w:shd w:val="clear" w:color="auto" w:fill="auto"/>
            <w:noWrap/>
            <w:vAlign w:val="bottom"/>
          </w:tcPr>
          <w:p w:rsidR="006312A2" w:rsidRPr="008A2FB6" w:rsidRDefault="006312A2" w:rsidP="00DB7E37">
            <w:pPr>
              <w:rPr>
                <w:rFonts w:cs="Arial"/>
                <w:szCs w:val="20"/>
              </w:rPr>
            </w:pPr>
          </w:p>
        </w:tc>
        <w:tc>
          <w:tcPr>
            <w:tcW w:w="1370" w:type="dxa"/>
            <w:shd w:val="clear" w:color="auto" w:fill="auto"/>
            <w:noWrap/>
            <w:vAlign w:val="bottom"/>
          </w:tcPr>
          <w:p w:rsidR="006312A2" w:rsidRPr="008A2FB6" w:rsidRDefault="006312A2" w:rsidP="00DB7E37">
            <w:pPr>
              <w:rPr>
                <w:rFonts w:cs="Arial"/>
                <w:szCs w:val="20"/>
              </w:rPr>
            </w:pPr>
          </w:p>
        </w:tc>
        <w:tc>
          <w:tcPr>
            <w:tcW w:w="1371" w:type="dxa"/>
            <w:shd w:val="clear" w:color="auto" w:fill="auto"/>
            <w:noWrap/>
            <w:vAlign w:val="bottom"/>
          </w:tcPr>
          <w:p w:rsidR="006312A2" w:rsidRPr="008A2FB6" w:rsidRDefault="006312A2" w:rsidP="00DB7E37">
            <w:pPr>
              <w:rPr>
                <w:rFonts w:cs="Arial"/>
                <w:szCs w:val="20"/>
              </w:rPr>
            </w:pPr>
          </w:p>
        </w:tc>
      </w:tr>
      <w:tr w:rsidR="006312A2" w:rsidRPr="008A2FB6" w:rsidTr="0080153B">
        <w:trPr>
          <w:trHeight w:val="364"/>
        </w:trPr>
        <w:tc>
          <w:tcPr>
            <w:tcW w:w="5353" w:type="dxa"/>
            <w:shd w:val="clear" w:color="auto" w:fill="auto"/>
            <w:noWrap/>
            <w:vAlign w:val="bottom"/>
          </w:tcPr>
          <w:p w:rsidR="006312A2" w:rsidRPr="008A2FB6" w:rsidRDefault="006312A2" w:rsidP="00DB7E37">
            <w:pPr>
              <w:rPr>
                <w:rFonts w:cs="Arial"/>
                <w:b/>
                <w:szCs w:val="20"/>
              </w:rPr>
            </w:pPr>
            <w:r w:rsidRPr="008A2FB6">
              <w:rPr>
                <w:rFonts w:cs="Arial"/>
                <w:b/>
                <w:szCs w:val="20"/>
              </w:rPr>
              <w:t>Senior (15 to 65)</w:t>
            </w:r>
          </w:p>
        </w:tc>
        <w:tc>
          <w:tcPr>
            <w:tcW w:w="1370" w:type="dxa"/>
            <w:shd w:val="clear" w:color="auto" w:fill="auto"/>
            <w:noWrap/>
            <w:vAlign w:val="bottom"/>
          </w:tcPr>
          <w:p w:rsidR="006312A2" w:rsidRPr="008A2FB6" w:rsidRDefault="006312A2" w:rsidP="00DB7E37">
            <w:pPr>
              <w:rPr>
                <w:rFonts w:cs="Arial"/>
                <w:szCs w:val="20"/>
              </w:rPr>
            </w:pPr>
          </w:p>
        </w:tc>
        <w:tc>
          <w:tcPr>
            <w:tcW w:w="1370" w:type="dxa"/>
            <w:shd w:val="clear" w:color="auto" w:fill="auto"/>
            <w:noWrap/>
            <w:vAlign w:val="bottom"/>
          </w:tcPr>
          <w:p w:rsidR="006312A2" w:rsidRPr="008A2FB6" w:rsidRDefault="006312A2" w:rsidP="00DB7E37">
            <w:pPr>
              <w:rPr>
                <w:rFonts w:cs="Arial"/>
                <w:szCs w:val="20"/>
              </w:rPr>
            </w:pPr>
          </w:p>
        </w:tc>
        <w:tc>
          <w:tcPr>
            <w:tcW w:w="1371" w:type="dxa"/>
            <w:shd w:val="clear" w:color="auto" w:fill="auto"/>
            <w:noWrap/>
            <w:vAlign w:val="bottom"/>
          </w:tcPr>
          <w:p w:rsidR="006312A2" w:rsidRPr="008A2FB6" w:rsidRDefault="006312A2" w:rsidP="00DB7E37">
            <w:pPr>
              <w:rPr>
                <w:rFonts w:cs="Arial"/>
                <w:szCs w:val="20"/>
              </w:rPr>
            </w:pPr>
          </w:p>
        </w:tc>
      </w:tr>
      <w:tr w:rsidR="006312A2" w:rsidRPr="008A2FB6" w:rsidTr="0080153B">
        <w:trPr>
          <w:trHeight w:val="364"/>
        </w:trPr>
        <w:tc>
          <w:tcPr>
            <w:tcW w:w="5353" w:type="dxa"/>
            <w:shd w:val="clear" w:color="auto" w:fill="auto"/>
            <w:noWrap/>
            <w:vAlign w:val="bottom"/>
          </w:tcPr>
          <w:p w:rsidR="006312A2" w:rsidRPr="008A2FB6" w:rsidRDefault="006312A2" w:rsidP="00DB7E37">
            <w:pPr>
              <w:rPr>
                <w:rFonts w:cs="Arial"/>
                <w:b/>
                <w:szCs w:val="20"/>
              </w:rPr>
            </w:pPr>
            <w:r w:rsidRPr="008A2FB6">
              <w:rPr>
                <w:rFonts w:cs="Arial"/>
                <w:b/>
                <w:szCs w:val="20"/>
              </w:rPr>
              <w:t>Elderly (over 65)</w:t>
            </w:r>
          </w:p>
        </w:tc>
        <w:tc>
          <w:tcPr>
            <w:tcW w:w="1370" w:type="dxa"/>
            <w:shd w:val="clear" w:color="auto" w:fill="auto"/>
            <w:noWrap/>
            <w:vAlign w:val="bottom"/>
          </w:tcPr>
          <w:p w:rsidR="006312A2" w:rsidRPr="008A2FB6" w:rsidRDefault="006312A2" w:rsidP="00DB7E37">
            <w:pPr>
              <w:rPr>
                <w:rFonts w:cs="Arial"/>
                <w:szCs w:val="20"/>
              </w:rPr>
            </w:pPr>
          </w:p>
        </w:tc>
        <w:tc>
          <w:tcPr>
            <w:tcW w:w="1370" w:type="dxa"/>
            <w:shd w:val="clear" w:color="auto" w:fill="auto"/>
            <w:noWrap/>
            <w:vAlign w:val="bottom"/>
          </w:tcPr>
          <w:p w:rsidR="006312A2" w:rsidRPr="008A2FB6" w:rsidRDefault="006312A2" w:rsidP="00DB7E37">
            <w:pPr>
              <w:rPr>
                <w:rFonts w:cs="Arial"/>
                <w:szCs w:val="20"/>
              </w:rPr>
            </w:pPr>
          </w:p>
        </w:tc>
        <w:tc>
          <w:tcPr>
            <w:tcW w:w="1371" w:type="dxa"/>
            <w:shd w:val="clear" w:color="auto" w:fill="auto"/>
            <w:noWrap/>
            <w:vAlign w:val="bottom"/>
          </w:tcPr>
          <w:p w:rsidR="006312A2" w:rsidRPr="008A2FB6" w:rsidRDefault="006312A2" w:rsidP="00DB7E37">
            <w:pPr>
              <w:rPr>
                <w:rFonts w:cs="Arial"/>
                <w:szCs w:val="20"/>
              </w:rPr>
            </w:pPr>
          </w:p>
        </w:tc>
      </w:tr>
      <w:tr w:rsidR="006312A2" w:rsidRPr="008A2FB6" w:rsidTr="0080153B">
        <w:trPr>
          <w:trHeight w:val="365"/>
        </w:trPr>
        <w:tc>
          <w:tcPr>
            <w:tcW w:w="5353" w:type="dxa"/>
            <w:shd w:val="clear" w:color="auto" w:fill="CCCCCC"/>
            <w:noWrap/>
            <w:vAlign w:val="bottom"/>
          </w:tcPr>
          <w:p w:rsidR="006312A2" w:rsidRPr="008A2FB6" w:rsidRDefault="006312A2" w:rsidP="00DB7E37">
            <w:pPr>
              <w:rPr>
                <w:rFonts w:cs="Arial"/>
                <w:b/>
                <w:szCs w:val="20"/>
              </w:rPr>
            </w:pPr>
            <w:r w:rsidRPr="008A2FB6">
              <w:rPr>
                <w:rFonts w:cs="Arial"/>
                <w:b/>
                <w:szCs w:val="20"/>
              </w:rPr>
              <w:t>Total</w:t>
            </w:r>
          </w:p>
        </w:tc>
        <w:tc>
          <w:tcPr>
            <w:tcW w:w="1370" w:type="dxa"/>
            <w:shd w:val="clear" w:color="auto" w:fill="CCCCCC"/>
            <w:noWrap/>
            <w:vAlign w:val="bottom"/>
          </w:tcPr>
          <w:p w:rsidR="006312A2" w:rsidRPr="008A2FB6" w:rsidRDefault="006312A2" w:rsidP="00DB7E37">
            <w:pPr>
              <w:rPr>
                <w:rFonts w:cs="Arial"/>
                <w:szCs w:val="20"/>
              </w:rPr>
            </w:pPr>
          </w:p>
        </w:tc>
        <w:tc>
          <w:tcPr>
            <w:tcW w:w="1370" w:type="dxa"/>
            <w:shd w:val="clear" w:color="auto" w:fill="CCCCCC"/>
            <w:noWrap/>
            <w:vAlign w:val="bottom"/>
          </w:tcPr>
          <w:p w:rsidR="006312A2" w:rsidRPr="008A2FB6" w:rsidRDefault="006312A2" w:rsidP="00DB7E37">
            <w:pPr>
              <w:rPr>
                <w:rFonts w:cs="Arial"/>
                <w:szCs w:val="20"/>
              </w:rPr>
            </w:pPr>
          </w:p>
        </w:tc>
        <w:tc>
          <w:tcPr>
            <w:tcW w:w="1371" w:type="dxa"/>
            <w:shd w:val="clear" w:color="auto" w:fill="CCCCCC"/>
            <w:noWrap/>
            <w:vAlign w:val="bottom"/>
          </w:tcPr>
          <w:p w:rsidR="006312A2" w:rsidRPr="008A2FB6" w:rsidRDefault="006312A2" w:rsidP="00DB7E37">
            <w:pPr>
              <w:rPr>
                <w:rFonts w:cs="Arial"/>
                <w:szCs w:val="20"/>
              </w:rPr>
            </w:pPr>
          </w:p>
        </w:tc>
      </w:tr>
    </w:tbl>
    <w:p w:rsidR="0080153B" w:rsidRPr="008A2FB6" w:rsidRDefault="0080153B" w:rsidP="00DB7E37">
      <w:pPr>
        <w:rPr>
          <w:rFonts w:cs="Arial"/>
          <w:b/>
          <w:bCs/>
          <w:szCs w:val="20"/>
        </w:rPr>
      </w:pPr>
    </w:p>
    <w:p w:rsidR="0080153B" w:rsidRPr="008A2FB6" w:rsidRDefault="0080153B" w:rsidP="00DB7E37">
      <w:pPr>
        <w:rPr>
          <w:rFonts w:cs="Arial"/>
          <w:b/>
          <w:bCs/>
          <w:szCs w:val="20"/>
        </w:rPr>
      </w:pPr>
    </w:p>
    <w:p w:rsidR="006312A2" w:rsidRPr="008A2FB6" w:rsidRDefault="006312A2" w:rsidP="00DB7E37">
      <w:pPr>
        <w:rPr>
          <w:rFonts w:cs="Arial"/>
          <w:b/>
          <w:bCs/>
          <w:szCs w:val="20"/>
        </w:rPr>
      </w:pPr>
      <w:r w:rsidRPr="008A2FB6">
        <w:rPr>
          <w:rFonts w:cs="Arial"/>
          <w:b/>
          <w:bCs/>
          <w:szCs w:val="20"/>
        </w:rPr>
        <w:t xml:space="preserve">3. </w:t>
      </w:r>
      <w:r w:rsidR="0080153B" w:rsidRPr="008A2FB6">
        <w:rPr>
          <w:rFonts w:cs="Arial"/>
          <w:b/>
          <w:bCs/>
          <w:szCs w:val="20"/>
        </w:rPr>
        <w:t xml:space="preserve">The </w:t>
      </w:r>
      <w:r w:rsidRPr="008A2FB6">
        <w:rPr>
          <w:rFonts w:cs="Arial"/>
          <w:b/>
          <w:bCs/>
          <w:szCs w:val="20"/>
        </w:rPr>
        <w:t>Education</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093"/>
        <w:gridCol w:w="1228"/>
        <w:gridCol w:w="1229"/>
        <w:gridCol w:w="1228"/>
        <w:gridCol w:w="1229"/>
        <w:gridCol w:w="1323"/>
        <w:gridCol w:w="1134"/>
      </w:tblGrid>
      <w:tr w:rsidR="006312A2" w:rsidRPr="008A2FB6" w:rsidTr="0080153B">
        <w:trPr>
          <w:cantSplit/>
          <w:trHeight w:val="51"/>
        </w:trPr>
        <w:tc>
          <w:tcPr>
            <w:tcW w:w="2093" w:type="dxa"/>
            <w:shd w:val="clear" w:color="auto" w:fill="C0C0C0"/>
            <w:noWrap/>
            <w:vAlign w:val="center"/>
          </w:tcPr>
          <w:p w:rsidR="006312A2" w:rsidRPr="008A2FB6" w:rsidRDefault="006312A2" w:rsidP="00DB7E37">
            <w:pPr>
              <w:rPr>
                <w:rFonts w:cs="Arial"/>
                <w:b/>
                <w:szCs w:val="20"/>
              </w:rPr>
            </w:pPr>
          </w:p>
        </w:tc>
        <w:tc>
          <w:tcPr>
            <w:tcW w:w="1228" w:type="dxa"/>
            <w:shd w:val="clear" w:color="auto" w:fill="C0C0C0"/>
            <w:vAlign w:val="center"/>
          </w:tcPr>
          <w:p w:rsidR="006312A2" w:rsidRPr="008A2FB6" w:rsidRDefault="006312A2" w:rsidP="00DB7E37">
            <w:pPr>
              <w:rPr>
                <w:rFonts w:cs="Arial"/>
                <w:bCs/>
                <w:szCs w:val="20"/>
              </w:rPr>
            </w:pPr>
            <w:r w:rsidRPr="008A2FB6">
              <w:rPr>
                <w:rFonts w:cs="Arial"/>
                <w:bCs/>
                <w:szCs w:val="20"/>
              </w:rPr>
              <w:t>Preschool</w:t>
            </w:r>
          </w:p>
        </w:tc>
        <w:tc>
          <w:tcPr>
            <w:tcW w:w="1229" w:type="dxa"/>
            <w:shd w:val="clear" w:color="auto" w:fill="C0C0C0"/>
            <w:vAlign w:val="center"/>
          </w:tcPr>
          <w:p w:rsidR="006312A2" w:rsidRPr="008A2FB6" w:rsidRDefault="006312A2" w:rsidP="00DB7E37">
            <w:pPr>
              <w:rPr>
                <w:rFonts w:cs="Arial"/>
                <w:bCs/>
                <w:szCs w:val="20"/>
              </w:rPr>
            </w:pPr>
            <w:r w:rsidRPr="008A2FB6">
              <w:rPr>
                <w:rFonts w:cs="Arial"/>
                <w:bCs/>
                <w:szCs w:val="20"/>
              </w:rPr>
              <w:t>Primary</w:t>
            </w:r>
          </w:p>
        </w:tc>
        <w:tc>
          <w:tcPr>
            <w:tcW w:w="1228" w:type="dxa"/>
            <w:tcBorders>
              <w:right w:val="single" w:sz="12" w:space="0" w:color="auto"/>
            </w:tcBorders>
            <w:shd w:val="clear" w:color="auto" w:fill="C0C0C0"/>
            <w:vAlign w:val="center"/>
          </w:tcPr>
          <w:p w:rsidR="006312A2" w:rsidRPr="008A2FB6" w:rsidRDefault="006312A2" w:rsidP="00DB7E37">
            <w:pPr>
              <w:rPr>
                <w:rFonts w:cs="Arial"/>
                <w:bCs/>
                <w:szCs w:val="20"/>
              </w:rPr>
            </w:pPr>
            <w:r w:rsidRPr="008A2FB6">
              <w:rPr>
                <w:rFonts w:cs="Arial"/>
                <w:bCs/>
                <w:szCs w:val="20"/>
              </w:rPr>
              <w:t>Secondary</w:t>
            </w:r>
          </w:p>
        </w:tc>
        <w:tc>
          <w:tcPr>
            <w:tcW w:w="1229" w:type="dxa"/>
            <w:tcBorders>
              <w:left w:val="single" w:sz="12" w:space="0" w:color="auto"/>
            </w:tcBorders>
            <w:shd w:val="clear" w:color="auto" w:fill="C0C0C0"/>
            <w:vAlign w:val="center"/>
          </w:tcPr>
          <w:p w:rsidR="006312A2" w:rsidRPr="008A2FB6" w:rsidRDefault="006312A2" w:rsidP="00DB7E37">
            <w:pPr>
              <w:rPr>
                <w:rFonts w:cs="Arial"/>
                <w:bCs/>
                <w:szCs w:val="20"/>
              </w:rPr>
            </w:pPr>
            <w:r w:rsidRPr="008A2FB6">
              <w:rPr>
                <w:rFonts w:cs="Arial"/>
                <w:bCs/>
                <w:szCs w:val="20"/>
              </w:rPr>
              <w:t>Higher</w:t>
            </w:r>
          </w:p>
        </w:tc>
        <w:tc>
          <w:tcPr>
            <w:tcW w:w="1323" w:type="dxa"/>
            <w:shd w:val="clear" w:color="auto" w:fill="C0C0C0"/>
            <w:vAlign w:val="center"/>
          </w:tcPr>
          <w:p w:rsidR="006312A2" w:rsidRPr="008A2FB6" w:rsidRDefault="006312A2" w:rsidP="00DB7E37">
            <w:pPr>
              <w:rPr>
                <w:rFonts w:cs="Arial"/>
                <w:bCs/>
                <w:szCs w:val="20"/>
              </w:rPr>
            </w:pPr>
            <w:r w:rsidRPr="008A2FB6">
              <w:rPr>
                <w:rFonts w:cs="Arial"/>
                <w:bCs/>
                <w:szCs w:val="20"/>
              </w:rPr>
              <w:t>Uneducated</w:t>
            </w:r>
          </w:p>
        </w:tc>
        <w:tc>
          <w:tcPr>
            <w:tcW w:w="1134" w:type="dxa"/>
            <w:shd w:val="clear" w:color="auto" w:fill="C0C0C0"/>
            <w:vAlign w:val="center"/>
          </w:tcPr>
          <w:p w:rsidR="006312A2" w:rsidRPr="008A2FB6" w:rsidRDefault="006312A2" w:rsidP="00DB7E37">
            <w:pPr>
              <w:rPr>
                <w:rFonts w:cs="Arial"/>
                <w:bCs/>
                <w:szCs w:val="20"/>
              </w:rPr>
            </w:pPr>
            <w:r w:rsidRPr="008A2FB6">
              <w:rPr>
                <w:rFonts w:cs="Arial"/>
                <w:bCs/>
                <w:szCs w:val="20"/>
              </w:rPr>
              <w:t>Total</w:t>
            </w:r>
          </w:p>
        </w:tc>
      </w:tr>
      <w:tr w:rsidR="006312A2" w:rsidRPr="008A2FB6" w:rsidTr="0080153B">
        <w:trPr>
          <w:trHeight w:val="285"/>
        </w:trPr>
        <w:tc>
          <w:tcPr>
            <w:tcW w:w="2093" w:type="dxa"/>
            <w:shd w:val="clear" w:color="auto" w:fill="auto"/>
          </w:tcPr>
          <w:p w:rsidR="006312A2" w:rsidRPr="008A2FB6" w:rsidRDefault="006312A2" w:rsidP="00DB7E37">
            <w:pPr>
              <w:rPr>
                <w:rFonts w:cs="Arial"/>
                <w:b/>
                <w:szCs w:val="20"/>
              </w:rPr>
            </w:pPr>
            <w:r w:rsidRPr="008A2FB6">
              <w:rPr>
                <w:rFonts w:cs="Arial"/>
                <w:b/>
                <w:bCs/>
                <w:szCs w:val="20"/>
              </w:rPr>
              <w:t>Male</w:t>
            </w:r>
          </w:p>
        </w:tc>
        <w:tc>
          <w:tcPr>
            <w:tcW w:w="1228" w:type="dxa"/>
            <w:shd w:val="clear" w:color="auto" w:fill="auto"/>
            <w:noWrap/>
            <w:vAlign w:val="bottom"/>
          </w:tcPr>
          <w:p w:rsidR="006312A2" w:rsidRPr="008A2FB6" w:rsidRDefault="006312A2" w:rsidP="00DB7E37">
            <w:pPr>
              <w:rPr>
                <w:rFonts w:cs="Arial"/>
                <w:szCs w:val="20"/>
              </w:rPr>
            </w:pPr>
          </w:p>
        </w:tc>
        <w:tc>
          <w:tcPr>
            <w:tcW w:w="1229" w:type="dxa"/>
            <w:shd w:val="clear" w:color="auto" w:fill="auto"/>
            <w:noWrap/>
            <w:vAlign w:val="bottom"/>
          </w:tcPr>
          <w:p w:rsidR="006312A2" w:rsidRPr="008A2FB6" w:rsidRDefault="006312A2" w:rsidP="00DB7E37">
            <w:pPr>
              <w:rPr>
                <w:rFonts w:cs="Arial"/>
                <w:szCs w:val="20"/>
              </w:rPr>
            </w:pPr>
          </w:p>
        </w:tc>
        <w:tc>
          <w:tcPr>
            <w:tcW w:w="1228" w:type="dxa"/>
            <w:tcBorders>
              <w:right w:val="single" w:sz="12" w:space="0" w:color="auto"/>
            </w:tcBorders>
            <w:shd w:val="clear" w:color="auto" w:fill="auto"/>
            <w:noWrap/>
            <w:vAlign w:val="bottom"/>
          </w:tcPr>
          <w:p w:rsidR="006312A2" w:rsidRPr="008A2FB6" w:rsidRDefault="006312A2" w:rsidP="00DB7E37">
            <w:pPr>
              <w:rPr>
                <w:rFonts w:cs="Arial"/>
                <w:szCs w:val="20"/>
              </w:rPr>
            </w:pPr>
          </w:p>
        </w:tc>
        <w:tc>
          <w:tcPr>
            <w:tcW w:w="1229" w:type="dxa"/>
            <w:tcBorders>
              <w:left w:val="single" w:sz="12" w:space="0" w:color="auto"/>
            </w:tcBorders>
            <w:shd w:val="clear" w:color="auto" w:fill="auto"/>
            <w:vAlign w:val="bottom"/>
          </w:tcPr>
          <w:p w:rsidR="006312A2" w:rsidRPr="008A2FB6" w:rsidRDefault="006312A2" w:rsidP="00DB7E37">
            <w:pPr>
              <w:rPr>
                <w:rFonts w:cs="Arial"/>
                <w:szCs w:val="20"/>
              </w:rPr>
            </w:pPr>
          </w:p>
        </w:tc>
        <w:tc>
          <w:tcPr>
            <w:tcW w:w="1323" w:type="dxa"/>
            <w:shd w:val="clear" w:color="auto" w:fill="auto"/>
            <w:noWrap/>
            <w:vAlign w:val="bottom"/>
          </w:tcPr>
          <w:p w:rsidR="006312A2" w:rsidRPr="008A2FB6" w:rsidRDefault="006312A2" w:rsidP="00DB7E37">
            <w:pPr>
              <w:rPr>
                <w:rFonts w:cs="Arial"/>
                <w:szCs w:val="20"/>
              </w:rPr>
            </w:pPr>
          </w:p>
        </w:tc>
        <w:tc>
          <w:tcPr>
            <w:tcW w:w="1134" w:type="dxa"/>
            <w:vAlign w:val="bottom"/>
          </w:tcPr>
          <w:p w:rsidR="006312A2" w:rsidRPr="008A2FB6" w:rsidRDefault="006312A2" w:rsidP="00DB7E37">
            <w:pPr>
              <w:rPr>
                <w:rFonts w:cs="Arial"/>
                <w:szCs w:val="20"/>
              </w:rPr>
            </w:pPr>
          </w:p>
        </w:tc>
      </w:tr>
      <w:tr w:rsidR="006312A2" w:rsidRPr="008A2FB6" w:rsidTr="0080153B">
        <w:trPr>
          <w:trHeight w:val="285"/>
        </w:trPr>
        <w:tc>
          <w:tcPr>
            <w:tcW w:w="2093" w:type="dxa"/>
            <w:shd w:val="clear" w:color="auto" w:fill="auto"/>
          </w:tcPr>
          <w:p w:rsidR="006312A2" w:rsidRPr="008A2FB6" w:rsidRDefault="006312A2" w:rsidP="00DB7E37">
            <w:pPr>
              <w:rPr>
                <w:rFonts w:cs="Arial"/>
                <w:b/>
                <w:szCs w:val="20"/>
              </w:rPr>
            </w:pPr>
            <w:r w:rsidRPr="008A2FB6">
              <w:rPr>
                <w:rFonts w:cs="Arial"/>
                <w:b/>
                <w:szCs w:val="20"/>
              </w:rPr>
              <w:t>Female</w:t>
            </w:r>
          </w:p>
        </w:tc>
        <w:tc>
          <w:tcPr>
            <w:tcW w:w="1228" w:type="dxa"/>
            <w:shd w:val="clear" w:color="auto" w:fill="auto"/>
            <w:noWrap/>
            <w:vAlign w:val="bottom"/>
          </w:tcPr>
          <w:p w:rsidR="006312A2" w:rsidRPr="008A2FB6" w:rsidRDefault="006312A2" w:rsidP="00DB7E37">
            <w:pPr>
              <w:rPr>
                <w:rFonts w:cs="Arial"/>
                <w:szCs w:val="20"/>
              </w:rPr>
            </w:pPr>
          </w:p>
        </w:tc>
        <w:tc>
          <w:tcPr>
            <w:tcW w:w="1229" w:type="dxa"/>
            <w:shd w:val="clear" w:color="auto" w:fill="auto"/>
            <w:noWrap/>
            <w:vAlign w:val="bottom"/>
          </w:tcPr>
          <w:p w:rsidR="006312A2" w:rsidRPr="008A2FB6" w:rsidRDefault="006312A2" w:rsidP="00DB7E37">
            <w:pPr>
              <w:rPr>
                <w:rFonts w:cs="Arial"/>
                <w:szCs w:val="20"/>
              </w:rPr>
            </w:pPr>
          </w:p>
        </w:tc>
        <w:tc>
          <w:tcPr>
            <w:tcW w:w="1228" w:type="dxa"/>
            <w:tcBorders>
              <w:right w:val="single" w:sz="12" w:space="0" w:color="auto"/>
            </w:tcBorders>
            <w:shd w:val="clear" w:color="auto" w:fill="auto"/>
            <w:noWrap/>
            <w:vAlign w:val="bottom"/>
          </w:tcPr>
          <w:p w:rsidR="006312A2" w:rsidRPr="008A2FB6" w:rsidRDefault="006312A2" w:rsidP="00DB7E37">
            <w:pPr>
              <w:rPr>
                <w:rFonts w:cs="Arial"/>
                <w:szCs w:val="20"/>
              </w:rPr>
            </w:pPr>
          </w:p>
        </w:tc>
        <w:tc>
          <w:tcPr>
            <w:tcW w:w="1229" w:type="dxa"/>
            <w:tcBorders>
              <w:left w:val="single" w:sz="12" w:space="0" w:color="auto"/>
            </w:tcBorders>
            <w:shd w:val="clear" w:color="auto" w:fill="auto"/>
            <w:vAlign w:val="bottom"/>
          </w:tcPr>
          <w:p w:rsidR="006312A2" w:rsidRPr="008A2FB6" w:rsidRDefault="006312A2" w:rsidP="00DB7E37">
            <w:pPr>
              <w:rPr>
                <w:rFonts w:cs="Arial"/>
                <w:szCs w:val="20"/>
              </w:rPr>
            </w:pPr>
          </w:p>
        </w:tc>
        <w:tc>
          <w:tcPr>
            <w:tcW w:w="1323" w:type="dxa"/>
            <w:shd w:val="clear" w:color="auto" w:fill="auto"/>
            <w:noWrap/>
            <w:vAlign w:val="bottom"/>
          </w:tcPr>
          <w:p w:rsidR="006312A2" w:rsidRPr="008A2FB6" w:rsidRDefault="006312A2" w:rsidP="00DB7E37">
            <w:pPr>
              <w:rPr>
                <w:rFonts w:cs="Arial"/>
                <w:szCs w:val="20"/>
              </w:rPr>
            </w:pPr>
          </w:p>
        </w:tc>
        <w:tc>
          <w:tcPr>
            <w:tcW w:w="1134" w:type="dxa"/>
            <w:vAlign w:val="bottom"/>
          </w:tcPr>
          <w:p w:rsidR="006312A2" w:rsidRPr="008A2FB6" w:rsidRDefault="006312A2" w:rsidP="00DB7E37">
            <w:pPr>
              <w:rPr>
                <w:rFonts w:cs="Arial"/>
                <w:szCs w:val="20"/>
              </w:rPr>
            </w:pPr>
          </w:p>
        </w:tc>
      </w:tr>
      <w:tr w:rsidR="006312A2" w:rsidRPr="008A2FB6" w:rsidTr="0080153B">
        <w:trPr>
          <w:trHeight w:val="285"/>
        </w:trPr>
        <w:tc>
          <w:tcPr>
            <w:tcW w:w="2093" w:type="dxa"/>
            <w:shd w:val="clear" w:color="auto" w:fill="CCCCCC"/>
          </w:tcPr>
          <w:p w:rsidR="006312A2" w:rsidRPr="008A2FB6" w:rsidRDefault="006312A2" w:rsidP="00DB7E37">
            <w:pPr>
              <w:rPr>
                <w:rFonts w:cs="Arial"/>
                <w:b/>
                <w:szCs w:val="20"/>
              </w:rPr>
            </w:pPr>
            <w:r w:rsidRPr="008A2FB6">
              <w:rPr>
                <w:rFonts w:cs="Arial"/>
                <w:b/>
                <w:szCs w:val="20"/>
              </w:rPr>
              <w:t>Total</w:t>
            </w:r>
          </w:p>
        </w:tc>
        <w:tc>
          <w:tcPr>
            <w:tcW w:w="1228" w:type="dxa"/>
            <w:shd w:val="clear" w:color="auto" w:fill="CCCCCC"/>
            <w:noWrap/>
            <w:vAlign w:val="bottom"/>
          </w:tcPr>
          <w:p w:rsidR="006312A2" w:rsidRPr="008A2FB6" w:rsidRDefault="006312A2" w:rsidP="00DB7E37">
            <w:pPr>
              <w:rPr>
                <w:rFonts w:cs="Arial"/>
                <w:szCs w:val="20"/>
              </w:rPr>
            </w:pPr>
          </w:p>
        </w:tc>
        <w:tc>
          <w:tcPr>
            <w:tcW w:w="1229" w:type="dxa"/>
            <w:shd w:val="clear" w:color="auto" w:fill="CCCCCC"/>
            <w:noWrap/>
            <w:vAlign w:val="bottom"/>
          </w:tcPr>
          <w:p w:rsidR="006312A2" w:rsidRPr="008A2FB6" w:rsidRDefault="006312A2" w:rsidP="00DB7E37">
            <w:pPr>
              <w:rPr>
                <w:rFonts w:cs="Arial"/>
                <w:szCs w:val="20"/>
              </w:rPr>
            </w:pPr>
          </w:p>
        </w:tc>
        <w:tc>
          <w:tcPr>
            <w:tcW w:w="1228" w:type="dxa"/>
            <w:tcBorders>
              <w:right w:val="single" w:sz="12" w:space="0" w:color="auto"/>
            </w:tcBorders>
            <w:shd w:val="clear" w:color="auto" w:fill="CCCCCC"/>
            <w:noWrap/>
            <w:vAlign w:val="bottom"/>
          </w:tcPr>
          <w:p w:rsidR="006312A2" w:rsidRPr="008A2FB6" w:rsidRDefault="006312A2" w:rsidP="00DB7E37">
            <w:pPr>
              <w:rPr>
                <w:rFonts w:cs="Arial"/>
                <w:szCs w:val="20"/>
              </w:rPr>
            </w:pPr>
          </w:p>
        </w:tc>
        <w:tc>
          <w:tcPr>
            <w:tcW w:w="1229" w:type="dxa"/>
            <w:tcBorders>
              <w:left w:val="single" w:sz="12" w:space="0" w:color="auto"/>
            </w:tcBorders>
            <w:shd w:val="clear" w:color="auto" w:fill="CCCCCC"/>
            <w:vAlign w:val="bottom"/>
          </w:tcPr>
          <w:p w:rsidR="006312A2" w:rsidRPr="008A2FB6" w:rsidRDefault="006312A2" w:rsidP="00DB7E37">
            <w:pPr>
              <w:rPr>
                <w:rFonts w:cs="Arial"/>
                <w:szCs w:val="20"/>
              </w:rPr>
            </w:pPr>
          </w:p>
        </w:tc>
        <w:tc>
          <w:tcPr>
            <w:tcW w:w="1323" w:type="dxa"/>
            <w:shd w:val="clear" w:color="auto" w:fill="CCCCCC"/>
            <w:noWrap/>
            <w:vAlign w:val="bottom"/>
          </w:tcPr>
          <w:p w:rsidR="006312A2" w:rsidRPr="008A2FB6" w:rsidRDefault="006312A2" w:rsidP="00DB7E37">
            <w:pPr>
              <w:rPr>
                <w:rFonts w:cs="Arial"/>
                <w:szCs w:val="20"/>
              </w:rPr>
            </w:pPr>
          </w:p>
        </w:tc>
        <w:tc>
          <w:tcPr>
            <w:tcW w:w="1134" w:type="dxa"/>
            <w:shd w:val="clear" w:color="auto" w:fill="CCCCCC"/>
            <w:vAlign w:val="bottom"/>
          </w:tcPr>
          <w:p w:rsidR="006312A2" w:rsidRPr="008A2FB6" w:rsidRDefault="006312A2" w:rsidP="00DB7E37">
            <w:pPr>
              <w:rPr>
                <w:rFonts w:cs="Arial"/>
                <w:szCs w:val="20"/>
              </w:rPr>
            </w:pPr>
          </w:p>
        </w:tc>
      </w:tr>
    </w:tbl>
    <w:p w:rsidR="000E5D12" w:rsidRPr="008A2FB6" w:rsidRDefault="000E5D12" w:rsidP="00DB7E37">
      <w:pPr>
        <w:rPr>
          <w:rFonts w:cs="Arial"/>
          <w:b/>
          <w:bCs/>
          <w:szCs w:val="20"/>
        </w:rPr>
      </w:pPr>
    </w:p>
    <w:p w:rsidR="006312A2" w:rsidRPr="008A2FB6" w:rsidRDefault="006312A2" w:rsidP="00DB7E37">
      <w:pPr>
        <w:rPr>
          <w:rFonts w:cs="Arial"/>
          <w:b/>
          <w:bCs/>
          <w:szCs w:val="20"/>
        </w:rPr>
      </w:pPr>
    </w:p>
    <w:p w:rsidR="006312A2" w:rsidRPr="008A2FB6" w:rsidRDefault="006312A2" w:rsidP="00DB7E37">
      <w:pPr>
        <w:rPr>
          <w:rFonts w:cs="Arial"/>
          <w:b/>
          <w:bCs/>
          <w:szCs w:val="20"/>
        </w:rPr>
      </w:pPr>
      <w:r w:rsidRPr="008A2FB6">
        <w:rPr>
          <w:rFonts w:cs="Arial"/>
          <w:b/>
          <w:bCs/>
          <w:szCs w:val="20"/>
        </w:rPr>
        <w:t xml:space="preserve">4. </w:t>
      </w:r>
      <w:r w:rsidRPr="008A2FB6">
        <w:rPr>
          <w:rFonts w:cs="Arial"/>
          <w:b/>
          <w:szCs w:val="20"/>
        </w:rPr>
        <w:t>The economic activity of the family</w:t>
      </w:r>
    </w:p>
    <w:p w:rsidR="006312A2" w:rsidRPr="008A2FB6" w:rsidRDefault="006312A2" w:rsidP="00DB7E37">
      <w:pPr>
        <w:rPr>
          <w:rFonts w:cs="Arial"/>
          <w:b/>
          <w:szCs w:val="20"/>
        </w:rPr>
      </w:pPr>
      <w:r w:rsidRPr="008A2FB6">
        <w:rPr>
          <w:rFonts w:cs="Arial"/>
          <w:b/>
          <w:szCs w:val="20"/>
        </w:rPr>
        <w:t>4.1. Main economic activities of family members</w:t>
      </w:r>
    </w:p>
    <w:p w:rsidR="0080153B" w:rsidRPr="008A2FB6" w:rsidRDefault="0080153B" w:rsidP="00DB7E37">
      <w:pPr>
        <w:rPr>
          <w:rFonts w:cs="Arial"/>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2625"/>
      </w:tblGrid>
      <w:tr w:rsidR="006312A2" w:rsidRPr="008A2FB6" w:rsidTr="0080153B">
        <w:trPr>
          <w:trHeight w:val="293"/>
        </w:trPr>
        <w:tc>
          <w:tcPr>
            <w:tcW w:w="6771" w:type="dxa"/>
            <w:shd w:val="clear" w:color="auto" w:fill="C0C0C0"/>
            <w:vAlign w:val="center"/>
          </w:tcPr>
          <w:p w:rsidR="006312A2" w:rsidRPr="008A2FB6" w:rsidRDefault="006312A2" w:rsidP="00DB7E37">
            <w:pPr>
              <w:rPr>
                <w:rFonts w:cs="Arial"/>
                <w:b/>
                <w:bCs/>
                <w:szCs w:val="20"/>
              </w:rPr>
            </w:pPr>
            <w:r w:rsidRPr="008A2FB6">
              <w:rPr>
                <w:rFonts w:cs="Arial"/>
                <w:b/>
                <w:bCs/>
                <w:szCs w:val="20"/>
              </w:rPr>
              <w:t>Type of Activities</w:t>
            </w:r>
          </w:p>
        </w:tc>
        <w:tc>
          <w:tcPr>
            <w:tcW w:w="2693" w:type="dxa"/>
            <w:shd w:val="clear" w:color="auto" w:fill="C0C0C0"/>
            <w:vAlign w:val="center"/>
          </w:tcPr>
          <w:p w:rsidR="006312A2" w:rsidRPr="008A2FB6" w:rsidRDefault="006312A2" w:rsidP="00DB7E37">
            <w:pPr>
              <w:rPr>
                <w:rFonts w:cs="Arial"/>
                <w:b/>
                <w:bCs/>
                <w:szCs w:val="20"/>
              </w:rPr>
            </w:pPr>
            <w:r w:rsidRPr="008A2FB6">
              <w:rPr>
                <w:rFonts w:cs="Arial"/>
                <w:bCs/>
                <w:szCs w:val="20"/>
              </w:rPr>
              <w:t>1. Yes, 2. No</w:t>
            </w: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t>Agriculture</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t>Working in other’s farms as a worker</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t>Small entrepreneurship</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t>Governmental Job</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t>Business and Commerce</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bCs/>
                <w:szCs w:val="20"/>
              </w:rPr>
            </w:pPr>
            <w:r w:rsidRPr="008A2FB6">
              <w:rPr>
                <w:rFonts w:cs="Arial"/>
                <w:b/>
                <w:szCs w:val="20"/>
              </w:rPr>
              <w:lastRenderedPageBreak/>
              <w:t>Hourly wages</w:t>
            </w:r>
          </w:p>
        </w:tc>
        <w:tc>
          <w:tcPr>
            <w:tcW w:w="2693" w:type="dxa"/>
          </w:tcPr>
          <w:p w:rsidR="006312A2" w:rsidRPr="008A2FB6" w:rsidRDefault="006312A2" w:rsidP="00DB7E37">
            <w:pPr>
              <w:rPr>
                <w:rFonts w:cs="Arial"/>
                <w:b/>
                <w:bCs/>
                <w:szCs w:val="20"/>
              </w:rPr>
            </w:pPr>
          </w:p>
        </w:tc>
      </w:tr>
      <w:tr w:rsidR="006312A2" w:rsidRPr="008A2FB6" w:rsidTr="0080153B">
        <w:tc>
          <w:tcPr>
            <w:tcW w:w="6771" w:type="dxa"/>
          </w:tcPr>
          <w:p w:rsidR="006312A2" w:rsidRPr="008A2FB6" w:rsidRDefault="006312A2" w:rsidP="00DB7E37">
            <w:pPr>
              <w:rPr>
                <w:rFonts w:cs="Arial"/>
                <w:b/>
                <w:szCs w:val="20"/>
              </w:rPr>
            </w:pPr>
            <w:r w:rsidRPr="008A2FB6">
              <w:rPr>
                <w:rFonts w:cs="Arial"/>
                <w:b/>
                <w:szCs w:val="20"/>
              </w:rPr>
              <w:t>Other</w:t>
            </w:r>
          </w:p>
        </w:tc>
        <w:tc>
          <w:tcPr>
            <w:tcW w:w="2693" w:type="dxa"/>
          </w:tcPr>
          <w:p w:rsidR="006312A2" w:rsidRPr="008A2FB6" w:rsidRDefault="006312A2" w:rsidP="00DB7E37">
            <w:pPr>
              <w:rPr>
                <w:rFonts w:cs="Arial"/>
                <w:b/>
                <w:bCs/>
                <w:szCs w:val="20"/>
              </w:rPr>
            </w:pPr>
          </w:p>
        </w:tc>
      </w:tr>
    </w:tbl>
    <w:p w:rsidR="006312A2" w:rsidRPr="008A2FB6" w:rsidRDefault="006312A2" w:rsidP="00DB7E37">
      <w:pPr>
        <w:rPr>
          <w:rFonts w:cs="Arial"/>
          <w:szCs w:val="20"/>
        </w:rPr>
      </w:pPr>
    </w:p>
    <w:p w:rsidR="006312A2" w:rsidRPr="008A2FB6" w:rsidRDefault="006312A2" w:rsidP="00DB7E37">
      <w:pPr>
        <w:rPr>
          <w:rFonts w:cs="Arial"/>
          <w:szCs w:val="20"/>
        </w:rPr>
      </w:pPr>
      <w:r w:rsidRPr="008A2FB6">
        <w:rPr>
          <w:rFonts w:cs="Arial"/>
          <w:b/>
          <w:szCs w:val="20"/>
        </w:rPr>
        <w:t>Economic activity of Family members above 15</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38"/>
        <w:gridCol w:w="2025"/>
        <w:gridCol w:w="1723"/>
        <w:gridCol w:w="1829"/>
        <w:gridCol w:w="1431"/>
        <w:gridCol w:w="1418"/>
      </w:tblGrid>
      <w:tr w:rsidR="000E5D12" w:rsidRPr="008A2FB6" w:rsidTr="004F2DF4">
        <w:trPr>
          <w:trHeight w:val="305"/>
        </w:trPr>
        <w:tc>
          <w:tcPr>
            <w:tcW w:w="1038" w:type="dxa"/>
            <w:shd w:val="clear" w:color="auto" w:fill="C0C0C0"/>
            <w:noWrap/>
            <w:vAlign w:val="center"/>
          </w:tcPr>
          <w:p w:rsidR="006312A2" w:rsidRPr="008A2FB6" w:rsidRDefault="006312A2" w:rsidP="00DB7E37">
            <w:pPr>
              <w:rPr>
                <w:rFonts w:cs="Arial"/>
                <w:b/>
                <w:szCs w:val="20"/>
              </w:rPr>
            </w:pPr>
          </w:p>
        </w:tc>
        <w:tc>
          <w:tcPr>
            <w:tcW w:w="2025" w:type="dxa"/>
            <w:shd w:val="clear" w:color="auto" w:fill="C0C0C0"/>
            <w:vAlign w:val="center"/>
          </w:tcPr>
          <w:p w:rsidR="006312A2" w:rsidRPr="008A2FB6" w:rsidRDefault="006312A2" w:rsidP="00DB7E37">
            <w:pPr>
              <w:rPr>
                <w:rFonts w:cs="Arial"/>
                <w:b/>
                <w:bCs/>
                <w:szCs w:val="20"/>
              </w:rPr>
            </w:pPr>
            <w:r w:rsidRPr="008A2FB6">
              <w:rPr>
                <w:rFonts w:cs="Arial"/>
                <w:b/>
                <w:bCs/>
                <w:szCs w:val="20"/>
              </w:rPr>
              <w:t>Economically Inactive</w:t>
            </w:r>
          </w:p>
        </w:tc>
        <w:tc>
          <w:tcPr>
            <w:tcW w:w="1723" w:type="dxa"/>
            <w:shd w:val="clear" w:color="auto" w:fill="C0C0C0"/>
            <w:vAlign w:val="center"/>
          </w:tcPr>
          <w:p w:rsidR="006312A2" w:rsidRPr="008A2FB6" w:rsidRDefault="006312A2" w:rsidP="00DB7E37">
            <w:pPr>
              <w:rPr>
                <w:rFonts w:cs="Arial"/>
                <w:b/>
                <w:bCs/>
                <w:szCs w:val="20"/>
              </w:rPr>
            </w:pPr>
            <w:r w:rsidRPr="008A2FB6">
              <w:rPr>
                <w:rFonts w:cs="Arial"/>
                <w:b/>
                <w:szCs w:val="20"/>
              </w:rPr>
              <w:t>Employed</w:t>
            </w:r>
          </w:p>
        </w:tc>
        <w:tc>
          <w:tcPr>
            <w:tcW w:w="1829" w:type="dxa"/>
            <w:shd w:val="clear" w:color="auto" w:fill="C0C0C0"/>
            <w:vAlign w:val="center"/>
          </w:tcPr>
          <w:p w:rsidR="006312A2" w:rsidRPr="008A2FB6" w:rsidRDefault="006312A2" w:rsidP="00DB7E37">
            <w:pPr>
              <w:rPr>
                <w:rFonts w:cs="Arial"/>
                <w:b/>
                <w:bCs/>
                <w:szCs w:val="20"/>
              </w:rPr>
            </w:pPr>
            <w:r w:rsidRPr="008A2FB6">
              <w:rPr>
                <w:rFonts w:cs="Arial"/>
                <w:b/>
                <w:szCs w:val="20"/>
              </w:rPr>
              <w:t>Self-employed</w:t>
            </w:r>
          </w:p>
        </w:tc>
        <w:tc>
          <w:tcPr>
            <w:tcW w:w="1431" w:type="dxa"/>
            <w:shd w:val="clear" w:color="auto" w:fill="C0C0C0"/>
            <w:vAlign w:val="center"/>
          </w:tcPr>
          <w:p w:rsidR="006312A2" w:rsidRPr="008A2FB6" w:rsidRDefault="006312A2" w:rsidP="00DB7E37">
            <w:pPr>
              <w:rPr>
                <w:rFonts w:cs="Arial"/>
                <w:b/>
                <w:bCs/>
                <w:szCs w:val="20"/>
              </w:rPr>
            </w:pPr>
            <w:r w:rsidRPr="008A2FB6">
              <w:rPr>
                <w:rFonts w:cs="Arial"/>
                <w:b/>
                <w:bCs/>
                <w:szCs w:val="20"/>
              </w:rPr>
              <w:t>Unemployed</w:t>
            </w:r>
          </w:p>
        </w:tc>
        <w:tc>
          <w:tcPr>
            <w:tcW w:w="1418" w:type="dxa"/>
            <w:shd w:val="clear" w:color="auto" w:fill="C0C0C0"/>
            <w:vAlign w:val="center"/>
          </w:tcPr>
          <w:p w:rsidR="006312A2" w:rsidRPr="008A2FB6" w:rsidRDefault="006312A2" w:rsidP="00DB7E37">
            <w:pPr>
              <w:rPr>
                <w:rFonts w:cs="Arial"/>
                <w:b/>
                <w:bCs/>
                <w:szCs w:val="20"/>
              </w:rPr>
            </w:pPr>
            <w:r w:rsidRPr="008A2FB6">
              <w:rPr>
                <w:rFonts w:cs="Arial"/>
                <w:b/>
                <w:bCs/>
                <w:szCs w:val="20"/>
              </w:rPr>
              <w:t>Total</w:t>
            </w:r>
          </w:p>
        </w:tc>
      </w:tr>
      <w:tr w:rsidR="000E5D12" w:rsidRPr="008A2FB6" w:rsidTr="004F2DF4">
        <w:trPr>
          <w:trHeight w:val="340"/>
        </w:trPr>
        <w:tc>
          <w:tcPr>
            <w:tcW w:w="1038" w:type="dxa"/>
            <w:shd w:val="clear" w:color="auto" w:fill="auto"/>
          </w:tcPr>
          <w:p w:rsidR="006312A2" w:rsidRPr="008A2FB6" w:rsidRDefault="006312A2" w:rsidP="00DB7E37">
            <w:pPr>
              <w:rPr>
                <w:rFonts w:cs="Arial"/>
                <w:b/>
                <w:szCs w:val="20"/>
              </w:rPr>
            </w:pPr>
            <w:r w:rsidRPr="008A2FB6">
              <w:rPr>
                <w:rFonts w:cs="Arial"/>
                <w:b/>
                <w:szCs w:val="20"/>
              </w:rPr>
              <w:t>Male</w:t>
            </w:r>
          </w:p>
        </w:tc>
        <w:tc>
          <w:tcPr>
            <w:tcW w:w="2025" w:type="dxa"/>
            <w:shd w:val="clear" w:color="auto" w:fill="auto"/>
            <w:noWrap/>
            <w:vAlign w:val="bottom"/>
          </w:tcPr>
          <w:p w:rsidR="006312A2" w:rsidRPr="008A2FB6" w:rsidRDefault="006312A2" w:rsidP="00DB7E37">
            <w:pPr>
              <w:rPr>
                <w:rFonts w:cs="Arial"/>
                <w:szCs w:val="20"/>
              </w:rPr>
            </w:pPr>
          </w:p>
        </w:tc>
        <w:tc>
          <w:tcPr>
            <w:tcW w:w="1723" w:type="dxa"/>
            <w:shd w:val="clear" w:color="auto" w:fill="auto"/>
            <w:noWrap/>
            <w:vAlign w:val="bottom"/>
          </w:tcPr>
          <w:p w:rsidR="006312A2" w:rsidRPr="008A2FB6" w:rsidRDefault="006312A2" w:rsidP="00DB7E37">
            <w:pPr>
              <w:rPr>
                <w:rFonts w:cs="Arial"/>
                <w:szCs w:val="20"/>
              </w:rPr>
            </w:pPr>
          </w:p>
        </w:tc>
        <w:tc>
          <w:tcPr>
            <w:tcW w:w="1829" w:type="dxa"/>
            <w:shd w:val="clear" w:color="auto" w:fill="auto"/>
            <w:noWrap/>
            <w:vAlign w:val="bottom"/>
          </w:tcPr>
          <w:p w:rsidR="006312A2" w:rsidRPr="008A2FB6" w:rsidRDefault="006312A2" w:rsidP="00DB7E37">
            <w:pPr>
              <w:rPr>
                <w:rFonts w:cs="Arial"/>
                <w:szCs w:val="20"/>
              </w:rPr>
            </w:pPr>
          </w:p>
        </w:tc>
        <w:tc>
          <w:tcPr>
            <w:tcW w:w="1431" w:type="dxa"/>
            <w:shd w:val="clear" w:color="auto" w:fill="auto"/>
            <w:noWrap/>
            <w:vAlign w:val="bottom"/>
          </w:tcPr>
          <w:p w:rsidR="006312A2" w:rsidRPr="008A2FB6" w:rsidRDefault="006312A2" w:rsidP="00DB7E37">
            <w:pPr>
              <w:rPr>
                <w:rFonts w:cs="Arial"/>
                <w:szCs w:val="20"/>
              </w:rPr>
            </w:pPr>
          </w:p>
        </w:tc>
        <w:tc>
          <w:tcPr>
            <w:tcW w:w="1418" w:type="dxa"/>
            <w:vAlign w:val="bottom"/>
          </w:tcPr>
          <w:p w:rsidR="006312A2" w:rsidRPr="008A2FB6" w:rsidRDefault="006312A2" w:rsidP="00DB7E37">
            <w:pPr>
              <w:rPr>
                <w:rFonts w:cs="Arial"/>
                <w:szCs w:val="20"/>
              </w:rPr>
            </w:pPr>
          </w:p>
        </w:tc>
      </w:tr>
      <w:tr w:rsidR="000E5D12" w:rsidRPr="008A2FB6" w:rsidTr="004F2DF4">
        <w:trPr>
          <w:trHeight w:val="285"/>
        </w:trPr>
        <w:tc>
          <w:tcPr>
            <w:tcW w:w="1038" w:type="dxa"/>
            <w:shd w:val="clear" w:color="auto" w:fill="auto"/>
          </w:tcPr>
          <w:p w:rsidR="006312A2" w:rsidRPr="008A2FB6" w:rsidRDefault="006312A2" w:rsidP="00DB7E37">
            <w:pPr>
              <w:rPr>
                <w:rFonts w:cs="Arial"/>
                <w:b/>
                <w:szCs w:val="20"/>
              </w:rPr>
            </w:pPr>
            <w:r w:rsidRPr="008A2FB6">
              <w:rPr>
                <w:rFonts w:cs="Arial"/>
                <w:b/>
                <w:szCs w:val="20"/>
              </w:rPr>
              <w:t>Female</w:t>
            </w:r>
          </w:p>
        </w:tc>
        <w:tc>
          <w:tcPr>
            <w:tcW w:w="2025" w:type="dxa"/>
            <w:shd w:val="clear" w:color="auto" w:fill="auto"/>
            <w:noWrap/>
            <w:vAlign w:val="bottom"/>
          </w:tcPr>
          <w:p w:rsidR="006312A2" w:rsidRPr="008A2FB6" w:rsidRDefault="006312A2" w:rsidP="00DB7E37">
            <w:pPr>
              <w:rPr>
                <w:rFonts w:cs="Arial"/>
                <w:szCs w:val="20"/>
              </w:rPr>
            </w:pPr>
          </w:p>
        </w:tc>
        <w:tc>
          <w:tcPr>
            <w:tcW w:w="1723" w:type="dxa"/>
            <w:shd w:val="clear" w:color="auto" w:fill="auto"/>
            <w:noWrap/>
            <w:vAlign w:val="bottom"/>
          </w:tcPr>
          <w:p w:rsidR="006312A2" w:rsidRPr="008A2FB6" w:rsidRDefault="006312A2" w:rsidP="00DB7E37">
            <w:pPr>
              <w:rPr>
                <w:rFonts w:cs="Arial"/>
                <w:szCs w:val="20"/>
              </w:rPr>
            </w:pPr>
          </w:p>
        </w:tc>
        <w:tc>
          <w:tcPr>
            <w:tcW w:w="1829" w:type="dxa"/>
            <w:shd w:val="clear" w:color="auto" w:fill="auto"/>
            <w:noWrap/>
            <w:vAlign w:val="bottom"/>
          </w:tcPr>
          <w:p w:rsidR="006312A2" w:rsidRPr="008A2FB6" w:rsidRDefault="006312A2" w:rsidP="00DB7E37">
            <w:pPr>
              <w:rPr>
                <w:rFonts w:cs="Arial"/>
                <w:szCs w:val="20"/>
              </w:rPr>
            </w:pPr>
          </w:p>
        </w:tc>
        <w:tc>
          <w:tcPr>
            <w:tcW w:w="1431" w:type="dxa"/>
            <w:shd w:val="clear" w:color="auto" w:fill="auto"/>
            <w:noWrap/>
            <w:vAlign w:val="bottom"/>
          </w:tcPr>
          <w:p w:rsidR="006312A2" w:rsidRPr="008A2FB6" w:rsidRDefault="006312A2" w:rsidP="00DB7E37">
            <w:pPr>
              <w:rPr>
                <w:rFonts w:cs="Arial"/>
                <w:szCs w:val="20"/>
              </w:rPr>
            </w:pPr>
          </w:p>
        </w:tc>
        <w:tc>
          <w:tcPr>
            <w:tcW w:w="1418" w:type="dxa"/>
            <w:vAlign w:val="bottom"/>
          </w:tcPr>
          <w:p w:rsidR="006312A2" w:rsidRPr="008A2FB6" w:rsidRDefault="006312A2" w:rsidP="00DB7E37">
            <w:pPr>
              <w:rPr>
                <w:rFonts w:cs="Arial"/>
                <w:szCs w:val="20"/>
              </w:rPr>
            </w:pPr>
          </w:p>
        </w:tc>
      </w:tr>
      <w:tr w:rsidR="000E5D12" w:rsidRPr="008A2FB6" w:rsidTr="004F2DF4">
        <w:trPr>
          <w:trHeight w:val="285"/>
        </w:trPr>
        <w:tc>
          <w:tcPr>
            <w:tcW w:w="1038" w:type="dxa"/>
            <w:shd w:val="clear" w:color="auto" w:fill="CCCCCC"/>
          </w:tcPr>
          <w:p w:rsidR="006312A2" w:rsidRPr="008A2FB6" w:rsidRDefault="006312A2" w:rsidP="00DB7E37">
            <w:pPr>
              <w:rPr>
                <w:rFonts w:cs="Arial"/>
                <w:b/>
                <w:szCs w:val="20"/>
              </w:rPr>
            </w:pPr>
            <w:r w:rsidRPr="008A2FB6">
              <w:rPr>
                <w:rFonts w:cs="Arial"/>
                <w:b/>
                <w:szCs w:val="20"/>
              </w:rPr>
              <w:t>Total</w:t>
            </w:r>
          </w:p>
        </w:tc>
        <w:tc>
          <w:tcPr>
            <w:tcW w:w="2025" w:type="dxa"/>
            <w:shd w:val="clear" w:color="auto" w:fill="CCCCCC"/>
            <w:noWrap/>
            <w:vAlign w:val="bottom"/>
          </w:tcPr>
          <w:p w:rsidR="006312A2" w:rsidRPr="008A2FB6" w:rsidRDefault="006312A2" w:rsidP="00DB7E37">
            <w:pPr>
              <w:rPr>
                <w:rFonts w:cs="Arial"/>
                <w:szCs w:val="20"/>
              </w:rPr>
            </w:pPr>
          </w:p>
        </w:tc>
        <w:tc>
          <w:tcPr>
            <w:tcW w:w="1723" w:type="dxa"/>
            <w:shd w:val="clear" w:color="auto" w:fill="CCCCCC"/>
            <w:noWrap/>
            <w:vAlign w:val="bottom"/>
          </w:tcPr>
          <w:p w:rsidR="006312A2" w:rsidRPr="008A2FB6" w:rsidRDefault="006312A2" w:rsidP="00DB7E37">
            <w:pPr>
              <w:rPr>
                <w:rFonts w:cs="Arial"/>
                <w:szCs w:val="20"/>
              </w:rPr>
            </w:pPr>
          </w:p>
        </w:tc>
        <w:tc>
          <w:tcPr>
            <w:tcW w:w="1829" w:type="dxa"/>
            <w:shd w:val="clear" w:color="auto" w:fill="CCCCCC"/>
            <w:noWrap/>
            <w:vAlign w:val="bottom"/>
          </w:tcPr>
          <w:p w:rsidR="006312A2" w:rsidRPr="008A2FB6" w:rsidRDefault="006312A2" w:rsidP="00DB7E37">
            <w:pPr>
              <w:rPr>
                <w:rFonts w:cs="Arial"/>
                <w:szCs w:val="20"/>
              </w:rPr>
            </w:pPr>
          </w:p>
        </w:tc>
        <w:tc>
          <w:tcPr>
            <w:tcW w:w="1431" w:type="dxa"/>
            <w:shd w:val="clear" w:color="auto" w:fill="CCCCCC"/>
            <w:noWrap/>
            <w:vAlign w:val="bottom"/>
          </w:tcPr>
          <w:p w:rsidR="006312A2" w:rsidRPr="008A2FB6" w:rsidRDefault="006312A2" w:rsidP="00DB7E37">
            <w:pPr>
              <w:rPr>
                <w:rFonts w:cs="Arial"/>
                <w:szCs w:val="20"/>
              </w:rPr>
            </w:pPr>
          </w:p>
        </w:tc>
        <w:tc>
          <w:tcPr>
            <w:tcW w:w="1418" w:type="dxa"/>
            <w:shd w:val="clear" w:color="auto" w:fill="CCCCCC"/>
            <w:vAlign w:val="bottom"/>
          </w:tcPr>
          <w:p w:rsidR="006312A2" w:rsidRPr="008A2FB6" w:rsidRDefault="006312A2" w:rsidP="00DB7E37">
            <w:pPr>
              <w:rPr>
                <w:rFonts w:cs="Arial"/>
                <w:szCs w:val="20"/>
              </w:rPr>
            </w:pPr>
          </w:p>
        </w:tc>
      </w:tr>
    </w:tbl>
    <w:p w:rsidR="006312A2" w:rsidRPr="008A2FB6" w:rsidRDefault="006312A2" w:rsidP="00DB7E37">
      <w:pPr>
        <w:rPr>
          <w:rFonts w:cs="Arial"/>
          <w:szCs w:val="20"/>
        </w:rPr>
      </w:pPr>
    </w:p>
    <w:p w:rsidR="0080153B" w:rsidRPr="008A2FB6" w:rsidRDefault="0080153B" w:rsidP="00DB7E37">
      <w:pPr>
        <w:rPr>
          <w:rFonts w:cs="Arial"/>
          <w:szCs w:val="20"/>
        </w:rPr>
      </w:pPr>
    </w:p>
    <w:p w:rsidR="0080153B" w:rsidRPr="008A2FB6" w:rsidRDefault="0080153B" w:rsidP="00DB7E37">
      <w:pPr>
        <w:rPr>
          <w:rFonts w:cs="Arial"/>
          <w:szCs w:val="20"/>
        </w:rPr>
      </w:pPr>
    </w:p>
    <w:p w:rsidR="006312A2" w:rsidRPr="008A2FB6" w:rsidRDefault="006312A2" w:rsidP="00DB7E37">
      <w:pPr>
        <w:rPr>
          <w:rFonts w:cs="Arial"/>
          <w:b/>
          <w:bCs/>
          <w:szCs w:val="20"/>
        </w:rPr>
      </w:pPr>
      <w:r w:rsidRPr="008A2FB6">
        <w:rPr>
          <w:rFonts w:cs="Arial"/>
          <w:b/>
          <w:bCs/>
          <w:szCs w:val="20"/>
        </w:rPr>
        <w:t xml:space="preserve">5. </w:t>
      </w:r>
      <w:r w:rsidRPr="008A2FB6">
        <w:rPr>
          <w:rFonts w:cs="Arial"/>
          <w:b/>
          <w:szCs w:val="20"/>
        </w:rPr>
        <w:t>Land ownership</w:t>
      </w:r>
    </w:p>
    <w:p w:rsidR="0080153B" w:rsidRPr="008A2FB6" w:rsidRDefault="0080153B" w:rsidP="00DB7E37">
      <w:pPr>
        <w:rPr>
          <w:rFonts w:cs="Arial"/>
          <w:b/>
          <w:szCs w:val="20"/>
        </w:rPr>
      </w:pPr>
    </w:p>
    <w:p w:rsidR="006312A2" w:rsidRPr="008A2FB6" w:rsidRDefault="006312A2" w:rsidP="00DB7E37">
      <w:pPr>
        <w:rPr>
          <w:rFonts w:cs="Arial"/>
          <w:b/>
          <w:szCs w:val="20"/>
        </w:rPr>
      </w:pPr>
      <w:r w:rsidRPr="008A2FB6">
        <w:rPr>
          <w:rFonts w:cs="Arial"/>
          <w:b/>
          <w:szCs w:val="20"/>
        </w:rPr>
        <w:t xml:space="preserve">5.1. </w:t>
      </w:r>
      <w:proofErr w:type="spellStart"/>
      <w:r w:rsidRPr="008A2FB6">
        <w:rPr>
          <w:rFonts w:cs="Arial"/>
          <w:b/>
          <w:szCs w:val="20"/>
        </w:rPr>
        <w:t>Agricultureal</w:t>
      </w:r>
      <w:proofErr w:type="spellEnd"/>
      <w:r w:rsidRPr="008A2FB6">
        <w:rPr>
          <w:rFonts w:cs="Arial"/>
          <w:b/>
          <w:szCs w:val="20"/>
        </w:rPr>
        <w:t xml:space="preserve"> land (ha) [1 hectare = 10,000 sq. m.]</w:t>
      </w:r>
    </w:p>
    <w:tbl>
      <w:tblPr>
        <w:tblW w:w="94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451"/>
        <w:gridCol w:w="1601"/>
        <w:gridCol w:w="2159"/>
        <w:gridCol w:w="2401"/>
        <w:gridCol w:w="1050"/>
        <w:gridCol w:w="815"/>
      </w:tblGrid>
      <w:tr w:rsidR="000E5D12" w:rsidRPr="008A2FB6" w:rsidTr="0080153B">
        <w:trPr>
          <w:trHeight w:val="315"/>
        </w:trPr>
        <w:tc>
          <w:tcPr>
            <w:tcW w:w="3052" w:type="dxa"/>
            <w:gridSpan w:val="2"/>
            <w:shd w:val="clear" w:color="auto" w:fill="C0C0C0"/>
            <w:vAlign w:val="center"/>
          </w:tcPr>
          <w:p w:rsidR="006312A2" w:rsidRPr="008A2FB6" w:rsidRDefault="006312A2" w:rsidP="0080153B">
            <w:pPr>
              <w:jc w:val="center"/>
              <w:rPr>
                <w:rFonts w:cs="Arial"/>
                <w:b/>
                <w:bCs/>
                <w:szCs w:val="20"/>
              </w:rPr>
            </w:pPr>
            <w:r w:rsidRPr="008A2FB6">
              <w:rPr>
                <w:rFonts w:cs="Arial"/>
                <w:b/>
                <w:bCs/>
                <w:szCs w:val="20"/>
              </w:rPr>
              <w:t>Arable</w:t>
            </w:r>
          </w:p>
        </w:tc>
        <w:tc>
          <w:tcPr>
            <w:tcW w:w="4560" w:type="dxa"/>
            <w:gridSpan w:val="2"/>
            <w:shd w:val="clear" w:color="auto" w:fill="C0C0C0"/>
            <w:vAlign w:val="center"/>
          </w:tcPr>
          <w:p w:rsidR="006312A2" w:rsidRPr="008A2FB6" w:rsidRDefault="006312A2" w:rsidP="0080153B">
            <w:pPr>
              <w:jc w:val="center"/>
              <w:rPr>
                <w:rFonts w:cs="Arial"/>
                <w:b/>
                <w:bCs/>
                <w:szCs w:val="20"/>
              </w:rPr>
            </w:pPr>
            <w:r w:rsidRPr="008A2FB6">
              <w:rPr>
                <w:rFonts w:cs="Arial"/>
                <w:b/>
                <w:bCs/>
                <w:szCs w:val="20"/>
              </w:rPr>
              <w:t>Under perennials</w:t>
            </w:r>
          </w:p>
        </w:tc>
        <w:tc>
          <w:tcPr>
            <w:tcW w:w="1050" w:type="dxa"/>
            <w:vMerge w:val="restart"/>
            <w:tcBorders>
              <w:right w:val="single" w:sz="12" w:space="0" w:color="auto"/>
            </w:tcBorders>
            <w:shd w:val="clear" w:color="auto" w:fill="C0C0C0"/>
          </w:tcPr>
          <w:p w:rsidR="006312A2" w:rsidRPr="008A2FB6" w:rsidRDefault="006312A2" w:rsidP="00DB7E37">
            <w:pPr>
              <w:rPr>
                <w:rFonts w:cs="Arial"/>
                <w:b/>
                <w:bCs/>
                <w:szCs w:val="20"/>
              </w:rPr>
            </w:pPr>
            <w:proofErr w:type="spellStart"/>
            <w:r w:rsidRPr="008A2FB6">
              <w:rPr>
                <w:rFonts w:cs="Arial"/>
                <w:b/>
                <w:bCs/>
                <w:szCs w:val="20"/>
              </w:rPr>
              <w:t>Hayland</w:t>
            </w:r>
            <w:proofErr w:type="spellEnd"/>
            <w:r w:rsidRPr="008A2FB6">
              <w:rPr>
                <w:rFonts w:cs="Arial"/>
                <w:b/>
                <w:bCs/>
                <w:szCs w:val="20"/>
              </w:rPr>
              <w:t>/ pasture</w:t>
            </w:r>
          </w:p>
        </w:tc>
        <w:tc>
          <w:tcPr>
            <w:tcW w:w="815" w:type="dxa"/>
            <w:vMerge w:val="restart"/>
            <w:tcBorders>
              <w:left w:val="single" w:sz="12" w:space="0" w:color="auto"/>
            </w:tcBorders>
            <w:shd w:val="clear" w:color="auto" w:fill="C0C0C0"/>
          </w:tcPr>
          <w:p w:rsidR="006312A2" w:rsidRPr="008A2FB6" w:rsidRDefault="006312A2" w:rsidP="00DB7E37">
            <w:pPr>
              <w:rPr>
                <w:rFonts w:cs="Arial"/>
                <w:b/>
                <w:bCs/>
                <w:szCs w:val="20"/>
              </w:rPr>
            </w:pPr>
            <w:r w:rsidRPr="008A2FB6">
              <w:rPr>
                <w:rFonts w:cs="Arial"/>
                <w:b/>
                <w:bCs/>
                <w:szCs w:val="20"/>
              </w:rPr>
              <w:t>Total</w:t>
            </w:r>
          </w:p>
        </w:tc>
      </w:tr>
      <w:tr w:rsidR="000E5D12" w:rsidRPr="008A2FB6" w:rsidTr="0080153B">
        <w:trPr>
          <w:trHeight w:val="107"/>
        </w:trPr>
        <w:tc>
          <w:tcPr>
            <w:tcW w:w="1451" w:type="dxa"/>
            <w:shd w:val="clear" w:color="auto" w:fill="C0C0C0"/>
            <w:vAlign w:val="center"/>
          </w:tcPr>
          <w:p w:rsidR="006312A2" w:rsidRPr="008A2FB6" w:rsidRDefault="006312A2" w:rsidP="00DB7E37">
            <w:pPr>
              <w:rPr>
                <w:rFonts w:cs="Arial"/>
                <w:b/>
                <w:bCs/>
                <w:szCs w:val="20"/>
              </w:rPr>
            </w:pPr>
            <w:r w:rsidRPr="008A2FB6">
              <w:rPr>
                <w:rFonts w:cs="Arial"/>
                <w:b/>
                <w:bCs/>
                <w:szCs w:val="20"/>
              </w:rPr>
              <w:t>Irrigated</w:t>
            </w:r>
          </w:p>
        </w:tc>
        <w:tc>
          <w:tcPr>
            <w:tcW w:w="1601" w:type="dxa"/>
            <w:shd w:val="clear" w:color="auto" w:fill="C0C0C0"/>
            <w:vAlign w:val="center"/>
          </w:tcPr>
          <w:p w:rsidR="006312A2" w:rsidRPr="008A2FB6" w:rsidRDefault="006312A2" w:rsidP="00DB7E37">
            <w:pPr>
              <w:rPr>
                <w:rFonts w:cs="Arial"/>
                <w:b/>
                <w:bCs/>
                <w:szCs w:val="20"/>
              </w:rPr>
            </w:pPr>
            <w:r w:rsidRPr="008A2FB6">
              <w:rPr>
                <w:rFonts w:cs="Arial"/>
                <w:b/>
                <w:bCs/>
                <w:szCs w:val="20"/>
              </w:rPr>
              <w:t>Not irrigated</w:t>
            </w:r>
          </w:p>
        </w:tc>
        <w:tc>
          <w:tcPr>
            <w:tcW w:w="2159" w:type="dxa"/>
            <w:shd w:val="clear" w:color="auto" w:fill="C0C0C0"/>
            <w:noWrap/>
            <w:vAlign w:val="center"/>
          </w:tcPr>
          <w:p w:rsidR="006312A2" w:rsidRPr="008A2FB6" w:rsidRDefault="006312A2" w:rsidP="00DB7E37">
            <w:pPr>
              <w:rPr>
                <w:rFonts w:cs="Arial"/>
                <w:b/>
                <w:bCs/>
                <w:szCs w:val="20"/>
              </w:rPr>
            </w:pPr>
            <w:r w:rsidRPr="008A2FB6">
              <w:rPr>
                <w:rFonts w:cs="Arial"/>
                <w:b/>
                <w:bCs/>
                <w:szCs w:val="20"/>
              </w:rPr>
              <w:t>Fruit Garden</w:t>
            </w:r>
          </w:p>
        </w:tc>
        <w:tc>
          <w:tcPr>
            <w:tcW w:w="2401" w:type="dxa"/>
            <w:shd w:val="clear" w:color="auto" w:fill="C0C0C0"/>
            <w:vAlign w:val="center"/>
          </w:tcPr>
          <w:p w:rsidR="006312A2" w:rsidRPr="008A2FB6" w:rsidRDefault="006312A2" w:rsidP="00DB7E37">
            <w:pPr>
              <w:rPr>
                <w:rFonts w:cs="Arial"/>
                <w:b/>
                <w:bCs/>
                <w:szCs w:val="20"/>
              </w:rPr>
            </w:pPr>
            <w:r w:rsidRPr="008A2FB6">
              <w:rPr>
                <w:rFonts w:cs="Arial"/>
                <w:b/>
                <w:bCs/>
                <w:szCs w:val="20"/>
              </w:rPr>
              <w:t>Plantation (Vineyard, nuts, tea)</w:t>
            </w:r>
          </w:p>
        </w:tc>
        <w:tc>
          <w:tcPr>
            <w:tcW w:w="1050" w:type="dxa"/>
            <w:vMerge/>
            <w:tcBorders>
              <w:right w:val="single" w:sz="12" w:space="0" w:color="auto"/>
            </w:tcBorders>
            <w:shd w:val="clear" w:color="auto" w:fill="C0C0C0"/>
            <w:vAlign w:val="center"/>
          </w:tcPr>
          <w:p w:rsidR="006312A2" w:rsidRPr="008A2FB6" w:rsidRDefault="006312A2" w:rsidP="00DB7E37">
            <w:pPr>
              <w:rPr>
                <w:rFonts w:cs="Arial"/>
                <w:b/>
                <w:bCs/>
                <w:szCs w:val="20"/>
              </w:rPr>
            </w:pPr>
          </w:p>
        </w:tc>
        <w:tc>
          <w:tcPr>
            <w:tcW w:w="815" w:type="dxa"/>
            <w:vMerge/>
            <w:tcBorders>
              <w:left w:val="single" w:sz="12" w:space="0" w:color="auto"/>
            </w:tcBorders>
            <w:shd w:val="clear" w:color="auto" w:fill="C0C0C0"/>
            <w:vAlign w:val="center"/>
          </w:tcPr>
          <w:p w:rsidR="006312A2" w:rsidRPr="008A2FB6" w:rsidRDefault="006312A2" w:rsidP="00DB7E37">
            <w:pPr>
              <w:rPr>
                <w:rFonts w:cs="Arial"/>
                <w:b/>
                <w:bCs/>
                <w:szCs w:val="20"/>
              </w:rPr>
            </w:pPr>
          </w:p>
        </w:tc>
      </w:tr>
      <w:tr w:rsidR="000E5D12" w:rsidRPr="008A2FB6" w:rsidTr="0080153B">
        <w:trPr>
          <w:trHeight w:val="107"/>
        </w:trPr>
        <w:tc>
          <w:tcPr>
            <w:tcW w:w="1451" w:type="dxa"/>
            <w:shd w:val="clear" w:color="auto" w:fill="auto"/>
            <w:vAlign w:val="center"/>
          </w:tcPr>
          <w:p w:rsidR="006312A2" w:rsidRPr="008A2FB6" w:rsidRDefault="006312A2" w:rsidP="00DB7E37">
            <w:pPr>
              <w:rPr>
                <w:rFonts w:cs="Arial"/>
                <w:b/>
                <w:bCs/>
                <w:szCs w:val="20"/>
              </w:rPr>
            </w:pPr>
          </w:p>
        </w:tc>
        <w:tc>
          <w:tcPr>
            <w:tcW w:w="1601" w:type="dxa"/>
            <w:shd w:val="clear" w:color="auto" w:fill="auto"/>
            <w:vAlign w:val="center"/>
          </w:tcPr>
          <w:p w:rsidR="006312A2" w:rsidRPr="008A2FB6" w:rsidRDefault="006312A2" w:rsidP="00DB7E37">
            <w:pPr>
              <w:rPr>
                <w:rFonts w:cs="Arial"/>
                <w:b/>
                <w:bCs/>
                <w:szCs w:val="20"/>
              </w:rPr>
            </w:pPr>
          </w:p>
        </w:tc>
        <w:tc>
          <w:tcPr>
            <w:tcW w:w="2159" w:type="dxa"/>
            <w:shd w:val="clear" w:color="auto" w:fill="auto"/>
            <w:noWrap/>
            <w:vAlign w:val="bottom"/>
          </w:tcPr>
          <w:p w:rsidR="006312A2" w:rsidRPr="008A2FB6" w:rsidRDefault="006312A2" w:rsidP="00DB7E37">
            <w:pPr>
              <w:rPr>
                <w:rFonts w:cs="Arial"/>
                <w:szCs w:val="20"/>
              </w:rPr>
            </w:pPr>
          </w:p>
        </w:tc>
        <w:tc>
          <w:tcPr>
            <w:tcW w:w="2401" w:type="dxa"/>
          </w:tcPr>
          <w:p w:rsidR="006312A2" w:rsidRPr="008A2FB6" w:rsidRDefault="006312A2" w:rsidP="00DB7E37">
            <w:pPr>
              <w:rPr>
                <w:rFonts w:cs="Arial"/>
                <w:szCs w:val="20"/>
              </w:rPr>
            </w:pPr>
          </w:p>
        </w:tc>
        <w:tc>
          <w:tcPr>
            <w:tcW w:w="1050" w:type="dxa"/>
          </w:tcPr>
          <w:p w:rsidR="006312A2" w:rsidRPr="008A2FB6" w:rsidRDefault="006312A2" w:rsidP="00DB7E37">
            <w:pPr>
              <w:rPr>
                <w:rFonts w:cs="Arial"/>
                <w:szCs w:val="20"/>
              </w:rPr>
            </w:pPr>
          </w:p>
        </w:tc>
        <w:tc>
          <w:tcPr>
            <w:tcW w:w="815" w:type="dxa"/>
          </w:tcPr>
          <w:p w:rsidR="006312A2" w:rsidRPr="008A2FB6" w:rsidRDefault="006312A2" w:rsidP="00DB7E37">
            <w:pPr>
              <w:rPr>
                <w:rFonts w:cs="Arial"/>
                <w:szCs w:val="20"/>
              </w:rPr>
            </w:pPr>
          </w:p>
        </w:tc>
      </w:tr>
    </w:tbl>
    <w:p w:rsidR="006312A2" w:rsidRPr="008A2FB6" w:rsidRDefault="006312A2" w:rsidP="00DB7E37">
      <w:pPr>
        <w:rPr>
          <w:rFonts w:cs="Arial"/>
          <w:b/>
          <w:szCs w:val="20"/>
        </w:rPr>
      </w:pPr>
    </w:p>
    <w:p w:rsidR="006312A2" w:rsidRPr="008A2FB6" w:rsidRDefault="006312A2" w:rsidP="00DB7E37">
      <w:pPr>
        <w:rPr>
          <w:rFonts w:cs="Arial"/>
          <w:b/>
          <w:szCs w:val="20"/>
        </w:rPr>
      </w:pPr>
      <w:r w:rsidRPr="008A2FB6">
        <w:rPr>
          <w:rFonts w:cs="Arial"/>
          <w:b/>
          <w:szCs w:val="20"/>
        </w:rPr>
        <w:t>5.2. Non-Agricultural land (ha)</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70"/>
        <w:gridCol w:w="2571"/>
        <w:gridCol w:w="2570"/>
        <w:gridCol w:w="1753"/>
      </w:tblGrid>
      <w:tr w:rsidR="006312A2" w:rsidRPr="008A2FB6" w:rsidTr="0080153B">
        <w:trPr>
          <w:trHeight w:val="315"/>
        </w:trPr>
        <w:tc>
          <w:tcPr>
            <w:tcW w:w="2570" w:type="dxa"/>
            <w:shd w:val="clear" w:color="auto" w:fill="C0C0C0"/>
            <w:vAlign w:val="center"/>
          </w:tcPr>
          <w:p w:rsidR="006312A2" w:rsidRPr="008A2FB6" w:rsidRDefault="006312A2" w:rsidP="00DB7E37">
            <w:pPr>
              <w:rPr>
                <w:rFonts w:cs="Arial"/>
                <w:b/>
                <w:bCs/>
                <w:szCs w:val="20"/>
              </w:rPr>
            </w:pPr>
            <w:r w:rsidRPr="008A2FB6">
              <w:rPr>
                <w:rFonts w:cs="Arial"/>
                <w:b/>
                <w:bCs/>
                <w:szCs w:val="20"/>
              </w:rPr>
              <w:t>Homestead</w:t>
            </w:r>
          </w:p>
        </w:tc>
        <w:tc>
          <w:tcPr>
            <w:tcW w:w="2571" w:type="dxa"/>
            <w:shd w:val="clear" w:color="auto" w:fill="C0C0C0"/>
            <w:vAlign w:val="center"/>
          </w:tcPr>
          <w:p w:rsidR="006312A2" w:rsidRPr="008A2FB6" w:rsidRDefault="006312A2" w:rsidP="00DB7E37">
            <w:pPr>
              <w:rPr>
                <w:rFonts w:cs="Arial"/>
                <w:b/>
                <w:bCs/>
                <w:szCs w:val="20"/>
              </w:rPr>
            </w:pPr>
            <w:r w:rsidRPr="008A2FB6">
              <w:rPr>
                <w:rFonts w:cs="Arial"/>
                <w:b/>
                <w:bCs/>
                <w:szCs w:val="20"/>
              </w:rPr>
              <w:t>Commercial</w:t>
            </w:r>
          </w:p>
        </w:tc>
        <w:tc>
          <w:tcPr>
            <w:tcW w:w="2570" w:type="dxa"/>
            <w:shd w:val="clear" w:color="auto" w:fill="C0C0C0"/>
            <w:vAlign w:val="center"/>
          </w:tcPr>
          <w:p w:rsidR="006312A2" w:rsidRPr="008A2FB6" w:rsidRDefault="006312A2" w:rsidP="00DB7E37">
            <w:pPr>
              <w:rPr>
                <w:rFonts w:cs="Arial"/>
                <w:b/>
                <w:bCs/>
                <w:szCs w:val="20"/>
              </w:rPr>
            </w:pPr>
            <w:r w:rsidRPr="008A2FB6">
              <w:rPr>
                <w:rFonts w:cs="Arial"/>
                <w:b/>
                <w:bCs/>
                <w:szCs w:val="20"/>
              </w:rPr>
              <w:t>Other</w:t>
            </w:r>
          </w:p>
        </w:tc>
        <w:tc>
          <w:tcPr>
            <w:tcW w:w="1753" w:type="dxa"/>
            <w:shd w:val="clear" w:color="auto" w:fill="C0C0C0"/>
          </w:tcPr>
          <w:p w:rsidR="006312A2" w:rsidRPr="008A2FB6" w:rsidRDefault="006312A2" w:rsidP="00DB7E37">
            <w:pPr>
              <w:rPr>
                <w:rFonts w:cs="Arial"/>
                <w:b/>
                <w:bCs/>
                <w:szCs w:val="20"/>
              </w:rPr>
            </w:pPr>
            <w:r w:rsidRPr="008A2FB6">
              <w:rPr>
                <w:rFonts w:cs="Arial"/>
                <w:b/>
                <w:bCs/>
                <w:szCs w:val="20"/>
              </w:rPr>
              <w:t>Total</w:t>
            </w:r>
          </w:p>
        </w:tc>
      </w:tr>
      <w:tr w:rsidR="006312A2" w:rsidRPr="008A2FB6" w:rsidTr="0080153B">
        <w:trPr>
          <w:trHeight w:val="345"/>
        </w:trPr>
        <w:tc>
          <w:tcPr>
            <w:tcW w:w="2570" w:type="dxa"/>
            <w:shd w:val="clear" w:color="auto" w:fill="auto"/>
            <w:vAlign w:val="center"/>
          </w:tcPr>
          <w:p w:rsidR="006312A2" w:rsidRPr="008A2FB6" w:rsidRDefault="006312A2" w:rsidP="00DB7E37">
            <w:pPr>
              <w:rPr>
                <w:rFonts w:cs="Arial"/>
                <w:b/>
                <w:bCs/>
                <w:szCs w:val="20"/>
              </w:rPr>
            </w:pPr>
          </w:p>
        </w:tc>
        <w:tc>
          <w:tcPr>
            <w:tcW w:w="2571" w:type="dxa"/>
            <w:shd w:val="clear" w:color="auto" w:fill="auto"/>
            <w:noWrap/>
            <w:vAlign w:val="center"/>
          </w:tcPr>
          <w:p w:rsidR="006312A2" w:rsidRPr="008A2FB6" w:rsidRDefault="006312A2" w:rsidP="00DB7E37">
            <w:pPr>
              <w:rPr>
                <w:rFonts w:cs="Arial"/>
                <w:b/>
                <w:bCs/>
                <w:szCs w:val="20"/>
              </w:rPr>
            </w:pPr>
          </w:p>
        </w:tc>
        <w:tc>
          <w:tcPr>
            <w:tcW w:w="2570" w:type="dxa"/>
            <w:shd w:val="clear" w:color="auto" w:fill="auto"/>
            <w:vAlign w:val="center"/>
          </w:tcPr>
          <w:p w:rsidR="006312A2" w:rsidRPr="008A2FB6" w:rsidRDefault="006312A2" w:rsidP="00DB7E37">
            <w:pPr>
              <w:rPr>
                <w:rFonts w:cs="Arial"/>
                <w:b/>
                <w:bCs/>
                <w:szCs w:val="20"/>
              </w:rPr>
            </w:pPr>
          </w:p>
        </w:tc>
        <w:tc>
          <w:tcPr>
            <w:tcW w:w="1753" w:type="dxa"/>
            <w:vAlign w:val="center"/>
          </w:tcPr>
          <w:p w:rsidR="006312A2" w:rsidRPr="008A2FB6" w:rsidRDefault="006312A2" w:rsidP="00DB7E37">
            <w:pPr>
              <w:rPr>
                <w:rFonts w:cs="Arial"/>
                <w:b/>
                <w:bCs/>
                <w:szCs w:val="20"/>
              </w:rPr>
            </w:pPr>
          </w:p>
        </w:tc>
      </w:tr>
    </w:tbl>
    <w:p w:rsidR="006312A2" w:rsidRPr="008A2FB6" w:rsidRDefault="006312A2" w:rsidP="00DB7E37">
      <w:pPr>
        <w:rPr>
          <w:rFonts w:cs="Arial"/>
          <w:b/>
          <w:szCs w:val="20"/>
        </w:rPr>
      </w:pPr>
      <w:r w:rsidRPr="008A2FB6">
        <w:rPr>
          <w:rFonts w:cs="Arial"/>
          <w:b/>
          <w:szCs w:val="20"/>
        </w:rPr>
        <w:t xml:space="preserve">Tentative price of land parcel </w:t>
      </w:r>
      <w:proofErr w:type="gramStart"/>
      <w:r w:rsidRPr="008A2FB6">
        <w:rPr>
          <w:rFonts w:cs="Arial"/>
          <w:b/>
          <w:szCs w:val="20"/>
        </w:rPr>
        <w:t>( GEL</w:t>
      </w:r>
      <w:proofErr w:type="gramEnd"/>
      <w:r w:rsidRPr="008A2FB6">
        <w:rPr>
          <w:rFonts w:cs="Arial"/>
          <w:b/>
          <w:szCs w:val="20"/>
        </w:rPr>
        <w:t xml:space="preserve">/100 </w:t>
      </w:r>
      <w:proofErr w:type="spellStart"/>
      <w:r w:rsidRPr="008A2FB6">
        <w:rPr>
          <w:rFonts w:cs="Arial"/>
          <w:b/>
          <w:szCs w:val="20"/>
        </w:rPr>
        <w:t>sq.m</w:t>
      </w:r>
      <w:proofErr w:type="spellEnd"/>
      <w:r w:rsidRPr="008A2FB6">
        <w:rPr>
          <w:rFonts w:cs="Arial"/>
          <w:b/>
          <w:szCs w:val="20"/>
        </w:rPr>
        <w:t xml:space="preserve">) </w:t>
      </w:r>
    </w:p>
    <w:p w:rsidR="0080153B" w:rsidRPr="008A2FB6" w:rsidRDefault="0080153B" w:rsidP="00DB7E37">
      <w:pPr>
        <w:rPr>
          <w:rFonts w:cs="Arial"/>
          <w:b/>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614"/>
        <w:gridCol w:w="1813"/>
        <w:gridCol w:w="1793"/>
        <w:gridCol w:w="1380"/>
        <w:gridCol w:w="1404"/>
        <w:gridCol w:w="1232"/>
      </w:tblGrid>
      <w:tr w:rsidR="006312A2" w:rsidRPr="008A2FB6" w:rsidTr="0080153B">
        <w:trPr>
          <w:trHeight w:val="315"/>
        </w:trPr>
        <w:tc>
          <w:tcPr>
            <w:tcW w:w="5376" w:type="dxa"/>
            <w:gridSpan w:val="3"/>
            <w:shd w:val="clear" w:color="auto" w:fill="C0C0C0"/>
            <w:vAlign w:val="center"/>
          </w:tcPr>
          <w:p w:rsidR="006312A2" w:rsidRPr="008A2FB6" w:rsidRDefault="006312A2" w:rsidP="00DB7E37">
            <w:pPr>
              <w:rPr>
                <w:rFonts w:cs="Arial"/>
                <w:b/>
                <w:bCs/>
                <w:szCs w:val="20"/>
              </w:rPr>
            </w:pPr>
            <w:r w:rsidRPr="008A2FB6">
              <w:rPr>
                <w:rFonts w:cs="Arial"/>
                <w:b/>
                <w:szCs w:val="20"/>
              </w:rPr>
              <w:t>Agricultural</w:t>
            </w:r>
          </w:p>
        </w:tc>
        <w:tc>
          <w:tcPr>
            <w:tcW w:w="1389" w:type="dxa"/>
            <w:vMerge w:val="restart"/>
            <w:shd w:val="clear" w:color="auto" w:fill="C0C0C0"/>
            <w:vAlign w:val="center"/>
          </w:tcPr>
          <w:p w:rsidR="006312A2" w:rsidRPr="008A2FB6" w:rsidRDefault="006312A2" w:rsidP="00DB7E37">
            <w:pPr>
              <w:rPr>
                <w:rFonts w:cs="Arial"/>
                <w:b/>
                <w:bCs/>
                <w:szCs w:val="20"/>
              </w:rPr>
            </w:pPr>
            <w:r w:rsidRPr="008A2FB6">
              <w:rPr>
                <w:rFonts w:cs="Arial"/>
                <w:b/>
                <w:bCs/>
                <w:szCs w:val="20"/>
              </w:rPr>
              <w:t>Homestead</w:t>
            </w:r>
          </w:p>
        </w:tc>
        <w:tc>
          <w:tcPr>
            <w:tcW w:w="1409" w:type="dxa"/>
            <w:vMerge w:val="restart"/>
            <w:tcBorders>
              <w:right w:val="single" w:sz="12" w:space="0" w:color="auto"/>
            </w:tcBorders>
            <w:shd w:val="clear" w:color="auto" w:fill="C0C0C0"/>
            <w:vAlign w:val="center"/>
          </w:tcPr>
          <w:p w:rsidR="006312A2" w:rsidRPr="008A2FB6" w:rsidRDefault="006312A2" w:rsidP="00DB7E37">
            <w:pPr>
              <w:rPr>
                <w:rFonts w:cs="Arial"/>
                <w:b/>
                <w:bCs/>
                <w:szCs w:val="20"/>
              </w:rPr>
            </w:pPr>
            <w:r w:rsidRPr="008A2FB6">
              <w:rPr>
                <w:rFonts w:cs="Arial"/>
                <w:b/>
                <w:bCs/>
                <w:szCs w:val="20"/>
              </w:rPr>
              <w:t>Commercial</w:t>
            </w:r>
          </w:p>
        </w:tc>
        <w:tc>
          <w:tcPr>
            <w:tcW w:w="1290" w:type="dxa"/>
            <w:vMerge w:val="restart"/>
            <w:tcBorders>
              <w:left w:val="single" w:sz="12" w:space="0" w:color="auto"/>
            </w:tcBorders>
            <w:shd w:val="clear" w:color="auto" w:fill="C0C0C0"/>
            <w:vAlign w:val="center"/>
          </w:tcPr>
          <w:p w:rsidR="006312A2" w:rsidRPr="008A2FB6" w:rsidRDefault="006312A2" w:rsidP="00DB7E37">
            <w:pPr>
              <w:rPr>
                <w:rFonts w:cs="Arial"/>
                <w:b/>
                <w:bCs/>
                <w:szCs w:val="20"/>
              </w:rPr>
            </w:pPr>
            <w:r w:rsidRPr="008A2FB6">
              <w:rPr>
                <w:rFonts w:cs="Arial"/>
                <w:b/>
                <w:bCs/>
                <w:szCs w:val="20"/>
              </w:rPr>
              <w:t>other</w:t>
            </w:r>
          </w:p>
        </w:tc>
      </w:tr>
      <w:tr w:rsidR="006312A2" w:rsidRPr="008A2FB6" w:rsidTr="0080153B">
        <w:trPr>
          <w:trHeight w:val="107"/>
        </w:trPr>
        <w:tc>
          <w:tcPr>
            <w:tcW w:w="1681" w:type="dxa"/>
            <w:shd w:val="clear" w:color="auto" w:fill="C0C0C0"/>
            <w:vAlign w:val="center"/>
          </w:tcPr>
          <w:p w:rsidR="006312A2" w:rsidRPr="008A2FB6" w:rsidRDefault="006312A2" w:rsidP="00DB7E37">
            <w:pPr>
              <w:rPr>
                <w:rFonts w:cs="Arial"/>
                <w:b/>
                <w:bCs/>
                <w:szCs w:val="20"/>
              </w:rPr>
            </w:pPr>
            <w:r w:rsidRPr="008A2FB6">
              <w:rPr>
                <w:rFonts w:cs="Arial"/>
                <w:b/>
                <w:bCs/>
                <w:szCs w:val="20"/>
              </w:rPr>
              <w:t>Irrigated</w:t>
            </w:r>
          </w:p>
        </w:tc>
        <w:tc>
          <w:tcPr>
            <w:tcW w:w="1902" w:type="dxa"/>
            <w:shd w:val="clear" w:color="auto" w:fill="C0C0C0"/>
            <w:vAlign w:val="center"/>
          </w:tcPr>
          <w:p w:rsidR="006312A2" w:rsidRPr="008A2FB6" w:rsidRDefault="006312A2" w:rsidP="00DB7E37">
            <w:pPr>
              <w:rPr>
                <w:rFonts w:cs="Arial"/>
                <w:b/>
                <w:bCs/>
                <w:szCs w:val="20"/>
              </w:rPr>
            </w:pPr>
            <w:r w:rsidRPr="008A2FB6">
              <w:rPr>
                <w:rFonts w:cs="Arial"/>
                <w:b/>
                <w:bCs/>
                <w:szCs w:val="20"/>
              </w:rPr>
              <w:t>Not irrigated</w:t>
            </w:r>
          </w:p>
        </w:tc>
        <w:tc>
          <w:tcPr>
            <w:tcW w:w="1793" w:type="dxa"/>
            <w:shd w:val="clear" w:color="auto" w:fill="C0C0C0"/>
            <w:noWrap/>
            <w:vAlign w:val="center"/>
          </w:tcPr>
          <w:p w:rsidR="006312A2" w:rsidRPr="008A2FB6" w:rsidRDefault="006312A2" w:rsidP="00DB7E37">
            <w:pPr>
              <w:rPr>
                <w:rFonts w:cs="Arial"/>
                <w:b/>
                <w:bCs/>
                <w:szCs w:val="20"/>
              </w:rPr>
            </w:pPr>
            <w:proofErr w:type="spellStart"/>
            <w:r w:rsidRPr="008A2FB6">
              <w:rPr>
                <w:rFonts w:cs="Arial"/>
                <w:b/>
                <w:bCs/>
                <w:szCs w:val="20"/>
              </w:rPr>
              <w:t>Hayland</w:t>
            </w:r>
            <w:proofErr w:type="spellEnd"/>
            <w:r w:rsidRPr="008A2FB6">
              <w:rPr>
                <w:rFonts w:cs="Arial"/>
                <w:b/>
                <w:bCs/>
                <w:szCs w:val="20"/>
              </w:rPr>
              <w:t>/ pasture</w:t>
            </w:r>
          </w:p>
        </w:tc>
        <w:tc>
          <w:tcPr>
            <w:tcW w:w="1389" w:type="dxa"/>
            <w:vMerge/>
            <w:shd w:val="clear" w:color="auto" w:fill="C0C0C0"/>
            <w:vAlign w:val="center"/>
          </w:tcPr>
          <w:p w:rsidR="006312A2" w:rsidRPr="008A2FB6" w:rsidRDefault="006312A2" w:rsidP="00DB7E37">
            <w:pPr>
              <w:rPr>
                <w:rFonts w:cs="Arial"/>
                <w:b/>
                <w:bCs/>
                <w:szCs w:val="20"/>
              </w:rPr>
            </w:pPr>
          </w:p>
        </w:tc>
        <w:tc>
          <w:tcPr>
            <w:tcW w:w="1409" w:type="dxa"/>
            <w:vMerge/>
            <w:tcBorders>
              <w:right w:val="single" w:sz="12" w:space="0" w:color="auto"/>
            </w:tcBorders>
            <w:shd w:val="clear" w:color="auto" w:fill="C0C0C0"/>
            <w:vAlign w:val="center"/>
          </w:tcPr>
          <w:p w:rsidR="006312A2" w:rsidRPr="008A2FB6" w:rsidRDefault="006312A2" w:rsidP="00DB7E37">
            <w:pPr>
              <w:rPr>
                <w:rFonts w:cs="Arial"/>
                <w:b/>
                <w:bCs/>
                <w:szCs w:val="20"/>
              </w:rPr>
            </w:pPr>
          </w:p>
        </w:tc>
        <w:tc>
          <w:tcPr>
            <w:tcW w:w="1290" w:type="dxa"/>
            <w:vMerge/>
            <w:tcBorders>
              <w:left w:val="single" w:sz="12" w:space="0" w:color="auto"/>
              <w:bottom w:val="single" w:sz="12" w:space="0" w:color="auto"/>
            </w:tcBorders>
            <w:shd w:val="clear" w:color="auto" w:fill="C0C0C0"/>
            <w:vAlign w:val="center"/>
          </w:tcPr>
          <w:p w:rsidR="006312A2" w:rsidRPr="008A2FB6" w:rsidRDefault="006312A2" w:rsidP="00DB7E37">
            <w:pPr>
              <w:rPr>
                <w:rFonts w:cs="Arial"/>
                <w:b/>
                <w:bCs/>
                <w:szCs w:val="20"/>
              </w:rPr>
            </w:pPr>
          </w:p>
        </w:tc>
      </w:tr>
      <w:tr w:rsidR="006312A2" w:rsidRPr="008A2FB6" w:rsidTr="0080153B">
        <w:trPr>
          <w:trHeight w:val="107"/>
        </w:trPr>
        <w:tc>
          <w:tcPr>
            <w:tcW w:w="1681" w:type="dxa"/>
            <w:shd w:val="clear" w:color="auto" w:fill="auto"/>
            <w:vAlign w:val="center"/>
          </w:tcPr>
          <w:p w:rsidR="006312A2" w:rsidRPr="008A2FB6" w:rsidRDefault="006312A2" w:rsidP="00DB7E37">
            <w:pPr>
              <w:rPr>
                <w:rFonts w:cs="Arial"/>
                <w:b/>
                <w:bCs/>
                <w:szCs w:val="20"/>
              </w:rPr>
            </w:pPr>
          </w:p>
        </w:tc>
        <w:tc>
          <w:tcPr>
            <w:tcW w:w="1902" w:type="dxa"/>
            <w:shd w:val="clear" w:color="auto" w:fill="auto"/>
            <w:vAlign w:val="center"/>
          </w:tcPr>
          <w:p w:rsidR="006312A2" w:rsidRPr="008A2FB6" w:rsidRDefault="006312A2" w:rsidP="00DB7E37">
            <w:pPr>
              <w:rPr>
                <w:rFonts w:cs="Arial"/>
                <w:b/>
                <w:bCs/>
                <w:szCs w:val="20"/>
              </w:rPr>
            </w:pPr>
          </w:p>
        </w:tc>
        <w:tc>
          <w:tcPr>
            <w:tcW w:w="1793" w:type="dxa"/>
            <w:shd w:val="clear" w:color="auto" w:fill="auto"/>
            <w:noWrap/>
            <w:vAlign w:val="bottom"/>
          </w:tcPr>
          <w:p w:rsidR="006312A2" w:rsidRPr="008A2FB6" w:rsidRDefault="006312A2" w:rsidP="00DB7E37">
            <w:pPr>
              <w:rPr>
                <w:rFonts w:cs="Arial"/>
                <w:szCs w:val="20"/>
              </w:rPr>
            </w:pPr>
          </w:p>
        </w:tc>
        <w:tc>
          <w:tcPr>
            <w:tcW w:w="1389" w:type="dxa"/>
          </w:tcPr>
          <w:p w:rsidR="006312A2" w:rsidRPr="008A2FB6" w:rsidRDefault="006312A2" w:rsidP="00DB7E37">
            <w:pPr>
              <w:rPr>
                <w:rFonts w:cs="Arial"/>
                <w:szCs w:val="20"/>
              </w:rPr>
            </w:pPr>
          </w:p>
        </w:tc>
        <w:tc>
          <w:tcPr>
            <w:tcW w:w="1409" w:type="dxa"/>
            <w:tcBorders>
              <w:right w:val="single" w:sz="12" w:space="0" w:color="auto"/>
            </w:tcBorders>
          </w:tcPr>
          <w:p w:rsidR="006312A2" w:rsidRPr="008A2FB6" w:rsidRDefault="006312A2" w:rsidP="00DB7E37">
            <w:pPr>
              <w:rPr>
                <w:rFonts w:cs="Arial"/>
                <w:szCs w:val="20"/>
              </w:rPr>
            </w:pPr>
          </w:p>
        </w:tc>
        <w:tc>
          <w:tcPr>
            <w:tcW w:w="1290" w:type="dxa"/>
            <w:tcBorders>
              <w:left w:val="single" w:sz="12" w:space="0" w:color="auto"/>
            </w:tcBorders>
          </w:tcPr>
          <w:p w:rsidR="006312A2" w:rsidRPr="008A2FB6" w:rsidRDefault="006312A2" w:rsidP="00DB7E37">
            <w:pPr>
              <w:rPr>
                <w:rFonts w:cs="Arial"/>
                <w:szCs w:val="20"/>
              </w:rPr>
            </w:pPr>
          </w:p>
        </w:tc>
      </w:tr>
    </w:tbl>
    <w:p w:rsidR="00DB7E37" w:rsidRPr="008A2FB6" w:rsidRDefault="00DB7E37" w:rsidP="00DB7E37">
      <w:pPr>
        <w:rPr>
          <w:rFonts w:cs="Arial"/>
          <w:b/>
          <w:bCs/>
          <w:szCs w:val="20"/>
        </w:rPr>
      </w:pPr>
    </w:p>
    <w:p w:rsidR="006312A2" w:rsidRPr="008A2FB6" w:rsidRDefault="006312A2" w:rsidP="00DB7E37">
      <w:pPr>
        <w:rPr>
          <w:rFonts w:cs="Arial"/>
          <w:b/>
          <w:bCs/>
          <w:szCs w:val="20"/>
        </w:rPr>
      </w:pPr>
      <w:r w:rsidRPr="008A2FB6">
        <w:rPr>
          <w:rFonts w:cs="Arial"/>
          <w:b/>
          <w:bCs/>
          <w:szCs w:val="20"/>
        </w:rPr>
        <w:t>6. Harvest</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86"/>
        <w:gridCol w:w="2292"/>
        <w:gridCol w:w="2293"/>
        <w:gridCol w:w="2293"/>
      </w:tblGrid>
      <w:tr w:rsidR="006312A2" w:rsidRPr="008A2FB6" w:rsidTr="0080153B">
        <w:trPr>
          <w:trHeight w:val="125"/>
        </w:trPr>
        <w:tc>
          <w:tcPr>
            <w:tcW w:w="2586" w:type="dxa"/>
            <w:shd w:val="clear" w:color="auto" w:fill="C0C0C0"/>
            <w:noWrap/>
            <w:vAlign w:val="center"/>
          </w:tcPr>
          <w:p w:rsidR="006312A2" w:rsidRPr="008A2FB6" w:rsidRDefault="006312A2" w:rsidP="00DB7E37">
            <w:pPr>
              <w:jc w:val="center"/>
              <w:rPr>
                <w:rFonts w:cs="Arial"/>
                <w:b/>
                <w:bCs/>
                <w:szCs w:val="20"/>
              </w:rPr>
            </w:pPr>
            <w:r w:rsidRPr="008A2FB6">
              <w:rPr>
                <w:rFonts w:cs="Arial"/>
                <w:b/>
                <w:bCs/>
                <w:szCs w:val="20"/>
              </w:rPr>
              <w:t>Crops</w:t>
            </w:r>
          </w:p>
        </w:tc>
        <w:tc>
          <w:tcPr>
            <w:tcW w:w="2292" w:type="dxa"/>
            <w:shd w:val="clear" w:color="auto" w:fill="C0C0C0"/>
            <w:vAlign w:val="center"/>
          </w:tcPr>
          <w:p w:rsidR="006312A2" w:rsidRPr="008A2FB6" w:rsidRDefault="006312A2" w:rsidP="00DB7E37">
            <w:pPr>
              <w:jc w:val="center"/>
              <w:rPr>
                <w:rFonts w:cs="Arial"/>
                <w:b/>
                <w:bCs/>
                <w:szCs w:val="20"/>
              </w:rPr>
            </w:pPr>
            <w:r w:rsidRPr="008A2FB6">
              <w:rPr>
                <w:rFonts w:cs="Arial"/>
                <w:b/>
                <w:bCs/>
                <w:szCs w:val="20"/>
              </w:rPr>
              <w:t>Land area (ha)</w:t>
            </w:r>
          </w:p>
        </w:tc>
        <w:tc>
          <w:tcPr>
            <w:tcW w:w="2293" w:type="dxa"/>
            <w:shd w:val="clear" w:color="auto" w:fill="C0C0C0"/>
            <w:vAlign w:val="center"/>
          </w:tcPr>
          <w:p w:rsidR="006312A2" w:rsidRPr="008A2FB6" w:rsidRDefault="006312A2" w:rsidP="00DB7E37">
            <w:pPr>
              <w:jc w:val="center"/>
              <w:rPr>
                <w:rFonts w:cs="Arial"/>
                <w:b/>
                <w:bCs/>
                <w:szCs w:val="20"/>
              </w:rPr>
            </w:pPr>
            <w:r w:rsidRPr="008A2FB6">
              <w:rPr>
                <w:rFonts w:cs="Arial"/>
                <w:b/>
                <w:bCs/>
                <w:szCs w:val="20"/>
              </w:rPr>
              <w:t>Total Harvest (Tons)</w:t>
            </w:r>
          </w:p>
        </w:tc>
        <w:tc>
          <w:tcPr>
            <w:tcW w:w="2293" w:type="dxa"/>
            <w:shd w:val="clear" w:color="auto" w:fill="C0C0C0"/>
            <w:vAlign w:val="center"/>
          </w:tcPr>
          <w:p w:rsidR="006312A2" w:rsidRPr="008A2FB6" w:rsidRDefault="006312A2" w:rsidP="00DB7E37">
            <w:pPr>
              <w:jc w:val="center"/>
              <w:rPr>
                <w:rFonts w:cs="Arial"/>
                <w:b/>
                <w:bCs/>
                <w:szCs w:val="20"/>
              </w:rPr>
            </w:pPr>
            <w:r w:rsidRPr="008A2FB6">
              <w:rPr>
                <w:rFonts w:cs="Arial"/>
                <w:b/>
                <w:bCs/>
                <w:szCs w:val="20"/>
              </w:rPr>
              <w:t>Total Income(Gel)</w:t>
            </w:r>
          </w:p>
        </w:tc>
      </w:tr>
      <w:tr w:rsidR="006312A2" w:rsidRPr="008A2FB6" w:rsidTr="0080153B">
        <w:trPr>
          <w:trHeight w:val="272"/>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Grain</w:t>
            </w:r>
          </w:p>
        </w:tc>
        <w:tc>
          <w:tcPr>
            <w:tcW w:w="2292" w:type="dxa"/>
            <w:shd w:val="clear" w:color="auto" w:fill="auto"/>
            <w:noWrap/>
            <w:vAlign w:val="bottom"/>
          </w:tcPr>
          <w:p w:rsidR="006312A2" w:rsidRPr="008A2FB6" w:rsidRDefault="006312A2" w:rsidP="00DB7E37">
            <w:pPr>
              <w:rPr>
                <w:rFonts w:cs="Arial"/>
                <w:szCs w:val="20"/>
              </w:rPr>
            </w:pPr>
          </w:p>
        </w:tc>
        <w:tc>
          <w:tcPr>
            <w:tcW w:w="2293" w:type="dxa"/>
            <w:shd w:val="clear" w:color="auto" w:fill="auto"/>
            <w:vAlign w:val="bottom"/>
          </w:tcPr>
          <w:p w:rsidR="006312A2" w:rsidRPr="008A2FB6" w:rsidRDefault="006312A2" w:rsidP="00DB7E37">
            <w:pPr>
              <w:rPr>
                <w:rFonts w:cs="Arial"/>
                <w:szCs w:val="20"/>
              </w:rPr>
            </w:pPr>
          </w:p>
        </w:tc>
        <w:tc>
          <w:tcPr>
            <w:tcW w:w="2293" w:type="dxa"/>
            <w:vAlign w:val="bottom"/>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Legumes</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Vegetables</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Fruits</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Nuts / kiwi / tea</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Citrus</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Hay / grass / straw</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auto"/>
            <w:noWrap/>
            <w:vAlign w:val="center"/>
          </w:tcPr>
          <w:p w:rsidR="006312A2" w:rsidRPr="008A2FB6" w:rsidRDefault="006312A2" w:rsidP="00DB7E37">
            <w:pPr>
              <w:rPr>
                <w:rFonts w:cs="Arial"/>
                <w:b/>
                <w:szCs w:val="20"/>
              </w:rPr>
            </w:pPr>
            <w:r w:rsidRPr="008A2FB6">
              <w:rPr>
                <w:rFonts w:cs="Arial"/>
                <w:b/>
                <w:szCs w:val="20"/>
              </w:rPr>
              <w:t>Other</w:t>
            </w:r>
          </w:p>
        </w:tc>
        <w:tc>
          <w:tcPr>
            <w:tcW w:w="2292" w:type="dxa"/>
            <w:shd w:val="clear" w:color="auto" w:fill="auto"/>
            <w:noWrap/>
            <w:vAlign w:val="center"/>
          </w:tcPr>
          <w:p w:rsidR="006312A2" w:rsidRPr="008A2FB6" w:rsidRDefault="006312A2" w:rsidP="00DB7E37">
            <w:pPr>
              <w:rPr>
                <w:rFonts w:cs="Arial"/>
                <w:szCs w:val="20"/>
              </w:rPr>
            </w:pPr>
          </w:p>
        </w:tc>
        <w:tc>
          <w:tcPr>
            <w:tcW w:w="2293" w:type="dxa"/>
            <w:shd w:val="clear" w:color="auto" w:fill="auto"/>
            <w:vAlign w:val="center"/>
          </w:tcPr>
          <w:p w:rsidR="006312A2" w:rsidRPr="008A2FB6" w:rsidRDefault="006312A2" w:rsidP="00DB7E37">
            <w:pPr>
              <w:rPr>
                <w:rFonts w:cs="Arial"/>
                <w:szCs w:val="20"/>
              </w:rPr>
            </w:pPr>
          </w:p>
        </w:tc>
        <w:tc>
          <w:tcPr>
            <w:tcW w:w="2293" w:type="dxa"/>
            <w:vAlign w:val="center"/>
          </w:tcPr>
          <w:p w:rsidR="006312A2" w:rsidRPr="008A2FB6" w:rsidRDefault="006312A2" w:rsidP="00DB7E37">
            <w:pPr>
              <w:rPr>
                <w:rFonts w:cs="Arial"/>
                <w:szCs w:val="20"/>
              </w:rPr>
            </w:pPr>
          </w:p>
        </w:tc>
      </w:tr>
      <w:tr w:rsidR="006312A2" w:rsidRPr="008A2FB6" w:rsidTr="0080153B">
        <w:trPr>
          <w:trHeight w:val="70"/>
        </w:trPr>
        <w:tc>
          <w:tcPr>
            <w:tcW w:w="2586" w:type="dxa"/>
            <w:shd w:val="clear" w:color="auto" w:fill="CCCCCC"/>
            <w:noWrap/>
            <w:vAlign w:val="center"/>
          </w:tcPr>
          <w:p w:rsidR="006312A2" w:rsidRPr="008A2FB6" w:rsidRDefault="006312A2" w:rsidP="00DB7E37">
            <w:pPr>
              <w:rPr>
                <w:rFonts w:cs="Arial"/>
                <w:b/>
                <w:szCs w:val="20"/>
              </w:rPr>
            </w:pPr>
            <w:r w:rsidRPr="008A2FB6">
              <w:rPr>
                <w:rFonts w:cs="Arial"/>
                <w:b/>
                <w:szCs w:val="20"/>
              </w:rPr>
              <w:t>Total</w:t>
            </w:r>
          </w:p>
        </w:tc>
        <w:tc>
          <w:tcPr>
            <w:tcW w:w="2292" w:type="dxa"/>
            <w:shd w:val="clear" w:color="auto" w:fill="CCCCCC"/>
            <w:noWrap/>
            <w:vAlign w:val="center"/>
          </w:tcPr>
          <w:p w:rsidR="006312A2" w:rsidRPr="008A2FB6" w:rsidRDefault="006312A2" w:rsidP="00DB7E37">
            <w:pPr>
              <w:rPr>
                <w:rFonts w:cs="Arial"/>
                <w:szCs w:val="20"/>
              </w:rPr>
            </w:pPr>
          </w:p>
        </w:tc>
        <w:tc>
          <w:tcPr>
            <w:tcW w:w="2293" w:type="dxa"/>
            <w:shd w:val="clear" w:color="auto" w:fill="CCCCCC"/>
            <w:vAlign w:val="center"/>
          </w:tcPr>
          <w:p w:rsidR="006312A2" w:rsidRPr="008A2FB6" w:rsidRDefault="006312A2" w:rsidP="00DB7E37">
            <w:pPr>
              <w:rPr>
                <w:rFonts w:cs="Arial"/>
                <w:szCs w:val="20"/>
              </w:rPr>
            </w:pPr>
          </w:p>
        </w:tc>
        <w:tc>
          <w:tcPr>
            <w:tcW w:w="2293" w:type="dxa"/>
            <w:shd w:val="clear" w:color="auto" w:fill="CCCCCC"/>
            <w:vAlign w:val="center"/>
          </w:tcPr>
          <w:p w:rsidR="006312A2" w:rsidRPr="008A2FB6" w:rsidRDefault="006312A2" w:rsidP="00DB7E37">
            <w:pPr>
              <w:rPr>
                <w:rFonts w:cs="Arial"/>
                <w:szCs w:val="20"/>
              </w:rPr>
            </w:pPr>
          </w:p>
        </w:tc>
      </w:tr>
    </w:tbl>
    <w:p w:rsidR="00DB7E37" w:rsidRPr="008A2FB6" w:rsidRDefault="00DB7E37" w:rsidP="00DB7E37">
      <w:pPr>
        <w:rPr>
          <w:rFonts w:cs="Arial"/>
          <w:b/>
          <w:bCs/>
          <w:szCs w:val="20"/>
        </w:rPr>
      </w:pPr>
    </w:p>
    <w:p w:rsidR="00DB7E37" w:rsidRPr="008A2FB6" w:rsidRDefault="00DB7E37" w:rsidP="00DB7E37">
      <w:pPr>
        <w:rPr>
          <w:rFonts w:cs="Arial"/>
          <w:b/>
          <w:bCs/>
          <w:szCs w:val="20"/>
        </w:rPr>
      </w:pPr>
    </w:p>
    <w:p w:rsidR="006312A2" w:rsidRPr="008A2FB6" w:rsidRDefault="006312A2" w:rsidP="00DB7E37">
      <w:pPr>
        <w:rPr>
          <w:rFonts w:cs="Arial"/>
          <w:b/>
          <w:bCs/>
          <w:szCs w:val="20"/>
        </w:rPr>
      </w:pPr>
      <w:r w:rsidRPr="008A2FB6">
        <w:rPr>
          <w:rFonts w:cs="Arial"/>
          <w:b/>
          <w:bCs/>
          <w:szCs w:val="20"/>
        </w:rPr>
        <w:t>7. The total family income</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631"/>
        <w:gridCol w:w="1206"/>
        <w:gridCol w:w="2399"/>
      </w:tblGrid>
      <w:tr w:rsidR="006312A2" w:rsidRPr="008A2FB6" w:rsidTr="00DB7E37">
        <w:trPr>
          <w:trHeight w:val="70"/>
          <w:jc w:val="center"/>
        </w:trPr>
        <w:tc>
          <w:tcPr>
            <w:tcW w:w="5631" w:type="dxa"/>
            <w:shd w:val="clear" w:color="auto" w:fill="C0C0C0"/>
            <w:noWrap/>
            <w:vAlign w:val="center"/>
          </w:tcPr>
          <w:p w:rsidR="006312A2" w:rsidRPr="008A2FB6" w:rsidRDefault="006312A2" w:rsidP="00DB7E37">
            <w:pPr>
              <w:rPr>
                <w:rFonts w:cs="Arial"/>
                <w:b/>
                <w:bCs/>
                <w:szCs w:val="20"/>
              </w:rPr>
            </w:pPr>
            <w:r w:rsidRPr="008A2FB6">
              <w:rPr>
                <w:rFonts w:cs="Arial"/>
                <w:b/>
                <w:bCs/>
                <w:szCs w:val="20"/>
              </w:rPr>
              <w:t>Source</w:t>
            </w:r>
          </w:p>
        </w:tc>
        <w:tc>
          <w:tcPr>
            <w:tcW w:w="2399" w:type="dxa"/>
            <w:shd w:val="clear" w:color="auto" w:fill="C0C0C0"/>
          </w:tcPr>
          <w:p w:rsidR="006312A2" w:rsidRPr="008A2FB6" w:rsidRDefault="006312A2" w:rsidP="00DB7E37">
            <w:pPr>
              <w:rPr>
                <w:rFonts w:cs="Arial"/>
                <w:b/>
                <w:bCs/>
                <w:szCs w:val="20"/>
              </w:rPr>
            </w:pPr>
            <w:r w:rsidRPr="008A2FB6">
              <w:rPr>
                <w:rFonts w:cs="Arial"/>
                <w:b/>
                <w:bCs/>
                <w:szCs w:val="20"/>
              </w:rPr>
              <w:t xml:space="preserve">Monthly Income </w:t>
            </w:r>
            <w:r w:rsidRPr="008A2FB6">
              <w:rPr>
                <w:rFonts w:cs="Arial"/>
                <w:b/>
                <w:bCs/>
                <w:szCs w:val="20"/>
              </w:rPr>
              <w:lastRenderedPageBreak/>
              <w:t>(GEL)</w:t>
            </w:r>
          </w:p>
        </w:tc>
        <w:tc>
          <w:tcPr>
            <w:tcW w:w="2399" w:type="dxa"/>
            <w:shd w:val="clear" w:color="auto" w:fill="C0C0C0"/>
            <w:noWrap/>
            <w:vAlign w:val="center"/>
          </w:tcPr>
          <w:p w:rsidR="006312A2" w:rsidRPr="008A2FB6" w:rsidRDefault="006312A2" w:rsidP="00DB7E37">
            <w:pPr>
              <w:rPr>
                <w:rFonts w:cs="Arial"/>
                <w:b/>
                <w:bCs/>
                <w:szCs w:val="20"/>
              </w:rPr>
            </w:pPr>
            <w:r w:rsidRPr="008A2FB6">
              <w:rPr>
                <w:rFonts w:cs="Arial"/>
                <w:b/>
                <w:bCs/>
                <w:szCs w:val="20"/>
              </w:rPr>
              <w:lastRenderedPageBreak/>
              <w:t>Annual Income (GEL)</w:t>
            </w: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lastRenderedPageBreak/>
              <w:t>Paid employment</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From the sale of agricultural products</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Own business other than agriculture</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Income from property leasing</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Pension/other social assistance</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Donations from abroad (family / friends)</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Local donations (family / friends)</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auto"/>
            <w:noWrap/>
            <w:vAlign w:val="center"/>
          </w:tcPr>
          <w:p w:rsidR="006312A2" w:rsidRPr="008A2FB6" w:rsidRDefault="006312A2" w:rsidP="00DB7E37">
            <w:pPr>
              <w:rPr>
                <w:rFonts w:cs="Arial"/>
                <w:b/>
                <w:szCs w:val="20"/>
              </w:rPr>
            </w:pPr>
            <w:r w:rsidRPr="008A2FB6">
              <w:rPr>
                <w:rFonts w:cs="Arial"/>
                <w:b/>
                <w:szCs w:val="20"/>
              </w:rPr>
              <w:t>Other</w:t>
            </w:r>
          </w:p>
        </w:tc>
        <w:tc>
          <w:tcPr>
            <w:tcW w:w="2399" w:type="dxa"/>
          </w:tcPr>
          <w:p w:rsidR="006312A2" w:rsidRPr="008A2FB6" w:rsidRDefault="006312A2" w:rsidP="00DB7E37">
            <w:pPr>
              <w:rPr>
                <w:rFonts w:cs="Arial"/>
                <w:szCs w:val="20"/>
              </w:rPr>
            </w:pPr>
          </w:p>
        </w:tc>
        <w:tc>
          <w:tcPr>
            <w:tcW w:w="2399" w:type="dxa"/>
            <w:shd w:val="clear" w:color="auto" w:fill="auto"/>
            <w:noWrap/>
            <w:vAlign w:val="center"/>
          </w:tcPr>
          <w:p w:rsidR="006312A2" w:rsidRPr="008A2FB6" w:rsidRDefault="006312A2" w:rsidP="00DB7E37">
            <w:pPr>
              <w:rPr>
                <w:rFonts w:cs="Arial"/>
                <w:szCs w:val="20"/>
              </w:rPr>
            </w:pPr>
          </w:p>
        </w:tc>
      </w:tr>
      <w:tr w:rsidR="006312A2" w:rsidRPr="008A2FB6" w:rsidTr="00DB7E37">
        <w:trPr>
          <w:trHeight w:val="70"/>
          <w:jc w:val="center"/>
        </w:trPr>
        <w:tc>
          <w:tcPr>
            <w:tcW w:w="5631" w:type="dxa"/>
            <w:shd w:val="clear" w:color="auto" w:fill="CCCCCC"/>
            <w:noWrap/>
            <w:vAlign w:val="center"/>
          </w:tcPr>
          <w:p w:rsidR="006312A2" w:rsidRPr="008A2FB6" w:rsidRDefault="006312A2" w:rsidP="00DB7E37">
            <w:pPr>
              <w:rPr>
                <w:rFonts w:cs="Arial"/>
                <w:b/>
                <w:szCs w:val="20"/>
              </w:rPr>
            </w:pPr>
            <w:r w:rsidRPr="008A2FB6">
              <w:rPr>
                <w:rFonts w:cs="Arial"/>
                <w:b/>
                <w:szCs w:val="20"/>
              </w:rPr>
              <w:t>Total</w:t>
            </w:r>
          </w:p>
        </w:tc>
        <w:tc>
          <w:tcPr>
            <w:tcW w:w="2399" w:type="dxa"/>
            <w:shd w:val="clear" w:color="auto" w:fill="CCCCCC"/>
          </w:tcPr>
          <w:p w:rsidR="006312A2" w:rsidRPr="008A2FB6" w:rsidRDefault="006312A2" w:rsidP="00DB7E37">
            <w:pPr>
              <w:rPr>
                <w:rFonts w:cs="Arial"/>
                <w:szCs w:val="20"/>
              </w:rPr>
            </w:pPr>
          </w:p>
        </w:tc>
        <w:tc>
          <w:tcPr>
            <w:tcW w:w="2399" w:type="dxa"/>
            <w:shd w:val="clear" w:color="auto" w:fill="CCCCCC"/>
            <w:noWrap/>
            <w:vAlign w:val="center"/>
          </w:tcPr>
          <w:p w:rsidR="006312A2" w:rsidRPr="008A2FB6" w:rsidRDefault="006312A2" w:rsidP="00DB7E37">
            <w:pPr>
              <w:rPr>
                <w:rFonts w:cs="Arial"/>
                <w:szCs w:val="20"/>
              </w:rPr>
            </w:pPr>
          </w:p>
        </w:tc>
      </w:tr>
    </w:tbl>
    <w:p w:rsidR="00DB7E37" w:rsidRPr="008A2FB6" w:rsidRDefault="00DB7E37" w:rsidP="00DB7E37">
      <w:pPr>
        <w:rPr>
          <w:rFonts w:cs="Arial"/>
          <w:b/>
          <w:bCs/>
          <w:szCs w:val="20"/>
        </w:rPr>
      </w:pPr>
    </w:p>
    <w:p w:rsidR="00DB7E37" w:rsidRPr="008A2FB6" w:rsidRDefault="00DB7E37" w:rsidP="00DB7E37">
      <w:pPr>
        <w:rPr>
          <w:rFonts w:cs="Arial"/>
          <w:b/>
          <w:bCs/>
          <w:szCs w:val="20"/>
        </w:rPr>
      </w:pPr>
    </w:p>
    <w:p w:rsidR="006312A2" w:rsidRPr="008A2FB6" w:rsidRDefault="006312A2" w:rsidP="00DB7E37">
      <w:pPr>
        <w:rPr>
          <w:rFonts w:cs="Arial"/>
          <w:b/>
          <w:bCs/>
          <w:szCs w:val="20"/>
        </w:rPr>
      </w:pPr>
      <w:r w:rsidRPr="008A2FB6">
        <w:rPr>
          <w:rFonts w:cs="Arial"/>
          <w:b/>
          <w:bCs/>
          <w:szCs w:val="20"/>
        </w:rPr>
        <w:t>8. Expenses</w:t>
      </w:r>
    </w:p>
    <w:p w:rsidR="006312A2" w:rsidRPr="008A2FB6" w:rsidRDefault="006312A2" w:rsidP="00DB7E37">
      <w:pPr>
        <w:rPr>
          <w:rFonts w:cs="Arial"/>
          <w:b/>
          <w:szCs w:val="20"/>
        </w:rPr>
      </w:pPr>
      <w:r w:rsidRPr="008A2FB6">
        <w:rPr>
          <w:rFonts w:cs="Arial"/>
          <w:b/>
          <w:szCs w:val="20"/>
        </w:rPr>
        <w:t>Indicate your expenses</w:t>
      </w:r>
    </w:p>
    <w:tbl>
      <w:tblPr>
        <w:tblW w:w="9582" w:type="dxa"/>
        <w:tblLayout w:type="fixed"/>
        <w:tblLook w:val="0000" w:firstRow="0" w:lastRow="0" w:firstColumn="0" w:lastColumn="0" w:noHBand="0" w:noVBand="0"/>
      </w:tblPr>
      <w:tblGrid>
        <w:gridCol w:w="6872"/>
        <w:gridCol w:w="1316"/>
        <w:gridCol w:w="1394"/>
      </w:tblGrid>
      <w:tr w:rsidR="006312A2" w:rsidRPr="008A2FB6" w:rsidTr="00DB7E37">
        <w:trPr>
          <w:trHeight w:val="170"/>
        </w:trPr>
        <w:tc>
          <w:tcPr>
            <w:tcW w:w="6872" w:type="dxa"/>
            <w:vMerge w:val="restart"/>
            <w:tcBorders>
              <w:top w:val="single" w:sz="4" w:space="0" w:color="auto"/>
              <w:left w:val="single" w:sz="4" w:space="0" w:color="auto"/>
              <w:right w:val="single" w:sz="4" w:space="0" w:color="auto"/>
            </w:tcBorders>
            <w:shd w:val="clear" w:color="auto" w:fill="C0C0C0"/>
            <w:noWrap/>
            <w:vAlign w:val="center"/>
          </w:tcPr>
          <w:p w:rsidR="006312A2" w:rsidRPr="008A2FB6" w:rsidRDefault="006312A2" w:rsidP="00DB7E37">
            <w:pPr>
              <w:rPr>
                <w:rFonts w:cs="Arial"/>
                <w:b/>
                <w:bCs/>
                <w:szCs w:val="20"/>
              </w:rPr>
            </w:pPr>
            <w:r w:rsidRPr="008A2FB6">
              <w:rPr>
                <w:rFonts w:cs="Arial"/>
                <w:b/>
                <w:bCs/>
                <w:szCs w:val="20"/>
              </w:rPr>
              <w:t>Subject / Source</w:t>
            </w:r>
          </w:p>
        </w:tc>
        <w:tc>
          <w:tcPr>
            <w:tcW w:w="2710" w:type="dxa"/>
            <w:gridSpan w:val="2"/>
            <w:tcBorders>
              <w:top w:val="single" w:sz="4" w:space="0" w:color="auto"/>
              <w:left w:val="nil"/>
              <w:bottom w:val="single" w:sz="4" w:space="0" w:color="auto"/>
              <w:right w:val="single" w:sz="4" w:space="0" w:color="auto"/>
            </w:tcBorders>
            <w:shd w:val="clear" w:color="auto" w:fill="C0C0C0"/>
            <w:noWrap/>
            <w:vAlign w:val="center"/>
          </w:tcPr>
          <w:p w:rsidR="006312A2" w:rsidRPr="008A2FB6" w:rsidRDefault="006312A2" w:rsidP="00DB7E37">
            <w:pPr>
              <w:jc w:val="center"/>
              <w:rPr>
                <w:rFonts w:cs="Arial"/>
                <w:b/>
                <w:bCs/>
                <w:szCs w:val="20"/>
              </w:rPr>
            </w:pPr>
            <w:r w:rsidRPr="008A2FB6">
              <w:rPr>
                <w:rFonts w:cs="Arial"/>
                <w:b/>
                <w:bCs/>
                <w:szCs w:val="20"/>
              </w:rPr>
              <w:t>Costs</w:t>
            </w:r>
            <w:r w:rsidRPr="008A2FB6">
              <w:rPr>
                <w:rFonts w:cs="Arial"/>
                <w:b/>
                <w:szCs w:val="20"/>
              </w:rPr>
              <w:t>(GEL)</w:t>
            </w:r>
          </w:p>
        </w:tc>
      </w:tr>
      <w:tr w:rsidR="006312A2" w:rsidRPr="008A2FB6" w:rsidTr="00DB7E37">
        <w:trPr>
          <w:trHeight w:val="70"/>
        </w:trPr>
        <w:tc>
          <w:tcPr>
            <w:tcW w:w="6872" w:type="dxa"/>
            <w:vMerge/>
            <w:tcBorders>
              <w:left w:val="single" w:sz="4" w:space="0" w:color="auto"/>
              <w:bottom w:val="single" w:sz="4" w:space="0" w:color="auto"/>
              <w:right w:val="single" w:sz="4" w:space="0" w:color="auto"/>
            </w:tcBorders>
            <w:shd w:val="clear" w:color="auto" w:fill="C0C0C0"/>
            <w:vAlign w:val="center"/>
          </w:tcPr>
          <w:p w:rsidR="006312A2" w:rsidRPr="008A2FB6" w:rsidRDefault="006312A2" w:rsidP="00DB7E37">
            <w:pPr>
              <w:rPr>
                <w:rFonts w:cs="Arial"/>
                <w:b/>
                <w:bCs/>
                <w:szCs w:val="20"/>
              </w:rPr>
            </w:pPr>
          </w:p>
        </w:tc>
        <w:tc>
          <w:tcPr>
            <w:tcW w:w="1316" w:type="dxa"/>
            <w:tcBorders>
              <w:top w:val="single" w:sz="4" w:space="0" w:color="auto"/>
              <w:left w:val="nil"/>
              <w:bottom w:val="single" w:sz="4" w:space="0" w:color="auto"/>
              <w:right w:val="single" w:sz="4" w:space="0" w:color="auto"/>
            </w:tcBorders>
            <w:shd w:val="clear" w:color="auto" w:fill="C0C0C0"/>
            <w:noWrap/>
            <w:vAlign w:val="center"/>
          </w:tcPr>
          <w:p w:rsidR="006312A2" w:rsidRPr="008A2FB6" w:rsidRDefault="006312A2" w:rsidP="00DB7E37">
            <w:pPr>
              <w:rPr>
                <w:rFonts w:cs="Arial"/>
                <w:b/>
                <w:bCs/>
                <w:szCs w:val="20"/>
              </w:rPr>
            </w:pPr>
            <w:r w:rsidRPr="008A2FB6">
              <w:rPr>
                <w:rFonts w:cs="Arial"/>
                <w:b/>
                <w:bCs/>
                <w:szCs w:val="20"/>
              </w:rPr>
              <w:t>Monthly</w:t>
            </w:r>
          </w:p>
        </w:tc>
        <w:tc>
          <w:tcPr>
            <w:tcW w:w="1394" w:type="dxa"/>
            <w:tcBorders>
              <w:top w:val="single" w:sz="4" w:space="0" w:color="auto"/>
              <w:left w:val="nil"/>
              <w:bottom w:val="single" w:sz="4" w:space="0" w:color="auto"/>
              <w:right w:val="single" w:sz="4" w:space="0" w:color="auto"/>
            </w:tcBorders>
            <w:shd w:val="clear" w:color="auto" w:fill="C0C0C0"/>
            <w:noWrap/>
            <w:vAlign w:val="center"/>
          </w:tcPr>
          <w:p w:rsidR="006312A2" w:rsidRPr="008A2FB6" w:rsidRDefault="006312A2" w:rsidP="00DB7E37">
            <w:pPr>
              <w:rPr>
                <w:rFonts w:cs="Arial"/>
                <w:b/>
                <w:bCs/>
                <w:szCs w:val="20"/>
              </w:rPr>
            </w:pPr>
            <w:r w:rsidRPr="008A2FB6">
              <w:rPr>
                <w:rFonts w:cs="Arial"/>
                <w:b/>
                <w:bCs/>
                <w:szCs w:val="20"/>
              </w:rPr>
              <w:t>Annual</w:t>
            </w: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bCs/>
                <w:szCs w:val="20"/>
              </w:rPr>
            </w:pPr>
            <w:r w:rsidRPr="008A2FB6">
              <w:rPr>
                <w:rFonts w:cs="Arial"/>
                <w:b/>
                <w:bCs/>
                <w:szCs w:val="20"/>
              </w:rPr>
              <w:t>Food / Drink / Tobacco</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Clothing / Shoes</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Household items</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Health</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Education</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Communication</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Electricity</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Transport</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Fuel (for heating and cooking )</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Recreation and Culture</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auto"/>
            <w:vAlign w:val="center"/>
          </w:tcPr>
          <w:p w:rsidR="006312A2" w:rsidRPr="008A2FB6" w:rsidRDefault="006312A2" w:rsidP="00DB7E37">
            <w:pPr>
              <w:rPr>
                <w:rFonts w:cs="Arial"/>
                <w:b/>
                <w:szCs w:val="20"/>
              </w:rPr>
            </w:pPr>
            <w:r w:rsidRPr="008A2FB6">
              <w:rPr>
                <w:rFonts w:cs="Arial"/>
                <w:b/>
                <w:szCs w:val="20"/>
              </w:rPr>
              <w:t>Agricultural inputs (seeds, fuel, chemicals, hired workers, etc.)</w:t>
            </w:r>
          </w:p>
        </w:tc>
        <w:tc>
          <w:tcPr>
            <w:tcW w:w="1316" w:type="dxa"/>
            <w:tcBorders>
              <w:top w:val="single" w:sz="4" w:space="0" w:color="auto"/>
              <w:left w:val="nil"/>
              <w:bottom w:val="single" w:sz="4" w:space="0" w:color="auto"/>
              <w:right w:val="single" w:sz="4" w:space="0" w:color="auto"/>
            </w:tcBorders>
            <w:shd w:val="clear" w:color="auto" w:fill="auto"/>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auto"/>
            <w:noWrap/>
            <w:vAlign w:val="bottom"/>
          </w:tcPr>
          <w:p w:rsidR="006312A2" w:rsidRPr="008A2FB6" w:rsidRDefault="006312A2" w:rsidP="00DB7E37">
            <w:pPr>
              <w:rPr>
                <w:rFonts w:cs="Arial"/>
                <w:b/>
                <w:szCs w:val="20"/>
              </w:rPr>
            </w:pPr>
          </w:p>
        </w:tc>
      </w:tr>
      <w:tr w:rsidR="006312A2" w:rsidRPr="008A2FB6" w:rsidTr="00DB7E37">
        <w:trPr>
          <w:trHeight w:val="70"/>
        </w:trPr>
        <w:tc>
          <w:tcPr>
            <w:tcW w:w="6872" w:type="dxa"/>
            <w:tcBorders>
              <w:top w:val="nil"/>
              <w:left w:val="single" w:sz="4" w:space="0" w:color="auto"/>
              <w:bottom w:val="single" w:sz="4" w:space="0" w:color="auto"/>
              <w:right w:val="single" w:sz="4" w:space="0" w:color="auto"/>
            </w:tcBorders>
            <w:shd w:val="clear" w:color="auto" w:fill="CCCCCC"/>
            <w:vAlign w:val="center"/>
          </w:tcPr>
          <w:p w:rsidR="006312A2" w:rsidRPr="008A2FB6" w:rsidRDefault="006312A2" w:rsidP="00DB7E37">
            <w:pPr>
              <w:rPr>
                <w:rFonts w:cs="Arial"/>
                <w:b/>
                <w:szCs w:val="20"/>
              </w:rPr>
            </w:pPr>
            <w:r w:rsidRPr="008A2FB6">
              <w:rPr>
                <w:rFonts w:cs="Arial"/>
                <w:b/>
                <w:szCs w:val="20"/>
              </w:rPr>
              <w:t>Other</w:t>
            </w:r>
          </w:p>
        </w:tc>
        <w:tc>
          <w:tcPr>
            <w:tcW w:w="1316" w:type="dxa"/>
            <w:tcBorders>
              <w:top w:val="single" w:sz="4" w:space="0" w:color="auto"/>
              <w:left w:val="nil"/>
              <w:bottom w:val="single" w:sz="4" w:space="0" w:color="auto"/>
              <w:right w:val="single" w:sz="4" w:space="0" w:color="auto"/>
            </w:tcBorders>
            <w:shd w:val="clear" w:color="auto" w:fill="CCCCCC"/>
            <w:noWrap/>
            <w:vAlign w:val="center"/>
          </w:tcPr>
          <w:p w:rsidR="006312A2" w:rsidRPr="008A2FB6" w:rsidRDefault="006312A2" w:rsidP="00DB7E37">
            <w:pPr>
              <w:rPr>
                <w:rFonts w:cs="Arial"/>
                <w:b/>
                <w:szCs w:val="20"/>
              </w:rPr>
            </w:pPr>
          </w:p>
        </w:tc>
        <w:tc>
          <w:tcPr>
            <w:tcW w:w="1394" w:type="dxa"/>
            <w:tcBorders>
              <w:top w:val="single" w:sz="4" w:space="0" w:color="auto"/>
              <w:left w:val="nil"/>
              <w:bottom w:val="single" w:sz="4" w:space="0" w:color="auto"/>
              <w:right w:val="single" w:sz="4" w:space="0" w:color="auto"/>
            </w:tcBorders>
            <w:shd w:val="clear" w:color="auto" w:fill="CCCCCC"/>
            <w:noWrap/>
            <w:vAlign w:val="bottom"/>
          </w:tcPr>
          <w:p w:rsidR="006312A2" w:rsidRPr="008A2FB6" w:rsidRDefault="006312A2" w:rsidP="00DB7E37">
            <w:pPr>
              <w:rPr>
                <w:rFonts w:cs="Arial"/>
                <w:b/>
                <w:szCs w:val="20"/>
              </w:rPr>
            </w:pPr>
          </w:p>
        </w:tc>
      </w:tr>
    </w:tbl>
    <w:p w:rsidR="006312A2" w:rsidRPr="008A2FB6" w:rsidRDefault="006312A2" w:rsidP="00DB7E37">
      <w:pPr>
        <w:rPr>
          <w:rFonts w:cs="Arial"/>
          <w:b/>
          <w:szCs w:val="20"/>
        </w:rPr>
      </w:pPr>
      <w:r w:rsidRPr="008A2FB6">
        <w:rPr>
          <w:rFonts w:cs="Arial"/>
          <w:b/>
          <w:szCs w:val="20"/>
        </w:rPr>
        <w:t>9. Other assets</w:t>
      </w:r>
    </w:p>
    <w:p w:rsidR="006312A2" w:rsidRPr="008A2FB6" w:rsidRDefault="006312A2" w:rsidP="00DB7E37">
      <w:pPr>
        <w:rPr>
          <w:rFonts w:cs="Arial"/>
          <w:b/>
          <w:szCs w:val="20"/>
        </w:rPr>
      </w:pPr>
      <w:r w:rsidRPr="008A2FB6">
        <w:rPr>
          <w:rFonts w:cs="Arial"/>
          <w:b/>
          <w:szCs w:val="20"/>
        </w:rPr>
        <w:t>What do you own from the list below?</w:t>
      </w:r>
    </w:p>
    <w:tbl>
      <w:tblPr>
        <w:tblW w:w="0" w:type="auto"/>
        <w:jc w:val="center"/>
        <w:tblLook w:val="0000" w:firstRow="0" w:lastRow="0" w:firstColumn="0" w:lastColumn="0" w:noHBand="0" w:noVBand="0"/>
      </w:tblPr>
      <w:tblGrid>
        <w:gridCol w:w="6538"/>
        <w:gridCol w:w="1584"/>
        <w:gridCol w:w="1114"/>
      </w:tblGrid>
      <w:tr w:rsidR="006312A2" w:rsidRPr="008A2FB6" w:rsidTr="00DB7E37">
        <w:trPr>
          <w:trHeight w:val="152"/>
          <w:jc w:val="center"/>
        </w:trPr>
        <w:tc>
          <w:tcPr>
            <w:tcW w:w="6538"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312A2" w:rsidRPr="008A2FB6" w:rsidRDefault="006312A2" w:rsidP="00DB7E37">
            <w:pPr>
              <w:rPr>
                <w:rFonts w:cs="Arial"/>
                <w:b/>
                <w:bCs/>
                <w:szCs w:val="20"/>
              </w:rPr>
            </w:pPr>
            <w:r w:rsidRPr="008A2FB6">
              <w:rPr>
                <w:rFonts w:cs="Arial"/>
                <w:b/>
                <w:bCs/>
                <w:szCs w:val="20"/>
              </w:rPr>
              <w:t>Name</w:t>
            </w:r>
          </w:p>
        </w:tc>
        <w:tc>
          <w:tcPr>
            <w:tcW w:w="1584" w:type="dxa"/>
            <w:tcBorders>
              <w:top w:val="single" w:sz="4" w:space="0" w:color="auto"/>
              <w:left w:val="nil"/>
              <w:bottom w:val="single" w:sz="4" w:space="0" w:color="auto"/>
              <w:right w:val="single" w:sz="4" w:space="0" w:color="000000"/>
            </w:tcBorders>
            <w:shd w:val="clear" w:color="auto" w:fill="C0C0C0"/>
            <w:vAlign w:val="center"/>
          </w:tcPr>
          <w:p w:rsidR="006312A2" w:rsidRPr="008A2FB6" w:rsidRDefault="006312A2" w:rsidP="00DB7E37">
            <w:pPr>
              <w:rPr>
                <w:rFonts w:cs="Arial"/>
                <w:b/>
                <w:bCs/>
                <w:szCs w:val="20"/>
              </w:rPr>
            </w:pPr>
            <w:r w:rsidRPr="008A2FB6">
              <w:rPr>
                <w:rFonts w:cs="Arial"/>
                <w:b/>
                <w:bCs/>
                <w:szCs w:val="20"/>
              </w:rPr>
              <w:t>1. Yes 2. No</w:t>
            </w:r>
          </w:p>
        </w:tc>
        <w:tc>
          <w:tcPr>
            <w:tcW w:w="2164" w:type="dxa"/>
            <w:tcBorders>
              <w:top w:val="single" w:sz="4" w:space="0" w:color="auto"/>
              <w:left w:val="nil"/>
              <w:bottom w:val="single" w:sz="4" w:space="0" w:color="auto"/>
              <w:right w:val="single" w:sz="4" w:space="0" w:color="000000"/>
            </w:tcBorders>
            <w:shd w:val="clear" w:color="auto" w:fill="C0C0C0"/>
          </w:tcPr>
          <w:p w:rsidR="006312A2" w:rsidRPr="008A2FB6" w:rsidRDefault="006312A2" w:rsidP="00DB7E37">
            <w:pPr>
              <w:rPr>
                <w:rFonts w:cs="Arial"/>
                <w:b/>
                <w:bCs/>
                <w:szCs w:val="20"/>
              </w:rPr>
            </w:pPr>
            <w:r w:rsidRPr="008A2FB6">
              <w:rPr>
                <w:rFonts w:cs="Arial"/>
                <w:b/>
                <w:bCs/>
                <w:szCs w:val="20"/>
              </w:rPr>
              <w:t>Quantity</w:t>
            </w:r>
          </w:p>
        </w:tc>
      </w:tr>
      <w:tr w:rsidR="006312A2" w:rsidRPr="008A2FB6" w:rsidTr="00DB7E37">
        <w:trPr>
          <w:trHeight w:val="152"/>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Radio</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152"/>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Bicycle</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152"/>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TV</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Gas stove</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Computer</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Refrigerator</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Washing machine</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Motorcycle</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152"/>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Car</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Air conditioner</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Ship / boat</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Cattle (cow, bull, Buffalo)</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Sheep / goats</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Pigs</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Poultry</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Horse / mule / donkey</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r w:rsidR="006312A2" w:rsidRPr="008A2FB6" w:rsidTr="00DB7E37">
        <w:trPr>
          <w:trHeight w:val="70"/>
          <w:jc w:val="center"/>
        </w:trPr>
        <w:tc>
          <w:tcPr>
            <w:tcW w:w="6538" w:type="dxa"/>
            <w:tcBorders>
              <w:top w:val="nil"/>
              <w:left w:val="single" w:sz="4" w:space="0" w:color="auto"/>
              <w:bottom w:val="single" w:sz="4" w:space="0" w:color="auto"/>
              <w:right w:val="single" w:sz="4" w:space="0" w:color="000000"/>
            </w:tcBorders>
            <w:shd w:val="clear" w:color="auto" w:fill="auto"/>
            <w:noWrap/>
            <w:vAlign w:val="center"/>
          </w:tcPr>
          <w:p w:rsidR="006312A2" w:rsidRPr="008A2FB6" w:rsidRDefault="006312A2" w:rsidP="00DB7E37">
            <w:pPr>
              <w:rPr>
                <w:rFonts w:cs="Arial"/>
                <w:b/>
                <w:szCs w:val="20"/>
              </w:rPr>
            </w:pPr>
            <w:r w:rsidRPr="008A2FB6">
              <w:rPr>
                <w:rFonts w:cs="Arial"/>
                <w:b/>
                <w:szCs w:val="20"/>
              </w:rPr>
              <w:t>Other (please specify)</w:t>
            </w:r>
          </w:p>
        </w:tc>
        <w:tc>
          <w:tcPr>
            <w:tcW w:w="1584" w:type="dxa"/>
            <w:tcBorders>
              <w:top w:val="single" w:sz="4" w:space="0" w:color="auto"/>
              <w:left w:val="nil"/>
              <w:bottom w:val="single" w:sz="4" w:space="0" w:color="auto"/>
              <w:right w:val="single" w:sz="4" w:space="0" w:color="000000"/>
            </w:tcBorders>
            <w:shd w:val="clear" w:color="auto" w:fill="auto"/>
            <w:noWrap/>
            <w:vAlign w:val="bottom"/>
          </w:tcPr>
          <w:p w:rsidR="006312A2" w:rsidRPr="008A2FB6" w:rsidRDefault="006312A2" w:rsidP="00DB7E37">
            <w:pPr>
              <w:rPr>
                <w:rFonts w:cs="Arial"/>
                <w:b/>
                <w:szCs w:val="20"/>
              </w:rPr>
            </w:pPr>
          </w:p>
        </w:tc>
        <w:tc>
          <w:tcPr>
            <w:tcW w:w="2164" w:type="dxa"/>
            <w:tcBorders>
              <w:top w:val="single" w:sz="4" w:space="0" w:color="auto"/>
              <w:left w:val="nil"/>
              <w:bottom w:val="single" w:sz="4" w:space="0" w:color="auto"/>
              <w:right w:val="single" w:sz="4" w:space="0" w:color="000000"/>
            </w:tcBorders>
          </w:tcPr>
          <w:p w:rsidR="006312A2" w:rsidRPr="008A2FB6" w:rsidRDefault="006312A2" w:rsidP="00DB7E37">
            <w:pPr>
              <w:rPr>
                <w:rFonts w:cs="Arial"/>
                <w:b/>
                <w:szCs w:val="20"/>
              </w:rPr>
            </w:pPr>
          </w:p>
        </w:tc>
      </w:tr>
    </w:tbl>
    <w:p w:rsidR="00DB7E37" w:rsidRPr="008A2FB6" w:rsidRDefault="00DB7E37" w:rsidP="00DB7E37">
      <w:pPr>
        <w:rPr>
          <w:rFonts w:cs="Arial"/>
          <w:b/>
          <w:bCs/>
          <w:szCs w:val="20"/>
        </w:rPr>
      </w:pPr>
    </w:p>
    <w:p w:rsidR="006312A2" w:rsidRPr="008A2FB6" w:rsidRDefault="006312A2" w:rsidP="00DB7E37">
      <w:pPr>
        <w:rPr>
          <w:rFonts w:cs="Arial"/>
          <w:b/>
          <w:bCs/>
          <w:szCs w:val="20"/>
        </w:rPr>
      </w:pPr>
      <w:r w:rsidRPr="008A2FB6">
        <w:rPr>
          <w:rFonts w:cs="Arial"/>
          <w:b/>
          <w:bCs/>
          <w:szCs w:val="20"/>
        </w:rPr>
        <w:t>10. Information about buildings and structures</w:t>
      </w:r>
    </w:p>
    <w:p w:rsidR="006312A2" w:rsidRPr="008A2FB6" w:rsidRDefault="006312A2" w:rsidP="00DB7E37">
      <w:pPr>
        <w:rPr>
          <w:rFonts w:cs="Arial"/>
          <w:b/>
          <w:bCs/>
          <w:szCs w:val="20"/>
        </w:rPr>
      </w:pPr>
      <w:r w:rsidRPr="008A2FB6">
        <w:rPr>
          <w:rFonts w:cs="Arial"/>
          <w:b/>
          <w:bCs/>
          <w:szCs w:val="20"/>
        </w:rPr>
        <w:t>10.1. Please list buildings and structures in your ownership</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82"/>
        <w:gridCol w:w="1554"/>
        <w:gridCol w:w="1025"/>
        <w:gridCol w:w="1058"/>
        <w:gridCol w:w="1151"/>
        <w:gridCol w:w="692"/>
        <w:gridCol w:w="896"/>
        <w:gridCol w:w="1514"/>
        <w:gridCol w:w="1104"/>
      </w:tblGrid>
      <w:tr w:rsidR="00DB7E37" w:rsidRPr="008A2FB6" w:rsidTr="00DB7E37">
        <w:trPr>
          <w:trHeight w:val="51"/>
          <w:jc w:val="center"/>
        </w:trPr>
        <w:tc>
          <w:tcPr>
            <w:tcW w:w="582" w:type="dxa"/>
            <w:shd w:val="clear" w:color="auto" w:fill="C0C0C0"/>
            <w:noWrap/>
            <w:vAlign w:val="center"/>
          </w:tcPr>
          <w:p w:rsidR="006312A2" w:rsidRPr="008A2FB6" w:rsidRDefault="006312A2" w:rsidP="00DB7E37">
            <w:pPr>
              <w:jc w:val="center"/>
              <w:rPr>
                <w:rFonts w:cs="Arial"/>
                <w:bCs/>
                <w:sz w:val="18"/>
                <w:szCs w:val="18"/>
              </w:rPr>
            </w:pPr>
            <w:r w:rsidRPr="008A2FB6">
              <w:rPr>
                <w:rFonts w:cs="Arial"/>
                <w:bCs/>
                <w:sz w:val="18"/>
                <w:szCs w:val="18"/>
              </w:rPr>
              <w:t>№</w:t>
            </w:r>
          </w:p>
        </w:tc>
        <w:tc>
          <w:tcPr>
            <w:tcW w:w="1554" w:type="dxa"/>
            <w:shd w:val="clear" w:color="auto" w:fill="C0C0C0"/>
            <w:vAlign w:val="center"/>
          </w:tcPr>
          <w:p w:rsidR="006312A2" w:rsidRPr="008A2FB6" w:rsidRDefault="006312A2" w:rsidP="00DB7E37">
            <w:pPr>
              <w:jc w:val="center"/>
              <w:rPr>
                <w:rFonts w:cs="Arial"/>
                <w:sz w:val="18"/>
                <w:szCs w:val="18"/>
              </w:rPr>
            </w:pPr>
            <w:r w:rsidRPr="008A2FB6">
              <w:rPr>
                <w:rFonts w:cs="Arial"/>
                <w:sz w:val="18"/>
                <w:szCs w:val="18"/>
              </w:rPr>
              <w:t>Functionality of building</w:t>
            </w:r>
          </w:p>
        </w:tc>
        <w:tc>
          <w:tcPr>
            <w:tcW w:w="1025" w:type="dxa"/>
            <w:shd w:val="clear" w:color="auto" w:fill="C0C0C0"/>
            <w:vAlign w:val="center"/>
          </w:tcPr>
          <w:p w:rsidR="006312A2" w:rsidRPr="008A2FB6" w:rsidRDefault="006312A2" w:rsidP="00DB7E37">
            <w:pPr>
              <w:jc w:val="center"/>
              <w:rPr>
                <w:rFonts w:cs="Arial"/>
                <w:bCs/>
                <w:sz w:val="18"/>
                <w:szCs w:val="18"/>
              </w:rPr>
            </w:pPr>
            <w:r w:rsidRPr="008A2FB6">
              <w:rPr>
                <w:rFonts w:cs="Arial"/>
                <w:sz w:val="18"/>
                <w:szCs w:val="18"/>
              </w:rPr>
              <w:t>Age of building (Years)</w:t>
            </w:r>
          </w:p>
        </w:tc>
        <w:tc>
          <w:tcPr>
            <w:tcW w:w="1058" w:type="dxa"/>
            <w:shd w:val="clear" w:color="auto" w:fill="C0C0C0"/>
            <w:vAlign w:val="center"/>
          </w:tcPr>
          <w:p w:rsidR="006312A2" w:rsidRPr="008A2FB6" w:rsidRDefault="006312A2" w:rsidP="00DB7E37">
            <w:pPr>
              <w:jc w:val="center"/>
              <w:rPr>
                <w:rFonts w:cs="Arial"/>
                <w:bCs/>
                <w:sz w:val="18"/>
                <w:szCs w:val="18"/>
              </w:rPr>
            </w:pPr>
            <w:r w:rsidRPr="008A2FB6">
              <w:rPr>
                <w:rFonts w:cs="Arial"/>
                <w:bCs/>
                <w:sz w:val="18"/>
                <w:szCs w:val="18"/>
              </w:rPr>
              <w:t>Number of Floors</w:t>
            </w:r>
          </w:p>
        </w:tc>
        <w:tc>
          <w:tcPr>
            <w:tcW w:w="1151" w:type="dxa"/>
            <w:shd w:val="clear" w:color="auto" w:fill="C0C0C0"/>
            <w:vAlign w:val="center"/>
          </w:tcPr>
          <w:p w:rsidR="006312A2" w:rsidRPr="008A2FB6" w:rsidRDefault="006312A2" w:rsidP="00DB7E37">
            <w:pPr>
              <w:jc w:val="center"/>
              <w:rPr>
                <w:rFonts w:cs="Arial"/>
                <w:bCs/>
                <w:sz w:val="18"/>
                <w:szCs w:val="18"/>
              </w:rPr>
            </w:pPr>
            <w:r w:rsidRPr="008A2FB6">
              <w:rPr>
                <w:rFonts w:cs="Arial"/>
                <w:bCs/>
                <w:sz w:val="18"/>
                <w:szCs w:val="18"/>
              </w:rPr>
              <w:t>Area of orthogonal projection (</w:t>
            </w:r>
            <w:proofErr w:type="spellStart"/>
            <w:r w:rsidRPr="008A2FB6">
              <w:rPr>
                <w:rFonts w:cs="Arial"/>
                <w:bCs/>
                <w:sz w:val="18"/>
                <w:szCs w:val="18"/>
              </w:rPr>
              <w:t>Sq.m</w:t>
            </w:r>
            <w:proofErr w:type="spellEnd"/>
            <w:r w:rsidRPr="008A2FB6">
              <w:rPr>
                <w:rFonts w:cs="Arial"/>
                <w:bCs/>
                <w:sz w:val="18"/>
                <w:szCs w:val="18"/>
              </w:rPr>
              <w:t>.)</w:t>
            </w:r>
          </w:p>
        </w:tc>
        <w:tc>
          <w:tcPr>
            <w:tcW w:w="1588" w:type="dxa"/>
            <w:gridSpan w:val="2"/>
            <w:tcBorders>
              <w:right w:val="single" w:sz="12" w:space="0" w:color="auto"/>
            </w:tcBorders>
            <w:shd w:val="clear" w:color="auto" w:fill="C0C0C0"/>
            <w:vAlign w:val="center"/>
          </w:tcPr>
          <w:p w:rsidR="006312A2" w:rsidRPr="008A2FB6" w:rsidRDefault="006312A2" w:rsidP="00DB7E37">
            <w:pPr>
              <w:jc w:val="center"/>
              <w:rPr>
                <w:rFonts w:cs="Arial"/>
                <w:sz w:val="18"/>
                <w:szCs w:val="18"/>
              </w:rPr>
            </w:pPr>
            <w:r w:rsidRPr="008A2FB6">
              <w:rPr>
                <w:rFonts w:cs="Arial"/>
                <w:sz w:val="18"/>
                <w:szCs w:val="18"/>
              </w:rPr>
              <w:t>Type of Structure</w:t>
            </w:r>
          </w:p>
          <w:p w:rsidR="006312A2" w:rsidRPr="008A2FB6" w:rsidRDefault="006312A2" w:rsidP="00DB7E37">
            <w:pPr>
              <w:jc w:val="left"/>
              <w:rPr>
                <w:rFonts w:cs="Arial"/>
                <w:bCs/>
                <w:color w:val="FF0000"/>
                <w:sz w:val="18"/>
                <w:szCs w:val="18"/>
              </w:rPr>
            </w:pPr>
            <w:r w:rsidRPr="008A2FB6">
              <w:rPr>
                <w:rFonts w:cs="Arial"/>
                <w:sz w:val="18"/>
                <w:szCs w:val="18"/>
              </w:rPr>
              <w:t>1. Wood, 2. Brick/stone, 3. Concrete</w:t>
            </w:r>
            <w:proofErr w:type="gramStart"/>
            <w:r w:rsidRPr="008A2FB6">
              <w:rPr>
                <w:rFonts w:cs="Arial"/>
                <w:sz w:val="18"/>
                <w:szCs w:val="18"/>
              </w:rPr>
              <w:t>,  4</w:t>
            </w:r>
            <w:proofErr w:type="gramEnd"/>
            <w:r w:rsidRPr="008A2FB6">
              <w:rPr>
                <w:rFonts w:cs="Arial"/>
                <w:sz w:val="18"/>
                <w:szCs w:val="18"/>
              </w:rPr>
              <w:t>. Other</w:t>
            </w:r>
          </w:p>
        </w:tc>
        <w:tc>
          <w:tcPr>
            <w:tcW w:w="1514" w:type="dxa"/>
            <w:tcBorders>
              <w:top w:val="single" w:sz="12" w:space="0" w:color="auto"/>
              <w:left w:val="single" w:sz="12" w:space="0" w:color="auto"/>
              <w:bottom w:val="single" w:sz="12" w:space="0" w:color="auto"/>
              <w:right w:val="single" w:sz="12" w:space="0" w:color="auto"/>
            </w:tcBorders>
            <w:shd w:val="clear" w:color="auto" w:fill="C0C0C0"/>
            <w:noWrap/>
            <w:vAlign w:val="center"/>
          </w:tcPr>
          <w:p w:rsidR="006312A2" w:rsidRPr="008A2FB6" w:rsidRDefault="006312A2" w:rsidP="00DB7E37">
            <w:pPr>
              <w:jc w:val="center"/>
              <w:rPr>
                <w:rFonts w:cs="Arial"/>
                <w:sz w:val="18"/>
                <w:szCs w:val="18"/>
              </w:rPr>
            </w:pPr>
            <w:r w:rsidRPr="008A2FB6">
              <w:rPr>
                <w:rFonts w:cs="Arial"/>
                <w:sz w:val="18"/>
                <w:szCs w:val="18"/>
              </w:rPr>
              <w:t>Building Type</w:t>
            </w:r>
          </w:p>
          <w:p w:rsidR="00DB7E37" w:rsidRPr="008A2FB6" w:rsidRDefault="006312A2" w:rsidP="00DB7E37">
            <w:pPr>
              <w:jc w:val="left"/>
              <w:rPr>
                <w:rFonts w:cs="Arial"/>
                <w:sz w:val="18"/>
                <w:szCs w:val="18"/>
              </w:rPr>
            </w:pPr>
            <w:r w:rsidRPr="008A2FB6">
              <w:rPr>
                <w:rFonts w:cs="Arial"/>
                <w:sz w:val="18"/>
                <w:szCs w:val="18"/>
              </w:rPr>
              <w:t>1. Temporary, 2. Semi-temporary,</w:t>
            </w:r>
          </w:p>
          <w:p w:rsidR="006312A2" w:rsidRPr="008A2FB6" w:rsidRDefault="006312A2" w:rsidP="00DB7E37">
            <w:pPr>
              <w:jc w:val="left"/>
              <w:rPr>
                <w:rFonts w:cs="Arial"/>
                <w:bCs/>
                <w:color w:val="FF0000"/>
                <w:sz w:val="18"/>
                <w:szCs w:val="18"/>
              </w:rPr>
            </w:pPr>
            <w:r w:rsidRPr="008A2FB6">
              <w:rPr>
                <w:rFonts w:cs="Arial"/>
                <w:sz w:val="18"/>
                <w:szCs w:val="18"/>
              </w:rPr>
              <w:t xml:space="preserve"> 3. Permanent</w:t>
            </w:r>
          </w:p>
        </w:tc>
        <w:tc>
          <w:tcPr>
            <w:tcW w:w="1104" w:type="dxa"/>
            <w:tcBorders>
              <w:left w:val="single" w:sz="12" w:space="0" w:color="auto"/>
              <w:bottom w:val="single" w:sz="12" w:space="0" w:color="auto"/>
            </w:tcBorders>
            <w:shd w:val="clear" w:color="auto" w:fill="C0C0C0"/>
            <w:vAlign w:val="center"/>
          </w:tcPr>
          <w:p w:rsidR="006312A2" w:rsidRPr="008A2FB6" w:rsidRDefault="006312A2" w:rsidP="00DB7E37">
            <w:pPr>
              <w:jc w:val="center"/>
              <w:rPr>
                <w:rFonts w:cs="Arial"/>
                <w:color w:val="FF0000"/>
                <w:sz w:val="18"/>
                <w:szCs w:val="18"/>
              </w:rPr>
            </w:pPr>
            <w:r w:rsidRPr="008A2FB6">
              <w:rPr>
                <w:rFonts w:cs="Arial"/>
                <w:sz w:val="18"/>
                <w:szCs w:val="18"/>
              </w:rPr>
              <w:t>Market Price (Gel)</w:t>
            </w:r>
          </w:p>
        </w:tc>
      </w:tr>
      <w:tr w:rsidR="00DB7E37" w:rsidRPr="008A2FB6" w:rsidTr="00DB7E37">
        <w:trPr>
          <w:trHeight w:val="70"/>
          <w:jc w:val="center"/>
        </w:trPr>
        <w:tc>
          <w:tcPr>
            <w:tcW w:w="582" w:type="dxa"/>
            <w:tcBorders>
              <w:bottom w:val="single" w:sz="12" w:space="0" w:color="auto"/>
            </w:tcBorders>
            <w:shd w:val="clear" w:color="auto" w:fill="auto"/>
            <w:noWrap/>
            <w:vAlign w:val="center"/>
          </w:tcPr>
          <w:p w:rsidR="006312A2" w:rsidRPr="008A2FB6" w:rsidRDefault="006312A2" w:rsidP="00DB7E37">
            <w:pPr>
              <w:rPr>
                <w:rFonts w:cs="Arial"/>
                <w:b/>
                <w:szCs w:val="20"/>
              </w:rPr>
            </w:pPr>
            <w:r w:rsidRPr="008A2FB6">
              <w:rPr>
                <w:rFonts w:cs="Arial"/>
                <w:b/>
                <w:szCs w:val="20"/>
              </w:rPr>
              <w:t>1.</w:t>
            </w:r>
          </w:p>
        </w:tc>
        <w:tc>
          <w:tcPr>
            <w:tcW w:w="1554" w:type="dxa"/>
            <w:tcBorders>
              <w:bottom w:val="single" w:sz="12" w:space="0" w:color="auto"/>
            </w:tcBorders>
            <w:shd w:val="clear" w:color="auto" w:fill="auto"/>
            <w:vAlign w:val="center"/>
          </w:tcPr>
          <w:p w:rsidR="006312A2" w:rsidRPr="008A2FB6" w:rsidRDefault="006312A2" w:rsidP="00DB7E37">
            <w:pPr>
              <w:rPr>
                <w:rFonts w:cs="Arial"/>
                <w:b/>
                <w:color w:val="FF0000"/>
                <w:szCs w:val="20"/>
              </w:rPr>
            </w:pPr>
            <w:r w:rsidRPr="008A2FB6">
              <w:rPr>
                <w:rFonts w:cs="Arial"/>
                <w:b/>
                <w:szCs w:val="20"/>
              </w:rPr>
              <w:t>Residential</w:t>
            </w:r>
          </w:p>
        </w:tc>
        <w:tc>
          <w:tcPr>
            <w:tcW w:w="1025" w:type="dxa"/>
            <w:tcBorders>
              <w:bottom w:val="single" w:sz="12" w:space="0" w:color="auto"/>
            </w:tcBorders>
          </w:tcPr>
          <w:p w:rsidR="006312A2" w:rsidRPr="008A2FB6" w:rsidRDefault="006312A2" w:rsidP="00DB7E37">
            <w:pPr>
              <w:rPr>
                <w:rFonts w:cs="Arial"/>
                <w:color w:val="FF0000"/>
                <w:szCs w:val="20"/>
              </w:rPr>
            </w:pPr>
          </w:p>
        </w:tc>
        <w:tc>
          <w:tcPr>
            <w:tcW w:w="1058" w:type="dxa"/>
            <w:tcBorders>
              <w:bottom w:val="single" w:sz="12" w:space="0" w:color="auto"/>
            </w:tcBorders>
          </w:tcPr>
          <w:p w:rsidR="006312A2" w:rsidRPr="008A2FB6" w:rsidRDefault="006312A2" w:rsidP="00DB7E37">
            <w:pPr>
              <w:rPr>
                <w:rFonts w:cs="Arial"/>
                <w:color w:val="FF0000"/>
                <w:szCs w:val="20"/>
              </w:rPr>
            </w:pPr>
          </w:p>
        </w:tc>
        <w:tc>
          <w:tcPr>
            <w:tcW w:w="1151" w:type="dxa"/>
            <w:tcBorders>
              <w:bottom w:val="single" w:sz="12" w:space="0" w:color="auto"/>
            </w:tcBorders>
          </w:tcPr>
          <w:p w:rsidR="006312A2" w:rsidRPr="008A2FB6" w:rsidRDefault="006312A2" w:rsidP="00DB7E37">
            <w:pPr>
              <w:rPr>
                <w:rFonts w:cs="Arial"/>
                <w:color w:val="FF0000"/>
                <w:szCs w:val="20"/>
              </w:rPr>
            </w:pPr>
          </w:p>
        </w:tc>
        <w:tc>
          <w:tcPr>
            <w:tcW w:w="692" w:type="dxa"/>
            <w:tcBorders>
              <w:bottom w:val="single" w:sz="12" w:space="0" w:color="auto"/>
            </w:tcBorders>
          </w:tcPr>
          <w:p w:rsidR="006312A2" w:rsidRPr="008A2FB6" w:rsidRDefault="006312A2" w:rsidP="00DB7E37">
            <w:pPr>
              <w:rPr>
                <w:rFonts w:cs="Arial"/>
                <w:color w:val="FF0000"/>
                <w:szCs w:val="20"/>
              </w:rPr>
            </w:pPr>
          </w:p>
        </w:tc>
        <w:tc>
          <w:tcPr>
            <w:tcW w:w="896" w:type="dxa"/>
            <w:tcBorders>
              <w:bottom w:val="single" w:sz="12" w:space="0" w:color="auto"/>
              <w:right w:val="single" w:sz="12" w:space="0" w:color="auto"/>
            </w:tcBorders>
          </w:tcPr>
          <w:p w:rsidR="006312A2" w:rsidRPr="008A2FB6" w:rsidRDefault="006312A2" w:rsidP="00DB7E37">
            <w:pPr>
              <w:rPr>
                <w:rFonts w:cs="Arial"/>
                <w:color w:val="FF0000"/>
                <w:szCs w:val="20"/>
              </w:rPr>
            </w:pPr>
          </w:p>
        </w:tc>
        <w:tc>
          <w:tcPr>
            <w:tcW w:w="1514" w:type="dxa"/>
            <w:tcBorders>
              <w:left w:val="single" w:sz="12" w:space="0" w:color="auto"/>
              <w:bottom w:val="single" w:sz="12" w:space="0" w:color="auto"/>
              <w:right w:val="single" w:sz="12" w:space="0" w:color="auto"/>
            </w:tcBorders>
            <w:shd w:val="clear" w:color="auto" w:fill="auto"/>
            <w:noWrap/>
            <w:vAlign w:val="center"/>
          </w:tcPr>
          <w:p w:rsidR="006312A2" w:rsidRPr="008A2FB6" w:rsidRDefault="006312A2" w:rsidP="00DB7E37">
            <w:pPr>
              <w:rPr>
                <w:rFonts w:cs="Arial"/>
                <w:color w:val="FF0000"/>
                <w:szCs w:val="20"/>
              </w:rPr>
            </w:pPr>
          </w:p>
        </w:tc>
        <w:tc>
          <w:tcPr>
            <w:tcW w:w="1104" w:type="dxa"/>
            <w:tcBorders>
              <w:left w:val="single" w:sz="12" w:space="0" w:color="auto"/>
              <w:bottom w:val="single" w:sz="12" w:space="0" w:color="auto"/>
            </w:tcBorders>
            <w:shd w:val="clear" w:color="auto" w:fill="auto"/>
          </w:tcPr>
          <w:p w:rsidR="006312A2" w:rsidRPr="008A2FB6" w:rsidRDefault="006312A2" w:rsidP="00DB7E37">
            <w:pPr>
              <w:rPr>
                <w:rFonts w:cs="Arial"/>
                <w:color w:val="FF0000"/>
                <w:szCs w:val="20"/>
              </w:rPr>
            </w:pPr>
          </w:p>
        </w:tc>
      </w:tr>
      <w:tr w:rsidR="00DB7E37" w:rsidRPr="008A2FB6" w:rsidTr="00DB7E37">
        <w:trPr>
          <w:trHeight w:val="70"/>
          <w:jc w:val="center"/>
        </w:trPr>
        <w:tc>
          <w:tcPr>
            <w:tcW w:w="582" w:type="dxa"/>
            <w:shd w:val="clear" w:color="auto" w:fill="auto"/>
            <w:noWrap/>
            <w:vAlign w:val="center"/>
          </w:tcPr>
          <w:p w:rsidR="006312A2" w:rsidRPr="008A2FB6" w:rsidRDefault="006312A2" w:rsidP="00DB7E37">
            <w:pPr>
              <w:rPr>
                <w:rFonts w:cs="Arial"/>
                <w:b/>
                <w:szCs w:val="20"/>
              </w:rPr>
            </w:pPr>
            <w:r w:rsidRPr="008A2FB6">
              <w:rPr>
                <w:rFonts w:cs="Arial"/>
                <w:b/>
                <w:szCs w:val="20"/>
              </w:rPr>
              <w:t>2.</w:t>
            </w:r>
          </w:p>
        </w:tc>
        <w:tc>
          <w:tcPr>
            <w:tcW w:w="1554" w:type="dxa"/>
            <w:shd w:val="clear" w:color="auto" w:fill="auto"/>
            <w:vAlign w:val="center"/>
          </w:tcPr>
          <w:p w:rsidR="006312A2" w:rsidRPr="008A2FB6" w:rsidRDefault="006312A2" w:rsidP="00DB7E37">
            <w:pPr>
              <w:rPr>
                <w:rFonts w:cs="Arial"/>
                <w:b/>
                <w:color w:val="FF0000"/>
                <w:szCs w:val="20"/>
              </w:rPr>
            </w:pPr>
            <w:r w:rsidRPr="008A2FB6">
              <w:rPr>
                <w:rFonts w:cs="Arial"/>
                <w:b/>
                <w:szCs w:val="20"/>
              </w:rPr>
              <w:t>Commercial</w:t>
            </w:r>
          </w:p>
        </w:tc>
        <w:tc>
          <w:tcPr>
            <w:tcW w:w="1025" w:type="dxa"/>
            <w:shd w:val="clear" w:color="auto" w:fill="auto"/>
          </w:tcPr>
          <w:p w:rsidR="006312A2" w:rsidRPr="008A2FB6" w:rsidRDefault="006312A2" w:rsidP="00DB7E37">
            <w:pPr>
              <w:rPr>
                <w:rFonts w:cs="Arial"/>
                <w:color w:val="FF0000"/>
                <w:szCs w:val="20"/>
              </w:rPr>
            </w:pPr>
          </w:p>
        </w:tc>
        <w:tc>
          <w:tcPr>
            <w:tcW w:w="1058" w:type="dxa"/>
            <w:shd w:val="clear" w:color="auto" w:fill="auto"/>
          </w:tcPr>
          <w:p w:rsidR="006312A2" w:rsidRPr="008A2FB6" w:rsidRDefault="006312A2" w:rsidP="00DB7E37">
            <w:pPr>
              <w:rPr>
                <w:rFonts w:cs="Arial"/>
                <w:color w:val="FF0000"/>
                <w:szCs w:val="20"/>
              </w:rPr>
            </w:pPr>
          </w:p>
        </w:tc>
        <w:tc>
          <w:tcPr>
            <w:tcW w:w="1151" w:type="dxa"/>
            <w:shd w:val="clear" w:color="auto" w:fill="auto"/>
          </w:tcPr>
          <w:p w:rsidR="006312A2" w:rsidRPr="008A2FB6" w:rsidRDefault="006312A2" w:rsidP="00DB7E37">
            <w:pPr>
              <w:rPr>
                <w:rFonts w:cs="Arial"/>
                <w:color w:val="FF0000"/>
                <w:szCs w:val="20"/>
              </w:rPr>
            </w:pPr>
          </w:p>
        </w:tc>
        <w:tc>
          <w:tcPr>
            <w:tcW w:w="692" w:type="dxa"/>
            <w:shd w:val="clear" w:color="auto" w:fill="auto"/>
          </w:tcPr>
          <w:p w:rsidR="006312A2" w:rsidRPr="008A2FB6" w:rsidRDefault="006312A2" w:rsidP="00DB7E37">
            <w:pPr>
              <w:rPr>
                <w:rFonts w:cs="Arial"/>
                <w:color w:val="FF0000"/>
                <w:szCs w:val="20"/>
              </w:rPr>
            </w:pPr>
          </w:p>
        </w:tc>
        <w:tc>
          <w:tcPr>
            <w:tcW w:w="896" w:type="dxa"/>
            <w:tcBorders>
              <w:top w:val="single" w:sz="12" w:space="0" w:color="auto"/>
            </w:tcBorders>
            <w:shd w:val="clear" w:color="auto" w:fill="auto"/>
          </w:tcPr>
          <w:p w:rsidR="006312A2" w:rsidRPr="008A2FB6" w:rsidRDefault="006312A2" w:rsidP="00DB7E37">
            <w:pPr>
              <w:rPr>
                <w:rFonts w:cs="Arial"/>
                <w:color w:val="FF0000"/>
                <w:szCs w:val="20"/>
              </w:rPr>
            </w:pPr>
          </w:p>
        </w:tc>
        <w:tc>
          <w:tcPr>
            <w:tcW w:w="1514" w:type="dxa"/>
            <w:tcBorders>
              <w:top w:val="single" w:sz="12" w:space="0" w:color="auto"/>
            </w:tcBorders>
            <w:shd w:val="clear" w:color="auto" w:fill="auto"/>
            <w:noWrap/>
            <w:vAlign w:val="center"/>
          </w:tcPr>
          <w:p w:rsidR="006312A2" w:rsidRPr="008A2FB6" w:rsidRDefault="006312A2" w:rsidP="00DB7E37">
            <w:pPr>
              <w:rPr>
                <w:rFonts w:cs="Arial"/>
                <w:color w:val="FF0000"/>
                <w:szCs w:val="20"/>
              </w:rPr>
            </w:pPr>
          </w:p>
        </w:tc>
        <w:tc>
          <w:tcPr>
            <w:tcW w:w="1104" w:type="dxa"/>
            <w:tcBorders>
              <w:bottom w:val="single" w:sz="12" w:space="0" w:color="auto"/>
            </w:tcBorders>
            <w:shd w:val="clear" w:color="auto" w:fill="auto"/>
          </w:tcPr>
          <w:p w:rsidR="006312A2" w:rsidRPr="008A2FB6" w:rsidRDefault="006312A2" w:rsidP="00DB7E37">
            <w:pPr>
              <w:rPr>
                <w:rFonts w:cs="Arial"/>
                <w:color w:val="FF0000"/>
                <w:szCs w:val="20"/>
              </w:rPr>
            </w:pPr>
          </w:p>
        </w:tc>
      </w:tr>
      <w:tr w:rsidR="00DB7E37" w:rsidRPr="008A2FB6" w:rsidTr="00DB7E37">
        <w:trPr>
          <w:trHeight w:val="70"/>
          <w:jc w:val="center"/>
        </w:trPr>
        <w:tc>
          <w:tcPr>
            <w:tcW w:w="582" w:type="dxa"/>
            <w:shd w:val="clear" w:color="auto" w:fill="auto"/>
            <w:noWrap/>
            <w:vAlign w:val="center"/>
          </w:tcPr>
          <w:p w:rsidR="006312A2" w:rsidRPr="008A2FB6" w:rsidRDefault="006312A2" w:rsidP="00DB7E37">
            <w:pPr>
              <w:rPr>
                <w:rFonts w:cs="Arial"/>
                <w:b/>
                <w:szCs w:val="20"/>
              </w:rPr>
            </w:pPr>
            <w:r w:rsidRPr="008A2FB6">
              <w:rPr>
                <w:rFonts w:cs="Arial"/>
                <w:b/>
                <w:szCs w:val="20"/>
              </w:rPr>
              <w:t>3</w:t>
            </w:r>
          </w:p>
        </w:tc>
        <w:tc>
          <w:tcPr>
            <w:tcW w:w="1554" w:type="dxa"/>
            <w:shd w:val="clear" w:color="auto" w:fill="auto"/>
            <w:vAlign w:val="center"/>
          </w:tcPr>
          <w:p w:rsidR="006312A2" w:rsidRPr="008A2FB6" w:rsidRDefault="006312A2" w:rsidP="00DB7E37">
            <w:pPr>
              <w:rPr>
                <w:rFonts w:cs="Arial"/>
                <w:b/>
                <w:szCs w:val="20"/>
              </w:rPr>
            </w:pPr>
            <w:r w:rsidRPr="008A2FB6">
              <w:rPr>
                <w:rFonts w:cs="Arial"/>
                <w:b/>
                <w:szCs w:val="20"/>
              </w:rPr>
              <w:t>Other (please specify)</w:t>
            </w:r>
          </w:p>
        </w:tc>
        <w:tc>
          <w:tcPr>
            <w:tcW w:w="1025" w:type="dxa"/>
          </w:tcPr>
          <w:p w:rsidR="006312A2" w:rsidRPr="008A2FB6" w:rsidRDefault="006312A2" w:rsidP="00DB7E37">
            <w:pPr>
              <w:rPr>
                <w:rFonts w:cs="Arial"/>
                <w:color w:val="FF0000"/>
                <w:szCs w:val="20"/>
              </w:rPr>
            </w:pPr>
          </w:p>
        </w:tc>
        <w:tc>
          <w:tcPr>
            <w:tcW w:w="1058" w:type="dxa"/>
          </w:tcPr>
          <w:p w:rsidR="006312A2" w:rsidRPr="008A2FB6" w:rsidRDefault="006312A2" w:rsidP="00DB7E37">
            <w:pPr>
              <w:rPr>
                <w:rFonts w:cs="Arial"/>
                <w:color w:val="FF0000"/>
                <w:szCs w:val="20"/>
              </w:rPr>
            </w:pPr>
          </w:p>
        </w:tc>
        <w:tc>
          <w:tcPr>
            <w:tcW w:w="1151" w:type="dxa"/>
          </w:tcPr>
          <w:p w:rsidR="006312A2" w:rsidRPr="008A2FB6" w:rsidRDefault="006312A2" w:rsidP="00DB7E37">
            <w:pPr>
              <w:rPr>
                <w:rFonts w:cs="Arial"/>
                <w:color w:val="FF0000"/>
                <w:szCs w:val="20"/>
              </w:rPr>
            </w:pPr>
          </w:p>
        </w:tc>
        <w:tc>
          <w:tcPr>
            <w:tcW w:w="692" w:type="dxa"/>
          </w:tcPr>
          <w:p w:rsidR="006312A2" w:rsidRPr="008A2FB6" w:rsidRDefault="006312A2" w:rsidP="00DB7E37">
            <w:pPr>
              <w:rPr>
                <w:rFonts w:cs="Arial"/>
                <w:color w:val="FF0000"/>
                <w:szCs w:val="20"/>
              </w:rPr>
            </w:pPr>
          </w:p>
        </w:tc>
        <w:tc>
          <w:tcPr>
            <w:tcW w:w="896" w:type="dxa"/>
          </w:tcPr>
          <w:p w:rsidR="006312A2" w:rsidRPr="008A2FB6" w:rsidRDefault="006312A2" w:rsidP="00DB7E37">
            <w:pPr>
              <w:rPr>
                <w:rFonts w:cs="Arial"/>
                <w:color w:val="FF0000"/>
                <w:szCs w:val="20"/>
              </w:rPr>
            </w:pPr>
          </w:p>
        </w:tc>
        <w:tc>
          <w:tcPr>
            <w:tcW w:w="1514" w:type="dxa"/>
            <w:shd w:val="clear" w:color="auto" w:fill="auto"/>
            <w:noWrap/>
            <w:vAlign w:val="center"/>
          </w:tcPr>
          <w:p w:rsidR="006312A2" w:rsidRPr="008A2FB6" w:rsidRDefault="006312A2" w:rsidP="00DB7E37">
            <w:pPr>
              <w:rPr>
                <w:rFonts w:cs="Arial"/>
                <w:color w:val="FF0000"/>
                <w:szCs w:val="20"/>
              </w:rPr>
            </w:pPr>
          </w:p>
        </w:tc>
        <w:tc>
          <w:tcPr>
            <w:tcW w:w="1104" w:type="dxa"/>
            <w:tcBorders>
              <w:bottom w:val="single" w:sz="12" w:space="0" w:color="auto"/>
            </w:tcBorders>
            <w:shd w:val="clear" w:color="auto" w:fill="auto"/>
          </w:tcPr>
          <w:p w:rsidR="006312A2" w:rsidRPr="008A2FB6" w:rsidRDefault="006312A2" w:rsidP="00DB7E37">
            <w:pPr>
              <w:rPr>
                <w:rFonts w:cs="Arial"/>
                <w:color w:val="FF0000"/>
                <w:szCs w:val="20"/>
              </w:rPr>
            </w:pPr>
          </w:p>
        </w:tc>
      </w:tr>
    </w:tbl>
    <w:p w:rsidR="006312A2" w:rsidRPr="008A2FB6" w:rsidRDefault="006312A2" w:rsidP="00DB7E37">
      <w:pPr>
        <w:rPr>
          <w:rFonts w:cs="Arial"/>
          <w:b/>
          <w:bCs/>
          <w:szCs w:val="20"/>
        </w:rPr>
      </w:pPr>
    </w:p>
    <w:tbl>
      <w:tblPr>
        <w:tblW w:w="0" w:type="auto"/>
        <w:tblLook w:val="01E0" w:firstRow="1" w:lastRow="1" w:firstColumn="1" w:lastColumn="1" w:noHBand="0" w:noVBand="0"/>
      </w:tblPr>
      <w:tblGrid>
        <w:gridCol w:w="763"/>
        <w:gridCol w:w="6979"/>
        <w:gridCol w:w="1494"/>
      </w:tblGrid>
      <w:tr w:rsidR="006312A2" w:rsidRPr="008A2FB6" w:rsidTr="00DB7E37">
        <w:tc>
          <w:tcPr>
            <w:tcW w:w="766" w:type="dxa"/>
          </w:tcPr>
          <w:p w:rsidR="006312A2" w:rsidRPr="008A2FB6" w:rsidRDefault="006312A2" w:rsidP="00DB7E37">
            <w:pPr>
              <w:rPr>
                <w:rFonts w:cs="Arial"/>
                <w:b/>
                <w:szCs w:val="20"/>
              </w:rPr>
            </w:pPr>
            <w:r w:rsidRPr="008A2FB6">
              <w:rPr>
                <w:rFonts w:cs="Arial"/>
                <w:b/>
                <w:szCs w:val="20"/>
              </w:rPr>
              <w:t>10.2.</w:t>
            </w:r>
          </w:p>
        </w:tc>
        <w:tc>
          <w:tcPr>
            <w:tcW w:w="7160" w:type="dxa"/>
            <w:tcBorders>
              <w:right w:val="single" w:sz="12" w:space="0" w:color="auto"/>
            </w:tcBorders>
          </w:tcPr>
          <w:p w:rsidR="006312A2" w:rsidRPr="008A2FB6" w:rsidRDefault="006312A2" w:rsidP="00DB7E37">
            <w:pPr>
              <w:rPr>
                <w:rFonts w:cs="Arial"/>
                <w:b/>
                <w:szCs w:val="20"/>
              </w:rPr>
            </w:pPr>
            <w:r w:rsidRPr="008A2FB6">
              <w:rPr>
                <w:rFonts w:cs="Arial"/>
                <w:b/>
                <w:szCs w:val="20"/>
              </w:rPr>
              <w:t xml:space="preserve">Is your house supplied with electricity? </w:t>
            </w:r>
            <w:r w:rsidRPr="008A2FB6">
              <w:rPr>
                <w:rFonts w:cs="Arial"/>
                <w:szCs w:val="20"/>
              </w:rPr>
              <w:t>1. Yes, 2. No</w:t>
            </w:r>
          </w:p>
        </w:tc>
        <w:tc>
          <w:tcPr>
            <w:tcW w:w="1538"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c>
          <w:tcPr>
            <w:tcW w:w="766" w:type="dxa"/>
          </w:tcPr>
          <w:p w:rsidR="006312A2" w:rsidRPr="008A2FB6" w:rsidRDefault="006312A2" w:rsidP="00DB7E37">
            <w:pPr>
              <w:rPr>
                <w:rFonts w:cs="Arial"/>
                <w:b/>
                <w:szCs w:val="20"/>
              </w:rPr>
            </w:pPr>
            <w:r w:rsidRPr="008A2FB6">
              <w:rPr>
                <w:rFonts w:cs="Arial"/>
                <w:b/>
                <w:szCs w:val="20"/>
              </w:rPr>
              <w:t>10.3.</w:t>
            </w:r>
          </w:p>
        </w:tc>
        <w:tc>
          <w:tcPr>
            <w:tcW w:w="7160" w:type="dxa"/>
            <w:tcBorders>
              <w:right w:val="single" w:sz="12" w:space="0" w:color="auto"/>
            </w:tcBorders>
          </w:tcPr>
          <w:p w:rsidR="006312A2" w:rsidRPr="008A2FB6" w:rsidRDefault="006312A2" w:rsidP="00DB7E37">
            <w:pPr>
              <w:rPr>
                <w:rFonts w:cs="Arial"/>
                <w:b/>
                <w:szCs w:val="20"/>
              </w:rPr>
            </w:pPr>
            <w:r w:rsidRPr="008A2FB6">
              <w:rPr>
                <w:rFonts w:cs="Arial"/>
                <w:b/>
                <w:szCs w:val="20"/>
              </w:rPr>
              <w:t>How many rooms are there in your house?</w:t>
            </w:r>
          </w:p>
        </w:tc>
        <w:tc>
          <w:tcPr>
            <w:tcW w:w="1538"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rPr>
          <w:trHeight w:val="51"/>
        </w:trPr>
        <w:tc>
          <w:tcPr>
            <w:tcW w:w="766" w:type="dxa"/>
          </w:tcPr>
          <w:p w:rsidR="006312A2" w:rsidRPr="008A2FB6" w:rsidRDefault="006312A2" w:rsidP="00DB7E37">
            <w:pPr>
              <w:rPr>
                <w:rFonts w:cs="Arial"/>
                <w:b/>
                <w:szCs w:val="20"/>
              </w:rPr>
            </w:pPr>
            <w:r w:rsidRPr="008A2FB6">
              <w:rPr>
                <w:rFonts w:cs="Arial"/>
                <w:b/>
                <w:szCs w:val="20"/>
              </w:rPr>
              <w:t>10.4.</w:t>
            </w:r>
          </w:p>
        </w:tc>
        <w:tc>
          <w:tcPr>
            <w:tcW w:w="7160" w:type="dxa"/>
            <w:tcBorders>
              <w:right w:val="single" w:sz="12" w:space="0" w:color="auto"/>
            </w:tcBorders>
          </w:tcPr>
          <w:p w:rsidR="006312A2" w:rsidRPr="008A2FB6" w:rsidRDefault="006312A2" w:rsidP="00DB7E37">
            <w:pPr>
              <w:rPr>
                <w:rFonts w:cs="Arial"/>
                <w:b/>
                <w:color w:val="FF0000"/>
                <w:szCs w:val="20"/>
              </w:rPr>
            </w:pPr>
            <w:r w:rsidRPr="008A2FB6">
              <w:rPr>
                <w:rFonts w:cs="Arial"/>
                <w:b/>
                <w:szCs w:val="20"/>
              </w:rPr>
              <w:t xml:space="preserve">Is your house supplied with natural gas? </w:t>
            </w:r>
            <w:r w:rsidRPr="008A2FB6">
              <w:rPr>
                <w:rFonts w:cs="Arial"/>
                <w:szCs w:val="20"/>
              </w:rPr>
              <w:t>1. Yes, 2. No</w:t>
            </w:r>
          </w:p>
        </w:tc>
        <w:tc>
          <w:tcPr>
            <w:tcW w:w="1538" w:type="dxa"/>
            <w:tcBorders>
              <w:top w:val="single" w:sz="12" w:space="0" w:color="auto"/>
              <w:left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c>
          <w:tcPr>
            <w:tcW w:w="766" w:type="dxa"/>
          </w:tcPr>
          <w:p w:rsidR="006312A2" w:rsidRPr="008A2FB6" w:rsidRDefault="006312A2" w:rsidP="00DB7E37">
            <w:pPr>
              <w:rPr>
                <w:rFonts w:cs="Arial"/>
                <w:b/>
                <w:szCs w:val="20"/>
              </w:rPr>
            </w:pPr>
            <w:r w:rsidRPr="008A2FB6">
              <w:rPr>
                <w:rFonts w:cs="Arial"/>
                <w:b/>
                <w:szCs w:val="20"/>
              </w:rPr>
              <w:t>10.5.</w:t>
            </w:r>
          </w:p>
        </w:tc>
        <w:tc>
          <w:tcPr>
            <w:tcW w:w="7160" w:type="dxa"/>
            <w:tcBorders>
              <w:right w:val="single" w:sz="12" w:space="0" w:color="auto"/>
            </w:tcBorders>
          </w:tcPr>
          <w:p w:rsidR="006312A2" w:rsidRPr="008A2FB6" w:rsidRDefault="006312A2" w:rsidP="00DB7E37">
            <w:pPr>
              <w:rPr>
                <w:rFonts w:cs="Arial"/>
                <w:szCs w:val="20"/>
              </w:rPr>
            </w:pPr>
            <w:r w:rsidRPr="008A2FB6">
              <w:rPr>
                <w:rFonts w:cs="Arial"/>
                <w:b/>
                <w:szCs w:val="20"/>
              </w:rPr>
              <w:t xml:space="preserve">Drinking water source: </w:t>
            </w:r>
            <w:r w:rsidRPr="008A2FB6">
              <w:rPr>
                <w:rFonts w:cs="Arial"/>
                <w:szCs w:val="20"/>
              </w:rPr>
              <w:t>1. Municipal Pipe, 2. Village Spring, 3. Wells, 4. Channel 5. other</w:t>
            </w:r>
          </w:p>
        </w:tc>
        <w:tc>
          <w:tcPr>
            <w:tcW w:w="1538"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c>
          <w:tcPr>
            <w:tcW w:w="766" w:type="dxa"/>
          </w:tcPr>
          <w:p w:rsidR="006312A2" w:rsidRPr="008A2FB6" w:rsidRDefault="006312A2" w:rsidP="00DB7E37">
            <w:pPr>
              <w:rPr>
                <w:rFonts w:cs="Arial"/>
                <w:b/>
                <w:szCs w:val="20"/>
              </w:rPr>
            </w:pPr>
            <w:r w:rsidRPr="008A2FB6">
              <w:rPr>
                <w:rFonts w:cs="Arial"/>
                <w:b/>
                <w:szCs w:val="20"/>
              </w:rPr>
              <w:t>10.6.</w:t>
            </w:r>
          </w:p>
        </w:tc>
        <w:tc>
          <w:tcPr>
            <w:tcW w:w="7160" w:type="dxa"/>
            <w:tcBorders>
              <w:right w:val="single" w:sz="12" w:space="0" w:color="auto"/>
            </w:tcBorders>
          </w:tcPr>
          <w:p w:rsidR="006312A2" w:rsidRPr="008A2FB6" w:rsidRDefault="006312A2" w:rsidP="00DB7E37">
            <w:pPr>
              <w:rPr>
                <w:rFonts w:cs="Arial"/>
                <w:b/>
                <w:szCs w:val="20"/>
              </w:rPr>
            </w:pPr>
            <w:r w:rsidRPr="008A2FB6">
              <w:rPr>
                <w:rFonts w:cs="Arial"/>
                <w:b/>
                <w:szCs w:val="20"/>
              </w:rPr>
              <w:t xml:space="preserve">Toilet type: </w:t>
            </w:r>
            <w:r w:rsidRPr="008A2FB6">
              <w:rPr>
                <w:rFonts w:cs="Arial"/>
                <w:szCs w:val="20"/>
              </w:rPr>
              <w:t>1. Flush toilet 2. Pit toilet</w:t>
            </w:r>
          </w:p>
        </w:tc>
        <w:tc>
          <w:tcPr>
            <w:tcW w:w="1538"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rPr>
          <w:trHeight w:val="51"/>
        </w:trPr>
        <w:tc>
          <w:tcPr>
            <w:tcW w:w="766" w:type="dxa"/>
          </w:tcPr>
          <w:p w:rsidR="006312A2" w:rsidRPr="008A2FB6" w:rsidRDefault="006312A2" w:rsidP="00DB7E37">
            <w:pPr>
              <w:rPr>
                <w:rFonts w:cs="Arial"/>
                <w:b/>
                <w:szCs w:val="20"/>
              </w:rPr>
            </w:pPr>
            <w:r w:rsidRPr="008A2FB6">
              <w:rPr>
                <w:rFonts w:cs="Arial"/>
                <w:b/>
                <w:szCs w:val="20"/>
              </w:rPr>
              <w:t>10.7.</w:t>
            </w:r>
          </w:p>
        </w:tc>
        <w:tc>
          <w:tcPr>
            <w:tcW w:w="7160" w:type="dxa"/>
            <w:tcBorders>
              <w:right w:val="single" w:sz="12" w:space="0" w:color="auto"/>
            </w:tcBorders>
          </w:tcPr>
          <w:p w:rsidR="006312A2" w:rsidRPr="008A2FB6" w:rsidRDefault="006312A2" w:rsidP="00DB7E37">
            <w:pPr>
              <w:rPr>
                <w:rFonts w:cs="Arial"/>
                <w:b/>
                <w:szCs w:val="20"/>
              </w:rPr>
            </w:pPr>
            <w:r w:rsidRPr="008A2FB6">
              <w:rPr>
                <w:rFonts w:cs="Arial"/>
                <w:b/>
                <w:szCs w:val="20"/>
              </w:rPr>
              <w:t>Fuel for heating: (</w:t>
            </w:r>
            <w:r w:rsidRPr="008A2FB6">
              <w:rPr>
                <w:rFonts w:cs="Arial"/>
                <w:szCs w:val="20"/>
              </w:rPr>
              <w:t>1. Electricity, 2. Firewood, 3. Gas, 4. Diesel/kerosene, 5. Other)</w:t>
            </w:r>
          </w:p>
        </w:tc>
        <w:tc>
          <w:tcPr>
            <w:tcW w:w="1538" w:type="dxa"/>
            <w:tcBorders>
              <w:top w:val="single" w:sz="12" w:space="0" w:color="auto"/>
              <w:left w:val="single" w:sz="12" w:space="0" w:color="auto"/>
              <w:right w:val="single" w:sz="12" w:space="0" w:color="auto"/>
            </w:tcBorders>
          </w:tcPr>
          <w:p w:rsidR="006312A2" w:rsidRPr="008A2FB6" w:rsidRDefault="006312A2" w:rsidP="00DB7E37">
            <w:pPr>
              <w:rPr>
                <w:rFonts w:cs="Arial"/>
                <w:szCs w:val="20"/>
              </w:rPr>
            </w:pPr>
          </w:p>
        </w:tc>
      </w:tr>
    </w:tbl>
    <w:p w:rsidR="006312A2" w:rsidRPr="008A2FB6" w:rsidRDefault="006312A2" w:rsidP="00DB7E37">
      <w:pPr>
        <w:rPr>
          <w:rFonts w:cs="Arial"/>
          <w:b/>
          <w:bCs/>
          <w:szCs w:val="20"/>
        </w:rPr>
      </w:pPr>
    </w:p>
    <w:p w:rsidR="006312A2" w:rsidRPr="008A2FB6" w:rsidRDefault="00194110" w:rsidP="00DB7E37">
      <w:pPr>
        <w:rPr>
          <w:rFonts w:cs="Arial"/>
          <w:b/>
          <w:bCs/>
          <w:szCs w:val="20"/>
        </w:rPr>
      </w:pPr>
      <w:r>
        <w:rPr>
          <w:rFonts w:cs="Arial"/>
          <w:noProof/>
          <w:szCs w:val="20"/>
          <w:lang w:val="en-US"/>
        </w:rPr>
        <w:pict>
          <v:shape id="Text Box 2" o:spid="_x0000_s1058" type="#_x0000_t202" style="position:absolute;left:0;text-align:left;margin-left:1203.55pt;margin-top:10.5pt;width:27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RYKwIAAFc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">
            <v:textbox style="mso-next-textbox:#Text Box 2">
              <w:txbxContent>
                <w:p w:rsidR="008A2FB6" w:rsidRDefault="008A2FB6" w:rsidP="006312A2"/>
              </w:txbxContent>
            </v:textbox>
          </v:shape>
        </w:pict>
      </w:r>
      <w:r w:rsidR="006312A2" w:rsidRPr="008A2FB6">
        <w:rPr>
          <w:rFonts w:cs="Arial"/>
          <w:b/>
          <w:bCs/>
          <w:szCs w:val="20"/>
        </w:rPr>
        <w:t>11. The perception of poverty</w:t>
      </w:r>
    </w:p>
    <w:tbl>
      <w:tblPr>
        <w:tblW w:w="94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06"/>
        <w:gridCol w:w="6554"/>
        <w:gridCol w:w="2275"/>
      </w:tblGrid>
      <w:tr w:rsidR="006312A2" w:rsidRPr="008A2FB6" w:rsidTr="00DB7E37">
        <w:tc>
          <w:tcPr>
            <w:tcW w:w="606" w:type="dxa"/>
            <w:tcBorders>
              <w:top w:val="nil"/>
              <w:left w:val="nil"/>
              <w:bottom w:val="single" w:sz="12" w:space="0" w:color="auto"/>
              <w:right w:val="nil"/>
            </w:tcBorders>
          </w:tcPr>
          <w:p w:rsidR="006312A2" w:rsidRPr="008A2FB6" w:rsidRDefault="006312A2" w:rsidP="00DB7E37">
            <w:pPr>
              <w:rPr>
                <w:rFonts w:cs="Arial"/>
                <w:b/>
                <w:szCs w:val="20"/>
              </w:rPr>
            </w:pPr>
            <w:r w:rsidRPr="008A2FB6">
              <w:rPr>
                <w:rFonts w:cs="Arial"/>
                <w:b/>
                <w:szCs w:val="20"/>
              </w:rPr>
              <w:t>11.1</w:t>
            </w:r>
          </w:p>
        </w:tc>
        <w:tc>
          <w:tcPr>
            <w:tcW w:w="8829" w:type="dxa"/>
            <w:gridSpan w:val="2"/>
            <w:tcBorders>
              <w:top w:val="nil"/>
              <w:left w:val="nil"/>
              <w:bottom w:val="nil"/>
              <w:right w:val="nil"/>
            </w:tcBorders>
          </w:tcPr>
          <w:p w:rsidR="006312A2" w:rsidRPr="008A2FB6" w:rsidRDefault="006312A2" w:rsidP="00DB7E37">
            <w:pPr>
              <w:rPr>
                <w:rFonts w:cs="Arial"/>
                <w:szCs w:val="20"/>
              </w:rPr>
            </w:pPr>
            <w:r w:rsidRPr="008A2FB6">
              <w:rPr>
                <w:rFonts w:cs="Arial"/>
                <w:b/>
                <w:szCs w:val="20"/>
              </w:rPr>
              <w:t>How would you rate your family's living standards?</w:t>
            </w:r>
          </w:p>
        </w:tc>
      </w:tr>
      <w:tr w:rsidR="006312A2" w:rsidRPr="008A2FB6" w:rsidTr="00DB7E37">
        <w:tc>
          <w:tcPr>
            <w:tcW w:w="7160" w:type="dxa"/>
            <w:gridSpan w:val="2"/>
            <w:tcBorders>
              <w:top w:val="single" w:sz="12" w:space="0" w:color="auto"/>
              <w:left w:val="single" w:sz="12" w:space="0" w:color="auto"/>
              <w:bottom w:val="single" w:sz="12" w:space="0" w:color="auto"/>
              <w:right w:val="single" w:sz="12" w:space="0" w:color="auto"/>
            </w:tcBorders>
            <w:shd w:val="clear" w:color="auto" w:fill="CCCCCC"/>
          </w:tcPr>
          <w:p w:rsidR="006312A2" w:rsidRPr="008A2FB6" w:rsidRDefault="006312A2" w:rsidP="00DB7E37">
            <w:pPr>
              <w:rPr>
                <w:rFonts w:cs="Arial"/>
                <w:b/>
                <w:szCs w:val="20"/>
              </w:rPr>
            </w:pPr>
            <w:r w:rsidRPr="008A2FB6">
              <w:rPr>
                <w:rFonts w:cs="Arial"/>
                <w:b/>
                <w:szCs w:val="20"/>
              </w:rPr>
              <w:t>Description</w:t>
            </w:r>
          </w:p>
        </w:tc>
        <w:tc>
          <w:tcPr>
            <w:tcW w:w="2275" w:type="dxa"/>
            <w:tcBorders>
              <w:top w:val="single" w:sz="12" w:space="0" w:color="auto"/>
              <w:left w:val="single" w:sz="12" w:space="0" w:color="auto"/>
              <w:bottom w:val="single" w:sz="12" w:space="0" w:color="auto"/>
              <w:right w:val="single" w:sz="12" w:space="0" w:color="auto"/>
            </w:tcBorders>
            <w:shd w:val="clear" w:color="auto" w:fill="CCCCCC"/>
          </w:tcPr>
          <w:p w:rsidR="006312A2" w:rsidRPr="008A2FB6" w:rsidRDefault="006312A2" w:rsidP="00DB7E37">
            <w:pPr>
              <w:rPr>
                <w:rFonts w:cs="Arial"/>
                <w:szCs w:val="20"/>
              </w:rPr>
            </w:pPr>
            <w:r w:rsidRPr="008A2FB6">
              <w:rPr>
                <w:rFonts w:cs="Arial"/>
                <w:szCs w:val="20"/>
              </w:rPr>
              <w:t>1. Yes 2. No</w:t>
            </w:r>
          </w:p>
        </w:tc>
      </w:tr>
      <w:tr w:rsidR="006312A2" w:rsidRPr="008A2FB6" w:rsidTr="00DB7E37">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1- Irregular income</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DB7E37">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 xml:space="preserve">2- Insufficient nutrition </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DB7E37">
        <w:trPr>
          <w:trHeight w:val="215"/>
        </w:trPr>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3- Lack of heating</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DB7E37">
        <w:trPr>
          <w:trHeight w:val="215"/>
        </w:trPr>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4- Insufficient funds for children's education</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DB7E37">
        <w:trPr>
          <w:trHeight w:val="215"/>
        </w:trPr>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5- Insufficient money for clothes</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r w:rsidR="006312A2" w:rsidRPr="008A2FB6" w:rsidTr="00DB7E37">
        <w:trPr>
          <w:trHeight w:val="215"/>
        </w:trPr>
        <w:tc>
          <w:tcPr>
            <w:tcW w:w="7160" w:type="dxa"/>
            <w:gridSpan w:val="2"/>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r w:rsidRPr="008A2FB6">
              <w:rPr>
                <w:rFonts w:cs="Arial"/>
                <w:szCs w:val="20"/>
              </w:rPr>
              <w:t>6- Other (please specify)</w:t>
            </w:r>
          </w:p>
        </w:tc>
        <w:tc>
          <w:tcPr>
            <w:tcW w:w="2275" w:type="dxa"/>
            <w:tcBorders>
              <w:top w:val="single" w:sz="12" w:space="0" w:color="auto"/>
              <w:left w:val="single" w:sz="12" w:space="0" w:color="auto"/>
              <w:bottom w:val="single" w:sz="12" w:space="0" w:color="auto"/>
              <w:right w:val="single" w:sz="12" w:space="0" w:color="auto"/>
            </w:tcBorders>
            <w:vAlign w:val="center"/>
          </w:tcPr>
          <w:p w:rsidR="006312A2" w:rsidRPr="008A2FB6" w:rsidRDefault="006312A2" w:rsidP="00DB7E37">
            <w:pPr>
              <w:rPr>
                <w:rFonts w:cs="Arial"/>
                <w:szCs w:val="20"/>
              </w:rPr>
            </w:pPr>
          </w:p>
        </w:tc>
      </w:tr>
    </w:tbl>
    <w:p w:rsidR="006312A2" w:rsidRPr="008A2FB6" w:rsidRDefault="006312A2" w:rsidP="00DB7E37">
      <w:pPr>
        <w:rPr>
          <w:rFonts w:cs="Arial"/>
          <w:b/>
          <w:bCs/>
          <w:szCs w:val="20"/>
        </w:rPr>
      </w:pPr>
      <w:r w:rsidRPr="008A2FB6">
        <w:rPr>
          <w:rFonts w:cs="Arial"/>
          <w:b/>
          <w:bCs/>
          <w:szCs w:val="20"/>
        </w:rPr>
        <w:t>12. Attitude to the project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11"/>
        <w:gridCol w:w="7446"/>
        <w:gridCol w:w="979"/>
      </w:tblGrid>
      <w:tr w:rsidR="006312A2" w:rsidRPr="008A2FB6" w:rsidTr="00DB7E37">
        <w:tc>
          <w:tcPr>
            <w:tcW w:w="816" w:type="dxa"/>
            <w:tcBorders>
              <w:top w:val="nil"/>
              <w:left w:val="nil"/>
              <w:bottom w:val="nil"/>
              <w:right w:val="nil"/>
            </w:tcBorders>
          </w:tcPr>
          <w:p w:rsidR="006312A2" w:rsidRPr="008A2FB6" w:rsidRDefault="006312A2" w:rsidP="00DB7E37">
            <w:pPr>
              <w:rPr>
                <w:rFonts w:cs="Arial"/>
                <w:b/>
                <w:szCs w:val="20"/>
              </w:rPr>
            </w:pPr>
            <w:r w:rsidRPr="008A2FB6">
              <w:rPr>
                <w:rFonts w:cs="Arial"/>
                <w:b/>
                <w:szCs w:val="20"/>
              </w:rPr>
              <w:t xml:space="preserve">12.1. </w:t>
            </w:r>
          </w:p>
        </w:tc>
        <w:tc>
          <w:tcPr>
            <w:tcW w:w="7644" w:type="dxa"/>
            <w:tcBorders>
              <w:top w:val="nil"/>
              <w:left w:val="nil"/>
              <w:bottom w:val="nil"/>
              <w:right w:val="single" w:sz="12" w:space="0" w:color="auto"/>
            </w:tcBorders>
          </w:tcPr>
          <w:p w:rsidR="006312A2" w:rsidRPr="008A2FB6" w:rsidRDefault="006312A2" w:rsidP="00DB7E37">
            <w:pPr>
              <w:rPr>
                <w:rFonts w:cs="Arial"/>
                <w:szCs w:val="20"/>
              </w:rPr>
            </w:pPr>
            <w:r w:rsidRPr="008A2FB6">
              <w:rPr>
                <w:rFonts w:cs="Arial"/>
                <w:b/>
                <w:szCs w:val="20"/>
              </w:rPr>
              <w:t>What is your attitude to the project?</w:t>
            </w:r>
          </w:p>
        </w:tc>
        <w:tc>
          <w:tcPr>
            <w:tcW w:w="1004" w:type="dxa"/>
            <w:tcBorders>
              <w:top w:val="single" w:sz="12" w:space="0" w:color="auto"/>
              <w:left w:val="single" w:sz="12" w:space="0" w:color="auto"/>
              <w:bottom w:val="single" w:sz="12" w:space="0" w:color="auto"/>
              <w:right w:val="single" w:sz="12" w:space="0" w:color="auto"/>
            </w:tcBorders>
          </w:tcPr>
          <w:p w:rsidR="006312A2" w:rsidRPr="008A2FB6" w:rsidRDefault="006312A2" w:rsidP="00DB7E37">
            <w:pPr>
              <w:rPr>
                <w:rFonts w:cs="Arial"/>
                <w:szCs w:val="20"/>
              </w:rPr>
            </w:pPr>
          </w:p>
        </w:tc>
      </w:tr>
      <w:tr w:rsidR="006312A2" w:rsidRPr="008A2FB6" w:rsidTr="00DB7E37">
        <w:trPr>
          <w:trHeight w:val="286"/>
        </w:trPr>
        <w:tc>
          <w:tcPr>
            <w:tcW w:w="9464" w:type="dxa"/>
            <w:gridSpan w:val="3"/>
            <w:tcBorders>
              <w:top w:val="nil"/>
              <w:left w:val="nil"/>
              <w:bottom w:val="nil"/>
              <w:right w:val="nil"/>
            </w:tcBorders>
          </w:tcPr>
          <w:p w:rsidR="006312A2" w:rsidRPr="008A2FB6" w:rsidRDefault="006312A2" w:rsidP="00DB7E37">
            <w:pPr>
              <w:rPr>
                <w:rFonts w:cs="Arial"/>
                <w:szCs w:val="20"/>
              </w:rPr>
            </w:pPr>
            <w:r w:rsidRPr="008A2FB6">
              <w:rPr>
                <w:rFonts w:cs="Arial"/>
                <w:szCs w:val="20"/>
              </w:rPr>
              <w:t xml:space="preserve">1. Very negative, 2. Negative, 3. Neither negative nor positive, 4. Positive, 5. Very positive, </w:t>
            </w:r>
            <w:proofErr w:type="gramStart"/>
            <w:r w:rsidRPr="008A2FB6">
              <w:rPr>
                <w:rFonts w:cs="Arial"/>
                <w:szCs w:val="20"/>
              </w:rPr>
              <w:t>6 .</w:t>
            </w:r>
            <w:proofErr w:type="gramEnd"/>
            <w:r w:rsidRPr="008A2FB6">
              <w:rPr>
                <w:rFonts w:cs="Arial"/>
                <w:szCs w:val="20"/>
              </w:rPr>
              <w:t xml:space="preserve"> Cannot specify</w:t>
            </w:r>
          </w:p>
        </w:tc>
      </w:tr>
      <w:tr w:rsidR="006312A2" w:rsidRPr="008A2FB6" w:rsidTr="00DB7E37">
        <w:trPr>
          <w:trHeight w:val="51"/>
        </w:trPr>
        <w:tc>
          <w:tcPr>
            <w:tcW w:w="816" w:type="dxa"/>
            <w:tcBorders>
              <w:top w:val="nil"/>
              <w:left w:val="nil"/>
              <w:bottom w:val="nil"/>
              <w:right w:val="nil"/>
            </w:tcBorders>
          </w:tcPr>
          <w:p w:rsidR="006312A2" w:rsidRPr="008A2FB6" w:rsidRDefault="006312A2" w:rsidP="00DB7E37">
            <w:pPr>
              <w:rPr>
                <w:rFonts w:cs="Arial"/>
                <w:b/>
                <w:szCs w:val="20"/>
              </w:rPr>
            </w:pPr>
            <w:r w:rsidRPr="008A2FB6">
              <w:rPr>
                <w:rFonts w:cs="Arial"/>
                <w:b/>
                <w:szCs w:val="20"/>
              </w:rPr>
              <w:t>12.2.</w:t>
            </w:r>
          </w:p>
        </w:tc>
        <w:tc>
          <w:tcPr>
            <w:tcW w:w="7644" w:type="dxa"/>
            <w:tcBorders>
              <w:top w:val="nil"/>
              <w:left w:val="nil"/>
              <w:bottom w:val="nil"/>
              <w:right w:val="single" w:sz="12" w:space="0" w:color="auto"/>
            </w:tcBorders>
          </w:tcPr>
          <w:p w:rsidR="006312A2" w:rsidRPr="008A2FB6" w:rsidRDefault="006312A2" w:rsidP="00DB7E37">
            <w:pPr>
              <w:rPr>
                <w:rFonts w:cs="Arial"/>
                <w:szCs w:val="20"/>
              </w:rPr>
            </w:pPr>
            <w:r w:rsidRPr="008A2FB6">
              <w:rPr>
                <w:rFonts w:cs="Arial"/>
                <w:b/>
                <w:szCs w:val="20"/>
              </w:rPr>
              <w:t>In your opinion, what impact will project have on the socio-economic activity in your municipality?</w:t>
            </w:r>
          </w:p>
        </w:tc>
        <w:tc>
          <w:tcPr>
            <w:tcW w:w="1004" w:type="dxa"/>
            <w:tcBorders>
              <w:top w:val="single" w:sz="12" w:space="0" w:color="auto"/>
              <w:left w:val="single" w:sz="12" w:space="0" w:color="auto"/>
              <w:right w:val="single" w:sz="12" w:space="0" w:color="auto"/>
            </w:tcBorders>
            <w:shd w:val="clear" w:color="auto" w:fill="auto"/>
          </w:tcPr>
          <w:p w:rsidR="006312A2" w:rsidRPr="008A2FB6" w:rsidRDefault="006312A2" w:rsidP="00DB7E37">
            <w:pPr>
              <w:rPr>
                <w:rFonts w:cs="Arial"/>
                <w:szCs w:val="20"/>
              </w:rPr>
            </w:pPr>
          </w:p>
        </w:tc>
      </w:tr>
      <w:tr w:rsidR="006312A2" w:rsidRPr="008A2FB6" w:rsidTr="00DB7E37">
        <w:trPr>
          <w:trHeight w:val="315"/>
        </w:trPr>
        <w:tc>
          <w:tcPr>
            <w:tcW w:w="9464" w:type="dxa"/>
            <w:gridSpan w:val="3"/>
            <w:tcBorders>
              <w:top w:val="nil"/>
              <w:left w:val="nil"/>
              <w:bottom w:val="nil"/>
              <w:right w:val="nil"/>
            </w:tcBorders>
          </w:tcPr>
          <w:p w:rsidR="006312A2" w:rsidRPr="008A2FB6" w:rsidRDefault="006312A2" w:rsidP="00DB7E37">
            <w:pPr>
              <w:rPr>
                <w:rFonts w:cs="Arial"/>
                <w:b/>
                <w:szCs w:val="20"/>
              </w:rPr>
            </w:pPr>
            <w:r w:rsidRPr="008A2FB6">
              <w:rPr>
                <w:rFonts w:cs="Arial"/>
                <w:szCs w:val="20"/>
              </w:rPr>
              <w:t xml:space="preserve">1. Very negative, 2. Negative, 3. Neither negative nor positive, 4. Positive, 5. Very positive, </w:t>
            </w:r>
            <w:proofErr w:type="gramStart"/>
            <w:r w:rsidRPr="008A2FB6">
              <w:rPr>
                <w:rFonts w:cs="Arial"/>
                <w:szCs w:val="20"/>
              </w:rPr>
              <w:t>6 .</w:t>
            </w:r>
            <w:proofErr w:type="gramEnd"/>
            <w:r w:rsidRPr="008A2FB6">
              <w:rPr>
                <w:rFonts w:cs="Arial"/>
                <w:szCs w:val="20"/>
              </w:rPr>
              <w:t xml:space="preserve"> Cannot specify</w:t>
            </w:r>
          </w:p>
        </w:tc>
      </w:tr>
    </w:tbl>
    <w:p w:rsidR="006312A2" w:rsidRPr="008A2FB6" w:rsidRDefault="006312A2" w:rsidP="00DB7E37">
      <w:pPr>
        <w:rPr>
          <w:rFonts w:cs="Arial"/>
          <w:szCs w:val="20"/>
        </w:rPr>
      </w:pPr>
    </w:p>
    <w:p w:rsidR="006312A2" w:rsidRPr="008A2FB6" w:rsidRDefault="006312A2" w:rsidP="00DB7E37">
      <w:pPr>
        <w:rPr>
          <w:rFonts w:cs="Arial"/>
          <w:b/>
          <w:szCs w:val="20"/>
        </w:rPr>
      </w:pPr>
      <w:r w:rsidRPr="008A2FB6">
        <w:rPr>
          <w:rFonts w:cs="Arial"/>
          <w:b/>
          <w:szCs w:val="20"/>
        </w:rPr>
        <w:t>13. Please, list the most important cultural and historical monuments on the territory of your village/community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236"/>
      </w:tblGrid>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bl>
    <w:p w:rsidR="006312A2" w:rsidRPr="008A2FB6" w:rsidRDefault="006312A2" w:rsidP="00DB7E37">
      <w:pPr>
        <w:rPr>
          <w:rFonts w:cs="Arial"/>
          <w:b/>
          <w:szCs w:val="20"/>
        </w:rPr>
      </w:pPr>
    </w:p>
    <w:p w:rsidR="006312A2" w:rsidRPr="008A2FB6" w:rsidRDefault="006312A2" w:rsidP="00DB7E37">
      <w:pPr>
        <w:rPr>
          <w:rFonts w:cs="Arial"/>
          <w:b/>
          <w:szCs w:val="20"/>
        </w:rPr>
      </w:pPr>
      <w:r w:rsidRPr="008A2FB6">
        <w:rPr>
          <w:rFonts w:cs="Arial"/>
          <w:b/>
          <w:szCs w:val="20"/>
        </w:rPr>
        <w:t>14. Please, list the most important public infrastructure on the territory of your village/community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236"/>
      </w:tblGrid>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r w:rsidR="006312A2" w:rsidRPr="008A2FB6" w:rsidTr="006312A2">
        <w:tc>
          <w:tcPr>
            <w:tcW w:w="10296" w:type="dxa"/>
            <w:shd w:val="clear" w:color="auto" w:fill="auto"/>
          </w:tcPr>
          <w:p w:rsidR="006312A2" w:rsidRPr="008A2FB6" w:rsidRDefault="006312A2" w:rsidP="00DB7E37">
            <w:pPr>
              <w:rPr>
                <w:rFonts w:cs="Arial"/>
                <w:b/>
                <w:szCs w:val="20"/>
              </w:rPr>
            </w:pPr>
          </w:p>
        </w:tc>
      </w:tr>
    </w:tbl>
    <w:p w:rsidR="006312A2" w:rsidRPr="008A2FB6" w:rsidRDefault="006312A2" w:rsidP="00DB7E37">
      <w:pPr>
        <w:rPr>
          <w:rFonts w:cs="Arial"/>
          <w:szCs w:val="20"/>
        </w:rPr>
      </w:pPr>
    </w:p>
    <w:p w:rsidR="006312A2" w:rsidRPr="008A2FB6" w:rsidRDefault="006312A2" w:rsidP="00DB7E37">
      <w:pPr>
        <w:rPr>
          <w:rFonts w:cs="Arial"/>
          <w:b/>
          <w:szCs w:val="20"/>
        </w:rPr>
      </w:pPr>
      <w:r w:rsidRPr="008A2FB6">
        <w:rPr>
          <w:rFonts w:cs="Arial"/>
          <w:b/>
          <w:szCs w:val="20"/>
        </w:rPr>
        <w:t>15. Special Status</w:t>
      </w:r>
    </w:p>
    <w:p w:rsidR="006312A2" w:rsidRPr="008A2FB6" w:rsidRDefault="006312A2" w:rsidP="00DB7E37">
      <w:pPr>
        <w:rPr>
          <w:rFonts w:cs="Arial"/>
          <w:szCs w:val="20"/>
        </w:rPr>
      </w:pPr>
      <w:r w:rsidRPr="008A2FB6">
        <w:rPr>
          <w:rFonts w:cs="Arial"/>
          <w:szCs w:val="20"/>
        </w:rPr>
        <w:t xml:space="preserve">How many members of your household have any of the flowing special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8"/>
        <w:gridCol w:w="2818"/>
      </w:tblGrid>
      <w:tr w:rsidR="006312A2" w:rsidRPr="008A2FB6" w:rsidTr="006312A2">
        <w:trPr>
          <w:trHeight w:val="71"/>
        </w:trPr>
        <w:tc>
          <w:tcPr>
            <w:tcW w:w="7196" w:type="dxa"/>
            <w:shd w:val="clear" w:color="auto" w:fill="auto"/>
          </w:tcPr>
          <w:p w:rsidR="006312A2" w:rsidRPr="008A2FB6" w:rsidRDefault="006312A2" w:rsidP="00DB7E37">
            <w:pPr>
              <w:rPr>
                <w:rFonts w:cs="Arial"/>
                <w:b/>
                <w:szCs w:val="20"/>
              </w:rPr>
            </w:pPr>
            <w:r w:rsidRPr="008A2FB6">
              <w:rPr>
                <w:rFonts w:cs="Arial"/>
                <w:b/>
                <w:szCs w:val="20"/>
              </w:rPr>
              <w:t>Description</w:t>
            </w:r>
          </w:p>
        </w:tc>
        <w:tc>
          <w:tcPr>
            <w:tcW w:w="3100" w:type="dxa"/>
            <w:shd w:val="clear" w:color="auto" w:fill="auto"/>
          </w:tcPr>
          <w:p w:rsidR="006312A2" w:rsidRPr="008A2FB6" w:rsidRDefault="006312A2" w:rsidP="00DB7E37">
            <w:pPr>
              <w:rPr>
                <w:rFonts w:cs="Arial"/>
                <w:b/>
                <w:szCs w:val="20"/>
              </w:rPr>
            </w:pPr>
            <w:r w:rsidRPr="008A2FB6">
              <w:rPr>
                <w:rFonts w:cs="Arial"/>
                <w:b/>
                <w:szCs w:val="20"/>
              </w:rPr>
              <w:t>Number</w:t>
            </w: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1- Pensioner</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2- Disabled</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3- Invalid</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 xml:space="preserve">4- Registered as living below poverty line </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5- IDP due to armed conflicts</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 xml:space="preserve">6- IDP due to natural hazards </w:t>
            </w:r>
          </w:p>
        </w:tc>
        <w:tc>
          <w:tcPr>
            <w:tcW w:w="3100" w:type="dxa"/>
            <w:shd w:val="clear" w:color="auto" w:fill="auto"/>
          </w:tcPr>
          <w:p w:rsidR="006312A2" w:rsidRPr="008A2FB6" w:rsidRDefault="006312A2" w:rsidP="00DB7E37">
            <w:pPr>
              <w:rPr>
                <w:rFonts w:cs="Arial"/>
                <w:szCs w:val="20"/>
              </w:rPr>
            </w:pPr>
          </w:p>
        </w:tc>
      </w:tr>
      <w:tr w:rsidR="006312A2" w:rsidRPr="008A2FB6" w:rsidTr="006312A2">
        <w:tc>
          <w:tcPr>
            <w:tcW w:w="7196" w:type="dxa"/>
            <w:shd w:val="clear" w:color="auto" w:fill="auto"/>
          </w:tcPr>
          <w:p w:rsidR="006312A2" w:rsidRPr="008A2FB6" w:rsidRDefault="006312A2" w:rsidP="00DB7E37">
            <w:pPr>
              <w:rPr>
                <w:rFonts w:cs="Arial"/>
                <w:szCs w:val="20"/>
              </w:rPr>
            </w:pPr>
            <w:r w:rsidRPr="008A2FB6">
              <w:rPr>
                <w:rFonts w:cs="Arial"/>
                <w:szCs w:val="20"/>
              </w:rPr>
              <w:t>7- Other</w:t>
            </w:r>
          </w:p>
        </w:tc>
        <w:tc>
          <w:tcPr>
            <w:tcW w:w="3100" w:type="dxa"/>
            <w:shd w:val="clear" w:color="auto" w:fill="auto"/>
          </w:tcPr>
          <w:p w:rsidR="006312A2" w:rsidRPr="008A2FB6" w:rsidRDefault="006312A2" w:rsidP="00DB7E37">
            <w:pPr>
              <w:rPr>
                <w:rFonts w:cs="Arial"/>
                <w:szCs w:val="20"/>
              </w:rPr>
            </w:pPr>
          </w:p>
        </w:tc>
      </w:tr>
    </w:tbl>
    <w:p w:rsidR="006312A2" w:rsidRPr="008A2FB6" w:rsidRDefault="006312A2" w:rsidP="00DB7E37">
      <w:pPr>
        <w:rPr>
          <w:rFonts w:cs="Arial"/>
          <w:szCs w:val="20"/>
        </w:rPr>
      </w:pPr>
    </w:p>
    <w:p w:rsidR="006312A2" w:rsidRPr="008A2FB6" w:rsidRDefault="006312A2" w:rsidP="00DB7E37">
      <w:pPr>
        <w:rPr>
          <w:rFonts w:cs="Arial"/>
          <w:b/>
          <w:szCs w:val="20"/>
        </w:rPr>
      </w:pPr>
    </w:p>
    <w:p w:rsidR="006312A2" w:rsidRPr="008A2FB6" w:rsidRDefault="006312A2" w:rsidP="00DB7E37">
      <w:pPr>
        <w:rPr>
          <w:rFonts w:cs="Arial"/>
          <w:b/>
          <w:szCs w:val="20"/>
        </w:rPr>
      </w:pPr>
      <w:r w:rsidRPr="008A2FB6">
        <w:rPr>
          <w:rFonts w:cs="Arial"/>
          <w:b/>
          <w:szCs w:val="20"/>
        </w:rPr>
        <w:t>Interviewer ________________________________</w:t>
      </w:r>
    </w:p>
    <w:p w:rsidR="006312A2" w:rsidRPr="008A2FB6" w:rsidRDefault="006312A2" w:rsidP="00DB7E37">
      <w:pPr>
        <w:rPr>
          <w:rFonts w:cs="Arial"/>
          <w:b/>
          <w:szCs w:val="20"/>
        </w:rPr>
      </w:pPr>
      <w:r w:rsidRPr="008A2FB6">
        <w:rPr>
          <w:rFonts w:cs="Arial"/>
          <w:b/>
          <w:szCs w:val="20"/>
        </w:rPr>
        <w:t>Date of Interview _________________</w:t>
      </w:r>
    </w:p>
    <w:p w:rsidR="000E5D12" w:rsidRPr="008A2FB6" w:rsidRDefault="000E5D12" w:rsidP="00414F87">
      <w:pPr>
        <w:autoSpaceDE w:val="0"/>
        <w:autoSpaceDN w:val="0"/>
        <w:adjustRightInd w:val="0"/>
        <w:rPr>
          <w:rFonts w:cs="Arial"/>
          <w:szCs w:val="22"/>
        </w:rPr>
        <w:sectPr w:rsidR="000E5D12" w:rsidRPr="008A2FB6" w:rsidSect="00057819">
          <w:headerReference w:type="default" r:id="rId16"/>
          <w:pgSz w:w="11900" w:h="16840"/>
          <w:pgMar w:top="1440" w:right="1440" w:bottom="1440" w:left="1440" w:header="720" w:footer="720" w:gutter="0"/>
          <w:cols w:space="720"/>
          <w:docGrid w:linePitch="360"/>
        </w:sectPr>
      </w:pPr>
    </w:p>
    <w:p w:rsidR="006312A2" w:rsidRPr="008A2FB6" w:rsidRDefault="006312A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14F87">
      <w:pPr>
        <w:autoSpaceDE w:val="0"/>
        <w:autoSpaceDN w:val="0"/>
        <w:adjustRightInd w:val="0"/>
        <w:rPr>
          <w:rFonts w:cs="Arial"/>
          <w:szCs w:val="22"/>
        </w:rPr>
      </w:pPr>
    </w:p>
    <w:p w:rsidR="000E5D12" w:rsidRPr="008A2FB6" w:rsidRDefault="000E5D12" w:rsidP="004F2DF4">
      <w:pPr>
        <w:autoSpaceDE w:val="0"/>
        <w:autoSpaceDN w:val="0"/>
        <w:adjustRightInd w:val="0"/>
        <w:jc w:val="center"/>
        <w:rPr>
          <w:rFonts w:cs="Arial"/>
          <w:szCs w:val="22"/>
        </w:rPr>
      </w:pPr>
      <w:r w:rsidRPr="008A2FB6">
        <w:rPr>
          <w:rFonts w:cs="Arial"/>
          <w:szCs w:val="22"/>
        </w:rPr>
        <w:t xml:space="preserve">Annex </w:t>
      </w:r>
      <w:proofErr w:type="gramStart"/>
      <w:r w:rsidRPr="008A2FB6">
        <w:rPr>
          <w:rFonts w:cs="Arial"/>
          <w:szCs w:val="22"/>
        </w:rPr>
        <w:t>2  Affected</w:t>
      </w:r>
      <w:proofErr w:type="gramEnd"/>
      <w:r w:rsidRPr="008A2FB6">
        <w:rPr>
          <w:rFonts w:cs="Arial"/>
          <w:szCs w:val="22"/>
        </w:rPr>
        <w:t xml:space="preserve"> Asset Inventory Form</w:t>
      </w:r>
    </w:p>
    <w:p w:rsidR="000E5D12" w:rsidRPr="008A2FB6" w:rsidRDefault="000E5D12" w:rsidP="004F2DF4">
      <w:pPr>
        <w:autoSpaceDE w:val="0"/>
        <w:autoSpaceDN w:val="0"/>
        <w:adjustRightInd w:val="0"/>
        <w:jc w:val="center"/>
        <w:rPr>
          <w:rFonts w:cs="Arial"/>
          <w:szCs w:val="22"/>
        </w:rPr>
      </w:pPr>
    </w:p>
    <w:p w:rsidR="000E5D12" w:rsidRPr="008A2FB6" w:rsidRDefault="000E5D12">
      <w:pPr>
        <w:spacing w:after="200" w:line="276" w:lineRule="auto"/>
        <w:jc w:val="left"/>
        <w:rPr>
          <w:rFonts w:cs="Arial"/>
          <w:szCs w:val="22"/>
        </w:rPr>
      </w:pPr>
      <w:r w:rsidRPr="008A2FB6">
        <w:rPr>
          <w:rFonts w:cs="Arial"/>
          <w:szCs w:val="22"/>
        </w:rPr>
        <w:br w:type="page"/>
      </w:r>
    </w:p>
    <w:p w:rsidR="000E5D12" w:rsidRPr="008A2FB6" w:rsidRDefault="000E5D12" w:rsidP="000E5D12">
      <w:pPr>
        <w:autoSpaceDE w:val="0"/>
        <w:autoSpaceDN w:val="0"/>
        <w:adjustRightInd w:val="0"/>
        <w:jc w:val="center"/>
        <w:rPr>
          <w:rFonts w:cs="Arial"/>
          <w:b/>
          <w:sz w:val="40"/>
          <w:szCs w:val="40"/>
        </w:rPr>
      </w:pPr>
      <w:r w:rsidRPr="008A2FB6">
        <w:rPr>
          <w:rFonts w:cs="Arial"/>
          <w:b/>
          <w:sz w:val="40"/>
          <w:szCs w:val="40"/>
        </w:rPr>
        <w:lastRenderedPageBreak/>
        <w:t>Affected Asset Inventory form</w:t>
      </w:r>
    </w:p>
    <w:p w:rsidR="000E5D12" w:rsidRPr="008A2FB6" w:rsidRDefault="00194110" w:rsidP="004F2DF4">
      <w:r>
        <w:rPr>
          <w:noProof/>
          <w:lang w:val="en-US"/>
        </w:rPr>
        <w:pict>
          <v:line id="Line 3" o:spid="_x0000_s1061" style="position:absolute;left:0;text-align:left;z-index:251661312;visibility:visible;mso-wrap-distance-top:-8e-5mm;mso-wrap-distance-bottom:-8e-5mm" from="-9.2pt,13.4pt" to="44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FSEg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" strokeweight="1pt"/>
        </w:pict>
      </w:r>
      <w:r w:rsidR="000E5D12" w:rsidRPr="008A2FB6">
        <w:t>1. General Part</w:t>
      </w:r>
    </w:p>
    <w:tbl>
      <w:tblPr>
        <w:tblW w:w="0" w:type="auto"/>
        <w:tblLook w:val="01E0" w:firstRow="1" w:lastRow="1" w:firstColumn="1" w:lastColumn="1" w:noHBand="0" w:noVBand="0"/>
      </w:tblPr>
      <w:tblGrid>
        <w:gridCol w:w="383"/>
        <w:gridCol w:w="4398"/>
        <w:gridCol w:w="1475"/>
        <w:gridCol w:w="2980"/>
      </w:tblGrid>
      <w:tr w:rsidR="000E5D12" w:rsidRPr="008A2FB6" w:rsidTr="000E5D12">
        <w:tc>
          <w:tcPr>
            <w:tcW w:w="383" w:type="dxa"/>
          </w:tcPr>
          <w:p w:rsidR="000E5D12" w:rsidRPr="008A2FB6" w:rsidRDefault="000E5D12" w:rsidP="004F2DF4">
            <w:r w:rsidRPr="008A2FB6">
              <w:t>1.</w:t>
            </w:r>
          </w:p>
        </w:tc>
        <w:tc>
          <w:tcPr>
            <w:tcW w:w="4220" w:type="dxa"/>
            <w:tcBorders>
              <w:right w:val="single" w:sz="12" w:space="0" w:color="auto"/>
            </w:tcBorders>
          </w:tcPr>
          <w:p w:rsidR="000E5D12" w:rsidRPr="008A2FB6" w:rsidRDefault="000E5D12" w:rsidP="004F2DF4">
            <w:r w:rsidRPr="008A2FB6">
              <w:t xml:space="preserve">Questionnaire № </w:t>
            </w:r>
            <w:r w:rsidRPr="008A2FB6">
              <w:rPr>
                <w:sz w:val="16"/>
                <w:szCs w:val="16"/>
              </w:rPr>
              <w:t>(Not to be filled by the interviewer)</w:t>
            </w:r>
          </w:p>
        </w:tc>
        <w:tc>
          <w:tcPr>
            <w:tcW w:w="1489"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011" w:type="dxa"/>
            <w:tcBorders>
              <w:left w:val="single" w:sz="12" w:space="0" w:color="auto"/>
            </w:tcBorders>
          </w:tcPr>
          <w:p w:rsidR="000E5D12" w:rsidRPr="008A2FB6" w:rsidRDefault="000E5D12" w:rsidP="004F2DF4"/>
        </w:tc>
      </w:tr>
      <w:tr w:rsidR="000E5D12" w:rsidRPr="008A2FB6" w:rsidTr="000E5D12">
        <w:tc>
          <w:tcPr>
            <w:tcW w:w="383" w:type="dxa"/>
          </w:tcPr>
          <w:p w:rsidR="000E5D12" w:rsidRPr="008A2FB6" w:rsidRDefault="000E5D12" w:rsidP="004F2DF4"/>
        </w:tc>
        <w:tc>
          <w:tcPr>
            <w:tcW w:w="4220" w:type="dxa"/>
          </w:tcPr>
          <w:p w:rsidR="000E5D12" w:rsidRPr="008A2FB6" w:rsidRDefault="000E5D12" w:rsidP="004F2DF4"/>
        </w:tc>
        <w:tc>
          <w:tcPr>
            <w:tcW w:w="1489" w:type="dxa"/>
            <w:tcBorders>
              <w:top w:val="single" w:sz="12" w:space="0" w:color="auto"/>
              <w:bottom w:val="single" w:sz="12" w:space="0" w:color="auto"/>
            </w:tcBorders>
          </w:tcPr>
          <w:p w:rsidR="000E5D12" w:rsidRPr="008A2FB6" w:rsidRDefault="000E5D12" w:rsidP="004F2DF4"/>
        </w:tc>
        <w:tc>
          <w:tcPr>
            <w:tcW w:w="3011" w:type="dxa"/>
          </w:tcPr>
          <w:p w:rsidR="000E5D12" w:rsidRPr="008A2FB6" w:rsidRDefault="000E5D12" w:rsidP="004F2DF4"/>
        </w:tc>
      </w:tr>
      <w:tr w:rsidR="000E5D12" w:rsidRPr="008A2FB6" w:rsidTr="000E5D12">
        <w:tc>
          <w:tcPr>
            <w:tcW w:w="383" w:type="dxa"/>
          </w:tcPr>
          <w:p w:rsidR="000E5D12" w:rsidRPr="008A2FB6" w:rsidRDefault="000E5D12" w:rsidP="004F2DF4">
            <w:r w:rsidRPr="008A2FB6">
              <w:t>2.</w:t>
            </w:r>
          </w:p>
        </w:tc>
        <w:tc>
          <w:tcPr>
            <w:tcW w:w="4220" w:type="dxa"/>
            <w:tcBorders>
              <w:right w:val="single" w:sz="12" w:space="0" w:color="auto"/>
            </w:tcBorders>
          </w:tcPr>
          <w:p w:rsidR="000E5D12" w:rsidRPr="008A2FB6" w:rsidRDefault="000E5D12" w:rsidP="004F2DF4">
            <w:r w:rsidRPr="008A2FB6">
              <w:t>The Village:_____________________________</w:t>
            </w:r>
          </w:p>
        </w:tc>
        <w:tc>
          <w:tcPr>
            <w:tcW w:w="1489"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011" w:type="dxa"/>
            <w:tcBorders>
              <w:left w:val="single" w:sz="12" w:space="0" w:color="auto"/>
            </w:tcBorders>
          </w:tcPr>
          <w:p w:rsidR="000E5D12" w:rsidRPr="008A2FB6" w:rsidRDefault="000E5D12" w:rsidP="004F2DF4"/>
        </w:tc>
      </w:tr>
      <w:tr w:rsidR="000E5D12" w:rsidRPr="008A2FB6" w:rsidTr="000E5D12">
        <w:tc>
          <w:tcPr>
            <w:tcW w:w="383" w:type="dxa"/>
          </w:tcPr>
          <w:p w:rsidR="000E5D12" w:rsidRPr="008A2FB6" w:rsidRDefault="000E5D12" w:rsidP="004F2DF4">
            <w:r w:rsidRPr="008A2FB6">
              <w:t>3.</w:t>
            </w:r>
          </w:p>
        </w:tc>
        <w:tc>
          <w:tcPr>
            <w:tcW w:w="4220" w:type="dxa"/>
            <w:tcBorders>
              <w:right w:val="single" w:sz="12" w:space="0" w:color="auto"/>
            </w:tcBorders>
          </w:tcPr>
          <w:p w:rsidR="000E5D12" w:rsidRPr="008A2FB6" w:rsidRDefault="000E5D12" w:rsidP="004F2DF4">
            <w:proofErr w:type="spellStart"/>
            <w:r w:rsidRPr="008A2FB6">
              <w:rPr>
                <w:i/>
              </w:rPr>
              <w:t>Sakrebulo</w:t>
            </w:r>
            <w:proofErr w:type="spellEnd"/>
            <w:r w:rsidRPr="008A2FB6">
              <w:t>:_____________________________</w:t>
            </w:r>
          </w:p>
        </w:tc>
        <w:tc>
          <w:tcPr>
            <w:tcW w:w="1489"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011" w:type="dxa"/>
            <w:tcBorders>
              <w:left w:val="single" w:sz="12" w:space="0" w:color="auto"/>
            </w:tcBorders>
          </w:tcPr>
          <w:p w:rsidR="000E5D12" w:rsidRPr="008A2FB6" w:rsidRDefault="000E5D12" w:rsidP="004F2DF4"/>
        </w:tc>
      </w:tr>
      <w:tr w:rsidR="000E5D12" w:rsidRPr="008A2FB6" w:rsidTr="000E5D12">
        <w:tc>
          <w:tcPr>
            <w:tcW w:w="383" w:type="dxa"/>
          </w:tcPr>
          <w:p w:rsidR="000E5D12" w:rsidRPr="008A2FB6" w:rsidRDefault="000E5D12" w:rsidP="004F2DF4">
            <w:r w:rsidRPr="008A2FB6">
              <w:t>4.</w:t>
            </w:r>
          </w:p>
        </w:tc>
        <w:tc>
          <w:tcPr>
            <w:tcW w:w="4220" w:type="dxa"/>
            <w:tcBorders>
              <w:right w:val="single" w:sz="12" w:space="0" w:color="auto"/>
            </w:tcBorders>
          </w:tcPr>
          <w:p w:rsidR="000E5D12" w:rsidRPr="008A2FB6" w:rsidRDefault="000E5D12" w:rsidP="004F2DF4">
            <w:r w:rsidRPr="008A2FB6">
              <w:t>Municipality: ____________________________</w:t>
            </w:r>
          </w:p>
        </w:tc>
        <w:tc>
          <w:tcPr>
            <w:tcW w:w="1489"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011" w:type="dxa"/>
            <w:tcBorders>
              <w:left w:val="single" w:sz="12" w:space="0" w:color="auto"/>
            </w:tcBorders>
          </w:tcPr>
          <w:p w:rsidR="000E5D12" w:rsidRPr="008A2FB6" w:rsidRDefault="000E5D12" w:rsidP="004F2DF4"/>
        </w:tc>
      </w:tr>
      <w:tr w:rsidR="000E5D12" w:rsidRPr="008A2FB6" w:rsidTr="000E5D12">
        <w:tc>
          <w:tcPr>
            <w:tcW w:w="383" w:type="dxa"/>
          </w:tcPr>
          <w:p w:rsidR="000E5D12" w:rsidRPr="008A2FB6" w:rsidRDefault="000E5D12" w:rsidP="004F2DF4"/>
        </w:tc>
        <w:tc>
          <w:tcPr>
            <w:tcW w:w="4220" w:type="dxa"/>
          </w:tcPr>
          <w:p w:rsidR="000E5D12" w:rsidRPr="008A2FB6" w:rsidRDefault="000E5D12" w:rsidP="004F2DF4"/>
        </w:tc>
        <w:tc>
          <w:tcPr>
            <w:tcW w:w="1489" w:type="dxa"/>
            <w:tcBorders>
              <w:top w:val="single" w:sz="12" w:space="0" w:color="auto"/>
              <w:bottom w:val="single" w:sz="12" w:space="0" w:color="auto"/>
            </w:tcBorders>
          </w:tcPr>
          <w:p w:rsidR="000E5D12" w:rsidRPr="008A2FB6" w:rsidRDefault="000E5D12" w:rsidP="004F2DF4"/>
        </w:tc>
        <w:tc>
          <w:tcPr>
            <w:tcW w:w="3011" w:type="dxa"/>
          </w:tcPr>
          <w:p w:rsidR="000E5D12" w:rsidRPr="008A2FB6" w:rsidRDefault="000E5D12" w:rsidP="004F2DF4"/>
        </w:tc>
      </w:tr>
      <w:tr w:rsidR="000E5D12" w:rsidRPr="008A2FB6" w:rsidTr="000E5D12">
        <w:tc>
          <w:tcPr>
            <w:tcW w:w="383" w:type="dxa"/>
          </w:tcPr>
          <w:p w:rsidR="000E5D12" w:rsidRPr="008A2FB6" w:rsidRDefault="000E5D12" w:rsidP="004F2DF4">
            <w:r w:rsidRPr="008A2FB6">
              <w:t>5.</w:t>
            </w:r>
          </w:p>
        </w:tc>
        <w:tc>
          <w:tcPr>
            <w:tcW w:w="4220" w:type="dxa"/>
            <w:tcBorders>
              <w:right w:val="single" w:sz="12" w:space="0" w:color="auto"/>
            </w:tcBorders>
          </w:tcPr>
          <w:p w:rsidR="000E5D12" w:rsidRPr="008A2FB6" w:rsidRDefault="000E5D12" w:rsidP="004F2DF4">
            <w:r w:rsidRPr="008A2FB6">
              <w:t>Land Parcel №</w:t>
            </w:r>
          </w:p>
        </w:tc>
        <w:tc>
          <w:tcPr>
            <w:tcW w:w="1489"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011" w:type="dxa"/>
            <w:tcBorders>
              <w:left w:val="single" w:sz="12" w:space="0" w:color="auto"/>
            </w:tcBorders>
          </w:tcPr>
          <w:p w:rsidR="000E5D12" w:rsidRPr="008A2FB6" w:rsidRDefault="000E5D12" w:rsidP="004F2DF4"/>
        </w:tc>
      </w:tr>
    </w:tbl>
    <w:p w:rsidR="000E5D12" w:rsidRPr="008A2FB6" w:rsidRDefault="000E5D12" w:rsidP="004F2DF4"/>
    <w:p w:rsidR="000E5D12" w:rsidRPr="008A2FB6" w:rsidRDefault="000E5D12" w:rsidP="004F2DF4">
      <w:r w:rsidRPr="008A2FB6">
        <w:t>2.  Identification of the Land Parcel</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
        <w:gridCol w:w="587"/>
        <w:gridCol w:w="3629"/>
        <w:gridCol w:w="934"/>
        <w:gridCol w:w="2734"/>
        <w:gridCol w:w="12"/>
        <w:gridCol w:w="36"/>
        <w:gridCol w:w="214"/>
        <w:gridCol w:w="11"/>
        <w:gridCol w:w="422"/>
      </w:tblGrid>
      <w:tr w:rsidR="000E5D12" w:rsidRPr="008A2FB6" w:rsidTr="000E5D12">
        <w:tc>
          <w:tcPr>
            <w:tcW w:w="601" w:type="dxa"/>
            <w:tcBorders>
              <w:top w:val="nil"/>
              <w:left w:val="nil"/>
              <w:bottom w:val="nil"/>
              <w:right w:val="nil"/>
            </w:tcBorders>
          </w:tcPr>
          <w:p w:rsidR="000E5D12" w:rsidRPr="008A2FB6" w:rsidRDefault="000E5D12" w:rsidP="004F2DF4">
            <w:r w:rsidRPr="008A2FB6">
              <w:t>1.</w:t>
            </w:r>
          </w:p>
        </w:tc>
        <w:tc>
          <w:tcPr>
            <w:tcW w:w="4216" w:type="dxa"/>
            <w:gridSpan w:val="2"/>
            <w:tcBorders>
              <w:top w:val="nil"/>
              <w:left w:val="nil"/>
              <w:bottom w:val="nil"/>
              <w:right w:val="single" w:sz="12" w:space="0" w:color="auto"/>
            </w:tcBorders>
          </w:tcPr>
          <w:p w:rsidR="000E5D12" w:rsidRPr="008A2FB6" w:rsidRDefault="000E5D12" w:rsidP="004F2DF4">
            <w:r w:rsidRPr="008A2FB6">
              <w:t>Total area of the land parcel (m2)</w:t>
            </w:r>
          </w:p>
        </w:tc>
        <w:tc>
          <w:tcPr>
            <w:tcW w:w="934"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c>
          <w:tcPr>
            <w:tcW w:w="3429" w:type="dxa"/>
            <w:gridSpan w:val="6"/>
            <w:tcBorders>
              <w:top w:val="nil"/>
              <w:left w:val="single" w:sz="12" w:space="0" w:color="auto"/>
              <w:bottom w:val="nil"/>
              <w:right w:val="nil"/>
            </w:tcBorders>
          </w:tcPr>
          <w:p w:rsidR="000E5D12" w:rsidRPr="008A2FB6" w:rsidRDefault="000E5D12" w:rsidP="004F2DF4"/>
        </w:tc>
      </w:tr>
      <w:tr w:rsidR="000E5D12" w:rsidRPr="008A2FB6" w:rsidTr="000E5D12">
        <w:tc>
          <w:tcPr>
            <w:tcW w:w="601" w:type="dxa"/>
            <w:tcBorders>
              <w:top w:val="nil"/>
              <w:left w:val="nil"/>
              <w:bottom w:val="nil"/>
              <w:right w:val="nil"/>
            </w:tcBorders>
          </w:tcPr>
          <w:p w:rsidR="000E5D12" w:rsidRPr="008A2FB6" w:rsidRDefault="000E5D12" w:rsidP="004F2DF4"/>
        </w:tc>
        <w:tc>
          <w:tcPr>
            <w:tcW w:w="4216" w:type="dxa"/>
            <w:gridSpan w:val="2"/>
            <w:tcBorders>
              <w:top w:val="nil"/>
              <w:left w:val="nil"/>
              <w:bottom w:val="nil"/>
              <w:right w:val="nil"/>
            </w:tcBorders>
          </w:tcPr>
          <w:p w:rsidR="000E5D12" w:rsidRPr="008A2FB6" w:rsidRDefault="000E5D12" w:rsidP="004F2DF4"/>
        </w:tc>
        <w:tc>
          <w:tcPr>
            <w:tcW w:w="934" w:type="dxa"/>
            <w:tcBorders>
              <w:top w:val="single" w:sz="12" w:space="0" w:color="auto"/>
              <w:left w:val="nil"/>
              <w:bottom w:val="single" w:sz="12" w:space="0" w:color="auto"/>
              <w:right w:val="nil"/>
            </w:tcBorders>
          </w:tcPr>
          <w:p w:rsidR="000E5D12" w:rsidRPr="008A2FB6" w:rsidRDefault="000E5D12" w:rsidP="004F2DF4"/>
        </w:tc>
        <w:tc>
          <w:tcPr>
            <w:tcW w:w="3429" w:type="dxa"/>
            <w:gridSpan w:val="6"/>
            <w:tcBorders>
              <w:top w:val="nil"/>
              <w:left w:val="nil"/>
              <w:bottom w:val="nil"/>
              <w:right w:val="nil"/>
            </w:tcBorders>
          </w:tcPr>
          <w:p w:rsidR="000E5D12" w:rsidRPr="008A2FB6" w:rsidRDefault="000E5D12" w:rsidP="004F2DF4"/>
        </w:tc>
      </w:tr>
      <w:tr w:rsidR="000E5D12" w:rsidRPr="008A2FB6" w:rsidTr="000E5D12">
        <w:tc>
          <w:tcPr>
            <w:tcW w:w="601" w:type="dxa"/>
            <w:tcBorders>
              <w:top w:val="nil"/>
              <w:left w:val="nil"/>
              <w:bottom w:val="single" w:sz="4" w:space="0" w:color="auto"/>
              <w:right w:val="nil"/>
            </w:tcBorders>
          </w:tcPr>
          <w:p w:rsidR="000E5D12" w:rsidRPr="008A2FB6" w:rsidRDefault="000E5D12" w:rsidP="004F2DF4">
            <w:r w:rsidRPr="008A2FB6">
              <w:t>2.</w:t>
            </w:r>
          </w:p>
        </w:tc>
        <w:tc>
          <w:tcPr>
            <w:tcW w:w="4216" w:type="dxa"/>
            <w:gridSpan w:val="2"/>
            <w:tcBorders>
              <w:top w:val="nil"/>
              <w:left w:val="nil"/>
              <w:bottom w:val="single" w:sz="4" w:space="0" w:color="auto"/>
              <w:right w:val="single" w:sz="12" w:space="0" w:color="auto"/>
            </w:tcBorders>
          </w:tcPr>
          <w:p w:rsidR="000E5D12" w:rsidRPr="008A2FB6" w:rsidRDefault="000E5D12" w:rsidP="004F2DF4">
            <w:r w:rsidRPr="008A2FB6">
              <w:t>The area of affected parcel (m2)</w:t>
            </w:r>
          </w:p>
        </w:tc>
        <w:tc>
          <w:tcPr>
            <w:tcW w:w="934" w:type="dxa"/>
            <w:tcBorders>
              <w:top w:val="single" w:sz="12" w:space="0" w:color="auto"/>
              <w:left w:val="single" w:sz="12" w:space="0" w:color="auto"/>
              <w:bottom w:val="single" w:sz="4" w:space="0" w:color="auto"/>
              <w:right w:val="single" w:sz="12" w:space="0" w:color="auto"/>
            </w:tcBorders>
          </w:tcPr>
          <w:p w:rsidR="000E5D12" w:rsidRPr="008A2FB6" w:rsidRDefault="000E5D12" w:rsidP="004F2DF4"/>
        </w:tc>
        <w:tc>
          <w:tcPr>
            <w:tcW w:w="3429" w:type="dxa"/>
            <w:gridSpan w:val="6"/>
            <w:tcBorders>
              <w:top w:val="nil"/>
              <w:left w:val="single" w:sz="12" w:space="0" w:color="auto"/>
              <w:bottom w:val="single" w:sz="4" w:space="0" w:color="auto"/>
              <w:right w:val="nil"/>
            </w:tcBorders>
          </w:tcPr>
          <w:p w:rsidR="000E5D12" w:rsidRPr="008A2FB6" w:rsidRDefault="000E5D12" w:rsidP="004F2DF4"/>
        </w:tc>
      </w:tr>
      <w:tr w:rsidR="000E5D12" w:rsidRPr="008A2FB6" w:rsidTr="000E5D12">
        <w:tc>
          <w:tcPr>
            <w:tcW w:w="601" w:type="dxa"/>
            <w:tcBorders>
              <w:top w:val="single" w:sz="4" w:space="0" w:color="auto"/>
              <w:left w:val="nil"/>
              <w:bottom w:val="single" w:sz="4" w:space="0" w:color="auto"/>
              <w:right w:val="nil"/>
            </w:tcBorders>
            <w:shd w:val="clear" w:color="auto" w:fill="D9D9D9"/>
          </w:tcPr>
          <w:p w:rsidR="000E5D12" w:rsidRPr="008A2FB6" w:rsidRDefault="000E5D12" w:rsidP="004F2DF4">
            <w:r w:rsidRPr="008A2FB6">
              <w:t>3.</w:t>
            </w:r>
          </w:p>
        </w:tc>
        <w:tc>
          <w:tcPr>
            <w:tcW w:w="8579" w:type="dxa"/>
            <w:gridSpan w:val="9"/>
            <w:tcBorders>
              <w:top w:val="single" w:sz="4" w:space="0" w:color="auto"/>
              <w:left w:val="nil"/>
              <w:bottom w:val="single" w:sz="4" w:space="0" w:color="auto"/>
              <w:right w:val="nil"/>
            </w:tcBorders>
            <w:shd w:val="clear" w:color="auto" w:fill="D9D9D9"/>
          </w:tcPr>
          <w:p w:rsidR="000E5D12" w:rsidRPr="008A2FB6" w:rsidRDefault="000E5D12" w:rsidP="004F2DF4">
            <w:r w:rsidRPr="008A2FB6">
              <w:t xml:space="preserve">Legal Status </w:t>
            </w:r>
          </w:p>
        </w:tc>
      </w:tr>
      <w:tr w:rsidR="000E5D12" w:rsidRPr="008A2FB6" w:rsidTr="000E5D12">
        <w:tc>
          <w:tcPr>
            <w:tcW w:w="601" w:type="dxa"/>
            <w:tcBorders>
              <w:top w:val="single" w:sz="4" w:space="0" w:color="auto"/>
              <w:left w:val="nil"/>
              <w:bottom w:val="nil"/>
              <w:right w:val="nil"/>
            </w:tcBorders>
          </w:tcPr>
          <w:p w:rsidR="000E5D12" w:rsidRPr="008A2FB6" w:rsidRDefault="000E5D12" w:rsidP="004F2DF4"/>
        </w:tc>
        <w:tc>
          <w:tcPr>
            <w:tcW w:w="587" w:type="dxa"/>
            <w:tcBorders>
              <w:top w:val="single" w:sz="4" w:space="0" w:color="auto"/>
              <w:left w:val="nil"/>
              <w:bottom w:val="nil"/>
              <w:right w:val="nil"/>
            </w:tcBorders>
          </w:tcPr>
          <w:p w:rsidR="000E5D12" w:rsidRPr="008A2FB6" w:rsidRDefault="000E5D12" w:rsidP="004F2DF4">
            <w:r w:rsidRPr="008A2FB6">
              <w:t>3.1.</w:t>
            </w:r>
          </w:p>
        </w:tc>
        <w:tc>
          <w:tcPr>
            <w:tcW w:w="7559" w:type="dxa"/>
            <w:gridSpan w:val="6"/>
            <w:tcBorders>
              <w:top w:val="single" w:sz="4" w:space="0" w:color="auto"/>
              <w:left w:val="nil"/>
              <w:bottom w:val="nil"/>
              <w:right w:val="single" w:sz="12" w:space="0" w:color="auto"/>
            </w:tcBorders>
          </w:tcPr>
          <w:p w:rsidR="000E5D12" w:rsidRPr="008A2FB6" w:rsidRDefault="000E5D12" w:rsidP="004F2DF4">
            <w:r w:rsidRPr="008A2FB6">
              <w:t xml:space="preserve">The registration status </w:t>
            </w:r>
            <w:r w:rsidRPr="008A2FB6">
              <w:rPr>
                <w:sz w:val="16"/>
                <w:szCs w:val="16"/>
              </w:rPr>
              <w:t>1 - Registered, 2 - unregistered</w:t>
            </w:r>
          </w:p>
        </w:tc>
        <w:tc>
          <w:tcPr>
            <w:tcW w:w="433" w:type="dxa"/>
            <w:gridSpan w:val="2"/>
            <w:tcBorders>
              <w:top w:val="single" w:sz="4"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601" w:type="dxa"/>
            <w:tcBorders>
              <w:top w:val="nil"/>
              <w:left w:val="nil"/>
              <w:bottom w:val="nil"/>
              <w:right w:val="nil"/>
            </w:tcBorders>
          </w:tcPr>
          <w:p w:rsidR="000E5D12" w:rsidRPr="008A2FB6" w:rsidRDefault="000E5D12" w:rsidP="004F2DF4"/>
        </w:tc>
        <w:tc>
          <w:tcPr>
            <w:tcW w:w="587" w:type="dxa"/>
            <w:tcBorders>
              <w:top w:val="nil"/>
              <w:left w:val="nil"/>
              <w:bottom w:val="nil"/>
              <w:right w:val="nil"/>
            </w:tcBorders>
          </w:tcPr>
          <w:p w:rsidR="000E5D12" w:rsidRPr="008A2FB6" w:rsidRDefault="000E5D12" w:rsidP="004F2DF4">
            <w:r w:rsidRPr="008A2FB6">
              <w:t>3.2.</w:t>
            </w:r>
          </w:p>
        </w:tc>
        <w:tc>
          <w:tcPr>
            <w:tcW w:w="7559" w:type="dxa"/>
            <w:gridSpan w:val="6"/>
            <w:tcBorders>
              <w:top w:val="nil"/>
              <w:left w:val="nil"/>
              <w:bottom w:val="nil"/>
              <w:right w:val="single" w:sz="12" w:space="0" w:color="auto"/>
            </w:tcBorders>
          </w:tcPr>
          <w:p w:rsidR="000E5D12" w:rsidRPr="008A2FB6" w:rsidRDefault="000E5D12" w:rsidP="004F2DF4">
            <w:r w:rsidRPr="008A2FB6">
              <w:t xml:space="preserve">Ownership/user status </w:t>
            </w:r>
          </w:p>
        </w:tc>
        <w:tc>
          <w:tcPr>
            <w:tcW w:w="433" w:type="dxa"/>
            <w:gridSpan w:val="2"/>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601" w:type="dxa"/>
            <w:tcBorders>
              <w:top w:val="nil"/>
              <w:left w:val="nil"/>
              <w:bottom w:val="nil"/>
              <w:right w:val="nil"/>
            </w:tcBorders>
          </w:tcPr>
          <w:p w:rsidR="000E5D12" w:rsidRPr="008A2FB6" w:rsidRDefault="000E5D12" w:rsidP="004F2DF4"/>
        </w:tc>
        <w:tc>
          <w:tcPr>
            <w:tcW w:w="587" w:type="dxa"/>
            <w:tcBorders>
              <w:top w:val="nil"/>
              <w:left w:val="nil"/>
              <w:bottom w:val="nil"/>
              <w:right w:val="nil"/>
            </w:tcBorders>
          </w:tcPr>
          <w:p w:rsidR="000E5D12" w:rsidRPr="008A2FB6" w:rsidRDefault="000E5D12" w:rsidP="004F2DF4"/>
        </w:tc>
        <w:tc>
          <w:tcPr>
            <w:tcW w:w="7992" w:type="dxa"/>
            <w:gridSpan w:val="8"/>
            <w:tcBorders>
              <w:top w:val="nil"/>
              <w:left w:val="nil"/>
              <w:bottom w:val="nil"/>
              <w:right w:val="nil"/>
            </w:tcBorders>
          </w:tcPr>
          <w:p w:rsidR="000E5D12" w:rsidRPr="008A2FB6" w:rsidRDefault="000E5D12" w:rsidP="004F2DF4">
            <w:pPr>
              <w:rPr>
                <w:sz w:val="16"/>
                <w:szCs w:val="16"/>
              </w:rPr>
            </w:pPr>
            <w:r w:rsidRPr="008A2FB6">
              <w:rPr>
                <w:sz w:val="16"/>
                <w:szCs w:val="16"/>
              </w:rPr>
              <w:t xml:space="preserve">1 - registered owner,  2 - eligible owner, </w:t>
            </w:r>
          </w:p>
          <w:p w:rsidR="000E5D12" w:rsidRPr="008A2FB6" w:rsidRDefault="000E5D12" w:rsidP="004F2DF4">
            <w:pPr>
              <w:rPr>
                <w:sz w:val="16"/>
                <w:szCs w:val="16"/>
              </w:rPr>
            </w:pPr>
            <w:r w:rsidRPr="008A2FB6">
              <w:rPr>
                <w:sz w:val="16"/>
                <w:szCs w:val="16"/>
              </w:rPr>
              <w:t>3 - lawful user, 4 – unlawful user</w:t>
            </w:r>
          </w:p>
        </w:tc>
      </w:tr>
      <w:tr w:rsidR="000E5D12" w:rsidRPr="008A2FB6" w:rsidTr="000E5D12">
        <w:tc>
          <w:tcPr>
            <w:tcW w:w="601" w:type="dxa"/>
            <w:tcBorders>
              <w:top w:val="nil"/>
              <w:left w:val="nil"/>
              <w:bottom w:val="nil"/>
              <w:right w:val="nil"/>
            </w:tcBorders>
          </w:tcPr>
          <w:p w:rsidR="000E5D12" w:rsidRPr="008A2FB6" w:rsidRDefault="000E5D12" w:rsidP="004F2DF4"/>
        </w:tc>
        <w:tc>
          <w:tcPr>
            <w:tcW w:w="587" w:type="dxa"/>
            <w:tcBorders>
              <w:top w:val="nil"/>
              <w:left w:val="nil"/>
              <w:bottom w:val="nil"/>
              <w:right w:val="nil"/>
            </w:tcBorders>
          </w:tcPr>
          <w:p w:rsidR="000E5D12" w:rsidRPr="008A2FB6" w:rsidRDefault="000E5D12" w:rsidP="004F2DF4">
            <w:r w:rsidRPr="008A2FB6">
              <w:t>3.3.</w:t>
            </w:r>
          </w:p>
        </w:tc>
        <w:tc>
          <w:tcPr>
            <w:tcW w:w="7559" w:type="dxa"/>
            <w:gridSpan w:val="6"/>
            <w:tcBorders>
              <w:top w:val="nil"/>
              <w:left w:val="nil"/>
              <w:bottom w:val="nil"/>
              <w:right w:val="single" w:sz="12" w:space="0" w:color="auto"/>
            </w:tcBorders>
          </w:tcPr>
          <w:p w:rsidR="000E5D12" w:rsidRPr="008A2FB6" w:rsidRDefault="000E5D12" w:rsidP="004F2DF4">
            <w:pPr>
              <w:rPr>
                <w:sz w:val="16"/>
                <w:szCs w:val="16"/>
              </w:rPr>
            </w:pPr>
            <w:r w:rsidRPr="008A2FB6">
              <w:t>The type of the land parcel</w:t>
            </w:r>
          </w:p>
        </w:tc>
        <w:tc>
          <w:tcPr>
            <w:tcW w:w="433" w:type="dxa"/>
            <w:gridSpan w:val="2"/>
            <w:tcBorders>
              <w:top w:val="single" w:sz="12" w:space="0" w:color="auto"/>
              <w:left w:val="single" w:sz="12" w:space="0" w:color="auto"/>
              <w:bottom w:val="single" w:sz="12" w:space="0" w:color="auto"/>
              <w:right w:val="single" w:sz="12" w:space="0" w:color="auto"/>
            </w:tcBorders>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587" w:type="dxa"/>
            <w:tcBorders>
              <w:top w:val="nil"/>
              <w:left w:val="nil"/>
              <w:bottom w:val="nil"/>
              <w:right w:val="nil"/>
            </w:tcBorders>
          </w:tcPr>
          <w:p w:rsidR="000E5D12" w:rsidRPr="008A2FB6" w:rsidRDefault="000E5D12" w:rsidP="004F2DF4"/>
        </w:tc>
        <w:tc>
          <w:tcPr>
            <w:tcW w:w="7992" w:type="dxa"/>
            <w:gridSpan w:val="8"/>
            <w:tcBorders>
              <w:top w:val="nil"/>
              <w:left w:val="nil"/>
              <w:bottom w:val="nil"/>
              <w:right w:val="nil"/>
            </w:tcBorders>
          </w:tcPr>
          <w:p w:rsidR="000E5D12" w:rsidRPr="008A2FB6" w:rsidRDefault="000E5D12" w:rsidP="004F2DF4">
            <w:r w:rsidRPr="008A2FB6">
              <w:rPr>
                <w:sz w:val="16"/>
                <w:szCs w:val="16"/>
              </w:rPr>
              <w:t>1 - Agricultural, 2 - Non-Agricultural - Homestead, 3 – Non-agricultural - commercial / industrial, 4 - Non-agricultural - Other</w:t>
            </w:r>
          </w:p>
        </w:tc>
      </w:tr>
      <w:tr w:rsidR="000E5D12" w:rsidRPr="008A2FB6" w:rsidTr="000E5D12">
        <w:tc>
          <w:tcPr>
            <w:tcW w:w="601" w:type="dxa"/>
            <w:tcBorders>
              <w:top w:val="single" w:sz="4" w:space="0" w:color="auto"/>
              <w:left w:val="nil"/>
              <w:bottom w:val="single" w:sz="4" w:space="0" w:color="auto"/>
              <w:right w:val="nil"/>
            </w:tcBorders>
            <w:shd w:val="clear" w:color="auto" w:fill="D9D9D9"/>
          </w:tcPr>
          <w:p w:rsidR="000E5D12" w:rsidRPr="008A2FB6" w:rsidRDefault="000E5D12" w:rsidP="004F2DF4">
            <w:r w:rsidRPr="008A2FB6">
              <w:t>4.</w:t>
            </w:r>
          </w:p>
        </w:tc>
        <w:tc>
          <w:tcPr>
            <w:tcW w:w="8157" w:type="dxa"/>
            <w:gridSpan w:val="8"/>
            <w:tcBorders>
              <w:top w:val="single" w:sz="4" w:space="0" w:color="auto"/>
              <w:left w:val="nil"/>
              <w:bottom w:val="single" w:sz="4" w:space="0" w:color="auto"/>
              <w:right w:val="nil"/>
            </w:tcBorders>
            <w:shd w:val="clear" w:color="auto" w:fill="D9D9D9"/>
          </w:tcPr>
          <w:p w:rsidR="000E5D12" w:rsidRPr="008A2FB6" w:rsidRDefault="000E5D12" w:rsidP="004F2DF4">
            <w:r w:rsidRPr="008A2FB6">
              <w:t>Additional information</w:t>
            </w:r>
          </w:p>
        </w:tc>
        <w:tc>
          <w:tcPr>
            <w:tcW w:w="422" w:type="dxa"/>
            <w:tcBorders>
              <w:top w:val="single" w:sz="4" w:space="0" w:color="auto"/>
              <w:left w:val="nil"/>
              <w:bottom w:val="single" w:sz="4" w:space="0" w:color="auto"/>
              <w:right w:val="nil"/>
            </w:tcBorders>
            <w:shd w:val="clear" w:color="auto" w:fill="D9D9D9"/>
          </w:tcPr>
          <w:p w:rsidR="000E5D12" w:rsidRPr="008A2FB6" w:rsidRDefault="000E5D12" w:rsidP="004F2DF4">
            <w:pPr>
              <w:rPr>
                <w:sz w:val="16"/>
                <w:szCs w:val="16"/>
              </w:rPr>
            </w:pPr>
          </w:p>
        </w:tc>
      </w:tr>
      <w:tr w:rsidR="000E5D12" w:rsidRPr="008A2FB6" w:rsidTr="000E5D12">
        <w:tc>
          <w:tcPr>
            <w:tcW w:w="601" w:type="dxa"/>
            <w:tcBorders>
              <w:top w:val="single" w:sz="4" w:space="0" w:color="auto"/>
              <w:left w:val="nil"/>
              <w:bottom w:val="nil"/>
              <w:right w:val="nil"/>
            </w:tcBorders>
          </w:tcPr>
          <w:p w:rsidR="000E5D12" w:rsidRPr="008A2FB6" w:rsidRDefault="000E5D12" w:rsidP="004F2DF4">
            <w:r w:rsidRPr="008A2FB6">
              <w:t>4.1.</w:t>
            </w:r>
          </w:p>
        </w:tc>
        <w:tc>
          <w:tcPr>
            <w:tcW w:w="8579" w:type="dxa"/>
            <w:gridSpan w:val="9"/>
            <w:tcBorders>
              <w:top w:val="single" w:sz="4" w:space="0" w:color="auto"/>
              <w:left w:val="nil"/>
              <w:bottom w:val="nil"/>
              <w:right w:val="nil"/>
            </w:tcBorders>
          </w:tcPr>
          <w:p w:rsidR="000E5D12" w:rsidRPr="008A2FB6" w:rsidRDefault="000E5D12" w:rsidP="004F2DF4">
            <w:pPr>
              <w:rPr>
                <w:sz w:val="16"/>
                <w:szCs w:val="16"/>
              </w:rPr>
            </w:pPr>
            <w:r w:rsidRPr="008A2FB6">
              <w:rPr>
                <w:sz w:val="16"/>
                <w:szCs w:val="16"/>
              </w:rPr>
              <w:t xml:space="preserve">The name of registered owner/ eligible owner/lawful user as recorded in the registration or title deed; </w:t>
            </w:r>
          </w:p>
          <w:p w:rsidR="000E5D12" w:rsidRPr="008A2FB6" w:rsidRDefault="000E5D12" w:rsidP="004F2DF4">
            <w:pPr>
              <w:rPr>
                <w:sz w:val="16"/>
                <w:szCs w:val="16"/>
              </w:rPr>
            </w:pPr>
            <w:r w:rsidRPr="008A2FB6">
              <w:rPr>
                <w:sz w:val="16"/>
                <w:szCs w:val="16"/>
              </w:rPr>
              <w:t>The name of unlawful user as recorded in ID card</w:t>
            </w: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single" w:sz="12" w:space="0" w:color="auto"/>
              <w:right w:val="nil"/>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single" w:sz="12" w:space="0" w:color="auto"/>
              <w:left w:val="nil"/>
              <w:bottom w:val="nil"/>
              <w:right w:val="nil"/>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nil"/>
              <w:right w:val="nil"/>
            </w:tcBorders>
            <w:vAlign w:val="center"/>
          </w:tcPr>
          <w:p w:rsidR="000E5D12" w:rsidRPr="008A2FB6" w:rsidRDefault="000E5D12" w:rsidP="004F2DF4">
            <w:pPr>
              <w:rPr>
                <w:sz w:val="16"/>
                <w:szCs w:val="16"/>
              </w:rPr>
            </w:pPr>
            <w:r w:rsidRPr="008A2FB6">
              <w:rPr>
                <w:sz w:val="16"/>
                <w:szCs w:val="16"/>
              </w:rPr>
              <w:t>The name of registered /eligible owner’s  or  lawful / unlawful user’s authorized representative, who have taken part in inventory, as recorded in ID card</w:t>
            </w: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single" w:sz="12" w:space="0" w:color="auto"/>
              <w:right w:val="nil"/>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nil"/>
              <w:right w:val="nil"/>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r w:rsidRPr="008A2FB6">
              <w:t>4.2.</w:t>
            </w:r>
          </w:p>
        </w:tc>
        <w:tc>
          <w:tcPr>
            <w:tcW w:w="8579" w:type="dxa"/>
            <w:gridSpan w:val="9"/>
            <w:tcBorders>
              <w:top w:val="nil"/>
              <w:left w:val="nil"/>
              <w:bottom w:val="nil"/>
              <w:right w:val="nil"/>
            </w:tcBorders>
            <w:vAlign w:val="center"/>
          </w:tcPr>
          <w:p w:rsidR="000E5D12" w:rsidRPr="008A2FB6" w:rsidRDefault="000E5D12" w:rsidP="004F2DF4">
            <w:pPr>
              <w:rPr>
                <w:sz w:val="16"/>
                <w:szCs w:val="16"/>
              </w:rPr>
            </w:pPr>
            <w:r w:rsidRPr="008A2FB6">
              <w:t xml:space="preserve">Photos/Copies  </w:t>
            </w: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nil"/>
              <w:right w:val="nil"/>
            </w:tcBorders>
            <w:vAlign w:val="center"/>
          </w:tcPr>
          <w:p w:rsidR="000E5D12" w:rsidRPr="008A2FB6" w:rsidRDefault="000E5D12" w:rsidP="004F2DF4">
            <w:pPr>
              <w:rPr>
                <w:sz w:val="16"/>
                <w:szCs w:val="16"/>
              </w:rPr>
            </w:pPr>
            <w:r w:rsidRPr="008A2FB6">
              <w:rPr>
                <w:sz w:val="16"/>
                <w:szCs w:val="16"/>
              </w:rPr>
              <w:t>Registration document/ Title deed</w:t>
            </w:r>
          </w:p>
        </w:tc>
      </w:tr>
      <w:tr w:rsidR="000E5D12" w:rsidRPr="008A2FB6" w:rsidTr="000E5D12">
        <w:tc>
          <w:tcPr>
            <w:tcW w:w="601" w:type="dxa"/>
            <w:tcBorders>
              <w:top w:val="nil"/>
              <w:left w:val="nil"/>
              <w:bottom w:val="nil"/>
              <w:right w:val="nil"/>
            </w:tcBorders>
          </w:tcPr>
          <w:p w:rsidR="000E5D12" w:rsidRPr="008A2FB6" w:rsidRDefault="000E5D12" w:rsidP="004F2DF4"/>
        </w:tc>
        <w:tc>
          <w:tcPr>
            <w:tcW w:w="7884" w:type="dxa"/>
            <w:gridSpan w:val="4"/>
            <w:tcBorders>
              <w:top w:val="nil"/>
              <w:left w:val="nil"/>
              <w:bottom w:val="nil"/>
              <w:right w:val="single" w:sz="12" w:space="0" w:color="auto"/>
            </w:tcBorders>
            <w:vAlign w:val="center"/>
          </w:tcPr>
          <w:p w:rsidR="000E5D12" w:rsidRPr="008A2FB6" w:rsidRDefault="000E5D12" w:rsidP="004F2DF4">
            <w:pPr>
              <w:rPr>
                <w:sz w:val="16"/>
                <w:szCs w:val="16"/>
              </w:rPr>
            </w:pPr>
          </w:p>
        </w:tc>
        <w:tc>
          <w:tcPr>
            <w:tcW w:w="695" w:type="dxa"/>
            <w:gridSpan w:val="5"/>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nil"/>
              <w:right w:val="nil"/>
            </w:tcBorders>
            <w:vAlign w:val="center"/>
          </w:tcPr>
          <w:p w:rsidR="000E5D12" w:rsidRPr="008A2FB6" w:rsidRDefault="000E5D12" w:rsidP="004F2DF4">
            <w:pPr>
              <w:rPr>
                <w:sz w:val="16"/>
                <w:szCs w:val="16"/>
              </w:rPr>
            </w:pPr>
            <w:r w:rsidRPr="008A2FB6">
              <w:rPr>
                <w:sz w:val="16"/>
                <w:szCs w:val="16"/>
              </w:rPr>
              <w:t xml:space="preserve">Identity document of registered / eligible owner or lawful / unlawful user or their authorized representative </w:t>
            </w:r>
          </w:p>
        </w:tc>
      </w:tr>
      <w:tr w:rsidR="000E5D12" w:rsidRPr="008A2FB6" w:rsidTr="000E5D12">
        <w:tc>
          <w:tcPr>
            <w:tcW w:w="601" w:type="dxa"/>
            <w:tcBorders>
              <w:top w:val="nil"/>
              <w:left w:val="nil"/>
              <w:bottom w:val="nil"/>
              <w:right w:val="nil"/>
            </w:tcBorders>
          </w:tcPr>
          <w:p w:rsidR="000E5D12" w:rsidRPr="008A2FB6" w:rsidRDefault="000E5D12" w:rsidP="004F2DF4"/>
        </w:tc>
        <w:tc>
          <w:tcPr>
            <w:tcW w:w="7896" w:type="dxa"/>
            <w:gridSpan w:val="5"/>
            <w:tcBorders>
              <w:top w:val="nil"/>
              <w:left w:val="nil"/>
              <w:bottom w:val="nil"/>
              <w:right w:val="single" w:sz="12" w:space="0" w:color="auto"/>
            </w:tcBorders>
            <w:vAlign w:val="center"/>
          </w:tcPr>
          <w:p w:rsidR="000E5D12" w:rsidRPr="008A2FB6" w:rsidRDefault="000E5D12" w:rsidP="004F2DF4">
            <w:pPr>
              <w:rPr>
                <w:sz w:val="16"/>
                <w:szCs w:val="16"/>
              </w:rPr>
            </w:pPr>
          </w:p>
        </w:tc>
        <w:tc>
          <w:tcPr>
            <w:tcW w:w="683"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sz w:val="16"/>
                <w:szCs w:val="16"/>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8579" w:type="dxa"/>
            <w:gridSpan w:val="9"/>
            <w:tcBorders>
              <w:top w:val="nil"/>
              <w:left w:val="nil"/>
              <w:bottom w:val="nil"/>
              <w:right w:val="nil"/>
            </w:tcBorders>
            <w:vAlign w:val="center"/>
          </w:tcPr>
          <w:p w:rsidR="000E5D12" w:rsidRPr="008A2FB6" w:rsidRDefault="000E5D12" w:rsidP="004F2DF4">
            <w:pPr>
              <w:rPr>
                <w:sz w:val="16"/>
                <w:szCs w:val="16"/>
              </w:rPr>
            </w:pPr>
            <w:r w:rsidRPr="008A2FB6">
              <w:rPr>
                <w:sz w:val="16"/>
                <w:szCs w:val="16"/>
              </w:rPr>
              <w:t xml:space="preserve">Photo of registered/eligible owner or lawful /unlawful user or their authorized representative  </w:t>
            </w:r>
          </w:p>
        </w:tc>
      </w:tr>
      <w:tr w:rsidR="000E5D12" w:rsidRPr="008A2FB6" w:rsidTr="000E5D12">
        <w:tc>
          <w:tcPr>
            <w:tcW w:w="601" w:type="dxa"/>
            <w:tcBorders>
              <w:top w:val="nil"/>
              <w:left w:val="nil"/>
              <w:bottom w:val="nil"/>
              <w:right w:val="nil"/>
            </w:tcBorders>
          </w:tcPr>
          <w:p w:rsidR="000E5D12" w:rsidRPr="008A2FB6" w:rsidRDefault="000E5D12" w:rsidP="004F2DF4"/>
        </w:tc>
        <w:tc>
          <w:tcPr>
            <w:tcW w:w="7932" w:type="dxa"/>
            <w:gridSpan w:val="6"/>
            <w:tcBorders>
              <w:top w:val="nil"/>
              <w:left w:val="nil"/>
              <w:bottom w:val="nil"/>
              <w:right w:val="single" w:sz="12" w:space="0" w:color="auto"/>
            </w:tcBorders>
            <w:vAlign w:val="center"/>
          </w:tcPr>
          <w:p w:rsidR="000E5D12" w:rsidRPr="008A2FB6" w:rsidRDefault="000E5D12" w:rsidP="004F2DF4">
            <w:pPr>
              <w:rPr>
                <w:sz w:val="16"/>
                <w:szCs w:val="16"/>
              </w:rPr>
            </w:pPr>
          </w:p>
        </w:tc>
        <w:tc>
          <w:tcPr>
            <w:tcW w:w="647"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sz w:val="16"/>
                <w:szCs w:val="16"/>
              </w:rPr>
            </w:pPr>
          </w:p>
        </w:tc>
      </w:tr>
    </w:tbl>
    <w:p w:rsidR="000E5D12" w:rsidRPr="008A2FB6" w:rsidRDefault="000E5D12" w:rsidP="004F2DF4"/>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
        <w:gridCol w:w="5603"/>
        <w:gridCol w:w="2976"/>
      </w:tblGrid>
      <w:tr w:rsidR="000E5D12" w:rsidRPr="008A2FB6" w:rsidTr="000E5D12">
        <w:trPr>
          <w:trHeight w:val="272"/>
        </w:trPr>
        <w:tc>
          <w:tcPr>
            <w:tcW w:w="9180" w:type="dxa"/>
            <w:gridSpan w:val="3"/>
            <w:tcBorders>
              <w:top w:val="nil"/>
              <w:left w:val="nil"/>
              <w:bottom w:val="nil"/>
              <w:right w:val="nil"/>
            </w:tcBorders>
          </w:tcPr>
          <w:p w:rsidR="000E5D12" w:rsidRPr="008A2FB6" w:rsidRDefault="000E5D12" w:rsidP="004F2DF4">
            <w:pPr>
              <w:rPr>
                <w:sz w:val="16"/>
                <w:szCs w:val="16"/>
              </w:rPr>
            </w:pPr>
            <w:r w:rsidRPr="008A2FB6">
              <w:t>5.  Land use type of affected land parcel</w:t>
            </w: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nil"/>
            </w:tcBorders>
            <w:vAlign w:val="center"/>
          </w:tcPr>
          <w:p w:rsidR="000E5D12" w:rsidRPr="008A2FB6" w:rsidRDefault="000E5D12" w:rsidP="004F2DF4">
            <w:pPr>
              <w:rPr>
                <w:color w:val="000000"/>
                <w:sz w:val="18"/>
                <w:szCs w:val="18"/>
              </w:rPr>
            </w:pPr>
          </w:p>
        </w:tc>
        <w:tc>
          <w:tcPr>
            <w:tcW w:w="2976" w:type="dxa"/>
            <w:tcBorders>
              <w:top w:val="nil"/>
              <w:left w:val="nil"/>
              <w:bottom w:val="nil"/>
              <w:right w:val="nil"/>
            </w:tcBorders>
            <w:vAlign w:val="center"/>
          </w:tcPr>
          <w:p w:rsidR="000E5D12" w:rsidRPr="008A2FB6" w:rsidRDefault="000E5D12" w:rsidP="004F2DF4">
            <w:pPr>
              <w:rPr>
                <w:sz w:val="16"/>
                <w:szCs w:val="16"/>
              </w:rPr>
            </w:pPr>
            <w:r w:rsidRPr="008A2FB6">
              <w:rPr>
                <w:sz w:val="16"/>
                <w:szCs w:val="16"/>
              </w:rPr>
              <w:t xml:space="preserve"> Area (</w:t>
            </w:r>
            <w:proofErr w:type="spellStart"/>
            <w:r w:rsidRPr="008A2FB6">
              <w:rPr>
                <w:sz w:val="16"/>
                <w:szCs w:val="16"/>
              </w:rPr>
              <w:t>sq.m</w:t>
            </w:r>
            <w:proofErr w:type="spellEnd"/>
            <w:r w:rsidRPr="008A2FB6">
              <w:rPr>
                <w:sz w:val="16"/>
                <w:szCs w:val="16"/>
              </w:rPr>
              <w:t>.)</w:t>
            </w: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color w:val="000000"/>
                <w:sz w:val="18"/>
                <w:szCs w:val="18"/>
              </w:rPr>
            </w:pPr>
            <w:r w:rsidRPr="008A2FB6">
              <w:rPr>
                <w:sz w:val="18"/>
                <w:szCs w:val="18"/>
              </w:rPr>
              <w:t xml:space="preserve">Arable </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color w:val="000000"/>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color w:val="000000"/>
                <w:sz w:val="18"/>
                <w:szCs w:val="18"/>
              </w:rPr>
            </w:pPr>
            <w:r w:rsidRPr="008A2FB6">
              <w:rPr>
                <w:sz w:val="18"/>
                <w:szCs w:val="18"/>
              </w:rPr>
              <w:t>Perennials</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color w:val="000000"/>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color w:val="000000"/>
                <w:sz w:val="18"/>
                <w:szCs w:val="18"/>
              </w:rPr>
            </w:pPr>
            <w:r w:rsidRPr="008A2FB6">
              <w:rPr>
                <w:sz w:val="18"/>
                <w:szCs w:val="18"/>
              </w:rPr>
              <w:t>Hay / pasture</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color w:val="000000"/>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color w:val="000000"/>
                <w:sz w:val="18"/>
                <w:szCs w:val="18"/>
              </w:rPr>
            </w:pPr>
            <w:r w:rsidRPr="008A2FB6">
              <w:rPr>
                <w:color w:val="000000"/>
                <w:sz w:val="18"/>
                <w:szCs w:val="18"/>
              </w:rPr>
              <w:t>Homestead</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color w:val="000000"/>
              </w:rPr>
            </w:pPr>
          </w:p>
        </w:tc>
      </w:tr>
      <w:tr w:rsidR="000E5D12" w:rsidRPr="008A2FB6" w:rsidTr="000E5D12">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sz w:val="18"/>
                <w:szCs w:val="18"/>
              </w:rPr>
            </w:pPr>
            <w:r w:rsidRPr="008A2FB6">
              <w:rPr>
                <w:sz w:val="18"/>
                <w:szCs w:val="18"/>
              </w:rPr>
              <w:t>Commercial</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color w:val="000000"/>
              </w:rPr>
            </w:pPr>
          </w:p>
        </w:tc>
      </w:tr>
      <w:tr w:rsidR="000E5D12" w:rsidRPr="008A2FB6" w:rsidTr="000E5D12">
        <w:trPr>
          <w:trHeight w:val="253"/>
        </w:trPr>
        <w:tc>
          <w:tcPr>
            <w:tcW w:w="601" w:type="dxa"/>
            <w:tcBorders>
              <w:top w:val="nil"/>
              <w:left w:val="nil"/>
              <w:bottom w:val="nil"/>
              <w:right w:val="nil"/>
            </w:tcBorders>
          </w:tcPr>
          <w:p w:rsidR="000E5D12" w:rsidRPr="008A2FB6" w:rsidRDefault="000E5D12" w:rsidP="004F2DF4"/>
        </w:tc>
        <w:tc>
          <w:tcPr>
            <w:tcW w:w="5603" w:type="dxa"/>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Other</w:t>
            </w:r>
          </w:p>
        </w:tc>
        <w:tc>
          <w:tcPr>
            <w:tcW w:w="2976" w:type="dxa"/>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sz w:val="16"/>
                <w:szCs w:val="16"/>
              </w:rPr>
            </w:pPr>
          </w:p>
        </w:tc>
      </w:tr>
    </w:tbl>
    <w:p w:rsidR="000E5D12" w:rsidRPr="008A2FB6" w:rsidRDefault="000E5D12" w:rsidP="004F2DF4"/>
    <w:p w:rsidR="000E5D12" w:rsidRPr="008A2FB6" w:rsidRDefault="000E5D12" w:rsidP="004F2DF4">
      <w:r w:rsidRPr="008A2FB6">
        <w:t>6.  Trees on the affected section of the land plot</w:t>
      </w: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46"/>
        <w:gridCol w:w="15"/>
        <w:gridCol w:w="2212"/>
        <w:gridCol w:w="665"/>
        <w:gridCol w:w="810"/>
        <w:gridCol w:w="768"/>
        <w:gridCol w:w="804"/>
        <w:gridCol w:w="792"/>
        <w:gridCol w:w="781"/>
        <w:gridCol w:w="1079"/>
        <w:gridCol w:w="708"/>
      </w:tblGrid>
      <w:tr w:rsidR="000E5D12" w:rsidRPr="008A2FB6" w:rsidTr="000E5D12">
        <w:trPr>
          <w:trHeight w:val="180"/>
        </w:trPr>
        <w:tc>
          <w:tcPr>
            <w:tcW w:w="561" w:type="dxa"/>
            <w:gridSpan w:val="2"/>
            <w:tcBorders>
              <w:top w:val="nil"/>
              <w:left w:val="nil"/>
              <w:bottom w:val="nil"/>
              <w:right w:val="nil"/>
            </w:tcBorders>
          </w:tcPr>
          <w:p w:rsidR="000E5D12" w:rsidRPr="008A2FB6" w:rsidRDefault="000E5D12" w:rsidP="004F2DF4"/>
        </w:tc>
        <w:tc>
          <w:tcPr>
            <w:tcW w:w="7911" w:type="dxa"/>
            <w:gridSpan w:val="8"/>
            <w:tcBorders>
              <w:top w:val="nil"/>
              <w:left w:val="nil"/>
              <w:bottom w:val="nil"/>
              <w:right w:val="nil"/>
            </w:tcBorders>
            <w:vAlign w:val="bottom"/>
          </w:tcPr>
          <w:p w:rsidR="000E5D12" w:rsidRPr="008A2FB6" w:rsidRDefault="000E5D12" w:rsidP="004F2DF4">
            <w:r w:rsidRPr="008A2FB6">
              <w:t>Fruits</w:t>
            </w:r>
          </w:p>
        </w:tc>
        <w:tc>
          <w:tcPr>
            <w:tcW w:w="708" w:type="dxa"/>
            <w:tcBorders>
              <w:top w:val="nil"/>
              <w:left w:val="nil"/>
              <w:bottom w:val="nil"/>
              <w:right w:val="nil"/>
            </w:tcBorders>
            <w:vAlign w:val="center"/>
          </w:tcPr>
          <w:p w:rsidR="000E5D12" w:rsidRPr="008A2FB6" w:rsidRDefault="000E5D12" w:rsidP="004F2DF4"/>
        </w:tc>
      </w:tr>
      <w:tr w:rsidR="000E5D12" w:rsidRPr="008A2FB6" w:rsidTr="000E5D12">
        <w:trPr>
          <w:trHeight w:val="39"/>
        </w:trPr>
        <w:tc>
          <w:tcPr>
            <w:tcW w:w="546" w:type="dxa"/>
            <w:vMerge w:val="restart"/>
            <w:tcBorders>
              <w:top w:val="nil"/>
              <w:left w:val="nil"/>
              <w:right w:val="single" w:sz="4" w:space="0" w:color="auto"/>
            </w:tcBorders>
            <w:vAlign w:val="center"/>
          </w:tcPr>
          <w:p w:rsidR="000E5D12" w:rsidRPr="008A2FB6" w:rsidRDefault="000E5D12" w:rsidP="004F2DF4"/>
        </w:tc>
        <w:tc>
          <w:tcPr>
            <w:tcW w:w="2227"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Fruit Tree</w:t>
            </w:r>
          </w:p>
        </w:tc>
        <w:tc>
          <w:tcPr>
            <w:tcW w:w="4620"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Age</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Fruit market price</w:t>
            </w:r>
          </w:p>
          <w:p w:rsidR="000E5D12" w:rsidRPr="008A2FB6" w:rsidRDefault="000E5D12" w:rsidP="004F2DF4">
            <w:pPr>
              <w:rPr>
                <w:sz w:val="16"/>
                <w:szCs w:val="16"/>
              </w:rPr>
            </w:pPr>
            <w:r w:rsidRPr="008A2FB6">
              <w:rPr>
                <w:sz w:val="16"/>
                <w:szCs w:val="16"/>
              </w:rPr>
              <w:t xml:space="preserve"> (GEL / kg)</w:t>
            </w:r>
          </w:p>
        </w:tc>
        <w:tc>
          <w:tcPr>
            <w:tcW w:w="708" w:type="dxa"/>
            <w:vMerge w:val="restart"/>
            <w:tcBorders>
              <w:top w:val="nil"/>
              <w:left w:val="single" w:sz="4" w:space="0" w:color="auto"/>
              <w:right w:val="nil"/>
            </w:tcBorders>
            <w:shd w:val="clear" w:color="auto" w:fill="auto"/>
            <w:vAlign w:val="center"/>
          </w:tcPr>
          <w:p w:rsidR="000E5D12" w:rsidRPr="008A2FB6" w:rsidRDefault="000E5D12" w:rsidP="004F2DF4"/>
          <w:p w:rsidR="000E5D12" w:rsidRPr="008A2FB6" w:rsidRDefault="000E5D12" w:rsidP="004F2DF4"/>
        </w:tc>
      </w:tr>
      <w:tr w:rsidR="000E5D12" w:rsidRPr="008A2FB6" w:rsidTr="000E5D12">
        <w:trPr>
          <w:trHeight w:val="216"/>
        </w:trPr>
        <w:tc>
          <w:tcPr>
            <w:tcW w:w="546" w:type="dxa"/>
            <w:vMerge/>
            <w:tcBorders>
              <w:left w:val="nil"/>
              <w:bottom w:val="nil"/>
              <w:right w:val="single" w:sz="4" w:space="0" w:color="auto"/>
            </w:tcBorders>
            <w:vAlign w:val="center"/>
          </w:tcPr>
          <w:p w:rsidR="000E5D12" w:rsidRPr="008A2FB6" w:rsidRDefault="000E5D12" w:rsidP="004F2DF4"/>
        </w:tc>
        <w:tc>
          <w:tcPr>
            <w:tcW w:w="222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p>
        </w:tc>
        <w:tc>
          <w:tcPr>
            <w:tcW w:w="665"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5-</w:t>
            </w:r>
          </w:p>
        </w:tc>
        <w:tc>
          <w:tcPr>
            <w:tcW w:w="810"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5-9</w:t>
            </w:r>
          </w:p>
        </w:tc>
        <w:tc>
          <w:tcPr>
            <w:tcW w:w="768"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10-14</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15-19</w:t>
            </w:r>
          </w:p>
        </w:tc>
        <w:tc>
          <w:tcPr>
            <w:tcW w:w="792"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20_24</w:t>
            </w:r>
          </w:p>
        </w:tc>
        <w:tc>
          <w:tcPr>
            <w:tcW w:w="781"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25+</w:t>
            </w:r>
          </w:p>
        </w:tc>
        <w:tc>
          <w:tcPr>
            <w:tcW w:w="107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p>
        </w:tc>
        <w:tc>
          <w:tcPr>
            <w:tcW w:w="708" w:type="dxa"/>
            <w:vMerge/>
            <w:tcBorders>
              <w:left w:val="single" w:sz="4" w:space="0" w:color="auto"/>
              <w:bottom w:val="nil"/>
              <w:right w:val="nil"/>
            </w:tcBorders>
            <w:shd w:val="clear" w:color="auto" w:fill="auto"/>
            <w:vAlign w:val="center"/>
          </w:tcPr>
          <w:p w:rsidR="000E5D12" w:rsidRPr="008A2FB6" w:rsidRDefault="000E5D12" w:rsidP="004F2DF4">
            <w:pPr>
              <w:rPr>
                <w:sz w:val="16"/>
                <w:szCs w:val="16"/>
              </w:rPr>
            </w:pPr>
          </w:p>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Mandarin</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Orange</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Lemon</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Figs</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color w:val="FF0000"/>
                <w:sz w:val="16"/>
                <w:szCs w:val="16"/>
              </w:rPr>
            </w:pPr>
            <w:r w:rsidRPr="008A2FB6">
              <w:rPr>
                <w:color w:val="000000"/>
                <w:sz w:val="16"/>
                <w:szCs w:val="16"/>
              </w:rPr>
              <w:t>Persimmon</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color w:val="FF0000"/>
                <w:sz w:val="16"/>
                <w:szCs w:val="16"/>
              </w:rPr>
            </w:pPr>
            <w:r w:rsidRPr="008A2FB6">
              <w:rPr>
                <w:color w:val="000000"/>
                <w:sz w:val="16"/>
                <w:szCs w:val="16"/>
              </w:rPr>
              <w:t>Loquat</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Apples</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Pears</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Plum</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Walnuts</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Nuts</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Grapes (vineyard)</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Grapes (stand-alone)</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Kiwi</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rPr>
          <w:trHeight w:val="360"/>
        </w:trPr>
        <w:tc>
          <w:tcPr>
            <w:tcW w:w="546" w:type="dxa"/>
            <w:vMerge w:val="restart"/>
            <w:tcBorders>
              <w:top w:val="nil"/>
              <w:left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proofErr w:type="spellStart"/>
            <w:r w:rsidRPr="008A2FB6">
              <w:rPr>
                <w:sz w:val="16"/>
                <w:szCs w:val="16"/>
              </w:rPr>
              <w:t>Feijoa</w:t>
            </w:r>
            <w:proofErr w:type="spellEnd"/>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rPr>
          <w:trHeight w:val="109"/>
        </w:trPr>
        <w:tc>
          <w:tcPr>
            <w:tcW w:w="546" w:type="dxa"/>
            <w:vMerge/>
            <w:tcBorders>
              <w:left w:val="nil"/>
              <w:bottom w:val="nil"/>
              <w:right w:val="single" w:sz="4" w:space="0" w:color="auto"/>
            </w:tcBorders>
            <w:vAlign w:val="center"/>
          </w:tcPr>
          <w:p w:rsidR="000E5D12" w:rsidRPr="008A2FB6" w:rsidRDefault="000E5D12" w:rsidP="004F2DF4"/>
        </w:tc>
        <w:tc>
          <w:tcPr>
            <w:tcW w:w="2227" w:type="dxa"/>
            <w:gridSpan w:val="2"/>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Other</w:t>
            </w:r>
          </w:p>
        </w:tc>
        <w:tc>
          <w:tcPr>
            <w:tcW w:w="665"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804"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92"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8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079"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708" w:type="dxa"/>
            <w:tcBorders>
              <w:top w:val="nil"/>
              <w:left w:val="single" w:sz="4" w:space="0" w:color="auto"/>
              <w:bottom w:val="nil"/>
              <w:right w:val="nil"/>
            </w:tcBorders>
            <w:vAlign w:val="center"/>
          </w:tcPr>
          <w:p w:rsidR="000E5D12" w:rsidRPr="008A2FB6" w:rsidRDefault="000E5D12" w:rsidP="004F2DF4"/>
        </w:tc>
      </w:tr>
      <w:tr w:rsidR="000E5D12" w:rsidRPr="008A2FB6" w:rsidTr="000E5D12">
        <w:trPr>
          <w:trHeight w:val="154"/>
        </w:trPr>
        <w:tc>
          <w:tcPr>
            <w:tcW w:w="9180" w:type="dxa"/>
            <w:gridSpan w:val="11"/>
            <w:tcBorders>
              <w:top w:val="nil"/>
              <w:left w:val="nil"/>
              <w:bottom w:val="nil"/>
              <w:right w:val="nil"/>
            </w:tcBorders>
            <w:vAlign w:val="center"/>
          </w:tcPr>
          <w:p w:rsidR="000E5D12" w:rsidRPr="008A2FB6" w:rsidRDefault="000E5D12" w:rsidP="004F2DF4"/>
        </w:tc>
      </w:tr>
      <w:tr w:rsidR="000E5D12" w:rsidRPr="008A2FB6" w:rsidTr="000E5D12">
        <w:tc>
          <w:tcPr>
            <w:tcW w:w="546" w:type="dxa"/>
            <w:tcBorders>
              <w:top w:val="nil"/>
              <w:left w:val="nil"/>
              <w:bottom w:val="nil"/>
              <w:right w:val="nil"/>
            </w:tcBorders>
            <w:vAlign w:val="center"/>
          </w:tcPr>
          <w:p w:rsidR="000E5D12" w:rsidRPr="008A2FB6" w:rsidRDefault="000E5D12" w:rsidP="004F2DF4"/>
        </w:tc>
        <w:tc>
          <w:tcPr>
            <w:tcW w:w="6847" w:type="dxa"/>
            <w:gridSpan w:val="8"/>
            <w:tcBorders>
              <w:top w:val="nil"/>
              <w:left w:val="nil"/>
              <w:bottom w:val="nil"/>
              <w:right w:val="single" w:sz="12" w:space="0" w:color="auto"/>
            </w:tcBorders>
            <w:vAlign w:val="center"/>
          </w:tcPr>
          <w:p w:rsidR="000E5D12" w:rsidRPr="008A2FB6" w:rsidRDefault="000E5D12" w:rsidP="004F2DF4">
            <w:r w:rsidRPr="008A2FB6">
              <w:t xml:space="preserve">Non-bearing adult trees </w:t>
            </w:r>
            <w:r w:rsidRPr="008A2FB6">
              <w:rPr>
                <w:sz w:val="16"/>
                <w:szCs w:val="16"/>
              </w:rPr>
              <w:t>(Quantity)</w:t>
            </w:r>
          </w:p>
        </w:tc>
        <w:tc>
          <w:tcPr>
            <w:tcW w:w="1787" w:type="dxa"/>
            <w:gridSpan w:val="2"/>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bl>
    <w:p w:rsidR="000E5D12" w:rsidRPr="008A2FB6" w:rsidRDefault="000E5D12" w:rsidP="004F2DF4"/>
    <w:p w:rsidR="000E5D12" w:rsidRPr="008A2FB6" w:rsidRDefault="000E5D12" w:rsidP="004F2DF4">
      <w:r w:rsidRPr="008A2FB6">
        <w:t xml:space="preserve">7.  Crops on the affected part of the land parcel </w:t>
      </w:r>
    </w:p>
    <w:tbl>
      <w:tblPr>
        <w:tblW w:w="9072" w:type="dxa"/>
        <w:tblInd w:w="108" w:type="dxa"/>
        <w:tblLayout w:type="fixed"/>
        <w:tblLook w:val="01E0" w:firstRow="1" w:lastRow="1" w:firstColumn="1" w:lastColumn="1" w:noHBand="0" w:noVBand="0"/>
      </w:tblPr>
      <w:tblGrid>
        <w:gridCol w:w="851"/>
        <w:gridCol w:w="2268"/>
        <w:gridCol w:w="2551"/>
        <w:gridCol w:w="1980"/>
        <w:gridCol w:w="441"/>
        <w:gridCol w:w="556"/>
        <w:gridCol w:w="425"/>
      </w:tblGrid>
      <w:tr w:rsidR="000E5D12" w:rsidRPr="008A2FB6" w:rsidTr="000E5D12">
        <w:trPr>
          <w:gridBefore w:val="2"/>
          <w:wBefore w:w="3119" w:type="dxa"/>
          <w:trHeight w:val="233"/>
        </w:trPr>
        <w:tc>
          <w:tcPr>
            <w:tcW w:w="5953" w:type="dxa"/>
            <w:gridSpan w:val="5"/>
            <w:shd w:val="clear" w:color="auto" w:fill="auto"/>
            <w:vAlign w:val="center"/>
          </w:tcPr>
          <w:p w:rsidR="000E5D12" w:rsidRPr="008A2FB6" w:rsidRDefault="000E5D12" w:rsidP="004F2DF4"/>
        </w:tc>
      </w:tr>
      <w:tr w:rsidR="000E5D12" w:rsidRPr="008A2FB6" w:rsidTr="000E5D12">
        <w:trPr>
          <w:trHeight w:val="134"/>
        </w:trPr>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Crops</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pPr>
              <w:rPr>
                <w:sz w:val="16"/>
                <w:szCs w:val="16"/>
              </w:rPr>
            </w:pPr>
            <w:r w:rsidRPr="008A2FB6">
              <w:rPr>
                <w:sz w:val="16"/>
                <w:szCs w:val="16"/>
              </w:rPr>
              <w:t>The area under the species (m2)</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0E5D12" w:rsidRPr="008A2FB6" w:rsidRDefault="000E5D12" w:rsidP="004F2DF4">
            <w:r w:rsidRPr="008A2FB6">
              <w:rPr>
                <w:sz w:val="16"/>
                <w:szCs w:val="16"/>
              </w:rPr>
              <w:t>Market Price (GEL / kg)</w:t>
            </w:r>
          </w:p>
        </w:tc>
        <w:tc>
          <w:tcPr>
            <w:tcW w:w="441" w:type="dxa"/>
            <w:tcBorders>
              <w:left w:val="single" w:sz="4" w:space="0" w:color="auto"/>
            </w:tcBorders>
            <w:shd w:val="clear" w:color="auto" w:fill="auto"/>
            <w:vAlign w:val="center"/>
          </w:tcPr>
          <w:p w:rsidR="000E5D12" w:rsidRPr="008A2FB6" w:rsidRDefault="000E5D12" w:rsidP="004F2DF4"/>
        </w:tc>
        <w:tc>
          <w:tcPr>
            <w:tcW w:w="556" w:type="dxa"/>
            <w:shd w:val="clear" w:color="auto" w:fill="auto"/>
            <w:vAlign w:val="center"/>
          </w:tcPr>
          <w:p w:rsidR="000E5D12" w:rsidRPr="008A2FB6" w:rsidRDefault="000E5D12" w:rsidP="004F2DF4"/>
        </w:tc>
        <w:tc>
          <w:tcPr>
            <w:tcW w:w="425" w:type="dxa"/>
            <w:tcBorders>
              <w:left w:val="nil"/>
            </w:tcBorders>
            <w:vAlign w:val="center"/>
          </w:tcPr>
          <w:p w:rsidR="000E5D12" w:rsidRPr="008A2FB6" w:rsidRDefault="000E5D12" w:rsidP="004F2DF4"/>
        </w:tc>
      </w:tr>
      <w:tr w:rsidR="000E5D12" w:rsidRPr="008A2FB6" w:rsidTr="000E5D12">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Grain</w:t>
            </w:r>
          </w:p>
        </w:tc>
        <w:tc>
          <w:tcPr>
            <w:tcW w:w="255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98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441" w:type="dxa"/>
            <w:tcBorders>
              <w:left w:val="single" w:sz="4" w:space="0" w:color="auto"/>
            </w:tcBorders>
            <w:vAlign w:val="center"/>
          </w:tcPr>
          <w:p w:rsidR="000E5D12" w:rsidRPr="008A2FB6" w:rsidRDefault="000E5D12" w:rsidP="004F2DF4"/>
        </w:tc>
        <w:tc>
          <w:tcPr>
            <w:tcW w:w="556" w:type="dxa"/>
            <w:vAlign w:val="center"/>
          </w:tcPr>
          <w:p w:rsidR="000E5D12" w:rsidRPr="008A2FB6" w:rsidRDefault="000E5D12" w:rsidP="004F2DF4"/>
        </w:tc>
        <w:tc>
          <w:tcPr>
            <w:tcW w:w="425" w:type="dxa"/>
            <w:tcBorders>
              <w:left w:val="nil"/>
            </w:tcBorders>
            <w:vAlign w:val="center"/>
          </w:tcPr>
          <w:p w:rsidR="000E5D12" w:rsidRPr="008A2FB6" w:rsidRDefault="000E5D12" w:rsidP="004F2DF4"/>
        </w:tc>
      </w:tr>
      <w:tr w:rsidR="000E5D12" w:rsidRPr="008A2FB6" w:rsidTr="000E5D12">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Legumes</w:t>
            </w:r>
          </w:p>
        </w:tc>
        <w:tc>
          <w:tcPr>
            <w:tcW w:w="255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98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441" w:type="dxa"/>
            <w:tcBorders>
              <w:left w:val="single" w:sz="4" w:space="0" w:color="auto"/>
            </w:tcBorders>
            <w:vAlign w:val="center"/>
          </w:tcPr>
          <w:p w:rsidR="000E5D12" w:rsidRPr="008A2FB6" w:rsidRDefault="000E5D12" w:rsidP="004F2DF4"/>
        </w:tc>
        <w:tc>
          <w:tcPr>
            <w:tcW w:w="556" w:type="dxa"/>
            <w:vAlign w:val="center"/>
          </w:tcPr>
          <w:p w:rsidR="000E5D12" w:rsidRPr="008A2FB6" w:rsidRDefault="000E5D12" w:rsidP="004F2DF4"/>
        </w:tc>
        <w:tc>
          <w:tcPr>
            <w:tcW w:w="425" w:type="dxa"/>
            <w:tcBorders>
              <w:left w:val="nil"/>
            </w:tcBorders>
            <w:vAlign w:val="center"/>
          </w:tcPr>
          <w:p w:rsidR="000E5D12" w:rsidRPr="008A2FB6" w:rsidRDefault="000E5D12" w:rsidP="004F2DF4"/>
        </w:tc>
      </w:tr>
      <w:tr w:rsidR="000E5D12" w:rsidRPr="008A2FB6" w:rsidTr="000E5D12">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Vegetables</w:t>
            </w:r>
          </w:p>
        </w:tc>
        <w:tc>
          <w:tcPr>
            <w:tcW w:w="255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98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441" w:type="dxa"/>
            <w:tcBorders>
              <w:left w:val="single" w:sz="4" w:space="0" w:color="auto"/>
            </w:tcBorders>
            <w:vAlign w:val="center"/>
          </w:tcPr>
          <w:p w:rsidR="000E5D12" w:rsidRPr="008A2FB6" w:rsidRDefault="000E5D12" w:rsidP="004F2DF4"/>
        </w:tc>
        <w:tc>
          <w:tcPr>
            <w:tcW w:w="556" w:type="dxa"/>
            <w:vAlign w:val="center"/>
          </w:tcPr>
          <w:p w:rsidR="000E5D12" w:rsidRPr="008A2FB6" w:rsidRDefault="000E5D12" w:rsidP="004F2DF4"/>
        </w:tc>
        <w:tc>
          <w:tcPr>
            <w:tcW w:w="425" w:type="dxa"/>
            <w:tcBorders>
              <w:left w:val="nil"/>
            </w:tcBorders>
            <w:vAlign w:val="center"/>
          </w:tcPr>
          <w:p w:rsidR="000E5D12" w:rsidRPr="008A2FB6" w:rsidRDefault="000E5D12" w:rsidP="004F2DF4"/>
        </w:tc>
      </w:tr>
      <w:tr w:rsidR="000E5D12" w:rsidRPr="008A2FB6" w:rsidTr="000E5D12">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Hay / grass</w:t>
            </w:r>
          </w:p>
        </w:tc>
        <w:tc>
          <w:tcPr>
            <w:tcW w:w="255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98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441" w:type="dxa"/>
            <w:tcBorders>
              <w:left w:val="single" w:sz="4" w:space="0" w:color="auto"/>
            </w:tcBorders>
            <w:vAlign w:val="center"/>
          </w:tcPr>
          <w:p w:rsidR="000E5D12" w:rsidRPr="008A2FB6" w:rsidRDefault="000E5D12" w:rsidP="004F2DF4"/>
        </w:tc>
        <w:tc>
          <w:tcPr>
            <w:tcW w:w="556" w:type="dxa"/>
            <w:vAlign w:val="center"/>
          </w:tcPr>
          <w:p w:rsidR="000E5D12" w:rsidRPr="008A2FB6" w:rsidRDefault="000E5D12" w:rsidP="004F2DF4"/>
        </w:tc>
        <w:tc>
          <w:tcPr>
            <w:tcW w:w="425" w:type="dxa"/>
            <w:tcBorders>
              <w:left w:val="nil"/>
            </w:tcBorders>
            <w:vAlign w:val="center"/>
          </w:tcPr>
          <w:p w:rsidR="000E5D12" w:rsidRPr="008A2FB6" w:rsidRDefault="000E5D12" w:rsidP="004F2DF4"/>
        </w:tc>
      </w:tr>
      <w:tr w:rsidR="000E5D12" w:rsidRPr="008A2FB6" w:rsidTr="000E5D12">
        <w:tc>
          <w:tcPr>
            <w:tcW w:w="851" w:type="dxa"/>
            <w:tcBorders>
              <w:right w:val="single" w:sz="4" w:space="0" w:color="auto"/>
            </w:tcBorders>
            <w:vAlign w:val="center"/>
          </w:tcPr>
          <w:p w:rsidR="000E5D12" w:rsidRPr="008A2FB6" w:rsidRDefault="000E5D12" w:rsidP="004F2DF4"/>
        </w:tc>
        <w:tc>
          <w:tcPr>
            <w:tcW w:w="2268"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pPr>
              <w:rPr>
                <w:sz w:val="16"/>
                <w:szCs w:val="16"/>
              </w:rPr>
            </w:pPr>
            <w:r w:rsidRPr="008A2FB6">
              <w:rPr>
                <w:sz w:val="16"/>
                <w:szCs w:val="16"/>
              </w:rPr>
              <w:t>other</w:t>
            </w:r>
          </w:p>
        </w:tc>
        <w:tc>
          <w:tcPr>
            <w:tcW w:w="2551"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1980" w:type="dxa"/>
            <w:tcBorders>
              <w:top w:val="single" w:sz="4" w:space="0" w:color="auto"/>
              <w:left w:val="single" w:sz="4" w:space="0" w:color="auto"/>
              <w:bottom w:val="single" w:sz="4" w:space="0" w:color="auto"/>
              <w:right w:val="single" w:sz="4" w:space="0" w:color="auto"/>
            </w:tcBorders>
            <w:vAlign w:val="center"/>
          </w:tcPr>
          <w:p w:rsidR="000E5D12" w:rsidRPr="008A2FB6" w:rsidRDefault="000E5D12" w:rsidP="004F2DF4"/>
        </w:tc>
        <w:tc>
          <w:tcPr>
            <w:tcW w:w="441" w:type="dxa"/>
            <w:tcBorders>
              <w:left w:val="single" w:sz="4" w:space="0" w:color="auto"/>
            </w:tcBorders>
            <w:vAlign w:val="center"/>
          </w:tcPr>
          <w:p w:rsidR="000E5D12" w:rsidRPr="008A2FB6" w:rsidRDefault="000E5D12" w:rsidP="004F2DF4"/>
        </w:tc>
        <w:tc>
          <w:tcPr>
            <w:tcW w:w="556" w:type="dxa"/>
            <w:vAlign w:val="center"/>
          </w:tcPr>
          <w:p w:rsidR="000E5D12" w:rsidRPr="008A2FB6" w:rsidRDefault="000E5D12" w:rsidP="004F2DF4"/>
        </w:tc>
        <w:tc>
          <w:tcPr>
            <w:tcW w:w="425" w:type="dxa"/>
            <w:tcBorders>
              <w:left w:val="nil"/>
            </w:tcBorders>
            <w:vAlign w:val="center"/>
          </w:tcPr>
          <w:p w:rsidR="000E5D12" w:rsidRPr="008A2FB6" w:rsidRDefault="000E5D12" w:rsidP="004F2DF4"/>
        </w:tc>
      </w:tr>
    </w:tbl>
    <w:p w:rsidR="000E5D12" w:rsidRPr="008A2FB6" w:rsidRDefault="000E5D12" w:rsidP="004F2DF4"/>
    <w:p w:rsidR="000E5D12" w:rsidRPr="008A2FB6" w:rsidRDefault="000E5D12" w:rsidP="004F2DF4">
      <w:r w:rsidRPr="008A2FB6">
        <w:t>8. Buildings/Structures</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533"/>
        <w:gridCol w:w="898"/>
      </w:tblGrid>
      <w:tr w:rsidR="000E5D12" w:rsidRPr="008A2FB6" w:rsidTr="000E5D12">
        <w:trPr>
          <w:trHeight w:val="136"/>
        </w:trPr>
        <w:tc>
          <w:tcPr>
            <w:tcW w:w="641" w:type="dxa"/>
            <w:tcBorders>
              <w:top w:val="nil"/>
              <w:left w:val="nil"/>
              <w:bottom w:val="nil"/>
              <w:right w:val="nil"/>
            </w:tcBorders>
          </w:tcPr>
          <w:p w:rsidR="000E5D12" w:rsidRPr="008A2FB6" w:rsidRDefault="000E5D12" w:rsidP="004F2DF4">
            <w:r w:rsidRPr="008A2FB6">
              <w:t>8.1.</w:t>
            </w:r>
          </w:p>
        </w:tc>
        <w:tc>
          <w:tcPr>
            <w:tcW w:w="7533" w:type="dxa"/>
            <w:tcBorders>
              <w:top w:val="nil"/>
              <w:left w:val="nil"/>
              <w:bottom w:val="nil"/>
              <w:right w:val="single" w:sz="12" w:space="0" w:color="auto"/>
            </w:tcBorders>
          </w:tcPr>
          <w:p w:rsidR="000E5D12" w:rsidRPr="008A2FB6" w:rsidRDefault="000E5D12" w:rsidP="004F2DF4">
            <w:pPr>
              <w:rPr>
                <w:sz w:val="18"/>
                <w:szCs w:val="18"/>
              </w:rPr>
            </w:pPr>
            <w:r w:rsidRPr="008A2FB6">
              <w:rPr>
                <w:sz w:val="18"/>
                <w:szCs w:val="18"/>
              </w:rPr>
              <w:t xml:space="preserve">Total number of affected buildings/structures </w:t>
            </w:r>
          </w:p>
        </w:tc>
        <w:tc>
          <w:tcPr>
            <w:tcW w:w="898"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rPr>
          <w:trHeight w:val="136"/>
        </w:trPr>
        <w:tc>
          <w:tcPr>
            <w:tcW w:w="641" w:type="dxa"/>
            <w:tcBorders>
              <w:top w:val="nil"/>
              <w:left w:val="nil"/>
              <w:bottom w:val="nil"/>
              <w:right w:val="nil"/>
            </w:tcBorders>
          </w:tcPr>
          <w:p w:rsidR="000E5D12" w:rsidRPr="008A2FB6" w:rsidRDefault="000E5D12" w:rsidP="004F2DF4"/>
        </w:tc>
        <w:tc>
          <w:tcPr>
            <w:tcW w:w="8431" w:type="dxa"/>
            <w:gridSpan w:val="2"/>
            <w:tcBorders>
              <w:top w:val="nil"/>
              <w:left w:val="nil"/>
              <w:bottom w:val="nil"/>
              <w:right w:val="nil"/>
            </w:tcBorders>
          </w:tcPr>
          <w:p w:rsidR="000E5D12" w:rsidRPr="008A2FB6" w:rsidRDefault="000E5D12" w:rsidP="004F2DF4"/>
        </w:tc>
      </w:tr>
    </w:tbl>
    <w:p w:rsidR="000E5D12" w:rsidRPr="008A2FB6" w:rsidRDefault="000E5D12" w:rsidP="004F2DF4"/>
    <w:tbl>
      <w:tblPr>
        <w:tblW w:w="911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709"/>
        <w:gridCol w:w="1419"/>
        <w:gridCol w:w="912"/>
        <w:gridCol w:w="646"/>
        <w:gridCol w:w="567"/>
        <w:gridCol w:w="588"/>
        <w:gridCol w:w="404"/>
        <w:gridCol w:w="771"/>
        <w:gridCol w:w="1067"/>
        <w:gridCol w:w="147"/>
        <w:gridCol w:w="236"/>
        <w:gridCol w:w="47"/>
        <w:gridCol w:w="1037"/>
        <w:gridCol w:w="8"/>
        <w:gridCol w:w="42"/>
        <w:gridCol w:w="472"/>
        <w:gridCol w:w="42"/>
      </w:tblGrid>
      <w:tr w:rsidR="000E5D12" w:rsidRPr="008A2FB6" w:rsidTr="000E5D12">
        <w:trPr>
          <w:gridAfter w:val="1"/>
          <w:wAfter w:w="42" w:type="dxa"/>
        </w:trPr>
        <w:tc>
          <w:tcPr>
            <w:tcW w:w="709" w:type="dxa"/>
            <w:tcBorders>
              <w:top w:val="nil"/>
              <w:left w:val="nil"/>
              <w:bottom w:val="nil"/>
              <w:right w:val="nil"/>
            </w:tcBorders>
          </w:tcPr>
          <w:p w:rsidR="000E5D12" w:rsidRPr="008A2FB6" w:rsidRDefault="000E5D12" w:rsidP="004F2DF4">
            <w:r w:rsidRPr="008A2FB6">
              <w:t>8.2.</w:t>
            </w:r>
          </w:p>
        </w:tc>
        <w:tc>
          <w:tcPr>
            <w:tcW w:w="6804" w:type="dxa"/>
            <w:gridSpan w:val="11"/>
            <w:tcBorders>
              <w:top w:val="nil"/>
              <w:left w:val="nil"/>
              <w:bottom w:val="nil"/>
              <w:right w:val="nil"/>
            </w:tcBorders>
            <w:vAlign w:val="center"/>
          </w:tcPr>
          <w:p w:rsidR="000E5D12" w:rsidRPr="008A2FB6" w:rsidRDefault="000E5D12" w:rsidP="004F2DF4">
            <w:r w:rsidRPr="008A2FB6">
              <w:t xml:space="preserve">Description of affected buildings/structures </w:t>
            </w:r>
          </w:p>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0E5D12">
        <w:trPr>
          <w:gridAfter w:val="1"/>
          <w:wAfter w:w="42" w:type="dxa"/>
        </w:trPr>
        <w:tc>
          <w:tcPr>
            <w:tcW w:w="709" w:type="dxa"/>
            <w:tcBorders>
              <w:top w:val="nil"/>
              <w:left w:val="nil"/>
              <w:bottom w:val="nil"/>
              <w:right w:val="nil"/>
            </w:tcBorders>
            <w:shd w:val="clear" w:color="auto" w:fill="D9D9D9"/>
          </w:tcPr>
          <w:p w:rsidR="000E5D12" w:rsidRPr="008A2FB6" w:rsidRDefault="000E5D12" w:rsidP="004F2DF4">
            <w:r w:rsidRPr="008A2FB6">
              <w:t>8.2.1.</w:t>
            </w:r>
          </w:p>
        </w:tc>
        <w:tc>
          <w:tcPr>
            <w:tcW w:w="4132" w:type="dxa"/>
            <w:gridSpan w:val="5"/>
            <w:tcBorders>
              <w:top w:val="nil"/>
              <w:left w:val="nil"/>
              <w:bottom w:val="nil"/>
              <w:right w:val="single" w:sz="12" w:space="0" w:color="auto"/>
            </w:tcBorders>
            <w:shd w:val="clear" w:color="auto" w:fill="D9D9D9"/>
            <w:vAlign w:val="center"/>
          </w:tcPr>
          <w:p w:rsidR="000E5D12" w:rsidRPr="008A2FB6" w:rsidRDefault="000E5D12" w:rsidP="004F2DF4">
            <w:r w:rsidRPr="008A2FB6">
              <w:t xml:space="preserve">Building </w:t>
            </w:r>
            <w:r w:rsidRPr="008A2FB6">
              <w:tab/>
            </w:r>
            <w:r w:rsidRPr="008A2FB6">
              <w:tab/>
            </w:r>
            <w:r w:rsidRPr="008A2FB6">
              <w:rPr>
                <w:sz w:val="18"/>
                <w:szCs w:val="18"/>
              </w:rPr>
              <w:t>Market Price (GEL)</w:t>
            </w:r>
          </w:p>
        </w:tc>
        <w:tc>
          <w:tcPr>
            <w:tcW w:w="224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30" w:type="dxa"/>
            <w:gridSpan w:val="3"/>
            <w:tcBorders>
              <w:top w:val="nil"/>
              <w:left w:val="single" w:sz="12" w:space="0" w:color="auto"/>
              <w:bottom w:val="nil"/>
              <w:right w:val="nil"/>
            </w:tcBorders>
            <w:shd w:val="clear" w:color="auto" w:fill="D9D9D9"/>
            <w:vAlign w:val="center"/>
          </w:tcPr>
          <w:p w:rsidR="000E5D12" w:rsidRPr="008A2FB6" w:rsidRDefault="000E5D12" w:rsidP="004F2DF4"/>
        </w:tc>
        <w:tc>
          <w:tcPr>
            <w:tcW w:w="1559" w:type="dxa"/>
            <w:gridSpan w:val="4"/>
            <w:tcBorders>
              <w:top w:val="nil"/>
              <w:left w:val="nil"/>
              <w:bottom w:val="nil"/>
              <w:right w:val="nil"/>
            </w:tcBorders>
            <w:shd w:val="clear" w:color="auto" w:fill="D9D9D9"/>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single" w:sz="12" w:space="0" w:color="auto"/>
            </w:tcBorders>
            <w:shd w:val="clear" w:color="auto" w:fill="auto"/>
            <w:vAlign w:val="center"/>
          </w:tcPr>
          <w:p w:rsidR="000E5D12" w:rsidRPr="008A2FB6" w:rsidRDefault="000E5D12" w:rsidP="004F2DF4">
            <w:r w:rsidRPr="008A2FB6">
              <w:t xml:space="preserve">Functionality ______________________________________________    </w:t>
            </w:r>
          </w:p>
        </w:tc>
        <w:tc>
          <w:tcPr>
            <w:tcW w:w="108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72"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nil"/>
            </w:tcBorders>
            <w:shd w:val="clear" w:color="auto" w:fill="auto"/>
            <w:vAlign w:val="center"/>
          </w:tcPr>
          <w:p w:rsidR="000E5D12" w:rsidRPr="008A2FB6" w:rsidRDefault="000E5D12" w:rsidP="004F2DF4">
            <w:pPr>
              <w:rPr>
                <w:sz w:val="16"/>
                <w:szCs w:val="16"/>
              </w:rPr>
            </w:pPr>
            <w:r w:rsidRPr="008A2FB6">
              <w:rPr>
                <w:sz w:val="16"/>
                <w:szCs w:val="16"/>
              </w:rPr>
              <w:t>1 – Residential house, 2 - Household auxiliary building, 3 - Garage, 4 - Industrial building, 5 - Industrial warehouse, 6 - other</w:t>
            </w:r>
          </w:p>
        </w:tc>
        <w:tc>
          <w:tcPr>
            <w:tcW w:w="1559" w:type="dxa"/>
            <w:gridSpan w:val="4"/>
            <w:tcBorders>
              <w:top w:val="nil"/>
              <w:left w:val="nil"/>
              <w:bottom w:val="nil"/>
              <w:right w:val="nil"/>
            </w:tcBorders>
            <w:shd w:val="clear" w:color="auto" w:fill="auto"/>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r w:rsidRPr="008A2FB6">
              <w:rPr>
                <w:rFonts w:eastAsia="Calibri"/>
              </w:rPr>
              <w:t>Number of Floors</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Attic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Basement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Area of orthogonal projection (m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r w:rsidRPr="008A2FB6">
              <w:t xml:space="preserve">Construction   </w:t>
            </w:r>
            <w:r w:rsidRPr="008A2FB6">
              <w:rPr>
                <w:sz w:val="16"/>
                <w:szCs w:val="16"/>
              </w:rPr>
              <w:t>1 - Concrete / block / brick / stone, 2 - Wood - Concrete / block / brick / stone, 3 - wood, 4 - other</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t xml:space="preserve">Quality of refurbishment / lining </w:t>
            </w:r>
            <w:r w:rsidRPr="008A2FB6">
              <w:rPr>
                <w:sz w:val="16"/>
                <w:szCs w:val="16"/>
              </w:rPr>
              <w:t>1 - low, 2 - medium, 3 - high</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 xml:space="preserve">Photo of the building </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Pr>
        <w:tc>
          <w:tcPr>
            <w:tcW w:w="709" w:type="dxa"/>
            <w:tcBorders>
              <w:top w:val="nil"/>
              <w:left w:val="nil"/>
              <w:bottom w:val="nil"/>
              <w:right w:val="nil"/>
            </w:tcBorders>
            <w:shd w:val="clear" w:color="auto" w:fill="D9D9D9"/>
          </w:tcPr>
          <w:p w:rsidR="000E5D12" w:rsidRPr="008A2FB6" w:rsidRDefault="000E5D12" w:rsidP="004F2DF4">
            <w:r w:rsidRPr="008A2FB6">
              <w:t>8.2.2.</w:t>
            </w:r>
          </w:p>
        </w:tc>
        <w:tc>
          <w:tcPr>
            <w:tcW w:w="4132" w:type="dxa"/>
            <w:gridSpan w:val="5"/>
            <w:tcBorders>
              <w:top w:val="nil"/>
              <w:left w:val="nil"/>
              <w:bottom w:val="nil"/>
              <w:right w:val="single" w:sz="12" w:space="0" w:color="auto"/>
            </w:tcBorders>
            <w:shd w:val="clear" w:color="auto" w:fill="D9D9D9"/>
            <w:vAlign w:val="center"/>
          </w:tcPr>
          <w:p w:rsidR="000E5D12" w:rsidRPr="008A2FB6" w:rsidRDefault="000E5D12" w:rsidP="004F2DF4">
            <w:r w:rsidRPr="008A2FB6">
              <w:t xml:space="preserve">Building </w:t>
            </w:r>
            <w:r w:rsidRPr="008A2FB6">
              <w:tab/>
            </w:r>
            <w:r w:rsidRPr="008A2FB6">
              <w:tab/>
            </w:r>
            <w:r w:rsidRPr="008A2FB6">
              <w:rPr>
                <w:sz w:val="18"/>
                <w:szCs w:val="18"/>
              </w:rPr>
              <w:t>Market Price (GEL)</w:t>
            </w:r>
          </w:p>
        </w:tc>
        <w:tc>
          <w:tcPr>
            <w:tcW w:w="224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30" w:type="dxa"/>
            <w:gridSpan w:val="3"/>
            <w:tcBorders>
              <w:top w:val="nil"/>
              <w:left w:val="single" w:sz="12" w:space="0" w:color="auto"/>
              <w:bottom w:val="nil"/>
              <w:right w:val="nil"/>
            </w:tcBorders>
            <w:shd w:val="clear" w:color="auto" w:fill="D9D9D9"/>
            <w:vAlign w:val="center"/>
          </w:tcPr>
          <w:p w:rsidR="000E5D12" w:rsidRPr="008A2FB6" w:rsidRDefault="000E5D12" w:rsidP="004F2DF4"/>
        </w:tc>
        <w:tc>
          <w:tcPr>
            <w:tcW w:w="1559" w:type="dxa"/>
            <w:gridSpan w:val="4"/>
            <w:tcBorders>
              <w:top w:val="nil"/>
              <w:left w:val="nil"/>
              <w:bottom w:val="nil"/>
              <w:right w:val="nil"/>
            </w:tcBorders>
            <w:shd w:val="clear" w:color="auto" w:fill="D9D9D9"/>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521" w:type="dxa"/>
            <w:gridSpan w:val="9"/>
            <w:tcBorders>
              <w:top w:val="nil"/>
              <w:left w:val="nil"/>
              <w:bottom w:val="nil"/>
              <w:right w:val="single" w:sz="12" w:space="0" w:color="auto"/>
            </w:tcBorders>
            <w:shd w:val="clear" w:color="auto" w:fill="auto"/>
            <w:vAlign w:val="center"/>
          </w:tcPr>
          <w:p w:rsidR="000E5D12" w:rsidRPr="008A2FB6" w:rsidRDefault="000E5D12" w:rsidP="004F2DF4">
            <w:r w:rsidRPr="008A2FB6">
              <w:t xml:space="preserve">Functionality   ______________________________________________    </w:t>
            </w:r>
          </w:p>
        </w:tc>
        <w:tc>
          <w:tcPr>
            <w:tcW w:w="236" w:type="dxa"/>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1606" w:type="dxa"/>
            <w:gridSpan w:val="5"/>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nil"/>
            </w:tcBorders>
            <w:shd w:val="clear" w:color="auto" w:fill="auto"/>
            <w:vAlign w:val="center"/>
          </w:tcPr>
          <w:p w:rsidR="000E5D12" w:rsidRPr="008A2FB6" w:rsidRDefault="000E5D12" w:rsidP="004F2DF4">
            <w:pPr>
              <w:rPr>
                <w:sz w:val="16"/>
                <w:szCs w:val="16"/>
              </w:rPr>
            </w:pPr>
            <w:r w:rsidRPr="008A2FB6">
              <w:rPr>
                <w:sz w:val="16"/>
                <w:szCs w:val="16"/>
              </w:rPr>
              <w:t>1 – Residential house, 2 - Household auxiliary building, 3 - Garage, 4 - Industrial building, 5 - Industrial warehouse, 6 - other</w:t>
            </w:r>
          </w:p>
        </w:tc>
        <w:tc>
          <w:tcPr>
            <w:tcW w:w="1559" w:type="dxa"/>
            <w:gridSpan w:val="4"/>
            <w:tcBorders>
              <w:top w:val="nil"/>
              <w:left w:val="nil"/>
              <w:bottom w:val="nil"/>
              <w:right w:val="nil"/>
            </w:tcBorders>
            <w:shd w:val="clear" w:color="auto" w:fill="auto"/>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3544" w:type="dxa"/>
            <w:gridSpan w:val="4"/>
            <w:tcBorders>
              <w:top w:val="nil"/>
              <w:left w:val="nil"/>
              <w:bottom w:val="nil"/>
              <w:right w:val="single" w:sz="12" w:space="0" w:color="auto"/>
            </w:tcBorders>
            <w:vAlign w:val="center"/>
          </w:tcPr>
          <w:p w:rsidR="000E5D12" w:rsidRPr="008A2FB6" w:rsidRDefault="000E5D12" w:rsidP="004F2DF4">
            <w:r w:rsidRPr="008A2FB6">
              <w:rPr>
                <w:rFonts w:eastAsia="Calibri"/>
              </w:rPr>
              <w:t>Number of Floors</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3544" w:type="dxa"/>
            <w:gridSpan w:val="4"/>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Attic </w:t>
            </w:r>
            <w:r w:rsidRPr="008A2FB6">
              <w:rPr>
                <w:sz w:val="16"/>
                <w:szCs w:val="16"/>
              </w:rPr>
              <w:t>Yes -1 No -2</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3544" w:type="dxa"/>
            <w:gridSpan w:val="4"/>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Basement </w:t>
            </w:r>
            <w:r w:rsidRPr="008A2FB6">
              <w:rPr>
                <w:sz w:val="16"/>
                <w:szCs w:val="16"/>
              </w:rPr>
              <w:t>Yes -1 No -2</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3544" w:type="dxa"/>
            <w:gridSpan w:val="4"/>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Area of orthogonal projection (m 2)</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r w:rsidRPr="008A2FB6">
              <w:t xml:space="preserve">Construction   </w:t>
            </w:r>
            <w:r w:rsidRPr="008A2FB6">
              <w:rPr>
                <w:sz w:val="16"/>
                <w:szCs w:val="16"/>
              </w:rPr>
              <w:t>1 - Concrete / block / brick / stone, 2 - Wood - Concrete / block / brick / stone, 3 - wood, 4 - other</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t xml:space="preserve">Quality of refurbishment / lining </w:t>
            </w:r>
            <w:r w:rsidRPr="008A2FB6">
              <w:rPr>
                <w:sz w:val="16"/>
                <w:szCs w:val="16"/>
              </w:rPr>
              <w:t>1 - low, 2 - medium, 3 - high</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 xml:space="preserve">Photo of the building </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Pr>
        <w:tc>
          <w:tcPr>
            <w:tcW w:w="709" w:type="dxa"/>
            <w:tcBorders>
              <w:top w:val="nil"/>
              <w:left w:val="nil"/>
              <w:bottom w:val="nil"/>
              <w:right w:val="nil"/>
            </w:tcBorders>
            <w:shd w:val="clear" w:color="auto" w:fill="D9D9D9"/>
          </w:tcPr>
          <w:p w:rsidR="000E5D12" w:rsidRPr="008A2FB6" w:rsidRDefault="000E5D12" w:rsidP="004F2DF4">
            <w:r w:rsidRPr="008A2FB6">
              <w:t>8.2.3.</w:t>
            </w:r>
          </w:p>
        </w:tc>
        <w:tc>
          <w:tcPr>
            <w:tcW w:w="4132" w:type="dxa"/>
            <w:gridSpan w:val="5"/>
            <w:tcBorders>
              <w:top w:val="nil"/>
              <w:left w:val="nil"/>
              <w:bottom w:val="nil"/>
              <w:right w:val="single" w:sz="12" w:space="0" w:color="auto"/>
            </w:tcBorders>
            <w:shd w:val="clear" w:color="auto" w:fill="D9D9D9"/>
            <w:vAlign w:val="center"/>
          </w:tcPr>
          <w:p w:rsidR="000E5D12" w:rsidRPr="008A2FB6" w:rsidRDefault="000E5D12" w:rsidP="004F2DF4">
            <w:r w:rsidRPr="008A2FB6">
              <w:t>Building</w:t>
            </w:r>
            <w:r w:rsidRPr="008A2FB6">
              <w:tab/>
            </w:r>
            <w:r w:rsidRPr="008A2FB6">
              <w:tab/>
            </w:r>
            <w:r w:rsidRPr="008A2FB6">
              <w:rPr>
                <w:sz w:val="18"/>
                <w:szCs w:val="18"/>
              </w:rPr>
              <w:t>Market Price (GEL)</w:t>
            </w:r>
          </w:p>
        </w:tc>
        <w:tc>
          <w:tcPr>
            <w:tcW w:w="224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30" w:type="dxa"/>
            <w:gridSpan w:val="3"/>
            <w:tcBorders>
              <w:top w:val="nil"/>
              <w:left w:val="single" w:sz="12" w:space="0" w:color="auto"/>
              <w:bottom w:val="nil"/>
              <w:right w:val="nil"/>
            </w:tcBorders>
            <w:shd w:val="clear" w:color="auto" w:fill="D9D9D9"/>
            <w:vAlign w:val="center"/>
          </w:tcPr>
          <w:p w:rsidR="000E5D12" w:rsidRPr="008A2FB6" w:rsidRDefault="000E5D12" w:rsidP="004F2DF4"/>
        </w:tc>
        <w:tc>
          <w:tcPr>
            <w:tcW w:w="1559" w:type="dxa"/>
            <w:gridSpan w:val="4"/>
            <w:tcBorders>
              <w:top w:val="nil"/>
              <w:left w:val="nil"/>
              <w:bottom w:val="nil"/>
              <w:right w:val="nil"/>
            </w:tcBorders>
            <w:shd w:val="clear" w:color="auto" w:fill="D9D9D9"/>
            <w:vAlign w:val="center"/>
          </w:tcPr>
          <w:p w:rsidR="000E5D12" w:rsidRPr="008A2FB6" w:rsidRDefault="000E5D12" w:rsidP="004F2DF4"/>
        </w:tc>
      </w:tr>
      <w:tr w:rsidR="000E5D12" w:rsidRPr="008A2FB6" w:rsidTr="000E5D12">
        <w:trPr>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single" w:sz="12" w:space="0" w:color="auto"/>
            </w:tcBorders>
            <w:shd w:val="clear" w:color="auto" w:fill="auto"/>
            <w:vAlign w:val="center"/>
          </w:tcPr>
          <w:p w:rsidR="000E5D12" w:rsidRPr="008A2FB6" w:rsidRDefault="000E5D12" w:rsidP="004F2DF4">
            <w:r w:rsidRPr="008A2FB6">
              <w:t xml:space="preserve">Functionality   ______________________________________________    </w:t>
            </w:r>
          </w:p>
        </w:tc>
        <w:tc>
          <w:tcPr>
            <w:tcW w:w="108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514" w:type="dxa"/>
            <w:gridSpan w:val="2"/>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nil"/>
            </w:tcBorders>
            <w:shd w:val="clear" w:color="auto" w:fill="auto"/>
            <w:vAlign w:val="center"/>
          </w:tcPr>
          <w:p w:rsidR="000E5D12" w:rsidRPr="008A2FB6" w:rsidRDefault="000E5D12" w:rsidP="004F2DF4">
            <w:pPr>
              <w:rPr>
                <w:sz w:val="16"/>
                <w:szCs w:val="16"/>
              </w:rPr>
            </w:pPr>
            <w:r w:rsidRPr="008A2FB6">
              <w:rPr>
                <w:sz w:val="16"/>
                <w:szCs w:val="16"/>
              </w:rPr>
              <w:t>1 – Residential house, 2 - Household auxiliary building, 3 - Garage, 4 - Industrial building, 5 - Industrial warehouse, 6 - other</w:t>
            </w:r>
          </w:p>
        </w:tc>
        <w:tc>
          <w:tcPr>
            <w:tcW w:w="1559" w:type="dxa"/>
            <w:gridSpan w:val="4"/>
            <w:tcBorders>
              <w:top w:val="nil"/>
              <w:left w:val="nil"/>
              <w:bottom w:val="nil"/>
              <w:right w:val="nil"/>
            </w:tcBorders>
            <w:shd w:val="clear" w:color="auto" w:fill="auto"/>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r w:rsidRPr="008A2FB6">
              <w:rPr>
                <w:rFonts w:eastAsia="Calibri"/>
              </w:rPr>
              <w:t>Number of Floors</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Attic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Basement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Area of orthogonal projection (m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r w:rsidRPr="008A2FB6">
              <w:t xml:space="preserve">Construction   </w:t>
            </w:r>
            <w:r w:rsidRPr="008A2FB6">
              <w:rPr>
                <w:sz w:val="16"/>
                <w:szCs w:val="16"/>
              </w:rPr>
              <w:t>1 - Concrete / block / brick / stone, 2 - Wood - Concrete / block / brick / stone, 3 - wood, 4 - other</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t xml:space="preserve">Quality of refurbishment / lining </w:t>
            </w:r>
            <w:r w:rsidRPr="008A2FB6">
              <w:rPr>
                <w:sz w:val="16"/>
                <w:szCs w:val="16"/>
              </w:rPr>
              <w:t>1 - low, 2 - medium, 3 - high</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 xml:space="preserve">Photo of the building </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Pr>
        <w:tc>
          <w:tcPr>
            <w:tcW w:w="709" w:type="dxa"/>
            <w:tcBorders>
              <w:top w:val="nil"/>
              <w:left w:val="nil"/>
              <w:bottom w:val="nil"/>
              <w:right w:val="nil"/>
            </w:tcBorders>
            <w:shd w:val="clear" w:color="auto" w:fill="D9D9D9"/>
          </w:tcPr>
          <w:p w:rsidR="000E5D12" w:rsidRPr="008A2FB6" w:rsidRDefault="000E5D12" w:rsidP="004F2DF4">
            <w:r w:rsidRPr="008A2FB6">
              <w:t>8.2.4.</w:t>
            </w:r>
          </w:p>
        </w:tc>
        <w:tc>
          <w:tcPr>
            <w:tcW w:w="4132" w:type="dxa"/>
            <w:gridSpan w:val="5"/>
            <w:tcBorders>
              <w:top w:val="nil"/>
              <w:left w:val="nil"/>
              <w:bottom w:val="nil"/>
              <w:right w:val="single" w:sz="12" w:space="0" w:color="auto"/>
            </w:tcBorders>
            <w:shd w:val="clear" w:color="auto" w:fill="D9D9D9"/>
            <w:vAlign w:val="center"/>
          </w:tcPr>
          <w:p w:rsidR="000E5D12" w:rsidRPr="008A2FB6" w:rsidRDefault="000E5D12" w:rsidP="004F2DF4">
            <w:r w:rsidRPr="008A2FB6">
              <w:t xml:space="preserve">Building           </w:t>
            </w:r>
            <w:r w:rsidRPr="008A2FB6">
              <w:tab/>
            </w:r>
            <w:r w:rsidRPr="008A2FB6">
              <w:tab/>
            </w:r>
            <w:r w:rsidRPr="008A2FB6">
              <w:rPr>
                <w:sz w:val="18"/>
                <w:szCs w:val="18"/>
              </w:rPr>
              <w:t>Market Price (GEL)</w:t>
            </w:r>
          </w:p>
        </w:tc>
        <w:tc>
          <w:tcPr>
            <w:tcW w:w="224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30" w:type="dxa"/>
            <w:gridSpan w:val="3"/>
            <w:tcBorders>
              <w:top w:val="nil"/>
              <w:left w:val="single" w:sz="12" w:space="0" w:color="auto"/>
              <w:bottom w:val="nil"/>
              <w:right w:val="nil"/>
            </w:tcBorders>
            <w:shd w:val="clear" w:color="auto" w:fill="D9D9D9"/>
            <w:vAlign w:val="center"/>
          </w:tcPr>
          <w:p w:rsidR="000E5D12" w:rsidRPr="008A2FB6" w:rsidRDefault="000E5D12" w:rsidP="004F2DF4"/>
        </w:tc>
        <w:tc>
          <w:tcPr>
            <w:tcW w:w="1559" w:type="dxa"/>
            <w:gridSpan w:val="4"/>
            <w:tcBorders>
              <w:top w:val="nil"/>
              <w:left w:val="nil"/>
              <w:bottom w:val="nil"/>
              <w:right w:val="nil"/>
            </w:tcBorders>
            <w:shd w:val="clear" w:color="auto" w:fill="D9D9D9"/>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single" w:sz="12" w:space="0" w:color="auto"/>
            </w:tcBorders>
            <w:shd w:val="clear" w:color="auto" w:fill="auto"/>
            <w:vAlign w:val="center"/>
          </w:tcPr>
          <w:p w:rsidR="000E5D12" w:rsidRPr="008A2FB6" w:rsidRDefault="000E5D12" w:rsidP="004F2DF4">
            <w:r w:rsidRPr="008A2FB6">
              <w:t xml:space="preserve">Functionality   ______________________________________________    </w:t>
            </w:r>
          </w:p>
        </w:tc>
        <w:tc>
          <w:tcPr>
            <w:tcW w:w="108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72"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nil"/>
            </w:tcBorders>
            <w:shd w:val="clear" w:color="auto" w:fill="auto"/>
            <w:vAlign w:val="center"/>
          </w:tcPr>
          <w:p w:rsidR="000E5D12" w:rsidRPr="008A2FB6" w:rsidRDefault="000E5D12" w:rsidP="004F2DF4">
            <w:pPr>
              <w:rPr>
                <w:sz w:val="16"/>
                <w:szCs w:val="16"/>
              </w:rPr>
            </w:pPr>
            <w:r w:rsidRPr="008A2FB6">
              <w:rPr>
                <w:sz w:val="16"/>
                <w:szCs w:val="16"/>
              </w:rPr>
              <w:t>1 – Residential house, 2 - Household auxiliary building, 3 - Garage, 4 - Industrial building, 5 - Industrial warehouse, 6 - other</w:t>
            </w:r>
          </w:p>
        </w:tc>
        <w:tc>
          <w:tcPr>
            <w:tcW w:w="1559" w:type="dxa"/>
            <w:gridSpan w:val="4"/>
            <w:tcBorders>
              <w:top w:val="nil"/>
              <w:left w:val="nil"/>
              <w:bottom w:val="nil"/>
              <w:right w:val="nil"/>
            </w:tcBorders>
            <w:shd w:val="clear" w:color="auto" w:fill="auto"/>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r w:rsidRPr="008A2FB6">
              <w:rPr>
                <w:rFonts w:eastAsia="Calibri"/>
              </w:rPr>
              <w:t>Number of Floors</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Attic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Height w:val="119"/>
        </w:trPr>
        <w:tc>
          <w:tcPr>
            <w:tcW w:w="709" w:type="dxa"/>
            <w:tcBorders>
              <w:top w:val="nil"/>
              <w:left w:val="nil"/>
              <w:bottom w:val="nil"/>
              <w:right w:val="nil"/>
            </w:tcBorders>
            <w:vAlign w:val="center"/>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 xml:space="preserve">Basement </w:t>
            </w:r>
            <w:r w:rsidRPr="008A2FB6">
              <w:rPr>
                <w:sz w:val="16"/>
                <w:szCs w:val="16"/>
              </w:rPr>
              <w:t>Yes -1 No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nil"/>
              <w:right w:val="nil"/>
            </w:tcBorders>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tcPr>
          <w:p w:rsidR="000E5D12" w:rsidRPr="008A2FB6" w:rsidRDefault="000E5D12" w:rsidP="004F2DF4"/>
        </w:tc>
        <w:tc>
          <w:tcPr>
            <w:tcW w:w="2977" w:type="dxa"/>
            <w:gridSpan w:val="3"/>
            <w:tcBorders>
              <w:top w:val="nil"/>
              <w:left w:val="nil"/>
              <w:bottom w:val="nil"/>
              <w:right w:val="single" w:sz="12" w:space="0" w:color="auto"/>
            </w:tcBorders>
            <w:vAlign w:val="center"/>
          </w:tcPr>
          <w:p w:rsidR="000E5D12" w:rsidRPr="008A2FB6" w:rsidRDefault="000E5D12" w:rsidP="004F2DF4">
            <w:pPr>
              <w:rPr>
                <w:rFonts w:eastAsia="Calibri"/>
              </w:rPr>
            </w:pPr>
            <w:r w:rsidRPr="008A2FB6">
              <w:rPr>
                <w:rFonts w:eastAsia="Calibri"/>
              </w:rPr>
              <w:t>Area of orthogonal projection (m 2)</w:t>
            </w:r>
          </w:p>
        </w:tc>
        <w:tc>
          <w:tcPr>
            <w:tcW w:w="1559"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pPr>
              <w:rPr>
                <w:rFonts w:eastAsia="Calibri"/>
              </w:rPr>
            </w:pPr>
          </w:p>
        </w:tc>
        <w:tc>
          <w:tcPr>
            <w:tcW w:w="2268" w:type="dxa"/>
            <w:gridSpan w:val="5"/>
            <w:tcBorders>
              <w:top w:val="nil"/>
              <w:left w:val="single" w:sz="12" w:space="0" w:color="auto"/>
              <w:bottom w:val="nil"/>
              <w:right w:val="nil"/>
            </w:tcBorders>
            <w:vAlign w:val="center"/>
          </w:tcPr>
          <w:p w:rsidR="000E5D12" w:rsidRPr="008A2FB6" w:rsidRDefault="000E5D12" w:rsidP="004F2DF4"/>
        </w:tc>
        <w:tc>
          <w:tcPr>
            <w:tcW w:w="1559" w:type="dxa"/>
            <w:gridSpan w:val="4"/>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r w:rsidRPr="008A2FB6">
              <w:t xml:space="preserve">Construction   </w:t>
            </w:r>
            <w:r w:rsidRPr="008A2FB6">
              <w:rPr>
                <w:sz w:val="16"/>
                <w:szCs w:val="16"/>
              </w:rPr>
              <w:t>1 - Concrete / block / brick / stone, 2 - Wood - Concrete / block / brick / stone, 3 - wood, 4 - other</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t xml:space="preserve">Quality of refurbishment / lining </w:t>
            </w:r>
            <w:r w:rsidRPr="008A2FB6">
              <w:rPr>
                <w:sz w:val="16"/>
                <w:szCs w:val="16"/>
              </w:rPr>
              <w:t>1 - low, 2 - medium, 3 - high</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6804" w:type="dxa"/>
            <w:gridSpan w:val="11"/>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 xml:space="preserve">Photo of the building </w:t>
            </w:r>
          </w:p>
        </w:tc>
        <w:tc>
          <w:tcPr>
            <w:tcW w:w="1559" w:type="dxa"/>
            <w:gridSpan w:val="4"/>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4F2DF4">
        <w:trPr>
          <w:gridAfter w:val="1"/>
          <w:wAfter w:w="42" w:type="dxa"/>
        </w:trPr>
        <w:tc>
          <w:tcPr>
            <w:tcW w:w="709" w:type="dxa"/>
            <w:tcBorders>
              <w:top w:val="nil"/>
              <w:left w:val="nil"/>
              <w:bottom w:val="nil"/>
              <w:right w:val="nil"/>
            </w:tcBorders>
            <w:shd w:val="clear" w:color="auto" w:fill="D9D9D9"/>
          </w:tcPr>
          <w:p w:rsidR="000E5D12" w:rsidRPr="008A2FB6" w:rsidRDefault="000E5D12" w:rsidP="004F2DF4">
            <w:r w:rsidRPr="008A2FB6">
              <w:t>8.2.6.</w:t>
            </w:r>
          </w:p>
        </w:tc>
        <w:tc>
          <w:tcPr>
            <w:tcW w:w="4536" w:type="dxa"/>
            <w:gridSpan w:val="6"/>
            <w:tcBorders>
              <w:top w:val="nil"/>
              <w:left w:val="nil"/>
              <w:bottom w:val="nil"/>
              <w:right w:val="single" w:sz="12" w:space="0" w:color="auto"/>
            </w:tcBorders>
            <w:shd w:val="clear" w:color="auto" w:fill="D9D9D9"/>
            <w:vAlign w:val="center"/>
          </w:tcPr>
          <w:p w:rsidR="000E5D12" w:rsidRPr="008A2FB6" w:rsidRDefault="00670CC9" w:rsidP="004F2DF4">
            <w:r w:rsidRPr="008A2FB6">
              <w:t>Other structures</w:t>
            </w:r>
            <w:r w:rsidRPr="008A2FB6">
              <w:tab/>
            </w:r>
            <w:r w:rsidR="000E5D12" w:rsidRPr="008A2FB6">
              <w:t xml:space="preserve">Market price (GEL) </w:t>
            </w:r>
          </w:p>
        </w:tc>
        <w:tc>
          <w:tcPr>
            <w:tcW w:w="183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30" w:type="dxa"/>
            <w:gridSpan w:val="3"/>
            <w:tcBorders>
              <w:top w:val="nil"/>
              <w:left w:val="single" w:sz="12" w:space="0" w:color="auto"/>
              <w:bottom w:val="nil"/>
              <w:right w:val="nil"/>
            </w:tcBorders>
            <w:shd w:val="clear" w:color="auto" w:fill="D9D9D9"/>
            <w:vAlign w:val="center"/>
          </w:tcPr>
          <w:p w:rsidR="000E5D12" w:rsidRPr="008A2FB6" w:rsidRDefault="000E5D12" w:rsidP="004F2DF4"/>
        </w:tc>
        <w:tc>
          <w:tcPr>
            <w:tcW w:w="1559" w:type="dxa"/>
            <w:gridSpan w:val="4"/>
            <w:tcBorders>
              <w:top w:val="nil"/>
              <w:left w:val="nil"/>
              <w:bottom w:val="nil"/>
              <w:right w:val="nil"/>
            </w:tcBorders>
            <w:shd w:val="clear" w:color="auto" w:fill="D9D9D9"/>
            <w:vAlign w:val="center"/>
          </w:tcPr>
          <w:p w:rsidR="000E5D12" w:rsidRPr="008A2FB6" w:rsidRDefault="000E5D12" w:rsidP="004F2DF4"/>
        </w:tc>
      </w:tr>
      <w:tr w:rsidR="000E5D12" w:rsidRPr="008A2FB6" w:rsidTr="000E5D12">
        <w:trPr>
          <w:trHeight w:val="339"/>
        </w:trPr>
        <w:tc>
          <w:tcPr>
            <w:tcW w:w="709" w:type="dxa"/>
            <w:tcBorders>
              <w:top w:val="nil"/>
              <w:left w:val="nil"/>
              <w:bottom w:val="nil"/>
              <w:right w:val="nil"/>
            </w:tcBorders>
            <w:shd w:val="clear" w:color="auto" w:fill="auto"/>
          </w:tcPr>
          <w:p w:rsidR="000E5D12" w:rsidRPr="008A2FB6" w:rsidRDefault="000E5D12" w:rsidP="004F2DF4"/>
        </w:tc>
        <w:tc>
          <w:tcPr>
            <w:tcW w:w="6804" w:type="dxa"/>
            <w:gridSpan w:val="11"/>
            <w:tcBorders>
              <w:top w:val="nil"/>
              <w:left w:val="nil"/>
              <w:bottom w:val="nil"/>
              <w:right w:val="single" w:sz="12" w:space="0" w:color="auto"/>
            </w:tcBorders>
            <w:shd w:val="clear" w:color="auto" w:fill="auto"/>
            <w:vAlign w:val="center"/>
          </w:tcPr>
          <w:p w:rsidR="000E5D12" w:rsidRPr="008A2FB6" w:rsidRDefault="000E5D12" w:rsidP="004F2DF4">
            <w:r w:rsidRPr="008A2FB6">
              <w:t xml:space="preserve">Functionality   ______________________________________________    </w:t>
            </w:r>
          </w:p>
        </w:tc>
        <w:tc>
          <w:tcPr>
            <w:tcW w:w="108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514" w:type="dxa"/>
            <w:gridSpan w:val="2"/>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39"/>
        </w:trPr>
        <w:tc>
          <w:tcPr>
            <w:tcW w:w="709" w:type="dxa"/>
            <w:tcBorders>
              <w:top w:val="nil"/>
              <w:left w:val="nil"/>
              <w:bottom w:val="nil"/>
              <w:right w:val="nil"/>
            </w:tcBorders>
            <w:shd w:val="clear" w:color="auto" w:fill="auto"/>
          </w:tcPr>
          <w:p w:rsidR="000E5D12" w:rsidRPr="008A2FB6" w:rsidRDefault="000E5D12" w:rsidP="004F2DF4"/>
        </w:tc>
        <w:tc>
          <w:tcPr>
            <w:tcW w:w="7849" w:type="dxa"/>
            <w:gridSpan w:val="13"/>
            <w:tcBorders>
              <w:top w:val="nil"/>
              <w:left w:val="nil"/>
              <w:bottom w:val="nil"/>
              <w:right w:val="nil"/>
            </w:tcBorders>
            <w:shd w:val="clear" w:color="auto" w:fill="auto"/>
            <w:vAlign w:val="center"/>
          </w:tcPr>
          <w:p w:rsidR="000E5D12" w:rsidRPr="008A2FB6" w:rsidRDefault="000E5D12" w:rsidP="004F2DF4">
            <w:pPr>
              <w:rPr>
                <w:sz w:val="16"/>
                <w:szCs w:val="16"/>
              </w:rPr>
            </w:pPr>
            <w:r w:rsidRPr="008A2FB6">
              <w:rPr>
                <w:sz w:val="16"/>
                <w:szCs w:val="16"/>
              </w:rPr>
              <w:t>1 - Well, 2 - Tank, 3 - Other</w:t>
            </w:r>
          </w:p>
        </w:tc>
        <w:tc>
          <w:tcPr>
            <w:tcW w:w="514" w:type="dxa"/>
            <w:gridSpan w:val="2"/>
            <w:tcBorders>
              <w:top w:val="nil"/>
              <w:left w:val="nil"/>
              <w:bottom w:val="nil"/>
              <w:right w:val="nil"/>
            </w:tcBorders>
            <w:shd w:val="clear" w:color="auto" w:fill="auto"/>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pPr>
              <w:rPr>
                <w:sz w:val="16"/>
                <w:szCs w:val="16"/>
              </w:rPr>
            </w:pPr>
            <w:r w:rsidRPr="008A2FB6">
              <w:rPr>
                <w:sz w:val="16"/>
                <w:szCs w:val="16"/>
              </w:rPr>
              <w:t>Photo of the structure</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485"/>
        </w:trPr>
        <w:tc>
          <w:tcPr>
            <w:tcW w:w="709" w:type="dxa"/>
            <w:tcBorders>
              <w:top w:val="nil"/>
              <w:left w:val="nil"/>
              <w:bottom w:val="nil"/>
              <w:right w:val="nil"/>
            </w:tcBorders>
          </w:tcPr>
          <w:p w:rsidR="000E5D12" w:rsidRPr="008A2FB6" w:rsidRDefault="000E5D12" w:rsidP="004F2DF4">
            <w:r w:rsidRPr="008A2FB6">
              <w:t>3.</w:t>
            </w:r>
          </w:p>
        </w:tc>
        <w:tc>
          <w:tcPr>
            <w:tcW w:w="7841" w:type="dxa"/>
            <w:gridSpan w:val="12"/>
            <w:tcBorders>
              <w:top w:val="nil"/>
              <w:left w:val="nil"/>
              <w:bottom w:val="nil"/>
              <w:right w:val="nil"/>
            </w:tcBorders>
            <w:vAlign w:val="center"/>
          </w:tcPr>
          <w:p w:rsidR="000E5D12" w:rsidRPr="008A2FB6" w:rsidRDefault="000E5D12" w:rsidP="004F2DF4">
            <w:pPr>
              <w:rPr>
                <w:sz w:val="16"/>
                <w:szCs w:val="16"/>
              </w:rPr>
            </w:pPr>
            <w:r w:rsidRPr="008A2FB6">
              <w:t>Fence / wall</w:t>
            </w:r>
          </w:p>
        </w:tc>
        <w:tc>
          <w:tcPr>
            <w:tcW w:w="522" w:type="dxa"/>
            <w:gridSpan w:val="3"/>
            <w:tcBorders>
              <w:top w:val="single" w:sz="12" w:space="0" w:color="auto"/>
              <w:left w:val="nil"/>
              <w:bottom w:val="nil"/>
              <w:right w:val="nil"/>
            </w:tcBorders>
            <w:vAlign w:val="center"/>
          </w:tcPr>
          <w:p w:rsidR="000E5D12" w:rsidRPr="008A2FB6" w:rsidRDefault="000E5D12" w:rsidP="004F2DF4"/>
        </w:tc>
      </w:tr>
      <w:tr w:rsidR="000E5D12" w:rsidRPr="008A2FB6" w:rsidTr="004F2DF4">
        <w:trPr>
          <w:gridAfter w:val="1"/>
          <w:wAfter w:w="42" w:type="dxa"/>
          <w:trHeight w:val="317"/>
        </w:trPr>
        <w:tc>
          <w:tcPr>
            <w:tcW w:w="709" w:type="dxa"/>
            <w:tcBorders>
              <w:top w:val="nil"/>
              <w:left w:val="nil"/>
              <w:bottom w:val="nil"/>
              <w:right w:val="nil"/>
            </w:tcBorders>
          </w:tcPr>
          <w:p w:rsidR="000E5D12" w:rsidRPr="008A2FB6" w:rsidRDefault="000E5D12" w:rsidP="004F2DF4">
            <w:r w:rsidRPr="008A2FB6">
              <w:t>3.1.</w:t>
            </w:r>
          </w:p>
        </w:tc>
        <w:tc>
          <w:tcPr>
            <w:tcW w:w="1419" w:type="dxa"/>
            <w:tcBorders>
              <w:top w:val="nil"/>
              <w:left w:val="nil"/>
              <w:bottom w:val="nil"/>
              <w:right w:val="single" w:sz="12" w:space="0" w:color="auto"/>
            </w:tcBorders>
            <w:vAlign w:val="center"/>
          </w:tcPr>
          <w:p w:rsidR="000E5D12" w:rsidRPr="008A2FB6" w:rsidRDefault="000E5D12" w:rsidP="004F2DF4">
            <w:r w:rsidRPr="008A2FB6">
              <w:t>Length (m)</w:t>
            </w:r>
          </w:p>
        </w:tc>
        <w:tc>
          <w:tcPr>
            <w:tcW w:w="912"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205" w:type="dxa"/>
            <w:gridSpan w:val="4"/>
            <w:tcBorders>
              <w:top w:val="nil"/>
              <w:left w:val="single" w:sz="12" w:space="0" w:color="auto"/>
              <w:bottom w:val="nil"/>
              <w:right w:val="nil"/>
            </w:tcBorders>
            <w:vAlign w:val="center"/>
          </w:tcPr>
          <w:p w:rsidR="000E5D12" w:rsidRPr="008A2FB6" w:rsidRDefault="000E5D12" w:rsidP="004F2DF4">
            <w:r w:rsidRPr="008A2FB6">
              <w:t xml:space="preserve"> Height (m)</w:t>
            </w:r>
          </w:p>
        </w:tc>
        <w:tc>
          <w:tcPr>
            <w:tcW w:w="771"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534" w:type="dxa"/>
            <w:gridSpan w:val="5"/>
            <w:tcBorders>
              <w:top w:val="nil"/>
              <w:left w:val="single" w:sz="12" w:space="0" w:color="auto"/>
              <w:bottom w:val="nil"/>
              <w:right w:val="nil"/>
            </w:tcBorders>
            <w:vAlign w:val="center"/>
          </w:tcPr>
          <w:p w:rsidR="000E5D12" w:rsidRPr="008A2FB6" w:rsidRDefault="000E5D12" w:rsidP="004F2DF4"/>
        </w:tc>
        <w:tc>
          <w:tcPr>
            <w:tcW w:w="522" w:type="dxa"/>
            <w:gridSpan w:val="3"/>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Material                   </w:t>
            </w:r>
            <w:r w:rsidRPr="008A2FB6">
              <w:rPr>
                <w:sz w:val="16"/>
                <w:szCs w:val="16"/>
              </w:rPr>
              <w:t>1 - Concrete / block / brick / stone, 2 – reinforced concrete / metal mesh, 3 -other</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Quality                                </w:t>
            </w:r>
            <w:r w:rsidRPr="008A2FB6">
              <w:rPr>
                <w:sz w:val="16"/>
                <w:szCs w:val="16"/>
              </w:rPr>
              <w:t xml:space="preserve">       1 - low, 2 - medium, 3 - high</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rPr>
                <w:sz w:val="16"/>
                <w:szCs w:val="16"/>
              </w:rPr>
              <w:t xml:space="preserve">Photo of the fence /wall </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4F2DF4">
        <w:trPr>
          <w:gridAfter w:val="1"/>
          <w:wAfter w:w="42" w:type="dxa"/>
          <w:trHeight w:val="317"/>
        </w:trPr>
        <w:tc>
          <w:tcPr>
            <w:tcW w:w="709" w:type="dxa"/>
            <w:tcBorders>
              <w:top w:val="nil"/>
              <w:left w:val="nil"/>
              <w:bottom w:val="nil"/>
              <w:right w:val="nil"/>
            </w:tcBorders>
          </w:tcPr>
          <w:p w:rsidR="000E5D12" w:rsidRPr="008A2FB6" w:rsidRDefault="000E5D12" w:rsidP="004F2DF4">
            <w:r w:rsidRPr="008A2FB6">
              <w:t>3.2.</w:t>
            </w:r>
          </w:p>
        </w:tc>
        <w:tc>
          <w:tcPr>
            <w:tcW w:w="1419" w:type="dxa"/>
            <w:tcBorders>
              <w:top w:val="nil"/>
              <w:left w:val="nil"/>
              <w:bottom w:val="nil"/>
              <w:right w:val="single" w:sz="12" w:space="0" w:color="auto"/>
            </w:tcBorders>
            <w:vAlign w:val="center"/>
          </w:tcPr>
          <w:p w:rsidR="000E5D12" w:rsidRPr="008A2FB6" w:rsidRDefault="000E5D12" w:rsidP="004F2DF4">
            <w:r w:rsidRPr="008A2FB6">
              <w:t>Length (m)</w:t>
            </w:r>
          </w:p>
        </w:tc>
        <w:tc>
          <w:tcPr>
            <w:tcW w:w="912"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205" w:type="dxa"/>
            <w:gridSpan w:val="4"/>
            <w:tcBorders>
              <w:top w:val="nil"/>
              <w:left w:val="single" w:sz="12" w:space="0" w:color="auto"/>
              <w:bottom w:val="nil"/>
              <w:right w:val="nil"/>
            </w:tcBorders>
            <w:vAlign w:val="center"/>
          </w:tcPr>
          <w:p w:rsidR="000E5D12" w:rsidRPr="008A2FB6" w:rsidRDefault="000E5D12" w:rsidP="004F2DF4">
            <w:r w:rsidRPr="008A2FB6">
              <w:t>Height (m)</w:t>
            </w:r>
          </w:p>
        </w:tc>
        <w:tc>
          <w:tcPr>
            <w:tcW w:w="771"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534" w:type="dxa"/>
            <w:gridSpan w:val="5"/>
            <w:tcBorders>
              <w:top w:val="nil"/>
              <w:left w:val="single" w:sz="12" w:space="0" w:color="auto"/>
              <w:bottom w:val="nil"/>
              <w:right w:val="nil"/>
            </w:tcBorders>
            <w:vAlign w:val="center"/>
          </w:tcPr>
          <w:p w:rsidR="000E5D12" w:rsidRPr="008A2FB6" w:rsidRDefault="000E5D12" w:rsidP="004F2DF4"/>
        </w:tc>
        <w:tc>
          <w:tcPr>
            <w:tcW w:w="522" w:type="dxa"/>
            <w:gridSpan w:val="3"/>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Material                   </w:t>
            </w:r>
            <w:r w:rsidRPr="008A2FB6">
              <w:rPr>
                <w:sz w:val="16"/>
                <w:szCs w:val="16"/>
              </w:rPr>
              <w:t>1 - Concrete / block / brick / stone, 2 – reinforced concrete / metal mesh, 3 -other</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Quality                                </w:t>
            </w:r>
            <w:r w:rsidRPr="008A2FB6">
              <w:rPr>
                <w:sz w:val="16"/>
                <w:szCs w:val="16"/>
              </w:rPr>
              <w:t xml:space="preserve">       1 - low, 2 - medium, 3 - high</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rPr>
                <w:sz w:val="16"/>
                <w:szCs w:val="16"/>
              </w:rPr>
              <w:t>Photo of the fence /wall</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4F2DF4">
        <w:trPr>
          <w:gridAfter w:val="1"/>
          <w:wAfter w:w="42" w:type="dxa"/>
          <w:trHeight w:val="317"/>
        </w:trPr>
        <w:tc>
          <w:tcPr>
            <w:tcW w:w="709" w:type="dxa"/>
            <w:tcBorders>
              <w:top w:val="nil"/>
              <w:left w:val="nil"/>
              <w:bottom w:val="nil"/>
              <w:right w:val="nil"/>
            </w:tcBorders>
          </w:tcPr>
          <w:p w:rsidR="000E5D12" w:rsidRPr="008A2FB6" w:rsidRDefault="000E5D12" w:rsidP="004F2DF4">
            <w:r w:rsidRPr="008A2FB6">
              <w:t>3.3.</w:t>
            </w:r>
          </w:p>
        </w:tc>
        <w:tc>
          <w:tcPr>
            <w:tcW w:w="1419" w:type="dxa"/>
            <w:tcBorders>
              <w:top w:val="nil"/>
              <w:left w:val="nil"/>
              <w:bottom w:val="nil"/>
              <w:right w:val="single" w:sz="12" w:space="0" w:color="auto"/>
            </w:tcBorders>
            <w:vAlign w:val="center"/>
          </w:tcPr>
          <w:p w:rsidR="000E5D12" w:rsidRPr="008A2FB6" w:rsidRDefault="000E5D12" w:rsidP="004F2DF4">
            <w:r w:rsidRPr="008A2FB6">
              <w:t>Length (m)</w:t>
            </w:r>
          </w:p>
        </w:tc>
        <w:tc>
          <w:tcPr>
            <w:tcW w:w="912"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205" w:type="dxa"/>
            <w:gridSpan w:val="4"/>
            <w:tcBorders>
              <w:top w:val="nil"/>
              <w:left w:val="single" w:sz="12" w:space="0" w:color="auto"/>
              <w:bottom w:val="nil"/>
              <w:right w:val="nil"/>
            </w:tcBorders>
            <w:vAlign w:val="center"/>
          </w:tcPr>
          <w:p w:rsidR="000E5D12" w:rsidRPr="008A2FB6" w:rsidRDefault="000E5D12" w:rsidP="004F2DF4">
            <w:r w:rsidRPr="008A2FB6">
              <w:t>Height (m)</w:t>
            </w:r>
          </w:p>
        </w:tc>
        <w:tc>
          <w:tcPr>
            <w:tcW w:w="771" w:type="dxa"/>
            <w:tcBorders>
              <w:top w:val="single" w:sz="12" w:space="0" w:color="auto"/>
              <w:left w:val="single" w:sz="12" w:space="0" w:color="auto"/>
              <w:bottom w:val="single" w:sz="12" w:space="0" w:color="auto"/>
              <w:right w:val="nil"/>
            </w:tcBorders>
            <w:vAlign w:val="center"/>
          </w:tcPr>
          <w:p w:rsidR="000E5D12" w:rsidRPr="008A2FB6" w:rsidRDefault="000E5D12" w:rsidP="004F2DF4"/>
        </w:tc>
        <w:tc>
          <w:tcPr>
            <w:tcW w:w="2534" w:type="dxa"/>
            <w:gridSpan w:val="5"/>
            <w:tcBorders>
              <w:top w:val="nil"/>
              <w:left w:val="single" w:sz="12" w:space="0" w:color="auto"/>
              <w:bottom w:val="nil"/>
              <w:right w:val="nil"/>
            </w:tcBorders>
            <w:vAlign w:val="center"/>
          </w:tcPr>
          <w:p w:rsidR="000E5D12" w:rsidRPr="008A2FB6" w:rsidRDefault="000E5D12" w:rsidP="004F2DF4"/>
        </w:tc>
        <w:tc>
          <w:tcPr>
            <w:tcW w:w="522" w:type="dxa"/>
            <w:gridSpan w:val="3"/>
            <w:tcBorders>
              <w:top w:val="nil"/>
              <w:left w:val="nil"/>
              <w:bottom w:val="single" w:sz="12" w:space="0" w:color="auto"/>
              <w:right w:val="nil"/>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Material                   </w:t>
            </w:r>
            <w:r w:rsidRPr="008A2FB6">
              <w:rPr>
                <w:sz w:val="16"/>
                <w:szCs w:val="16"/>
              </w:rPr>
              <w:t>1 - Concrete / block / brick / stone, 2 – reinforced concrete / metal mesh, 3 -other</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t xml:space="preserve">Quality                                             </w:t>
            </w:r>
            <w:r w:rsidRPr="008A2FB6">
              <w:rPr>
                <w:sz w:val="16"/>
                <w:szCs w:val="16"/>
              </w:rPr>
              <w:t>1 - low, 2 - medium, 3 - high</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r w:rsidR="000E5D12" w:rsidRPr="008A2FB6" w:rsidTr="000E5D12">
        <w:trPr>
          <w:gridAfter w:val="1"/>
          <w:wAfter w:w="42" w:type="dxa"/>
          <w:trHeight w:val="317"/>
        </w:trPr>
        <w:tc>
          <w:tcPr>
            <w:tcW w:w="709" w:type="dxa"/>
            <w:tcBorders>
              <w:top w:val="nil"/>
              <w:left w:val="nil"/>
              <w:bottom w:val="nil"/>
              <w:right w:val="nil"/>
            </w:tcBorders>
          </w:tcPr>
          <w:p w:rsidR="000E5D12" w:rsidRPr="008A2FB6" w:rsidRDefault="000E5D12" w:rsidP="004F2DF4"/>
        </w:tc>
        <w:tc>
          <w:tcPr>
            <w:tcW w:w="7841" w:type="dxa"/>
            <w:gridSpan w:val="12"/>
            <w:tcBorders>
              <w:top w:val="nil"/>
              <w:left w:val="nil"/>
              <w:bottom w:val="nil"/>
              <w:right w:val="single" w:sz="12" w:space="0" w:color="auto"/>
            </w:tcBorders>
            <w:vAlign w:val="center"/>
          </w:tcPr>
          <w:p w:rsidR="000E5D12" w:rsidRPr="008A2FB6" w:rsidRDefault="000E5D12" w:rsidP="004F2DF4">
            <w:r w:rsidRPr="008A2FB6">
              <w:rPr>
                <w:sz w:val="16"/>
                <w:szCs w:val="16"/>
              </w:rPr>
              <w:t>Photo of the fence /wall</w:t>
            </w:r>
          </w:p>
        </w:tc>
        <w:tc>
          <w:tcPr>
            <w:tcW w:w="522" w:type="dxa"/>
            <w:gridSpan w:val="3"/>
            <w:tcBorders>
              <w:top w:val="single" w:sz="12" w:space="0" w:color="auto"/>
              <w:left w:val="single" w:sz="12" w:space="0" w:color="auto"/>
              <w:bottom w:val="single" w:sz="12" w:space="0" w:color="auto"/>
              <w:right w:val="single" w:sz="12" w:space="0" w:color="auto"/>
            </w:tcBorders>
            <w:vAlign w:val="center"/>
          </w:tcPr>
          <w:p w:rsidR="000E5D12" w:rsidRPr="008A2FB6" w:rsidRDefault="000E5D12" w:rsidP="004F2DF4"/>
        </w:tc>
      </w:tr>
    </w:tbl>
    <w:p w:rsidR="000E5D12" w:rsidRPr="008A2FB6" w:rsidRDefault="000E5D12" w:rsidP="004F2DF4"/>
    <w:p w:rsidR="000E5D12" w:rsidRPr="008A2FB6" w:rsidRDefault="000E5D12" w:rsidP="004F2DF4">
      <w:r w:rsidRPr="008A2FB6">
        <w:t>9.  Business activity</w:t>
      </w: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1"/>
        <w:gridCol w:w="5881"/>
        <w:gridCol w:w="748"/>
        <w:gridCol w:w="1124"/>
        <w:gridCol w:w="468"/>
      </w:tblGrid>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single" w:sz="12" w:space="0" w:color="auto"/>
            </w:tcBorders>
            <w:shd w:val="clear" w:color="auto" w:fill="auto"/>
            <w:vAlign w:val="center"/>
          </w:tcPr>
          <w:p w:rsidR="000E5D12" w:rsidRPr="008A2FB6" w:rsidRDefault="000E5D12" w:rsidP="004F2DF4">
            <w:r w:rsidRPr="008A2FB6">
              <w:rPr>
                <w:rFonts w:eastAsia="Calibri"/>
              </w:rPr>
              <w:t>Net profit as of the last fiscal year</w:t>
            </w:r>
          </w:p>
        </w:tc>
        <w:tc>
          <w:tcPr>
            <w:tcW w:w="187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68"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nil"/>
            </w:tcBorders>
            <w:shd w:val="clear" w:color="auto" w:fill="auto"/>
            <w:vAlign w:val="center"/>
          </w:tcPr>
          <w:p w:rsidR="000E5D12" w:rsidRPr="008A2FB6" w:rsidRDefault="000E5D12" w:rsidP="004F2DF4">
            <w:pPr>
              <w:rPr>
                <w:rFonts w:eastAsia="Calibri"/>
              </w:rPr>
            </w:pPr>
          </w:p>
        </w:tc>
        <w:tc>
          <w:tcPr>
            <w:tcW w:w="1872" w:type="dxa"/>
            <w:gridSpan w:val="2"/>
            <w:tcBorders>
              <w:top w:val="single" w:sz="12" w:space="0" w:color="auto"/>
              <w:left w:val="nil"/>
              <w:bottom w:val="single" w:sz="12" w:space="0" w:color="auto"/>
              <w:right w:val="nil"/>
            </w:tcBorders>
            <w:shd w:val="clear" w:color="auto" w:fill="auto"/>
            <w:vAlign w:val="center"/>
          </w:tcPr>
          <w:p w:rsidR="000E5D12" w:rsidRPr="008A2FB6" w:rsidRDefault="000E5D12" w:rsidP="004F2DF4"/>
        </w:tc>
        <w:tc>
          <w:tcPr>
            <w:tcW w:w="468" w:type="dxa"/>
            <w:tcBorders>
              <w:top w:val="nil"/>
              <w:left w:val="nil"/>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single" w:sz="12" w:space="0" w:color="auto"/>
            </w:tcBorders>
            <w:shd w:val="clear" w:color="auto" w:fill="auto"/>
            <w:vAlign w:val="center"/>
          </w:tcPr>
          <w:p w:rsidR="000E5D12" w:rsidRPr="008A2FB6" w:rsidRDefault="000E5D12" w:rsidP="004F2DF4">
            <w:pPr>
              <w:rPr>
                <w:rFonts w:eastAsia="Calibri"/>
              </w:rPr>
            </w:pPr>
            <w:r w:rsidRPr="008A2FB6">
              <w:rPr>
                <w:rFonts w:eastAsia="Calibri"/>
              </w:rPr>
              <w:t>Number of permanent employees (persons)</w:t>
            </w:r>
          </w:p>
        </w:tc>
        <w:tc>
          <w:tcPr>
            <w:tcW w:w="187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68"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nil"/>
            </w:tcBorders>
            <w:shd w:val="clear" w:color="auto" w:fill="auto"/>
            <w:vAlign w:val="center"/>
          </w:tcPr>
          <w:p w:rsidR="000E5D12" w:rsidRPr="008A2FB6" w:rsidRDefault="000E5D12" w:rsidP="004F2DF4">
            <w:pPr>
              <w:rPr>
                <w:rFonts w:eastAsia="Calibri"/>
              </w:rPr>
            </w:pPr>
          </w:p>
        </w:tc>
        <w:tc>
          <w:tcPr>
            <w:tcW w:w="1872" w:type="dxa"/>
            <w:gridSpan w:val="2"/>
            <w:tcBorders>
              <w:top w:val="single" w:sz="12" w:space="0" w:color="auto"/>
              <w:left w:val="nil"/>
              <w:bottom w:val="single" w:sz="12" w:space="0" w:color="auto"/>
              <w:right w:val="nil"/>
            </w:tcBorders>
            <w:shd w:val="clear" w:color="auto" w:fill="auto"/>
            <w:vAlign w:val="center"/>
          </w:tcPr>
          <w:p w:rsidR="000E5D12" w:rsidRPr="008A2FB6" w:rsidRDefault="000E5D12" w:rsidP="004F2DF4"/>
        </w:tc>
        <w:tc>
          <w:tcPr>
            <w:tcW w:w="468" w:type="dxa"/>
            <w:tcBorders>
              <w:top w:val="nil"/>
              <w:left w:val="nil"/>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single" w:sz="12" w:space="0" w:color="auto"/>
            </w:tcBorders>
            <w:shd w:val="clear" w:color="auto" w:fill="auto"/>
            <w:vAlign w:val="center"/>
          </w:tcPr>
          <w:p w:rsidR="000E5D12" w:rsidRPr="008A2FB6" w:rsidRDefault="000E5D12" w:rsidP="004F2DF4">
            <w:pPr>
              <w:rPr>
                <w:rFonts w:eastAsia="Calibri"/>
              </w:rPr>
            </w:pPr>
            <w:r w:rsidRPr="008A2FB6">
              <w:rPr>
                <w:rFonts w:eastAsia="Calibri"/>
              </w:rPr>
              <w:t>Salary of permanent employees (GEL / month)</w:t>
            </w:r>
          </w:p>
        </w:tc>
        <w:tc>
          <w:tcPr>
            <w:tcW w:w="187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68"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nil"/>
            </w:tcBorders>
            <w:shd w:val="clear" w:color="auto" w:fill="auto"/>
            <w:vAlign w:val="center"/>
          </w:tcPr>
          <w:p w:rsidR="000E5D12" w:rsidRPr="008A2FB6" w:rsidRDefault="000E5D12" w:rsidP="004F2DF4">
            <w:pPr>
              <w:rPr>
                <w:rFonts w:eastAsia="Calibri"/>
              </w:rPr>
            </w:pPr>
          </w:p>
        </w:tc>
        <w:tc>
          <w:tcPr>
            <w:tcW w:w="1872" w:type="dxa"/>
            <w:gridSpan w:val="2"/>
            <w:tcBorders>
              <w:top w:val="single" w:sz="12" w:space="0" w:color="auto"/>
              <w:left w:val="nil"/>
              <w:bottom w:val="nil"/>
              <w:right w:val="nil"/>
            </w:tcBorders>
            <w:shd w:val="clear" w:color="auto" w:fill="auto"/>
            <w:vAlign w:val="center"/>
          </w:tcPr>
          <w:p w:rsidR="000E5D12" w:rsidRPr="008A2FB6" w:rsidRDefault="000E5D12" w:rsidP="004F2DF4"/>
        </w:tc>
        <w:tc>
          <w:tcPr>
            <w:tcW w:w="468" w:type="dxa"/>
            <w:tcBorders>
              <w:top w:val="nil"/>
              <w:left w:val="nil"/>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nil"/>
            </w:tcBorders>
            <w:shd w:val="clear" w:color="auto" w:fill="auto"/>
            <w:vAlign w:val="center"/>
          </w:tcPr>
          <w:p w:rsidR="000E5D12" w:rsidRPr="008A2FB6" w:rsidRDefault="000E5D12" w:rsidP="004F2DF4">
            <w:pPr>
              <w:rPr>
                <w:rFonts w:eastAsia="Calibri"/>
              </w:rPr>
            </w:pPr>
            <w:r w:rsidRPr="008A2FB6">
              <w:rPr>
                <w:rFonts w:eastAsia="Calibri"/>
              </w:rPr>
              <w:t>Reporting to tax authorities</w:t>
            </w:r>
          </w:p>
        </w:tc>
        <w:tc>
          <w:tcPr>
            <w:tcW w:w="748" w:type="dxa"/>
            <w:tcBorders>
              <w:top w:val="nil"/>
              <w:left w:val="nil"/>
              <w:bottom w:val="nil"/>
              <w:right w:val="single" w:sz="12" w:space="0" w:color="auto"/>
            </w:tcBorders>
            <w:shd w:val="clear" w:color="auto" w:fill="auto"/>
            <w:vAlign w:val="center"/>
          </w:tcPr>
          <w:p w:rsidR="000E5D12" w:rsidRPr="008A2FB6" w:rsidRDefault="000E5D12" w:rsidP="004F2DF4"/>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0E5D12" w:rsidRPr="008A2FB6" w:rsidRDefault="000E5D12" w:rsidP="004F2DF4"/>
        </w:tc>
        <w:tc>
          <w:tcPr>
            <w:tcW w:w="468" w:type="dxa"/>
            <w:tcBorders>
              <w:top w:val="nil"/>
              <w:left w:val="single" w:sz="12" w:space="0" w:color="auto"/>
              <w:bottom w:val="nil"/>
              <w:right w:val="nil"/>
            </w:tcBorders>
            <w:shd w:val="clear" w:color="auto" w:fill="auto"/>
            <w:vAlign w:val="center"/>
          </w:tcPr>
          <w:p w:rsidR="000E5D12" w:rsidRPr="008A2FB6" w:rsidRDefault="000E5D12" w:rsidP="004F2DF4"/>
        </w:tc>
      </w:tr>
      <w:tr w:rsidR="000E5D12" w:rsidRPr="008A2FB6" w:rsidTr="000E5D12">
        <w:trPr>
          <w:trHeight w:val="339"/>
        </w:trPr>
        <w:tc>
          <w:tcPr>
            <w:tcW w:w="851" w:type="dxa"/>
            <w:tcBorders>
              <w:top w:val="nil"/>
              <w:left w:val="nil"/>
              <w:bottom w:val="nil"/>
              <w:right w:val="nil"/>
            </w:tcBorders>
            <w:shd w:val="clear" w:color="auto" w:fill="auto"/>
          </w:tcPr>
          <w:p w:rsidR="000E5D12" w:rsidRPr="008A2FB6" w:rsidRDefault="000E5D12" w:rsidP="004F2DF4"/>
        </w:tc>
        <w:tc>
          <w:tcPr>
            <w:tcW w:w="5881" w:type="dxa"/>
            <w:tcBorders>
              <w:top w:val="nil"/>
              <w:left w:val="nil"/>
              <w:bottom w:val="nil"/>
              <w:right w:val="nil"/>
            </w:tcBorders>
            <w:shd w:val="clear" w:color="auto" w:fill="auto"/>
            <w:vAlign w:val="center"/>
          </w:tcPr>
          <w:p w:rsidR="000E5D12" w:rsidRPr="008A2FB6" w:rsidRDefault="000E5D12" w:rsidP="004F2DF4">
            <w:pPr>
              <w:rPr>
                <w:rFonts w:eastAsia="Calibri"/>
              </w:rPr>
            </w:pPr>
            <w:r w:rsidRPr="008A2FB6">
              <w:rPr>
                <w:sz w:val="16"/>
                <w:szCs w:val="16"/>
              </w:rPr>
              <w:t>Full reporting -1, simplified reporting - 2, not reporting - 3</w:t>
            </w:r>
          </w:p>
        </w:tc>
        <w:tc>
          <w:tcPr>
            <w:tcW w:w="748" w:type="dxa"/>
            <w:tcBorders>
              <w:top w:val="nil"/>
              <w:left w:val="nil"/>
              <w:bottom w:val="nil"/>
              <w:right w:val="nil"/>
            </w:tcBorders>
            <w:shd w:val="clear" w:color="auto" w:fill="auto"/>
            <w:vAlign w:val="center"/>
          </w:tcPr>
          <w:p w:rsidR="000E5D12" w:rsidRPr="008A2FB6" w:rsidRDefault="000E5D12" w:rsidP="004F2DF4"/>
        </w:tc>
        <w:tc>
          <w:tcPr>
            <w:tcW w:w="1124" w:type="dxa"/>
            <w:tcBorders>
              <w:top w:val="nil"/>
              <w:left w:val="nil"/>
              <w:bottom w:val="nil"/>
              <w:right w:val="nil"/>
            </w:tcBorders>
            <w:shd w:val="clear" w:color="auto" w:fill="auto"/>
            <w:vAlign w:val="center"/>
          </w:tcPr>
          <w:p w:rsidR="000E5D12" w:rsidRPr="008A2FB6" w:rsidRDefault="000E5D12" w:rsidP="004F2DF4"/>
        </w:tc>
        <w:tc>
          <w:tcPr>
            <w:tcW w:w="468" w:type="dxa"/>
            <w:tcBorders>
              <w:top w:val="nil"/>
              <w:left w:val="nil"/>
              <w:bottom w:val="nil"/>
              <w:right w:val="nil"/>
            </w:tcBorders>
            <w:shd w:val="clear" w:color="auto" w:fill="auto"/>
            <w:vAlign w:val="center"/>
          </w:tcPr>
          <w:p w:rsidR="000E5D12" w:rsidRPr="008A2FB6" w:rsidRDefault="000E5D12" w:rsidP="004F2DF4"/>
        </w:tc>
      </w:tr>
    </w:tbl>
    <w:p w:rsidR="000E5D12" w:rsidRPr="008A2FB6" w:rsidRDefault="000E5D12" w:rsidP="004F2DF4"/>
    <w:p w:rsidR="000E5D12" w:rsidRPr="008A2FB6" w:rsidRDefault="000E5D12" w:rsidP="004F2DF4">
      <w:r w:rsidRPr="008A2FB6">
        <w:rPr>
          <w:lang w:eastAsia="zh-CN"/>
        </w:rPr>
        <w:t xml:space="preserve">10. </w:t>
      </w:r>
      <w:r w:rsidR="00194110">
        <w:rPr>
          <w:noProof/>
          <w:lang w:val="en-US"/>
        </w:rPr>
        <w:pict>
          <v:line id="Line 5" o:spid="_x0000_s1060" style="position:absolute;left:0;text-align:left;z-index:251663360;visibility:visible;mso-wrap-distance-top:-8e-5mm;mso-wrap-distance-bottom:-8e-5mm;mso-position-horizontal-relative:text;mso-position-vertical-relative:text" from="-5.45pt,12.95pt" to="44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y9Eg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" strokeweight="1pt"/>
        </w:pict>
      </w:r>
      <w:r w:rsidR="00194110">
        <w:rPr>
          <w:noProof/>
          <w:lang w:val="en-US"/>
        </w:rPr>
        <w:pict>
          <v:line id="Line 4" o:spid="_x0000_s1059" style="position:absolute;left:0;text-align:left;z-index:251662336;visibility:visible;mso-wrap-distance-top:-8e-5mm;mso-wrap-distance-bottom:-8e-5mm;mso-position-horizontal-relative:text;mso-position-vertical-relative:text" from="-5.1pt,.95pt" to="443.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AZ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" strokeweight="1pt"/>
        </w:pict>
      </w:r>
      <w:r w:rsidRPr="008A2FB6">
        <w:t xml:space="preserve"> Household Characteri</w:t>
      </w:r>
      <w:r w:rsidR="003E1012" w:rsidRPr="008A2FB6">
        <w:t>stics</w:t>
      </w:r>
    </w:p>
    <w:tbl>
      <w:tblPr>
        <w:tblW w:w="0" w:type="auto"/>
        <w:tblInd w:w="108" w:type="dxa"/>
        <w:tblLook w:val="01E0" w:firstRow="1" w:lastRow="1" w:firstColumn="1" w:lastColumn="1" w:noHBand="0" w:noVBand="0"/>
      </w:tblPr>
      <w:tblGrid>
        <w:gridCol w:w="374"/>
        <w:gridCol w:w="5291"/>
        <w:gridCol w:w="1716"/>
        <w:gridCol w:w="1550"/>
      </w:tblGrid>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t xml:space="preserve">Gender of household head </w:t>
            </w:r>
            <w:r w:rsidRPr="008A2FB6">
              <w:rPr>
                <w:sz w:val="16"/>
                <w:szCs w:val="16"/>
              </w:rPr>
              <w:t>1. Male, 2. Female</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t>Age of household head (years)</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t>Special status of household head</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8557" w:type="dxa"/>
            <w:gridSpan w:val="3"/>
          </w:tcPr>
          <w:p w:rsidR="000E5D12" w:rsidRPr="008A2FB6" w:rsidRDefault="000E5D12" w:rsidP="004F2DF4">
            <w:pPr>
              <w:rPr>
                <w:sz w:val="16"/>
                <w:szCs w:val="16"/>
              </w:rPr>
            </w:pPr>
            <w:r w:rsidRPr="008A2FB6">
              <w:rPr>
                <w:sz w:val="16"/>
                <w:szCs w:val="16"/>
              </w:rPr>
              <w:t>1 – disabled, 2 - refugee, 3 - eco-migrant, 4 - no special status</w:t>
            </w:r>
          </w:p>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rPr>
                <w:sz w:val="16"/>
                <w:szCs w:val="16"/>
              </w:rPr>
              <w:t xml:space="preserve">Copy of the document </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8557" w:type="dxa"/>
            <w:gridSpan w:val="3"/>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t>Household status</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r w:rsidRPr="008A2FB6">
              <w:rPr>
                <w:sz w:val="16"/>
                <w:szCs w:val="16"/>
              </w:rPr>
              <w:t>1 – receives social assistance, 2 - does not receive social assistance</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5291" w:type="dxa"/>
            <w:tcBorders>
              <w:right w:val="single" w:sz="12" w:space="0" w:color="auto"/>
            </w:tcBorders>
          </w:tcPr>
          <w:p w:rsidR="000E5D12" w:rsidRPr="008A2FB6" w:rsidRDefault="000E5D12" w:rsidP="004F2DF4">
            <w:r w:rsidRPr="008A2FB6">
              <w:t xml:space="preserve">ID of Social Assistance Recipient </w:t>
            </w:r>
          </w:p>
        </w:tc>
        <w:tc>
          <w:tcPr>
            <w:tcW w:w="3266" w:type="dxa"/>
            <w:gridSpan w:val="2"/>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r w:rsidRPr="008A2FB6">
              <w:rPr>
                <w:sz w:val="16"/>
                <w:szCs w:val="16"/>
              </w:rPr>
              <w:t xml:space="preserve">Copy of the document </w:t>
            </w:r>
          </w:p>
        </w:tc>
        <w:tc>
          <w:tcPr>
            <w:tcW w:w="1550" w:type="dxa"/>
            <w:tcBorders>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r w:rsidRPr="008A2FB6">
              <w:t>Preferred form of compensation</w:t>
            </w:r>
          </w:p>
        </w:tc>
        <w:tc>
          <w:tcPr>
            <w:tcW w:w="1550" w:type="dxa"/>
            <w:tcBorders>
              <w:top w:val="single" w:sz="12" w:space="0" w:color="auto"/>
              <w:left w:val="nil"/>
              <w:bottom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right w:val="single" w:sz="12" w:space="0" w:color="auto"/>
            </w:tcBorders>
          </w:tcPr>
          <w:p w:rsidR="000E5D12" w:rsidRPr="008A2FB6" w:rsidRDefault="000E5D12" w:rsidP="004F2DF4">
            <w:pPr>
              <w:rPr>
                <w:sz w:val="18"/>
                <w:szCs w:val="18"/>
              </w:rPr>
            </w:pPr>
            <w:r w:rsidRPr="008A2FB6">
              <w:rPr>
                <w:sz w:val="18"/>
                <w:szCs w:val="18"/>
              </w:rPr>
              <w:t>1. Money, 2. In-Kind</w:t>
            </w:r>
          </w:p>
        </w:tc>
        <w:tc>
          <w:tcPr>
            <w:tcW w:w="1550" w:type="dxa"/>
            <w:tcBorders>
              <w:top w:val="single" w:sz="12" w:space="0" w:color="auto"/>
              <w:left w:val="single" w:sz="12" w:space="0" w:color="auto"/>
              <w:bottom w:val="single" w:sz="12" w:space="0" w:color="auto"/>
              <w:right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8"/>
                <w:szCs w:val="18"/>
              </w:rPr>
            </w:pPr>
            <w:r w:rsidRPr="008A2FB6">
              <w:rPr>
                <w:sz w:val="18"/>
                <w:szCs w:val="18"/>
              </w:rPr>
              <w:t xml:space="preserve">If in-kind, please specify the place </w:t>
            </w:r>
          </w:p>
        </w:tc>
        <w:tc>
          <w:tcPr>
            <w:tcW w:w="1550" w:type="dxa"/>
            <w:tcBorders>
              <w:top w:val="single" w:sz="12" w:space="0" w:color="auto"/>
            </w:tcBorders>
          </w:tcPr>
          <w:p w:rsidR="000E5D12" w:rsidRPr="008A2FB6" w:rsidRDefault="000E5D12" w:rsidP="004F2DF4">
            <w:pPr>
              <w:rPr>
                <w:sz w:val="16"/>
                <w:szCs w:val="16"/>
              </w:rPr>
            </w:pPr>
          </w:p>
        </w:tc>
      </w:tr>
      <w:tr w:rsidR="000E5D12" w:rsidRPr="008A2FB6" w:rsidTr="000E5D12">
        <w:tc>
          <w:tcPr>
            <w:tcW w:w="374" w:type="dxa"/>
          </w:tcPr>
          <w:p w:rsidR="000E5D12" w:rsidRPr="008A2FB6" w:rsidRDefault="000E5D12" w:rsidP="004F2DF4"/>
        </w:tc>
        <w:tc>
          <w:tcPr>
            <w:tcW w:w="7007" w:type="dxa"/>
            <w:gridSpan w:val="2"/>
            <w:tcBorders>
              <w:bottom w:val="single" w:sz="12" w:space="0" w:color="auto"/>
            </w:tcBorders>
          </w:tcPr>
          <w:p w:rsidR="000E5D12" w:rsidRPr="008A2FB6" w:rsidRDefault="000E5D12" w:rsidP="004F2DF4">
            <w:pPr>
              <w:rPr>
                <w:sz w:val="18"/>
                <w:szCs w:val="18"/>
              </w:rPr>
            </w:pPr>
          </w:p>
        </w:tc>
        <w:tc>
          <w:tcPr>
            <w:tcW w:w="1550" w:type="dxa"/>
            <w:tcBorders>
              <w:bottom w:val="single" w:sz="12" w:space="0" w:color="auto"/>
            </w:tcBorders>
          </w:tcPr>
          <w:p w:rsidR="000E5D12" w:rsidRPr="008A2FB6" w:rsidRDefault="000E5D12" w:rsidP="004F2DF4">
            <w:pPr>
              <w:rPr>
                <w:sz w:val="16"/>
                <w:szCs w:val="16"/>
              </w:rPr>
            </w:pPr>
          </w:p>
        </w:tc>
      </w:tr>
      <w:tr w:rsidR="000E5D12" w:rsidRPr="008A2FB6" w:rsidTr="000E5D12">
        <w:tc>
          <w:tcPr>
            <w:tcW w:w="374" w:type="dxa"/>
          </w:tcPr>
          <w:p w:rsidR="000E5D12" w:rsidRPr="008A2FB6" w:rsidRDefault="000E5D12" w:rsidP="004F2DF4"/>
        </w:tc>
        <w:tc>
          <w:tcPr>
            <w:tcW w:w="7007" w:type="dxa"/>
            <w:gridSpan w:val="2"/>
            <w:tcBorders>
              <w:bottom w:val="single" w:sz="12" w:space="0" w:color="auto"/>
            </w:tcBorders>
          </w:tcPr>
          <w:p w:rsidR="000E5D12" w:rsidRPr="008A2FB6" w:rsidRDefault="000E5D12" w:rsidP="004F2DF4">
            <w:pPr>
              <w:rPr>
                <w:sz w:val="18"/>
                <w:szCs w:val="18"/>
              </w:rPr>
            </w:pPr>
          </w:p>
        </w:tc>
        <w:tc>
          <w:tcPr>
            <w:tcW w:w="1550" w:type="dxa"/>
            <w:tcBorders>
              <w:bottom w:val="single" w:sz="12" w:space="0" w:color="auto"/>
            </w:tcBorders>
          </w:tcPr>
          <w:p w:rsidR="000E5D12" w:rsidRPr="008A2FB6" w:rsidRDefault="000E5D12" w:rsidP="004F2DF4">
            <w:pPr>
              <w:rPr>
                <w:sz w:val="16"/>
                <w:szCs w:val="16"/>
              </w:rPr>
            </w:pPr>
          </w:p>
        </w:tc>
      </w:tr>
      <w:tr w:rsidR="000E5D12" w:rsidRPr="008A2FB6" w:rsidTr="000E5D12">
        <w:tc>
          <w:tcPr>
            <w:tcW w:w="374" w:type="dxa"/>
          </w:tcPr>
          <w:p w:rsidR="000E5D12" w:rsidRPr="008A2FB6" w:rsidRDefault="000E5D12" w:rsidP="004F2DF4"/>
        </w:tc>
        <w:tc>
          <w:tcPr>
            <w:tcW w:w="7007" w:type="dxa"/>
            <w:gridSpan w:val="2"/>
            <w:tcBorders>
              <w:top w:val="single" w:sz="12" w:space="0" w:color="auto"/>
            </w:tcBorders>
          </w:tcPr>
          <w:p w:rsidR="000E5D12" w:rsidRPr="008A2FB6" w:rsidRDefault="000E5D12" w:rsidP="004F2DF4">
            <w:pPr>
              <w:rPr>
                <w:sz w:val="18"/>
                <w:szCs w:val="18"/>
              </w:rPr>
            </w:pPr>
          </w:p>
        </w:tc>
        <w:tc>
          <w:tcPr>
            <w:tcW w:w="1550" w:type="dxa"/>
            <w:tcBorders>
              <w:top w:val="single" w:sz="12" w:space="0" w:color="auto"/>
            </w:tcBorders>
          </w:tcPr>
          <w:p w:rsidR="000E5D12" w:rsidRPr="008A2FB6" w:rsidRDefault="000E5D12" w:rsidP="004F2DF4">
            <w:pPr>
              <w:rPr>
                <w:sz w:val="16"/>
                <w:szCs w:val="16"/>
              </w:rPr>
            </w:pPr>
          </w:p>
        </w:tc>
      </w:tr>
      <w:tr w:rsidR="000E5D12" w:rsidRPr="008A2FB6" w:rsidTr="000E5D12">
        <w:tc>
          <w:tcPr>
            <w:tcW w:w="374" w:type="dxa"/>
          </w:tcPr>
          <w:p w:rsidR="000E5D12" w:rsidRPr="008A2FB6" w:rsidRDefault="000E5D12" w:rsidP="004F2DF4"/>
        </w:tc>
        <w:tc>
          <w:tcPr>
            <w:tcW w:w="7007" w:type="dxa"/>
            <w:gridSpan w:val="2"/>
            <w:tcBorders>
              <w:bottom w:val="single" w:sz="12" w:space="0" w:color="auto"/>
            </w:tcBorders>
          </w:tcPr>
          <w:p w:rsidR="000E5D12" w:rsidRPr="008A2FB6" w:rsidRDefault="000E5D12" w:rsidP="004F2DF4">
            <w:pPr>
              <w:rPr>
                <w:sz w:val="18"/>
                <w:szCs w:val="18"/>
              </w:rPr>
            </w:pPr>
            <w:r w:rsidRPr="008A2FB6">
              <w:t xml:space="preserve">Special Notes </w:t>
            </w:r>
            <w:r w:rsidRPr="008A2FB6">
              <w:rPr>
                <w:sz w:val="18"/>
                <w:szCs w:val="18"/>
              </w:rPr>
              <w:t>(existence of a litigant, litigant’s name and his/her land parcels, comments, wishes and concerns of the owner/user)</w:t>
            </w:r>
          </w:p>
          <w:p w:rsidR="000E5D12" w:rsidRPr="008A2FB6" w:rsidRDefault="000E5D12" w:rsidP="004F2DF4"/>
        </w:tc>
        <w:tc>
          <w:tcPr>
            <w:tcW w:w="1550" w:type="dxa"/>
            <w:tcBorders>
              <w:left w:val="nil"/>
              <w:bottom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tcBorders>
          </w:tcPr>
          <w:p w:rsidR="000E5D12" w:rsidRPr="008A2FB6" w:rsidRDefault="000E5D12" w:rsidP="004F2DF4">
            <w:pPr>
              <w:rPr>
                <w:sz w:val="16"/>
                <w:szCs w:val="16"/>
              </w:rPr>
            </w:pPr>
          </w:p>
        </w:tc>
        <w:tc>
          <w:tcPr>
            <w:tcW w:w="1550" w:type="dxa"/>
            <w:tcBorders>
              <w:top w:val="single" w:sz="12" w:space="0" w:color="auto"/>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tcBorders>
          </w:tcPr>
          <w:p w:rsidR="000E5D12" w:rsidRPr="008A2FB6" w:rsidRDefault="000E5D12" w:rsidP="004F2DF4">
            <w:pPr>
              <w:rPr>
                <w:sz w:val="16"/>
                <w:szCs w:val="16"/>
              </w:rPr>
            </w:pPr>
          </w:p>
        </w:tc>
        <w:tc>
          <w:tcPr>
            <w:tcW w:w="1550" w:type="dxa"/>
            <w:tcBorders>
              <w:top w:val="single" w:sz="12" w:space="0" w:color="auto"/>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bottom w:val="single" w:sz="12" w:space="0" w:color="auto"/>
            </w:tcBorders>
          </w:tcPr>
          <w:p w:rsidR="000E5D12" w:rsidRPr="008A2FB6" w:rsidRDefault="000E5D12" w:rsidP="004F2DF4">
            <w:pPr>
              <w:rPr>
                <w:sz w:val="16"/>
                <w:szCs w:val="16"/>
              </w:rPr>
            </w:pPr>
          </w:p>
        </w:tc>
        <w:tc>
          <w:tcPr>
            <w:tcW w:w="1550" w:type="dxa"/>
            <w:tcBorders>
              <w:top w:val="single" w:sz="12" w:space="0" w:color="auto"/>
              <w:left w:val="nil"/>
              <w:bottom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bottom w:val="single" w:sz="12" w:space="0" w:color="auto"/>
            </w:tcBorders>
          </w:tcPr>
          <w:p w:rsidR="000E5D12" w:rsidRPr="008A2FB6" w:rsidRDefault="000E5D12" w:rsidP="004F2DF4">
            <w:pPr>
              <w:rPr>
                <w:sz w:val="16"/>
                <w:szCs w:val="16"/>
              </w:rPr>
            </w:pPr>
          </w:p>
        </w:tc>
        <w:tc>
          <w:tcPr>
            <w:tcW w:w="1550" w:type="dxa"/>
            <w:tcBorders>
              <w:top w:val="single" w:sz="12" w:space="0" w:color="auto"/>
              <w:left w:val="nil"/>
              <w:bottom w:val="single" w:sz="12" w:space="0" w:color="auto"/>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tcBorders>
          </w:tcPr>
          <w:p w:rsidR="000E5D12" w:rsidRPr="008A2FB6" w:rsidRDefault="000E5D12" w:rsidP="004F2DF4">
            <w:pPr>
              <w:rPr>
                <w:sz w:val="16"/>
                <w:szCs w:val="16"/>
              </w:rPr>
            </w:pPr>
          </w:p>
        </w:tc>
        <w:tc>
          <w:tcPr>
            <w:tcW w:w="1550" w:type="dxa"/>
            <w:tcBorders>
              <w:top w:val="single" w:sz="12" w:space="0" w:color="auto"/>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Borders>
              <w:top w:val="single" w:sz="12" w:space="0" w:color="auto"/>
            </w:tcBorders>
          </w:tcPr>
          <w:p w:rsidR="000E5D12" w:rsidRPr="008A2FB6" w:rsidRDefault="000E5D12" w:rsidP="004F2DF4">
            <w:pPr>
              <w:rPr>
                <w:sz w:val="16"/>
                <w:szCs w:val="16"/>
              </w:rPr>
            </w:pPr>
          </w:p>
        </w:tc>
        <w:tc>
          <w:tcPr>
            <w:tcW w:w="1550" w:type="dxa"/>
            <w:tcBorders>
              <w:top w:val="single" w:sz="12" w:space="0" w:color="auto"/>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r w:rsidRPr="008A2FB6">
              <w:t>Signatures of inventory participants</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r w:rsidRPr="008A2FB6">
              <w:rPr>
                <w:sz w:val="16"/>
                <w:szCs w:val="16"/>
              </w:rPr>
              <w:t>Owner / User / Representative</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r w:rsidRPr="008A2FB6">
              <w:rPr>
                <w:sz w:val="16"/>
                <w:szCs w:val="16"/>
              </w:rPr>
              <w:t xml:space="preserve">Representative of the local government </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r w:rsidRPr="008A2FB6">
              <w:rPr>
                <w:sz w:val="16"/>
                <w:szCs w:val="16"/>
              </w:rPr>
              <w:t>Attendees</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pPr>
              <w:rPr>
                <w:sz w:val="16"/>
                <w:szCs w:val="16"/>
              </w:rPr>
            </w:pP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r w:rsidRPr="008A2FB6">
              <w:t>Interviewer</w:t>
            </w:r>
          </w:p>
        </w:tc>
        <w:tc>
          <w:tcPr>
            <w:tcW w:w="1550" w:type="dxa"/>
            <w:tcBorders>
              <w:left w:val="nil"/>
            </w:tcBorders>
          </w:tcPr>
          <w:p w:rsidR="000E5D12" w:rsidRPr="008A2FB6" w:rsidRDefault="000E5D12" w:rsidP="004F2DF4"/>
        </w:tc>
      </w:tr>
      <w:tr w:rsidR="000E5D12" w:rsidRPr="008A2FB6" w:rsidTr="000E5D12">
        <w:tc>
          <w:tcPr>
            <w:tcW w:w="374" w:type="dxa"/>
          </w:tcPr>
          <w:p w:rsidR="000E5D12" w:rsidRPr="008A2FB6" w:rsidRDefault="000E5D12" w:rsidP="004F2DF4"/>
        </w:tc>
        <w:tc>
          <w:tcPr>
            <w:tcW w:w="7007" w:type="dxa"/>
            <w:gridSpan w:val="2"/>
          </w:tcPr>
          <w:p w:rsidR="000E5D12" w:rsidRPr="008A2FB6" w:rsidRDefault="000E5D12" w:rsidP="004F2DF4">
            <w:r w:rsidRPr="008A2FB6">
              <w:t>Date of inventory</w:t>
            </w:r>
          </w:p>
        </w:tc>
        <w:tc>
          <w:tcPr>
            <w:tcW w:w="1550" w:type="dxa"/>
            <w:tcBorders>
              <w:left w:val="nil"/>
            </w:tcBorders>
          </w:tcPr>
          <w:p w:rsidR="000E5D12" w:rsidRPr="008A2FB6" w:rsidRDefault="000E5D12" w:rsidP="004F2DF4"/>
        </w:tc>
      </w:tr>
    </w:tbl>
    <w:p w:rsidR="000E5D12" w:rsidRPr="008A2FB6" w:rsidRDefault="000E5D12" w:rsidP="004F2DF4"/>
    <w:p w:rsidR="00A56A02" w:rsidRPr="008A2FB6" w:rsidRDefault="00A56A02"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p>
    <w:p w:rsidR="004D43DF" w:rsidRPr="008A2FB6" w:rsidRDefault="004D43DF" w:rsidP="004F2DF4">
      <w:pPr>
        <w:autoSpaceDE w:val="0"/>
        <w:autoSpaceDN w:val="0"/>
        <w:adjustRightInd w:val="0"/>
        <w:jc w:val="center"/>
        <w:rPr>
          <w:rFonts w:cs="Arial"/>
          <w:szCs w:val="22"/>
        </w:rPr>
      </w:pPr>
      <w:r w:rsidRPr="008A2FB6">
        <w:rPr>
          <w:rFonts w:cs="Arial"/>
          <w:szCs w:val="22"/>
        </w:rPr>
        <w:t>ANNEX – RAP Outline</w:t>
      </w:r>
    </w:p>
    <w:p w:rsidR="004D43DF" w:rsidRPr="008A2FB6" w:rsidRDefault="004D43DF" w:rsidP="004F2DF4">
      <w:pPr>
        <w:autoSpaceDE w:val="0"/>
        <w:autoSpaceDN w:val="0"/>
        <w:adjustRightInd w:val="0"/>
        <w:jc w:val="center"/>
        <w:rPr>
          <w:rFonts w:cs="Arial"/>
          <w:szCs w:val="22"/>
        </w:rPr>
      </w:pPr>
    </w:p>
    <w:p w:rsidR="004D43DF" w:rsidRPr="008A2FB6" w:rsidRDefault="004D43DF" w:rsidP="004D43DF">
      <w:pPr>
        <w:pStyle w:val="Heading2"/>
        <w:numPr>
          <w:ilvl w:val="0"/>
          <w:numId w:val="0"/>
        </w:numPr>
        <w:ind w:left="578" w:hanging="578"/>
        <w:jc w:val="center"/>
      </w:pPr>
      <w:bookmarkStart w:id="217" w:name="_Toc382518952"/>
      <w:bookmarkStart w:id="218" w:name="_Toc244955658"/>
      <w:r w:rsidRPr="008A2FB6">
        <w:t>Georgia Transmission Line Project</w:t>
      </w:r>
      <w:bookmarkEnd w:id="217"/>
    </w:p>
    <w:p w:rsidR="004D43DF" w:rsidRPr="008A2FB6" w:rsidRDefault="004D43DF" w:rsidP="004D43DF">
      <w:pPr>
        <w:pStyle w:val="Heading2"/>
        <w:numPr>
          <w:ilvl w:val="0"/>
          <w:numId w:val="0"/>
        </w:numPr>
        <w:ind w:left="578" w:hanging="578"/>
        <w:jc w:val="center"/>
      </w:pPr>
      <w:bookmarkStart w:id="219" w:name="_Toc382518953"/>
      <w:r w:rsidRPr="008A2FB6">
        <w:t>Outline Structure of Land Acquisition and Resettlement Action P</w:t>
      </w:r>
      <w:bookmarkEnd w:id="218"/>
      <w:r w:rsidRPr="008A2FB6">
        <w:t>lan (LARAP)</w:t>
      </w:r>
      <w:r w:rsidRPr="008A2FB6">
        <w:rPr>
          <w:rStyle w:val="FootnoteReference"/>
        </w:rPr>
        <w:footnoteReference w:id="5"/>
      </w:r>
      <w:bookmarkEnd w:id="219"/>
    </w:p>
    <w:p w:rsidR="004D43DF" w:rsidRPr="008A2FB6" w:rsidRDefault="004D43DF" w:rsidP="004D43DF">
      <w:pPr>
        <w:pStyle w:val="Default"/>
        <w:jc w:val="both"/>
        <w:rPr>
          <w:rFonts w:ascii="Arial" w:hAnsi="Arial" w:cs="Arial"/>
          <w:sz w:val="22"/>
          <w:szCs w:val="22"/>
          <w:lang w:val="en-GB"/>
        </w:rPr>
      </w:pPr>
    </w:p>
    <w:p w:rsidR="004D43DF" w:rsidRPr="008A2FB6" w:rsidRDefault="004D43DF" w:rsidP="004D43DF">
      <w:pPr>
        <w:autoSpaceDE w:val="0"/>
        <w:autoSpaceDN w:val="0"/>
        <w:adjustRightInd w:val="0"/>
        <w:rPr>
          <w:rFonts w:cs="Arial"/>
          <w:color w:val="000000"/>
        </w:rPr>
      </w:pPr>
    </w:p>
    <w:p w:rsidR="004D43DF" w:rsidRPr="008A2FB6" w:rsidRDefault="004D43DF" w:rsidP="004D43DF">
      <w:pPr>
        <w:autoSpaceDE w:val="0"/>
        <w:autoSpaceDN w:val="0"/>
        <w:adjustRightInd w:val="0"/>
        <w:rPr>
          <w:rFonts w:cs="Arial"/>
          <w:b/>
          <w:color w:val="000000"/>
        </w:rPr>
      </w:pPr>
      <w:r w:rsidRPr="008A2FB6">
        <w:rPr>
          <w:rFonts w:cs="Arial"/>
          <w:b/>
          <w:color w:val="000000"/>
        </w:rPr>
        <w:t>Introduction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Introduction referencing the 220kV </w:t>
      </w:r>
      <w:proofErr w:type="spellStart"/>
      <w:r w:rsidRPr="008A2FB6">
        <w:rPr>
          <w:rFonts w:cs="Arial"/>
          <w:color w:val="000000"/>
        </w:rPr>
        <w:t>Akhaltsikhe</w:t>
      </w:r>
      <w:proofErr w:type="spellEnd"/>
      <w:r w:rsidRPr="008A2FB6">
        <w:rPr>
          <w:rFonts w:cs="Arial"/>
          <w:color w:val="000000"/>
        </w:rPr>
        <w:t xml:space="preserve">-Batumi OHL Project, the responsible agencies, and brief statement regarding the fact that LARAP is based on the RPF and is in line with Georgian legislation and the WB OP 4.12 (and the OP 4.12 and RPF prevail over local regulations).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Brief description of the components and ancillary facilities, such as access roads, etc., associated to the TL segment which require land acquisitions or easement which are covered by the site-specific LARAP. Include a map of the segment and overall estimate of the number of properties required (% public and private) and people to be physically and/or economically displaced. </w:t>
      </w:r>
    </w:p>
    <w:p w:rsidR="004D43DF" w:rsidRPr="008A2FB6" w:rsidRDefault="004D43DF" w:rsidP="004D43DF">
      <w:pPr>
        <w:rPr>
          <w:rFonts w:cs="Arial"/>
          <w:b/>
          <w:color w:val="000000"/>
        </w:rPr>
      </w:pPr>
    </w:p>
    <w:p w:rsidR="004D43DF" w:rsidRPr="008A2FB6" w:rsidRDefault="004D43DF" w:rsidP="004D43DF">
      <w:pPr>
        <w:rPr>
          <w:rFonts w:cs="Arial"/>
          <w:b/>
          <w:color w:val="000000"/>
        </w:rPr>
      </w:pPr>
      <w:r w:rsidRPr="008A2FB6">
        <w:rPr>
          <w:rFonts w:cs="Arial"/>
          <w:b/>
          <w:color w:val="000000"/>
        </w:rPr>
        <w:t>Objectives and Principles</w:t>
      </w:r>
    </w:p>
    <w:p w:rsidR="004D43DF" w:rsidRPr="008A2FB6" w:rsidRDefault="004D43DF" w:rsidP="004D43DF">
      <w:pPr>
        <w:pStyle w:val="ListParagraph"/>
        <w:rPr>
          <w:rFonts w:cs="Arial"/>
          <w:color w:val="000000"/>
        </w:rPr>
      </w:pP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Key objectives and principles of the LARAP (from the RPF and in line with WB OP 4.12) </w:t>
      </w:r>
    </w:p>
    <w:p w:rsidR="004D43DF" w:rsidRPr="008A2FB6" w:rsidRDefault="004D43DF" w:rsidP="004D43DF">
      <w:pPr>
        <w:autoSpaceDE w:val="0"/>
        <w:autoSpaceDN w:val="0"/>
        <w:adjustRightInd w:val="0"/>
        <w:spacing w:after="80"/>
        <w:ind w:left="357"/>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 xml:space="preserve">Minimization of Impacts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Description of any efforts made to minimize impacts associated to land acquisition and resettlement in the specific segment of the TL covered under the LARAP.</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Census and Socioeconomic Surveys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Baseline socioeconomic survey information specific to the affected area including: number of properties affected; land use; public or privately owned; type of impact on one property (e.g. total, partial, acquisition, easement, economic displacement and/or physical displacement), asset survey</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Identify all categories of impacts and people affected.</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Summarize consultations on the results-of the various surveys with affected people in order to validate them.</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need</w:t>
      </w:r>
      <w:r w:rsidRPr="008A2FB6">
        <w:rPr>
          <w:rFonts w:cs="Arial"/>
          <w:color w:val="000000"/>
        </w:rPr>
        <w:tab/>
        <w:t>for</w:t>
      </w:r>
      <w:r w:rsidR="00EC57D2" w:rsidRPr="008A2FB6">
        <w:rPr>
          <w:rFonts w:cs="Arial"/>
          <w:color w:val="000000"/>
        </w:rPr>
        <w:t xml:space="preserve"> </w:t>
      </w:r>
      <w:r w:rsidRPr="008A2FB6">
        <w:rPr>
          <w:rFonts w:cs="Arial"/>
          <w:color w:val="000000"/>
        </w:rPr>
        <w:t>updates to the census,</w:t>
      </w:r>
      <w:r w:rsidR="00EC57D2" w:rsidRPr="008A2FB6">
        <w:rPr>
          <w:rFonts w:cs="Arial"/>
          <w:color w:val="000000"/>
        </w:rPr>
        <w:t xml:space="preserve"> </w:t>
      </w:r>
      <w:r w:rsidRPr="008A2FB6">
        <w:rPr>
          <w:rFonts w:cs="Arial"/>
          <w:color w:val="000000"/>
        </w:rPr>
        <w:t>assets</w:t>
      </w:r>
      <w:r w:rsidR="00EC57D2" w:rsidRPr="008A2FB6">
        <w:rPr>
          <w:rFonts w:cs="Arial"/>
          <w:color w:val="000000"/>
        </w:rPr>
        <w:t xml:space="preserve"> </w:t>
      </w:r>
      <w:r w:rsidRPr="008A2FB6">
        <w:rPr>
          <w:rFonts w:cs="Arial"/>
          <w:color w:val="000000"/>
        </w:rPr>
        <w:t>inventories,</w:t>
      </w:r>
      <w:r w:rsidR="00EC57D2" w:rsidRPr="008A2FB6">
        <w:rPr>
          <w:rFonts w:cs="Arial"/>
          <w:color w:val="000000"/>
        </w:rPr>
        <w:t xml:space="preserve"> </w:t>
      </w:r>
      <w:r w:rsidRPr="008A2FB6">
        <w:rPr>
          <w:rFonts w:cs="Arial"/>
          <w:color w:val="000000"/>
        </w:rPr>
        <w:t>resource</w:t>
      </w:r>
      <w:r w:rsidR="00EC57D2" w:rsidRPr="008A2FB6">
        <w:rPr>
          <w:rFonts w:cs="Arial"/>
          <w:color w:val="000000"/>
        </w:rPr>
        <w:t xml:space="preserve"> </w:t>
      </w:r>
      <w:r w:rsidRPr="008A2FB6">
        <w:rPr>
          <w:rFonts w:cs="Arial"/>
          <w:color w:val="000000"/>
        </w:rPr>
        <w:t>assessments,</w:t>
      </w:r>
      <w:r w:rsidR="00EC57D2" w:rsidRPr="008A2FB6">
        <w:rPr>
          <w:rFonts w:cs="Arial"/>
          <w:color w:val="000000"/>
        </w:rPr>
        <w:t xml:space="preserve"> </w:t>
      </w:r>
      <w:r w:rsidRPr="008A2FB6">
        <w:rPr>
          <w:rFonts w:cs="Arial"/>
          <w:color w:val="000000"/>
        </w:rPr>
        <w:t>and socioeconomic surveys, if necessary, as part of RAP monitoring and evaluation.</w:t>
      </w:r>
    </w:p>
    <w:p w:rsidR="004D43DF" w:rsidRPr="008A2FB6" w:rsidRDefault="004D43DF" w:rsidP="0059025E">
      <w:pPr>
        <w:pStyle w:val="ListParagraph"/>
        <w:numPr>
          <w:ilvl w:val="0"/>
          <w:numId w:val="35"/>
        </w:numPr>
        <w:rPr>
          <w:rFonts w:ascii="Helv" w:hAnsi="Helv" w:cs="Helv"/>
          <w:color w:val="000000"/>
          <w:szCs w:val="20"/>
        </w:rPr>
      </w:pPr>
      <w:r w:rsidRPr="008A2FB6">
        <w:rPr>
          <w:rFonts w:ascii="Helv" w:hAnsi="Helv" w:cs="Helv"/>
          <w:color w:val="000000"/>
          <w:szCs w:val="20"/>
        </w:rPr>
        <w:t xml:space="preserve">Describe specific issues related to vulnerable peoples and land tenure issues, including problems of documentation where </w:t>
      </w:r>
      <w:proofErr w:type="spellStart"/>
      <w:r w:rsidRPr="008A2FB6">
        <w:rPr>
          <w:rFonts w:ascii="Helv" w:hAnsi="Helv" w:cs="Helv"/>
          <w:color w:val="000000"/>
          <w:szCs w:val="20"/>
        </w:rPr>
        <w:t>cadaster</w:t>
      </w:r>
      <w:proofErr w:type="spellEnd"/>
      <w:r w:rsidRPr="008A2FB6">
        <w:rPr>
          <w:rFonts w:ascii="Helv" w:hAnsi="Helv" w:cs="Helv"/>
          <w:color w:val="000000"/>
          <w:szCs w:val="20"/>
        </w:rPr>
        <w:t xml:space="preserve"> has been incomplete and cases that are problematic (e.g. absentee owners, properties under legal dispute, </w:t>
      </w:r>
      <w:proofErr w:type="spellStart"/>
      <w:r w:rsidRPr="008A2FB6">
        <w:rPr>
          <w:rFonts w:ascii="Helv" w:hAnsi="Helv" w:cs="Helv"/>
          <w:color w:val="000000"/>
          <w:szCs w:val="20"/>
        </w:rPr>
        <w:t>etc</w:t>
      </w:r>
      <w:proofErr w:type="spellEnd"/>
      <w:r w:rsidRPr="008A2FB6">
        <w:rPr>
          <w:rFonts w:ascii="Helv" w:hAnsi="Helv" w:cs="Helv"/>
          <w:color w:val="000000"/>
          <w:szCs w:val="20"/>
        </w:rPr>
        <w:t>)</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lastRenderedPageBreak/>
        <w:t>Legal Framework and Valuation Methods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Summary of applicable legal framework and key measures to bridge any gaps between Georgian regulations and WB OP 4.12 (e.g. specific act of government that allows the implementing agency to recognize the rights of people without legal titles or to pay compensation at replacement value, as opposed to only market value)</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method of valuation used for affected structures, land, trees, and other assets (i.e. how replacement value will be achieved)</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u w:val="single"/>
        </w:rPr>
        <w:t>IMPORTANT:</w:t>
      </w:r>
      <w:r w:rsidRPr="008A2FB6">
        <w:rPr>
          <w:rFonts w:cs="Arial"/>
          <w:color w:val="000000"/>
        </w:rPr>
        <w:t xml:space="preserve"> Include specific procedures to deal with special cases such as: absentee owners, expropriation of land under legal dispute, steps to expropriate should negotiations with the owner fail (e.g. escrow account). </w:t>
      </w:r>
    </w:p>
    <w:p w:rsidR="004D43DF" w:rsidRPr="008A2FB6" w:rsidRDefault="004D43DF" w:rsidP="004D43DF">
      <w:pPr>
        <w:widowControl w:val="0"/>
        <w:tabs>
          <w:tab w:val="left" w:pos="820"/>
        </w:tabs>
        <w:autoSpaceDE w:val="0"/>
        <w:autoSpaceDN w:val="0"/>
        <w:adjustRightInd w:val="0"/>
        <w:spacing w:line="240" w:lineRule="auto"/>
        <w:rPr>
          <w:rFonts w:ascii="Times New Roman" w:hAnsi="Times New Roman"/>
          <w:color w:val="000000"/>
          <w:sz w:val="24"/>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Eligibility</w:t>
      </w:r>
      <w:r w:rsidR="00EC57D2" w:rsidRPr="008A2FB6">
        <w:rPr>
          <w:rFonts w:cs="Arial"/>
          <w:b/>
          <w:color w:val="000000"/>
        </w:rPr>
        <w:t xml:space="preserve"> </w:t>
      </w:r>
      <w:r w:rsidRPr="008A2FB6">
        <w:rPr>
          <w:rFonts w:cs="Arial"/>
          <w:b/>
          <w:color w:val="000000"/>
        </w:rPr>
        <w:t xml:space="preserve">and Entitlements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Describe the eligibility criteria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Include a detailed entitlement matrix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Description of resettlement sites and programs for improvement or restoration of livelihoods and standards of living for economic and/or physical resettlement, as applicable </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Resettlement Sites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Does the project require community relocation sites? Have affected people been involved in a participatory process to identify sites, assess advantages and disadvantages of each-site, and select preferred sites?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 xml:space="preserve">Have  the  affected  people  been  involved  in  developing  an  acceptable  strategy  for  housing replacement? Will new housing be </w:t>
      </w:r>
      <w:proofErr w:type="gramStart"/>
      <w:r w:rsidRPr="008A2FB6">
        <w:rPr>
          <w:rFonts w:cs="Arial"/>
          <w:color w:val="000000"/>
        </w:rPr>
        <w:t>constructed/allocated</w:t>
      </w:r>
      <w:proofErr w:type="gramEnd"/>
      <w:r w:rsidRPr="008A2FB6">
        <w:rPr>
          <w:rFonts w:cs="Arial"/>
          <w:color w:val="000000"/>
        </w:rPr>
        <w:t>?</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 xml:space="preserve">Does  the  project  involve,  allocation  of  agricultural  land  or  pasture/rangeland?  </w:t>
      </w:r>
      <w:proofErr w:type="gramStart"/>
      <w:r w:rsidRPr="008A2FB6">
        <w:rPr>
          <w:rFonts w:cs="Arial"/>
          <w:color w:val="000000"/>
        </w:rPr>
        <w:t>Have  the</w:t>
      </w:r>
      <w:proofErr w:type="gramEnd"/>
      <w:r w:rsidRPr="008A2FB6">
        <w:rPr>
          <w:rFonts w:cs="Arial"/>
          <w:color w:val="000000"/>
        </w:rPr>
        <w:t xml:space="preserve"> individual  households that will be allocated lands been involved in identifying-potential new sites, and have they explicitly accepted the selected sites?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the specific process of involving affected populations in identifying potential housing sites, assessing advantages and disadvantages; and selecting, sites.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the feasibility studies conducted to determine the suitability of the proposed sites, including natural resource assessments (soils and land use capability, vegetation' and livestock carrying capacity, water resource surveys) and environmental and social impact assessments of the sites.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 xml:space="preserve">Demonstrate that the land quality sand area are adequate for allocation to all of the people </w:t>
      </w:r>
      <w:proofErr w:type="gramStart"/>
      <w:r w:rsidRPr="008A2FB6">
        <w:rPr>
          <w:rFonts w:cs="Arial"/>
          <w:color w:val="000000"/>
        </w:rPr>
        <w:t>eligible  for</w:t>
      </w:r>
      <w:proofErr w:type="gramEnd"/>
      <w:r w:rsidRPr="008A2FB6">
        <w:rPr>
          <w:rFonts w:cs="Arial"/>
          <w:color w:val="000000"/>
        </w:rPr>
        <w:t xml:space="preserve">  allocation  of  agricultural  land.  </w:t>
      </w:r>
      <w:proofErr w:type="gramStart"/>
      <w:r w:rsidRPr="008A2FB6">
        <w:rPr>
          <w:rFonts w:cs="Arial"/>
          <w:color w:val="000000"/>
        </w:rPr>
        <w:t>Provide  data</w:t>
      </w:r>
      <w:proofErr w:type="gramEnd"/>
      <w:r w:rsidRPr="008A2FB6">
        <w:rPr>
          <w:rFonts w:cs="Arial"/>
          <w:color w:val="000000"/>
        </w:rPr>
        <w:t>-on  land,  quality  and  capability, productive potential, and quantity.</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Give calculations relating to site requirements and availability.</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mechanisms  for:  1)  procuring,  2)  developing  and  3)  allotting  resettlement  sites, including the awarding of title or use rights to allotted lands.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Provide detailed description of the arrangements for site development for agriculture, including funding of development costs.</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Consultation and Participation</w:t>
      </w:r>
    </w:p>
    <w:p w:rsidR="004D43DF" w:rsidRPr="008A2FB6" w:rsidRDefault="004D43DF" w:rsidP="0059025E">
      <w:pPr>
        <w:pStyle w:val="ListParagraph"/>
        <w:widowControl w:val="0"/>
        <w:numPr>
          <w:ilvl w:val="0"/>
          <w:numId w:val="35"/>
        </w:numPr>
        <w:tabs>
          <w:tab w:val="left" w:pos="820"/>
        </w:tabs>
        <w:autoSpaceDE w:val="0"/>
        <w:autoSpaceDN w:val="0"/>
        <w:adjustRightInd w:val="0"/>
        <w:spacing w:after="80"/>
        <w:ind w:left="714" w:right="68" w:hanging="357"/>
        <w:contextualSpacing w:val="0"/>
        <w:jc w:val="left"/>
        <w:rPr>
          <w:rFonts w:cs="Arial"/>
          <w:color w:val="000000"/>
        </w:rPr>
      </w:pPr>
      <w:r w:rsidRPr="008A2FB6">
        <w:rPr>
          <w:rFonts w:cs="Arial"/>
          <w:color w:val="000000"/>
        </w:rPr>
        <w:t>Describe the various stakeholders.</w:t>
      </w:r>
    </w:p>
    <w:p w:rsidR="004D43DF" w:rsidRPr="008A2FB6" w:rsidRDefault="004D43DF" w:rsidP="0059025E">
      <w:pPr>
        <w:pStyle w:val="ListParagraph"/>
        <w:widowControl w:val="0"/>
        <w:numPr>
          <w:ilvl w:val="0"/>
          <w:numId w:val="35"/>
        </w:numPr>
        <w:tabs>
          <w:tab w:val="left" w:pos="820"/>
        </w:tabs>
        <w:autoSpaceDE w:val="0"/>
        <w:autoSpaceDN w:val="0"/>
        <w:adjustRightInd w:val="0"/>
        <w:spacing w:after="80"/>
        <w:ind w:left="714" w:right="68" w:hanging="357"/>
        <w:contextualSpacing w:val="0"/>
        <w:jc w:val="left"/>
        <w:rPr>
          <w:rFonts w:cs="Arial"/>
          <w:color w:val="000000"/>
        </w:rPr>
      </w:pPr>
      <w:r w:rsidRPr="008A2FB6">
        <w:rPr>
          <w:rFonts w:cs="Arial"/>
          <w:color w:val="000000"/>
        </w:rPr>
        <w:lastRenderedPageBreak/>
        <w:t>Describe the process of consultation/participation of affected populations and stakeholders in resettlement preparation and planning.</w:t>
      </w:r>
    </w:p>
    <w:p w:rsidR="004D43DF" w:rsidRPr="008A2FB6" w:rsidRDefault="004D43DF" w:rsidP="0059025E">
      <w:pPr>
        <w:pStyle w:val="ListParagraph"/>
        <w:widowControl w:val="0"/>
        <w:numPr>
          <w:ilvl w:val="0"/>
          <w:numId w:val="35"/>
        </w:numPr>
        <w:tabs>
          <w:tab w:val="left" w:pos="820"/>
        </w:tabs>
        <w:autoSpaceDE w:val="0"/>
        <w:autoSpaceDN w:val="0"/>
        <w:adjustRightInd w:val="0"/>
        <w:spacing w:after="80"/>
        <w:ind w:left="714" w:right="68" w:hanging="357"/>
        <w:contextualSpacing w:val="0"/>
        <w:jc w:val="left"/>
        <w:rPr>
          <w:rFonts w:cs="Arial"/>
          <w:color w:val="000000"/>
        </w:rPr>
      </w:pPr>
      <w:r w:rsidRPr="008A2FB6">
        <w:rPr>
          <w:rFonts w:cs="Arial"/>
          <w:color w:val="000000"/>
        </w:rPr>
        <w:t>Describe the process of involving affected populations and other stakeholders in implementation and monitoring.</w:t>
      </w:r>
    </w:p>
    <w:p w:rsidR="004D43DF" w:rsidRPr="008A2FB6" w:rsidRDefault="004D43DF" w:rsidP="0059025E">
      <w:pPr>
        <w:pStyle w:val="ListParagraph"/>
        <w:widowControl w:val="0"/>
        <w:numPr>
          <w:ilvl w:val="0"/>
          <w:numId w:val="35"/>
        </w:numPr>
        <w:tabs>
          <w:tab w:val="left" w:pos="820"/>
        </w:tabs>
        <w:autoSpaceDE w:val="0"/>
        <w:autoSpaceDN w:val="0"/>
        <w:adjustRightInd w:val="0"/>
        <w:spacing w:after="80"/>
        <w:ind w:left="714" w:right="68" w:hanging="357"/>
        <w:contextualSpacing w:val="0"/>
        <w:jc w:val="left"/>
        <w:rPr>
          <w:rFonts w:cs="Arial"/>
          <w:color w:val="000000"/>
        </w:rPr>
      </w:pPr>
      <w:r w:rsidRPr="008A2FB6">
        <w:rPr>
          <w:rFonts w:cs="Arial"/>
          <w:color w:val="000000"/>
        </w:rPr>
        <w:t>Describe the plan for disseminating RAP information to affected populations and stakeholders, including   information about compensation for lost assets, eligibility for compensation, resettlement assistance, and grievance redress.</w:t>
      </w:r>
    </w:p>
    <w:p w:rsidR="004D43DF" w:rsidRPr="008A2FB6" w:rsidRDefault="004D43DF" w:rsidP="0059025E">
      <w:pPr>
        <w:pStyle w:val="ListParagraph"/>
        <w:widowControl w:val="0"/>
        <w:numPr>
          <w:ilvl w:val="0"/>
          <w:numId w:val="35"/>
        </w:numPr>
        <w:tabs>
          <w:tab w:val="left" w:pos="820"/>
        </w:tabs>
        <w:autoSpaceDE w:val="0"/>
        <w:autoSpaceDN w:val="0"/>
        <w:adjustRightInd w:val="0"/>
        <w:spacing w:after="80"/>
        <w:ind w:left="714" w:right="68" w:hanging="357"/>
        <w:contextualSpacing w:val="0"/>
        <w:jc w:val="left"/>
        <w:rPr>
          <w:rFonts w:cs="Arial"/>
          <w:color w:val="000000"/>
        </w:rPr>
      </w:pPr>
      <w:r w:rsidRPr="008A2FB6">
        <w:rPr>
          <w:rFonts w:cs="Arial"/>
          <w:color w:val="000000"/>
        </w:rPr>
        <w:t xml:space="preserve">In the case of draft LARAP also include plans to continue consultations during preparation of Final LARAP and implementation. IMPORTANT: Make clear who will be responsible for day to day interactions with affected people and grievance redress. </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Grievance Redress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the step-by-step process for registering and addressing grievances and provide specific details</w:t>
      </w:r>
      <w:r w:rsidRPr="008A2FB6">
        <w:rPr>
          <w:rFonts w:cs="Arial"/>
          <w:color w:val="000000"/>
        </w:rPr>
        <w:tab/>
        <w:t>regarding   a</w:t>
      </w:r>
      <w:r w:rsidR="00EC57D2" w:rsidRPr="008A2FB6">
        <w:rPr>
          <w:rFonts w:cs="Arial"/>
          <w:color w:val="000000"/>
        </w:rPr>
        <w:t xml:space="preserve"> </w:t>
      </w:r>
      <w:r w:rsidRPr="008A2FB6">
        <w:rPr>
          <w:rFonts w:cs="Arial"/>
          <w:color w:val="000000"/>
        </w:rPr>
        <w:t>cost-free</w:t>
      </w:r>
      <w:r w:rsidR="00EC57D2" w:rsidRPr="008A2FB6">
        <w:rPr>
          <w:rFonts w:cs="Arial"/>
          <w:color w:val="000000"/>
        </w:rPr>
        <w:t xml:space="preserve"> </w:t>
      </w:r>
      <w:r w:rsidRPr="008A2FB6">
        <w:rPr>
          <w:rFonts w:cs="Arial"/>
          <w:color w:val="000000"/>
        </w:rPr>
        <w:t>process</w:t>
      </w:r>
      <w:r w:rsidR="00EC57D2" w:rsidRPr="008A2FB6">
        <w:rPr>
          <w:rFonts w:cs="Arial"/>
          <w:color w:val="000000"/>
        </w:rPr>
        <w:t xml:space="preserve"> </w:t>
      </w:r>
      <w:proofErr w:type="gramStart"/>
      <w:r w:rsidRPr="008A2FB6">
        <w:rPr>
          <w:rFonts w:cs="Arial"/>
          <w:color w:val="000000"/>
        </w:rPr>
        <w:t>for</w:t>
      </w:r>
      <w:r w:rsidR="00EC57D2" w:rsidRPr="008A2FB6">
        <w:rPr>
          <w:rFonts w:cs="Arial"/>
          <w:color w:val="000000"/>
        </w:rPr>
        <w:t xml:space="preserve">  </w:t>
      </w:r>
      <w:r w:rsidRPr="008A2FB6">
        <w:rPr>
          <w:rFonts w:cs="Arial"/>
          <w:color w:val="000000"/>
        </w:rPr>
        <w:t>registering</w:t>
      </w:r>
      <w:proofErr w:type="gramEnd"/>
      <w:r w:rsidRPr="008A2FB6">
        <w:rPr>
          <w:rFonts w:cs="Arial"/>
          <w:color w:val="000000"/>
        </w:rPr>
        <w:t xml:space="preserve">  complaints,</w:t>
      </w:r>
      <w:r w:rsidR="00EC57D2" w:rsidRPr="008A2FB6">
        <w:rPr>
          <w:rFonts w:cs="Arial"/>
          <w:color w:val="000000"/>
        </w:rPr>
        <w:t xml:space="preserve"> </w:t>
      </w:r>
      <w:r w:rsidRPr="008A2FB6">
        <w:rPr>
          <w:rFonts w:cs="Arial"/>
          <w:color w:val="000000"/>
        </w:rPr>
        <w:t>response</w:t>
      </w:r>
      <w:r w:rsidR="00EC57D2" w:rsidRPr="008A2FB6">
        <w:rPr>
          <w:rFonts w:cs="Arial"/>
          <w:color w:val="000000"/>
        </w:rPr>
        <w:t xml:space="preserve"> </w:t>
      </w:r>
      <w:r w:rsidRPr="008A2FB6">
        <w:rPr>
          <w:rFonts w:cs="Arial"/>
          <w:color w:val="000000"/>
        </w:rPr>
        <w:t>time,</w:t>
      </w:r>
      <w:r w:rsidR="00EC57D2" w:rsidRPr="008A2FB6">
        <w:rPr>
          <w:rFonts w:cs="Arial"/>
          <w:color w:val="000000"/>
        </w:rPr>
        <w:t xml:space="preserve"> </w:t>
      </w:r>
      <w:r w:rsidRPr="008A2FB6">
        <w:rPr>
          <w:rFonts w:cs="Arial"/>
          <w:color w:val="000000"/>
        </w:rPr>
        <w:t>and communication modes.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the mechanism for appeal.</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the provisions for approaching civil courts if other options fail.</w:t>
      </w:r>
    </w:p>
    <w:p w:rsidR="004D43DF" w:rsidRPr="008A2FB6" w:rsidRDefault="004D43DF" w:rsidP="004D43DF">
      <w:pPr>
        <w:pStyle w:val="ListParagraph"/>
        <w:widowControl w:val="0"/>
        <w:tabs>
          <w:tab w:val="left" w:pos="820"/>
        </w:tabs>
        <w:autoSpaceDE w:val="0"/>
        <w:autoSpaceDN w:val="0"/>
        <w:adjustRightInd w:val="0"/>
        <w:spacing w:after="80" w:line="238" w:lineRule="auto"/>
        <w:ind w:left="714" w:right="70"/>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 xml:space="preserve">Institutional Arrangements and Implementation Team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the  institution(s)  responsible  for  delivery of  each  item/activity  in  the  entitlement policy;  implementation  of  income  restoration  programs;  and  coordination  of  the  activities associated with and described in the resettlement action plan.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State how coordination issues will be addressed in cases where resettlement is spread over a number of jurisdictions or where resettlement will be implemented in stages over a long period of time.</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Identify the agency that will coordinate all implementing agencies. Does it have the necessary mandate and resources?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the external (</w:t>
      </w:r>
      <w:proofErr w:type="spellStart"/>
      <w:r w:rsidRPr="008A2FB6">
        <w:rPr>
          <w:rFonts w:cs="Arial"/>
          <w:color w:val="000000"/>
        </w:rPr>
        <w:t>non project</w:t>
      </w:r>
      <w:proofErr w:type="spellEnd"/>
      <w:r w:rsidRPr="008A2FB6">
        <w:rPr>
          <w:rFonts w:cs="Arial"/>
          <w:color w:val="000000"/>
        </w:rPr>
        <w:t>) institutions involved in the process of income restoration (land development, land allocation, credit, and training) and the mechanisms to ensure adequate performance of these institutions.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Discuss institutional capacity for and commitment to resettlement.</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mechanisms-for ensuring independent monitoring, evaluation, and financial audit of the RAP and for ensuring that corrective measures are carried out in a timely fashion.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Describe in detail the team in charge of preparing and implementing the RAP, including profile and responsibilities.  </w:t>
      </w:r>
    </w:p>
    <w:p w:rsidR="004D43DF" w:rsidRPr="008A2FB6" w:rsidRDefault="004D43DF" w:rsidP="004D43DF">
      <w:pPr>
        <w:autoSpaceDE w:val="0"/>
        <w:autoSpaceDN w:val="0"/>
        <w:adjustRightInd w:val="0"/>
        <w:spacing w:after="80"/>
        <w:ind w:left="357"/>
        <w:jc w:val="left"/>
        <w:rPr>
          <w:rFonts w:cs="Arial"/>
          <w:color w:val="000000"/>
        </w:rPr>
      </w:pPr>
    </w:p>
    <w:p w:rsidR="004D43DF" w:rsidRPr="008A2FB6" w:rsidRDefault="004D43DF" w:rsidP="004D43DF">
      <w:pPr>
        <w:autoSpaceDE w:val="0"/>
        <w:autoSpaceDN w:val="0"/>
        <w:adjustRightInd w:val="0"/>
        <w:spacing w:after="80"/>
        <w:ind w:left="357"/>
        <w:jc w:val="left"/>
        <w:rPr>
          <w:rFonts w:cs="Arial"/>
          <w:b/>
          <w:color w:val="000000"/>
        </w:rPr>
      </w:pPr>
      <w:r w:rsidRPr="008A2FB6">
        <w:rPr>
          <w:rFonts w:cs="Arial"/>
          <w:b/>
          <w:color w:val="000000"/>
        </w:rPr>
        <w:t>Implementation Schedule</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List the chronological steps in implementation of the RAP, including identification of agencies responsible for each activity and with a brief explanation of each </w:t>
      </w:r>
      <w:proofErr w:type="spellStart"/>
      <w:r w:rsidRPr="008A2FB6">
        <w:rPr>
          <w:rFonts w:cs="Arial"/>
          <w:color w:val="000000"/>
        </w:rPr>
        <w:t>activity.</w:t>
      </w:r>
      <w:r w:rsidRPr="008A2FB6">
        <w:rPr>
          <w:rFonts w:cs="Arial"/>
          <w:b/>
          <w:color w:val="000000"/>
          <w:u w:val="single"/>
        </w:rPr>
        <w:t>NOTE</w:t>
      </w:r>
      <w:proofErr w:type="spellEnd"/>
      <w:r w:rsidRPr="008A2FB6">
        <w:rPr>
          <w:rFonts w:cs="Arial"/>
          <w:b/>
          <w:color w:val="000000"/>
          <w:u w:val="single"/>
        </w:rPr>
        <w:t>:</w:t>
      </w:r>
      <w:r w:rsidRPr="008A2FB6">
        <w:rPr>
          <w:rFonts w:cs="Arial"/>
          <w:color w:val="000000"/>
        </w:rPr>
        <w:t xml:space="preserve"> As per WB OP 4.12 project-affected people should receive compensation before construction activities start on their lands. </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Prepare  a  month-by-month  implementation  schedule  (using  a  Gantt  chart,  for  example)  of activities to be undertaken as part of resettlement implementation.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lastRenderedPageBreak/>
        <w:tab/>
        <w:t>Describe the linkage between resettlement implementation and initiation of civil works for each of the project components.</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color w:val="000000"/>
        </w:rPr>
      </w:pPr>
      <w:r w:rsidRPr="008A2FB6">
        <w:rPr>
          <w:rFonts w:cs="Arial"/>
          <w:b/>
          <w:color w:val="000000"/>
        </w:rPr>
        <w:t>Monitoring and Evaluation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the internal/performance monitoring process.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Define key monitoring indicators derived from baseline survey. Provide a list of monitoring indicators that will be used for internal monitoring.</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Describe institutional (including financial) arrangements.</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frequency of reporting and content for internal monitoring.</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process for integrating feedback from internal monitoring into implementation.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Define methodology for external monitoring.</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Define key indicators for external monitoring.</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frequency of reporting and content for external monitoring.</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Describe process for integrating feedback from external monitoring into implementation.</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b/>
        <w:t xml:space="preserve">Describe arrangements for final completion audit </w:t>
      </w:r>
    </w:p>
    <w:p w:rsidR="00B32777" w:rsidRPr="008A2FB6" w:rsidRDefault="00B32777"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Annex quarterly or bi-annually consolidated monitoring report template</w:t>
      </w:r>
    </w:p>
    <w:p w:rsidR="004D43DF" w:rsidRPr="008A2FB6" w:rsidRDefault="004D43DF" w:rsidP="004D43DF">
      <w:pPr>
        <w:pStyle w:val="ListParagraph"/>
        <w:autoSpaceDE w:val="0"/>
        <w:autoSpaceDN w:val="0"/>
        <w:adjustRightInd w:val="0"/>
        <w:spacing w:after="80"/>
        <w:ind w:left="714"/>
        <w:contextualSpacing w:val="0"/>
        <w:jc w:val="left"/>
        <w:rPr>
          <w:rFonts w:cs="Arial"/>
          <w:color w:val="000000"/>
        </w:rPr>
      </w:pPr>
    </w:p>
    <w:p w:rsidR="004D43DF" w:rsidRPr="008A2FB6" w:rsidRDefault="004D43DF" w:rsidP="004D43DF">
      <w:pPr>
        <w:autoSpaceDE w:val="0"/>
        <w:autoSpaceDN w:val="0"/>
        <w:adjustRightInd w:val="0"/>
        <w:spacing w:after="80"/>
        <w:jc w:val="left"/>
        <w:rPr>
          <w:rFonts w:cs="Arial"/>
          <w:b/>
          <w:color w:val="000000"/>
        </w:rPr>
      </w:pPr>
      <w:r w:rsidRPr="008A2FB6">
        <w:rPr>
          <w:rFonts w:cs="Arial"/>
          <w:b/>
          <w:color w:val="000000"/>
        </w:rPr>
        <w:t>Cost and Budget</w:t>
      </w:r>
    </w:p>
    <w:p w:rsidR="004D43DF" w:rsidRPr="008A2FB6" w:rsidRDefault="004D43DF" w:rsidP="0059025E">
      <w:pPr>
        <w:pStyle w:val="ListParagraph"/>
        <w:numPr>
          <w:ilvl w:val="0"/>
          <w:numId w:val="35"/>
        </w:numPr>
        <w:autoSpaceDE w:val="0"/>
        <w:autoSpaceDN w:val="0"/>
        <w:adjustRightInd w:val="0"/>
        <w:spacing w:after="80"/>
        <w:ind w:left="714" w:hanging="357"/>
        <w:contextualSpacing w:val="0"/>
        <w:jc w:val="left"/>
        <w:rPr>
          <w:rFonts w:cs="Arial"/>
          <w:color w:val="000000"/>
        </w:rPr>
      </w:pPr>
      <w:r w:rsidRPr="008A2FB6">
        <w:rPr>
          <w:rFonts w:cs="Arial"/>
          <w:color w:val="000000"/>
        </w:rPr>
        <w:t xml:space="preserve">Segment-specific land acquisition and resettlement cost estimate and sources of budget </w:t>
      </w:r>
    </w:p>
    <w:p w:rsidR="004D43DF" w:rsidRDefault="004D43DF" w:rsidP="004D43DF"/>
    <w:p w:rsidR="004D43DF" w:rsidRDefault="004D43DF" w:rsidP="004D43DF">
      <w:pPr>
        <w:rPr>
          <w:rFonts w:ascii="Helv" w:hAnsi="Helv" w:cs="Helv"/>
          <w:color w:val="000000"/>
          <w:szCs w:val="20"/>
        </w:rPr>
      </w:pPr>
    </w:p>
    <w:p w:rsidR="004D43DF" w:rsidRPr="00824BBF" w:rsidRDefault="004D43DF" w:rsidP="004D43DF">
      <w:pPr>
        <w:widowControl w:val="0"/>
        <w:autoSpaceDE w:val="0"/>
        <w:autoSpaceDN w:val="0"/>
        <w:adjustRightInd w:val="0"/>
        <w:spacing w:before="9" w:line="16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before="15" w:line="28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before="12" w:line="220" w:lineRule="exact"/>
        <w:rPr>
          <w:rFonts w:ascii="Times New Roman" w:hAnsi="Times New Roman"/>
          <w:color w:val="000000"/>
          <w:sz w:val="24"/>
        </w:rPr>
      </w:pPr>
    </w:p>
    <w:p w:rsidR="004D43DF" w:rsidRPr="00824BBF" w:rsidRDefault="004D43DF" w:rsidP="004D43DF">
      <w:pPr>
        <w:widowControl w:val="0"/>
        <w:tabs>
          <w:tab w:val="left" w:pos="820"/>
        </w:tabs>
        <w:autoSpaceDE w:val="0"/>
        <w:autoSpaceDN w:val="0"/>
        <w:adjustRightInd w:val="0"/>
        <w:spacing w:line="238" w:lineRule="auto"/>
        <w:ind w:left="820" w:right="76" w:hanging="360"/>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before="1" w:line="28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before="3" w:line="12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824BBF" w:rsidRDefault="004D43DF" w:rsidP="004D43DF">
      <w:pPr>
        <w:widowControl w:val="0"/>
        <w:autoSpaceDE w:val="0"/>
        <w:autoSpaceDN w:val="0"/>
        <w:adjustRightInd w:val="0"/>
        <w:spacing w:line="200" w:lineRule="exact"/>
        <w:rPr>
          <w:rFonts w:ascii="Times New Roman" w:hAnsi="Times New Roman"/>
          <w:color w:val="000000"/>
          <w:sz w:val="24"/>
        </w:rPr>
      </w:pPr>
    </w:p>
    <w:p w:rsidR="004D43DF" w:rsidRPr="000F3B71" w:rsidRDefault="004D43DF" w:rsidP="004D43DF"/>
    <w:p w:rsidR="004D43DF" w:rsidRPr="00590BC0" w:rsidRDefault="004D43DF" w:rsidP="004F2DF4">
      <w:pPr>
        <w:autoSpaceDE w:val="0"/>
        <w:autoSpaceDN w:val="0"/>
        <w:adjustRightInd w:val="0"/>
        <w:jc w:val="center"/>
        <w:rPr>
          <w:rFonts w:cs="Arial"/>
          <w:szCs w:val="22"/>
          <w:lang w:val="en-US"/>
        </w:rPr>
      </w:pPr>
    </w:p>
    <w:p w:rsidR="004D43DF" w:rsidRPr="004F2DF4" w:rsidRDefault="004D43DF" w:rsidP="004F2DF4">
      <w:pPr>
        <w:autoSpaceDE w:val="0"/>
        <w:autoSpaceDN w:val="0"/>
        <w:adjustRightInd w:val="0"/>
        <w:jc w:val="center"/>
        <w:rPr>
          <w:rFonts w:cs="Arial"/>
          <w:szCs w:val="22"/>
        </w:rPr>
      </w:pPr>
    </w:p>
    <w:sectPr w:rsidR="004D43DF" w:rsidRPr="004F2DF4" w:rsidSect="00057819">
      <w:headerReference w:type="default" r:id="rId17"/>
      <w:pgSz w:w="11900" w:h="16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A27EB0" w15:done="0"/>
  <w15:commentEx w15:paraId="29E30A1E" w15:done="0"/>
  <w15:commentEx w15:paraId="0607F51F" w15:done="0"/>
  <w15:commentEx w15:paraId="7A536007" w15:done="0"/>
  <w15:commentEx w15:paraId="6B97EE77" w15:done="0"/>
  <w15:commentEx w15:paraId="3EA44A3C" w15:done="0"/>
  <w15:commentEx w15:paraId="3FC0B524" w15:done="0"/>
  <w15:commentEx w15:paraId="5EF1FBA5" w15:done="0"/>
  <w15:commentEx w15:paraId="044FD36B" w15:done="0"/>
  <w15:commentEx w15:paraId="056E679F" w15:done="0"/>
  <w15:commentEx w15:paraId="7789F7A1" w15:done="0"/>
  <w15:commentEx w15:paraId="02EDD686" w15:done="0"/>
  <w15:commentEx w15:paraId="794B900B" w15:done="0"/>
  <w15:commentEx w15:paraId="62E1ED22" w15:done="0"/>
  <w15:commentEx w15:paraId="10531AEE" w15:done="0"/>
  <w15:commentEx w15:paraId="3A9D6063" w15:done="0"/>
  <w15:commentEx w15:paraId="42878623" w15:done="0"/>
  <w15:commentEx w15:paraId="6431D430" w15:done="0"/>
  <w15:commentEx w15:paraId="66A62FB8" w15:done="0"/>
  <w15:commentEx w15:paraId="10819078" w15:done="0"/>
  <w15:commentEx w15:paraId="55901147" w15:done="0"/>
  <w15:commentEx w15:paraId="12F3A7CA" w15:done="0"/>
  <w15:commentEx w15:paraId="3689683A" w15:done="0"/>
  <w15:commentEx w15:paraId="5070390F" w15:done="0"/>
  <w15:commentEx w15:paraId="7C49D2EE" w15:done="0"/>
  <w15:commentEx w15:paraId="372DF68A" w15:done="0"/>
  <w15:commentEx w15:paraId="7957CC31" w15:done="0"/>
  <w15:commentEx w15:paraId="38417F9E" w15:done="0"/>
  <w15:commentEx w15:paraId="2A443B74" w15:done="0"/>
  <w15:commentEx w15:paraId="16A9AAD5" w15:done="0"/>
  <w15:commentEx w15:paraId="060B711E" w15:done="0"/>
  <w15:commentEx w15:paraId="7FFF472A" w15:done="0"/>
  <w15:commentEx w15:paraId="7F5A0A18" w15:done="0"/>
  <w15:commentEx w15:paraId="3C423407" w15:done="0"/>
  <w15:commentEx w15:paraId="52D2CD61" w15:done="0"/>
  <w15:commentEx w15:paraId="7C1DDE19" w15:done="0"/>
  <w15:commentEx w15:paraId="20DE5973" w15:done="0"/>
  <w15:commentEx w15:paraId="0D1A47B4" w15:done="0"/>
  <w15:commentEx w15:paraId="443D7D56" w15:done="0"/>
  <w15:commentEx w15:paraId="05FE27E2" w15:done="0"/>
  <w15:commentEx w15:paraId="024CC233" w15:done="0"/>
  <w15:commentEx w15:paraId="55C2E1BD" w15:done="0"/>
  <w15:commentEx w15:paraId="305AE6E1" w15:done="0"/>
  <w15:commentEx w15:paraId="2A5820B4" w15:done="0"/>
  <w15:commentEx w15:paraId="11EB6080" w15:done="0"/>
  <w15:commentEx w15:paraId="0DE1D071" w15:done="0"/>
  <w15:commentEx w15:paraId="2B062C89" w15:done="0"/>
  <w15:commentEx w15:paraId="26E741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FB6" w:rsidRDefault="008A2FB6" w:rsidP="00905D16">
      <w:r>
        <w:separator/>
      </w:r>
    </w:p>
  </w:endnote>
  <w:endnote w:type="continuationSeparator" w:id="0">
    <w:p w:rsidR="008A2FB6" w:rsidRDefault="008A2FB6" w:rsidP="0090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Lucida Grande">
    <w:altName w:val="Times New Roman"/>
    <w:charset w:val="00"/>
    <w:family w:val="auto"/>
    <w:pitch w:val="variable"/>
    <w:sig w:usb0="00000000" w:usb1="5000A1FF" w:usb2="00000000" w:usb3="00000000" w:csb0="000001BF" w:csb1="00000000"/>
  </w:font>
  <w:font w:name="ITC Franklin Gothic Std Me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FB6" w:rsidRDefault="008A2FB6">
    <w:pPr>
      <w:pStyle w:val="Footer"/>
    </w:pPr>
  </w:p>
  <w:p w:rsidR="008A2FB6" w:rsidRDefault="008A2F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FB6" w:rsidRDefault="008A2FB6" w:rsidP="00905D16">
      <w:r>
        <w:separator/>
      </w:r>
    </w:p>
  </w:footnote>
  <w:footnote w:type="continuationSeparator" w:id="0">
    <w:p w:rsidR="008A2FB6" w:rsidRDefault="008A2FB6" w:rsidP="00905D16">
      <w:r>
        <w:continuationSeparator/>
      </w:r>
    </w:p>
  </w:footnote>
  <w:footnote w:id="1">
    <w:p w:rsidR="008A2FB6" w:rsidRPr="008A2FB6" w:rsidRDefault="008A2FB6" w:rsidP="00AB38DB">
      <w:pPr>
        <w:pStyle w:val="FootnoteText"/>
      </w:pPr>
      <w:r w:rsidRPr="008A2FB6">
        <w:rPr>
          <w:rStyle w:val="FootnoteReference"/>
        </w:rPr>
        <w:footnoteRef/>
      </w:r>
      <w:r w:rsidRPr="008A2FB6">
        <w:rPr>
          <w:bCs/>
          <w:noProof/>
          <w:sz w:val="18"/>
          <w:szCs w:val="18"/>
          <w:lang w:val="ka-GE"/>
        </w:rPr>
        <w:t xml:space="preserve">Compensation by default means that </w:t>
      </w:r>
      <w:r w:rsidRPr="008A2FB6">
        <w:rPr>
          <w:bCs/>
          <w:noProof/>
          <w:sz w:val="18"/>
          <w:szCs w:val="18"/>
        </w:rPr>
        <w:t xml:space="preserve">crop compensation will be paid </w:t>
      </w:r>
      <w:r w:rsidRPr="008A2FB6">
        <w:rPr>
          <w:bCs/>
          <w:noProof/>
          <w:sz w:val="18"/>
          <w:szCs w:val="18"/>
          <w:lang w:val="ka-GE"/>
        </w:rPr>
        <w:t>irrespective of whether the crops were already harvested or not at the time of impact.</w:t>
      </w:r>
      <w:r w:rsidRPr="008A2FB6">
        <w:rPr>
          <w:bCs/>
          <w:noProof/>
          <w:sz w:val="18"/>
          <w:szCs w:val="18"/>
        </w:rPr>
        <w:t xml:space="preserve"> This covers also compensations for i</w:t>
      </w:r>
      <w:r w:rsidRPr="008A2FB6">
        <w:rPr>
          <w:bCs/>
          <w:noProof/>
          <w:sz w:val="18"/>
          <w:szCs w:val="18"/>
          <w:lang w:val="ka-GE"/>
        </w:rPr>
        <w:t>ncome expected from crops on affected agricultural land permanently used for crop cultivation during the recent  years. In case if the land was permanently used for crop cultivation, but for the year, when the inventory of losses was conducted, no crops have been planted (due to need of rest to this land or illness of the farmer or any justifiable reason), the land parcel still will be considered as designed for crop cultivation and relevant compensations will be paid</w:t>
      </w:r>
    </w:p>
  </w:footnote>
  <w:footnote w:id="2">
    <w:p w:rsidR="008A2FB6" w:rsidRPr="008A2FB6" w:rsidRDefault="008A2FB6">
      <w:pPr>
        <w:pStyle w:val="FootnoteText"/>
        <w:rPr>
          <w:lang w:val="en-US"/>
        </w:rPr>
      </w:pPr>
      <w:r w:rsidRPr="008A2FB6">
        <w:rPr>
          <w:rStyle w:val="FootnoteReference"/>
        </w:rPr>
        <w:footnoteRef/>
      </w:r>
      <w:proofErr w:type="gramStart"/>
      <w:r w:rsidRPr="008A2FB6">
        <w:rPr>
          <w:lang w:val="en-US"/>
        </w:rPr>
        <w:t>Requirements to be included in the Construction Contractor contract.</w:t>
      </w:r>
      <w:proofErr w:type="gramEnd"/>
    </w:p>
  </w:footnote>
  <w:footnote w:id="3">
    <w:p w:rsidR="008A2FB6" w:rsidRPr="008A2FB6" w:rsidRDefault="008A2FB6" w:rsidP="00261E64">
      <w:pPr>
        <w:pStyle w:val="FootnoteText"/>
        <w:ind w:left="187" w:hanging="187"/>
      </w:pPr>
      <w:r w:rsidRPr="008A2FB6">
        <w:rPr>
          <w:rStyle w:val="FootnoteReference"/>
          <w:sz w:val="18"/>
          <w:szCs w:val="18"/>
        </w:rPr>
        <w:footnoteRef/>
      </w:r>
      <w:r w:rsidRPr="008A2FB6">
        <w:tab/>
        <w:t>Owners for legalization of their unregistered land parcels, in normal procedure, use the services of private mapping agencies and experts on payment for preparation of land details (maps and plot parameters). In case of this project, the consultants have been assisting in preparing basic documents like maps and plot details.</w:t>
      </w:r>
    </w:p>
  </w:footnote>
  <w:footnote w:id="4">
    <w:p w:rsidR="008A2FB6" w:rsidRPr="008A2FB6" w:rsidRDefault="008A2FB6" w:rsidP="00261E64">
      <w:pPr>
        <w:pStyle w:val="FootnoteText"/>
        <w:ind w:left="187" w:hanging="187"/>
      </w:pPr>
      <w:r w:rsidRPr="008A2FB6">
        <w:rPr>
          <w:rStyle w:val="FootnoteReference"/>
          <w:sz w:val="18"/>
          <w:szCs w:val="18"/>
        </w:rPr>
        <w:footnoteRef/>
      </w:r>
      <w:r w:rsidRPr="008A2FB6">
        <w:rPr>
          <w:sz w:val="18"/>
          <w:szCs w:val="18"/>
        </w:rPr>
        <w:tab/>
      </w:r>
      <w:r w:rsidRPr="008A2FB6">
        <w:t xml:space="preserve">This is not mandatory but one of the possible procedures for legalization of the non-rightful owners. Witnesses’ signature confirmed </w:t>
      </w:r>
      <w:proofErr w:type="spellStart"/>
      <w:r w:rsidRPr="008A2FB6">
        <w:t>notarially</w:t>
      </w:r>
      <w:proofErr w:type="spellEnd"/>
      <w:r w:rsidRPr="008A2FB6">
        <w:t xml:space="preserve"> is also legally acceptable for confirmation of non-rightful ownership of land plot.</w:t>
      </w:r>
    </w:p>
  </w:footnote>
  <w:footnote w:id="5">
    <w:p w:rsidR="008A2FB6" w:rsidRDefault="008A2FB6" w:rsidP="004D43DF">
      <w:pPr>
        <w:pStyle w:val="FootnoteText"/>
      </w:pPr>
      <w:r w:rsidRPr="008A2FB6">
        <w:rPr>
          <w:rStyle w:val="FootnoteReference"/>
        </w:rPr>
        <w:footnoteRef/>
      </w:r>
      <w:r w:rsidRPr="008A2FB6">
        <w:t xml:space="preserve"> For detailed guidance see </w:t>
      </w:r>
      <w:r w:rsidRPr="008A2FB6">
        <w:rPr>
          <w:rFonts w:cs="Arial"/>
          <w:color w:val="000000"/>
          <w:szCs w:val="22"/>
        </w:rPr>
        <w:t xml:space="preserve">IFC Handbook for Preparing a Resettlement Action Plan at </w:t>
      </w:r>
      <w:hyperlink r:id="rId1" w:history="1">
        <w:r w:rsidRPr="008A2FB6">
          <w:rPr>
            <w:rStyle w:val="Hyperlink"/>
          </w:rPr>
          <w:t>http://www.ifc.org/wps/wcm/connect/22ad720048855b25880cda6a6515bb18/ResettlementHandbook.PDF?MOD=AJPERES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3154"/>
      <w:gridCol w:w="3155"/>
      <w:gridCol w:w="3155"/>
    </w:tblGrid>
    <w:tr w:rsidR="008A2FB6" w:rsidRPr="00DB3B5C" w:rsidTr="00984BF0">
      <w:tc>
        <w:tcPr>
          <w:tcW w:w="3154" w:type="dxa"/>
          <w:shd w:val="clear" w:color="auto" w:fill="FFFFFF"/>
          <w:vAlign w:val="center"/>
        </w:tcPr>
        <w:p w:rsidR="008A2FB6" w:rsidRPr="00DB3B5C" w:rsidRDefault="008A2FB6" w:rsidP="00984BF0">
          <w:pPr>
            <w:spacing w:line="360" w:lineRule="auto"/>
            <w:jc w:val="center"/>
            <w:rPr>
              <w:rFonts w:cs="Helvetica"/>
              <w:color w:val="0000FF"/>
              <w:sz w:val="26"/>
              <w:szCs w:val="26"/>
            </w:rPr>
          </w:pPr>
          <w:r w:rsidRPr="00DB3B5C">
            <w:rPr>
              <w:rFonts w:cs="Calibri"/>
              <w:b/>
              <w:smallCaps/>
              <w:noProof/>
              <w:color w:val="008000"/>
              <w:sz w:val="26"/>
              <w:szCs w:val="26"/>
              <w:lang w:val="en-US"/>
            </w:rPr>
            <w:drawing>
              <wp:anchor distT="0" distB="0" distL="114300" distR="114300" simplePos="0" relativeHeight="251659776" behindDoc="1" locked="0" layoutInCell="1" allowOverlap="1" wp14:anchorId="770B5336" wp14:editId="08843AA1">
                <wp:simplePos x="0" y="0"/>
                <wp:positionH relativeFrom="column">
                  <wp:posOffset>0</wp:posOffset>
                </wp:positionH>
                <wp:positionV relativeFrom="paragraph">
                  <wp:posOffset>812165</wp:posOffset>
                </wp:positionV>
                <wp:extent cx="5943600" cy="2219325"/>
                <wp:effectExtent l="0" t="0" r="0" b="0"/>
                <wp:wrapNone/>
                <wp:docPr id="1" name="Picture 1" descr="Mac OS:Users:davidgirgvliani:David:DGCONSULTINGPROJECTS:41142_SCP_Azerbaijan_Survey:41142_2_Spring2013:Photo:P119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 OS:Users:davidgirgvliani:David:DGCONSULTINGPROJECTS:41142_SCP_Azerbaijan_Survey:41142_2_Spring2013:Photo:P1190990.JPG"/>
                        <pic:cNvPicPr>
                          <a:picLocks noChangeAspect="1" noChangeArrowheads="1"/>
                        </pic:cNvPicPr>
                      </pic:nvPicPr>
                      <pic:blipFill rotWithShape="1">
                        <a:blip r:embed="rId1" cstate="print">
                          <a:alphaModFix/>
                          <a:extLst>
                            <a:ext uri="{BEBA8EAE-BF5A-486C-A8C5-ECC9F3942E4B}">
                              <a14:imgProps xmlns:a14="http://schemas.microsoft.com/office/drawing/2010/main">
                                <a14:imgLayer r:embed="rId2">
                                  <a14:imgEffect>
                                    <a14:brightnessContrast bright="-20000" contrast="25000"/>
                                  </a14:imgEffect>
                                </a14:imgLayer>
                              </a14:imgProps>
                            </a:ext>
                            <a:ext uri="{28A0092B-C50C-407E-A947-70E740481C1C}">
                              <a14:useLocalDpi xmlns:a14="http://schemas.microsoft.com/office/drawing/2010/main" val="0"/>
                            </a:ext>
                          </a:extLst>
                        </a:blip>
                        <a:srcRect t="18163" b="35603"/>
                        <a:stretch/>
                      </pic:blipFill>
                      <pic:spPr bwMode="auto">
                        <a:xfrm>
                          <a:off x="0" y="0"/>
                          <a:ext cx="5943600" cy="2219325"/>
                        </a:xfrm>
                        <a:prstGeom prst="rect">
                          <a:avLst/>
                        </a:prstGeom>
                        <a:noFill/>
                        <a:ln>
                          <a:noFill/>
                        </a:ln>
                        <a:extLst>
                          <a:ext uri="{53640926-AAD7-44D8-BBD7-CCE9431645EC}">
                            <a14:shadowObscured xmlns:a14="http://schemas.microsoft.com/office/drawing/2010/main"/>
                          </a:ext>
                        </a:extLst>
                      </pic:spPr>
                    </pic:pic>
                  </a:graphicData>
                </a:graphic>
              </wp:anchor>
            </w:drawing>
          </w:r>
          <w:r w:rsidRPr="00DB3B5C">
            <w:rPr>
              <w:rFonts w:cs="Helvetica"/>
              <w:b/>
              <w:noProof/>
              <w:color w:val="0000FF"/>
              <w:sz w:val="26"/>
              <w:szCs w:val="26"/>
              <w:lang w:val="en-US"/>
            </w:rPr>
            <w:drawing>
              <wp:inline distT="0" distB="0" distL="0" distR="0" wp14:anchorId="53C9D747" wp14:editId="01549FC1">
                <wp:extent cx="986790" cy="77025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6790" cy="770255"/>
                        </a:xfrm>
                        <a:prstGeom prst="rect">
                          <a:avLst/>
                        </a:prstGeom>
                        <a:noFill/>
                        <a:ln>
                          <a:noFill/>
                        </a:ln>
                      </pic:spPr>
                    </pic:pic>
                  </a:graphicData>
                </a:graphic>
              </wp:inline>
            </w:drawing>
          </w:r>
        </w:p>
      </w:tc>
      <w:tc>
        <w:tcPr>
          <w:tcW w:w="3155" w:type="dxa"/>
          <w:shd w:val="clear" w:color="auto" w:fill="FFFFFF"/>
          <w:vAlign w:val="bottom"/>
        </w:tcPr>
        <w:p w:rsidR="008A2FB6" w:rsidRPr="00DB3B5C" w:rsidRDefault="008A2FB6" w:rsidP="00984BF0">
          <w:pPr>
            <w:spacing w:line="360" w:lineRule="auto"/>
            <w:jc w:val="center"/>
            <w:rPr>
              <w:rFonts w:cs="Helvetica"/>
              <w:color w:val="0000FF"/>
              <w:sz w:val="26"/>
              <w:szCs w:val="26"/>
            </w:rPr>
          </w:pPr>
          <w:r w:rsidRPr="00DB3B5C">
            <w:rPr>
              <w:rFonts w:cs="Helvetica"/>
              <w:noProof/>
              <w:color w:val="0000FF"/>
              <w:sz w:val="26"/>
              <w:szCs w:val="26"/>
              <w:lang w:val="en-US"/>
            </w:rPr>
            <w:drawing>
              <wp:inline distT="0" distB="0" distL="0" distR="0" wp14:anchorId="2681643D" wp14:editId="4CEF49AF">
                <wp:extent cx="1414220" cy="511021"/>
                <wp:effectExtent l="0" t="0" r="8255" b="0"/>
                <wp:docPr id="3" name="Picture 3" descr="Mac OS:Users:davidgirgvliani: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Users:davidgirgvliani:Downloads:logo.png"/>
                        <pic:cNvPicPr>
                          <a:picLocks noChangeAspect="1" noChangeArrowheads="1"/>
                        </pic:cNvPicPr>
                      </pic:nvPicPr>
                      <pic:blipFill rotWithShape="1">
                        <a:blip r:embed="rId4">
                          <a:extLst>
                            <a:ext uri="{28A0092B-C50C-407E-A947-70E740481C1C}">
                              <a14:useLocalDpi xmlns:a14="http://schemas.microsoft.com/office/drawing/2010/main" val="0"/>
                            </a:ext>
                          </a:extLst>
                        </a:blip>
                        <a:srcRect r="46556" b="-10339"/>
                        <a:stretch/>
                      </pic:blipFill>
                      <pic:spPr bwMode="auto">
                        <a:xfrm>
                          <a:off x="0" y="0"/>
                          <a:ext cx="1414702" cy="511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5" w:type="dxa"/>
          <w:shd w:val="clear" w:color="auto" w:fill="FFFFFF"/>
          <w:vAlign w:val="bottom"/>
        </w:tcPr>
        <w:p w:rsidR="008A2FB6" w:rsidRPr="00DB3B5C" w:rsidRDefault="008A2FB6" w:rsidP="00984BF0">
          <w:pPr>
            <w:spacing w:line="360" w:lineRule="auto"/>
            <w:jc w:val="center"/>
            <w:rPr>
              <w:rFonts w:cs="Helvetica"/>
              <w:color w:val="0000FF"/>
              <w:sz w:val="26"/>
              <w:szCs w:val="26"/>
            </w:rPr>
          </w:pPr>
          <w:r w:rsidRPr="00DB3B5C">
            <w:rPr>
              <w:noProof/>
              <w:sz w:val="26"/>
              <w:szCs w:val="26"/>
              <w:lang w:val="en-US"/>
            </w:rPr>
            <w:drawing>
              <wp:inline distT="0" distB="0" distL="0" distR="0" wp14:anchorId="12EA9588" wp14:editId="4C774132">
                <wp:extent cx="868452" cy="565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868722" cy="565293"/>
                        </a:xfrm>
                        <a:prstGeom prst="rect">
                          <a:avLst/>
                        </a:prstGeom>
                        <a:noFill/>
                        <a:ln w="9525">
                          <a:noFill/>
                          <a:miter lim="800000"/>
                          <a:headEnd/>
                          <a:tailEnd/>
                        </a:ln>
                      </pic:spPr>
                    </pic:pic>
                  </a:graphicData>
                </a:graphic>
              </wp:inline>
            </w:drawing>
          </w:r>
        </w:p>
      </w:tc>
    </w:tr>
  </w:tbl>
  <w:p w:rsidR="008A2FB6" w:rsidRPr="00984BF0" w:rsidRDefault="008A2FB6" w:rsidP="00984B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3095"/>
      <w:gridCol w:w="2825"/>
      <w:gridCol w:w="3096"/>
    </w:tblGrid>
    <w:tr w:rsidR="008A2FB6" w:rsidRPr="00984BF0" w:rsidTr="00984BF0">
      <w:trPr>
        <w:jc w:val="center"/>
      </w:trPr>
      <w:tc>
        <w:tcPr>
          <w:tcW w:w="3095" w:type="dxa"/>
        </w:tcPr>
        <w:p w:rsidR="008A2FB6" w:rsidRPr="00984BF0" w:rsidRDefault="008A2FB6" w:rsidP="00FA1A0E">
          <w:pPr>
            <w:pStyle w:val="Header"/>
            <w:rPr>
              <w:rFonts w:cs="Arial"/>
              <w:sz w:val="18"/>
              <w:szCs w:val="18"/>
            </w:rPr>
          </w:pPr>
          <w:r w:rsidRPr="00984BF0">
            <w:rPr>
              <w:rFonts w:cs="Arial"/>
              <w:sz w:val="18"/>
              <w:szCs w:val="18"/>
            </w:rPr>
            <w:t>41166_RPF_Eng_V0</w:t>
          </w:r>
          <w:r>
            <w:rPr>
              <w:rFonts w:cs="Arial"/>
              <w:sz w:val="18"/>
              <w:szCs w:val="18"/>
            </w:rPr>
            <w:t>4</w:t>
          </w:r>
        </w:p>
      </w:tc>
      <w:tc>
        <w:tcPr>
          <w:tcW w:w="2825" w:type="dxa"/>
        </w:tcPr>
        <w:p w:rsidR="008A2FB6" w:rsidRPr="00984BF0" w:rsidRDefault="008A2FB6" w:rsidP="00984BF0">
          <w:pPr>
            <w:pStyle w:val="Header"/>
            <w:jc w:val="center"/>
            <w:rPr>
              <w:rFonts w:cs="Arial"/>
              <w:sz w:val="18"/>
              <w:szCs w:val="18"/>
            </w:rPr>
          </w:pPr>
          <w:r>
            <w:rPr>
              <w:rFonts w:cs="Arial"/>
              <w:sz w:val="18"/>
              <w:szCs w:val="18"/>
            </w:rPr>
            <w:t>Signatures Chapter</w:t>
          </w:r>
        </w:p>
      </w:tc>
      <w:tc>
        <w:tcPr>
          <w:tcW w:w="3096" w:type="dxa"/>
        </w:tcPr>
        <w:p w:rsidR="008A2FB6" w:rsidRPr="00984BF0" w:rsidRDefault="00194110" w:rsidP="00984BF0">
          <w:pPr>
            <w:pStyle w:val="Header"/>
            <w:jc w:val="right"/>
            <w:rPr>
              <w:rFonts w:cs="Arial"/>
              <w:sz w:val="18"/>
              <w:szCs w:val="18"/>
            </w:rPr>
          </w:pPr>
          <w:sdt>
            <w:sdtPr>
              <w:rPr>
                <w:rFonts w:cs="Arial"/>
                <w:sz w:val="18"/>
                <w:szCs w:val="18"/>
              </w:rPr>
              <w:id w:val="-898053650"/>
              <w:docPartObj>
                <w:docPartGallery w:val="Page Numbers (Top of Page)"/>
                <w:docPartUnique/>
              </w:docPartObj>
            </w:sdtPr>
            <w:sdtEndPr/>
            <w:sdtContent>
              <w:r w:rsidR="008A2FB6" w:rsidRPr="00984BF0">
                <w:rPr>
                  <w:rFonts w:cs="Arial"/>
                  <w:sz w:val="18"/>
                  <w:szCs w:val="18"/>
                </w:rPr>
                <w:t xml:space="preserve">Page </w:t>
              </w:r>
              <w:r w:rsidR="008A2FB6" w:rsidRPr="00984BF0">
                <w:rPr>
                  <w:rFonts w:cs="Arial"/>
                  <w:sz w:val="18"/>
                  <w:szCs w:val="18"/>
                </w:rPr>
                <w:fldChar w:fldCharType="begin"/>
              </w:r>
              <w:r w:rsidR="008A2FB6" w:rsidRPr="00984BF0">
                <w:rPr>
                  <w:rFonts w:cs="Arial"/>
                  <w:sz w:val="18"/>
                  <w:szCs w:val="18"/>
                </w:rPr>
                <w:instrText xml:space="preserve"> PAGE </w:instrText>
              </w:r>
              <w:r w:rsidR="008A2FB6" w:rsidRPr="00984BF0">
                <w:rPr>
                  <w:rFonts w:cs="Arial"/>
                  <w:sz w:val="18"/>
                  <w:szCs w:val="18"/>
                </w:rPr>
                <w:fldChar w:fldCharType="separate"/>
              </w:r>
              <w:r>
                <w:rPr>
                  <w:rFonts w:cs="Arial"/>
                  <w:noProof/>
                  <w:sz w:val="18"/>
                  <w:szCs w:val="18"/>
                </w:rPr>
                <w:t>2</w:t>
              </w:r>
              <w:r w:rsidR="008A2FB6" w:rsidRPr="00984BF0">
                <w:rPr>
                  <w:rFonts w:cs="Arial"/>
                  <w:sz w:val="18"/>
                  <w:szCs w:val="18"/>
                </w:rPr>
                <w:fldChar w:fldCharType="end"/>
              </w:r>
              <w:r w:rsidR="008A2FB6" w:rsidRPr="00984BF0">
                <w:rPr>
                  <w:rFonts w:cs="Arial"/>
                  <w:sz w:val="18"/>
                  <w:szCs w:val="18"/>
                </w:rPr>
                <w:t xml:space="preserve"> of </w:t>
              </w:r>
              <w:fldSimple w:instr=" NUMPAGES  \* MERGEFORMAT ">
                <w:r w:rsidRPr="00194110">
                  <w:rPr>
                    <w:rFonts w:cs="Arial"/>
                    <w:noProof/>
                    <w:sz w:val="18"/>
                    <w:szCs w:val="18"/>
                  </w:rPr>
                  <w:t>59</w:t>
                </w:r>
              </w:fldSimple>
            </w:sdtContent>
          </w:sdt>
        </w:p>
        <w:p w:rsidR="008A2FB6" w:rsidRPr="00984BF0" w:rsidRDefault="008A2FB6" w:rsidP="00984BF0">
          <w:pPr>
            <w:pStyle w:val="Header"/>
            <w:jc w:val="right"/>
            <w:rPr>
              <w:rFonts w:cs="Arial"/>
              <w:noProof/>
              <w:sz w:val="18"/>
              <w:szCs w:val="18"/>
            </w:rPr>
          </w:pPr>
        </w:p>
      </w:tc>
    </w:tr>
  </w:tbl>
  <w:p w:rsidR="008A2FB6" w:rsidRPr="00984BF0" w:rsidRDefault="008A2FB6" w:rsidP="00984B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3095"/>
      <w:gridCol w:w="2825"/>
      <w:gridCol w:w="3096"/>
    </w:tblGrid>
    <w:tr w:rsidR="008A2FB6" w:rsidRPr="00984BF0" w:rsidTr="00984BF0">
      <w:trPr>
        <w:jc w:val="center"/>
      </w:trPr>
      <w:tc>
        <w:tcPr>
          <w:tcW w:w="3095" w:type="dxa"/>
        </w:tcPr>
        <w:p w:rsidR="008A2FB6" w:rsidRPr="00984BF0" w:rsidRDefault="008A2FB6" w:rsidP="00FA1A0E">
          <w:pPr>
            <w:pStyle w:val="Header"/>
            <w:rPr>
              <w:rFonts w:cs="Arial"/>
              <w:sz w:val="18"/>
              <w:szCs w:val="18"/>
            </w:rPr>
          </w:pPr>
          <w:r w:rsidRPr="00984BF0">
            <w:rPr>
              <w:rFonts w:cs="Arial"/>
              <w:sz w:val="18"/>
              <w:szCs w:val="18"/>
            </w:rPr>
            <w:t>41166_RPF_Eng_V0</w:t>
          </w:r>
          <w:r>
            <w:rPr>
              <w:rFonts w:cs="Arial"/>
              <w:sz w:val="18"/>
              <w:szCs w:val="18"/>
            </w:rPr>
            <w:t>4</w:t>
          </w:r>
        </w:p>
      </w:tc>
      <w:tc>
        <w:tcPr>
          <w:tcW w:w="2825" w:type="dxa"/>
        </w:tcPr>
        <w:p w:rsidR="008A2FB6" w:rsidRPr="00984BF0" w:rsidRDefault="008A2FB6" w:rsidP="00984BF0">
          <w:pPr>
            <w:pStyle w:val="Header"/>
            <w:jc w:val="center"/>
            <w:rPr>
              <w:rFonts w:cs="Arial"/>
              <w:sz w:val="18"/>
              <w:szCs w:val="18"/>
            </w:rPr>
          </w:pPr>
          <w:r w:rsidRPr="00984BF0">
            <w:rPr>
              <w:rFonts w:cs="Arial"/>
              <w:sz w:val="18"/>
              <w:szCs w:val="18"/>
            </w:rPr>
            <w:t>TABLE OF CONTENTS</w:t>
          </w:r>
        </w:p>
      </w:tc>
      <w:tc>
        <w:tcPr>
          <w:tcW w:w="3096" w:type="dxa"/>
        </w:tcPr>
        <w:p w:rsidR="008A2FB6" w:rsidRPr="00984BF0" w:rsidRDefault="00194110" w:rsidP="00984BF0">
          <w:pPr>
            <w:pStyle w:val="Header"/>
            <w:jc w:val="right"/>
            <w:rPr>
              <w:rFonts w:cs="Arial"/>
              <w:sz w:val="18"/>
              <w:szCs w:val="18"/>
            </w:rPr>
          </w:pPr>
          <w:sdt>
            <w:sdtPr>
              <w:rPr>
                <w:rFonts w:cs="Arial"/>
                <w:sz w:val="18"/>
                <w:szCs w:val="18"/>
              </w:rPr>
              <w:id w:val="398800299"/>
              <w:docPartObj>
                <w:docPartGallery w:val="Page Numbers (Top of Page)"/>
                <w:docPartUnique/>
              </w:docPartObj>
            </w:sdtPr>
            <w:sdtEndPr/>
            <w:sdtContent>
              <w:r w:rsidR="008A2FB6" w:rsidRPr="00984BF0">
                <w:rPr>
                  <w:rFonts w:cs="Arial"/>
                  <w:sz w:val="18"/>
                  <w:szCs w:val="18"/>
                </w:rPr>
                <w:t xml:space="preserve">Page </w:t>
              </w:r>
              <w:r w:rsidR="008A2FB6" w:rsidRPr="00984BF0">
                <w:rPr>
                  <w:rFonts w:cs="Arial"/>
                  <w:sz w:val="18"/>
                  <w:szCs w:val="18"/>
                </w:rPr>
                <w:fldChar w:fldCharType="begin"/>
              </w:r>
              <w:r w:rsidR="008A2FB6" w:rsidRPr="00984BF0">
                <w:rPr>
                  <w:rFonts w:cs="Arial"/>
                  <w:sz w:val="18"/>
                  <w:szCs w:val="18"/>
                </w:rPr>
                <w:instrText xml:space="preserve"> PAGE </w:instrText>
              </w:r>
              <w:r w:rsidR="008A2FB6" w:rsidRPr="00984BF0">
                <w:rPr>
                  <w:rFonts w:cs="Arial"/>
                  <w:sz w:val="18"/>
                  <w:szCs w:val="18"/>
                </w:rPr>
                <w:fldChar w:fldCharType="separate"/>
              </w:r>
              <w:r>
                <w:rPr>
                  <w:rFonts w:cs="Arial"/>
                  <w:noProof/>
                  <w:sz w:val="18"/>
                  <w:szCs w:val="18"/>
                </w:rPr>
                <w:t>4</w:t>
              </w:r>
              <w:r w:rsidR="008A2FB6" w:rsidRPr="00984BF0">
                <w:rPr>
                  <w:rFonts w:cs="Arial"/>
                  <w:sz w:val="18"/>
                  <w:szCs w:val="18"/>
                </w:rPr>
                <w:fldChar w:fldCharType="end"/>
              </w:r>
              <w:r w:rsidR="008A2FB6" w:rsidRPr="00984BF0">
                <w:rPr>
                  <w:rFonts w:cs="Arial"/>
                  <w:sz w:val="18"/>
                  <w:szCs w:val="18"/>
                </w:rPr>
                <w:t xml:space="preserve"> of </w:t>
              </w:r>
              <w:fldSimple w:instr=" NUMPAGES  \* MERGEFORMAT ">
                <w:r w:rsidRPr="00194110">
                  <w:rPr>
                    <w:rFonts w:cs="Arial"/>
                    <w:noProof/>
                    <w:sz w:val="18"/>
                    <w:szCs w:val="18"/>
                  </w:rPr>
                  <w:t>59</w:t>
                </w:r>
              </w:fldSimple>
            </w:sdtContent>
          </w:sdt>
        </w:p>
        <w:p w:rsidR="008A2FB6" w:rsidRPr="00984BF0" w:rsidRDefault="008A2FB6" w:rsidP="00984BF0">
          <w:pPr>
            <w:pStyle w:val="Header"/>
            <w:jc w:val="right"/>
            <w:rPr>
              <w:rFonts w:cs="Arial"/>
              <w:noProof/>
              <w:sz w:val="18"/>
              <w:szCs w:val="18"/>
            </w:rPr>
          </w:pPr>
        </w:p>
      </w:tc>
    </w:tr>
  </w:tbl>
  <w:p w:rsidR="008A2FB6" w:rsidRPr="00984BF0" w:rsidRDefault="008A2FB6" w:rsidP="00984B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2354"/>
      <w:gridCol w:w="4394"/>
      <w:gridCol w:w="2216"/>
    </w:tblGrid>
    <w:tr w:rsidR="008A2FB6" w:rsidRPr="00A15C0D" w:rsidTr="00C12520">
      <w:trPr>
        <w:jc w:val="center"/>
      </w:trPr>
      <w:tc>
        <w:tcPr>
          <w:tcW w:w="2354" w:type="dxa"/>
        </w:tcPr>
        <w:p w:rsidR="008A2FB6" w:rsidRPr="00A15C0D" w:rsidRDefault="008A2FB6" w:rsidP="00FA1A0E">
          <w:pPr>
            <w:pStyle w:val="Header"/>
            <w:rPr>
              <w:rFonts w:cs="Arial"/>
              <w:sz w:val="16"/>
              <w:szCs w:val="16"/>
            </w:rPr>
          </w:pPr>
          <w:r w:rsidRPr="00A15C0D">
            <w:rPr>
              <w:rFonts w:cs="Arial"/>
              <w:sz w:val="16"/>
              <w:szCs w:val="16"/>
            </w:rPr>
            <w:t>41166_RPF_Eng_V0</w:t>
          </w:r>
          <w:r>
            <w:rPr>
              <w:rFonts w:cs="Arial"/>
              <w:sz w:val="16"/>
              <w:szCs w:val="16"/>
            </w:rPr>
            <w:t>4</w:t>
          </w:r>
        </w:p>
      </w:tc>
      <w:tc>
        <w:tcPr>
          <w:tcW w:w="4394" w:type="dxa"/>
        </w:tcPr>
        <w:p w:rsidR="008A2FB6" w:rsidRPr="00A15C0D" w:rsidRDefault="008A2FB6" w:rsidP="009E1B88">
          <w:pPr>
            <w:pStyle w:val="Header"/>
            <w:jc w:val="center"/>
            <w:rPr>
              <w:rFonts w:cs="Arial"/>
              <w:sz w:val="16"/>
              <w:szCs w:val="16"/>
            </w:rPr>
          </w:pPr>
        </w:p>
      </w:tc>
      <w:tc>
        <w:tcPr>
          <w:tcW w:w="2216" w:type="dxa"/>
        </w:tcPr>
        <w:p w:rsidR="008A2FB6" w:rsidRPr="00A15C0D" w:rsidRDefault="00194110" w:rsidP="00984BF0">
          <w:pPr>
            <w:pStyle w:val="Header"/>
            <w:jc w:val="right"/>
            <w:rPr>
              <w:rFonts w:cs="Arial"/>
              <w:sz w:val="16"/>
              <w:szCs w:val="16"/>
            </w:rPr>
          </w:pPr>
          <w:sdt>
            <w:sdtPr>
              <w:rPr>
                <w:rFonts w:cs="Arial"/>
                <w:sz w:val="16"/>
                <w:szCs w:val="16"/>
              </w:rPr>
              <w:id w:val="-1808470930"/>
              <w:docPartObj>
                <w:docPartGallery w:val="Page Numbers (Top of Page)"/>
                <w:docPartUnique/>
              </w:docPartObj>
            </w:sdtPr>
            <w:sdtEndPr/>
            <w:sdtContent>
              <w:r w:rsidR="008A2FB6" w:rsidRPr="00A15C0D">
                <w:rPr>
                  <w:rFonts w:cs="Arial"/>
                  <w:sz w:val="16"/>
                  <w:szCs w:val="16"/>
                </w:rPr>
                <w:t xml:space="preserve">Page </w:t>
              </w:r>
              <w:r w:rsidR="008A2FB6" w:rsidRPr="00A15C0D">
                <w:rPr>
                  <w:rFonts w:cs="Arial"/>
                  <w:sz w:val="16"/>
                  <w:szCs w:val="16"/>
                </w:rPr>
                <w:fldChar w:fldCharType="begin"/>
              </w:r>
              <w:r w:rsidR="008A2FB6" w:rsidRPr="00A15C0D">
                <w:rPr>
                  <w:rFonts w:cs="Arial"/>
                  <w:sz w:val="16"/>
                  <w:szCs w:val="16"/>
                </w:rPr>
                <w:instrText xml:space="preserve"> PAGE </w:instrText>
              </w:r>
              <w:r w:rsidR="008A2FB6" w:rsidRPr="00A15C0D">
                <w:rPr>
                  <w:rFonts w:cs="Arial"/>
                  <w:sz w:val="16"/>
                  <w:szCs w:val="16"/>
                </w:rPr>
                <w:fldChar w:fldCharType="separate"/>
              </w:r>
              <w:r>
                <w:rPr>
                  <w:rFonts w:cs="Arial"/>
                  <w:noProof/>
                  <w:sz w:val="16"/>
                  <w:szCs w:val="16"/>
                </w:rPr>
                <w:t>10</w:t>
              </w:r>
              <w:r w:rsidR="008A2FB6" w:rsidRPr="00A15C0D">
                <w:rPr>
                  <w:rFonts w:cs="Arial"/>
                  <w:sz w:val="16"/>
                  <w:szCs w:val="16"/>
                </w:rPr>
                <w:fldChar w:fldCharType="end"/>
              </w:r>
              <w:r w:rsidR="008A2FB6" w:rsidRPr="00A15C0D">
                <w:rPr>
                  <w:rFonts w:cs="Arial"/>
                  <w:sz w:val="16"/>
                  <w:szCs w:val="16"/>
                </w:rPr>
                <w:t xml:space="preserve"> of </w:t>
              </w:r>
              <w:fldSimple w:instr=" NUMPAGES  \* MERGEFORMAT ">
                <w:r w:rsidRPr="00194110">
                  <w:rPr>
                    <w:rFonts w:cs="Arial"/>
                    <w:noProof/>
                    <w:sz w:val="16"/>
                    <w:szCs w:val="16"/>
                  </w:rPr>
                  <w:t>59</w:t>
                </w:r>
              </w:fldSimple>
            </w:sdtContent>
          </w:sdt>
        </w:p>
        <w:p w:rsidR="008A2FB6" w:rsidRPr="00A15C0D" w:rsidRDefault="008A2FB6" w:rsidP="00984BF0">
          <w:pPr>
            <w:pStyle w:val="Header"/>
            <w:jc w:val="right"/>
            <w:rPr>
              <w:rFonts w:cs="Arial"/>
              <w:noProof/>
              <w:sz w:val="16"/>
              <w:szCs w:val="16"/>
            </w:rPr>
          </w:pPr>
        </w:p>
      </w:tc>
    </w:tr>
  </w:tbl>
  <w:p w:rsidR="008A2FB6" w:rsidRPr="00984BF0" w:rsidRDefault="008A2FB6" w:rsidP="00984B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2354"/>
      <w:gridCol w:w="4394"/>
      <w:gridCol w:w="2216"/>
    </w:tblGrid>
    <w:tr w:rsidR="008A2FB6" w:rsidRPr="006F334C" w:rsidTr="00C12520">
      <w:trPr>
        <w:jc w:val="center"/>
      </w:trPr>
      <w:tc>
        <w:tcPr>
          <w:tcW w:w="2354" w:type="dxa"/>
        </w:tcPr>
        <w:p w:rsidR="008A2FB6" w:rsidRPr="006F334C" w:rsidRDefault="008A2FB6" w:rsidP="00FA1A0E">
          <w:pPr>
            <w:pStyle w:val="Header"/>
            <w:rPr>
              <w:rFonts w:cs="Arial"/>
              <w:sz w:val="16"/>
              <w:szCs w:val="16"/>
            </w:rPr>
          </w:pPr>
          <w:r w:rsidRPr="006F334C">
            <w:rPr>
              <w:rFonts w:cs="Arial"/>
              <w:sz w:val="16"/>
              <w:szCs w:val="16"/>
            </w:rPr>
            <w:t>41166_RPF_Eng_V0</w:t>
          </w:r>
          <w:r>
            <w:rPr>
              <w:rFonts w:cs="Arial"/>
              <w:sz w:val="16"/>
              <w:szCs w:val="16"/>
            </w:rPr>
            <w:t>4</w:t>
          </w:r>
        </w:p>
      </w:tc>
      <w:tc>
        <w:tcPr>
          <w:tcW w:w="4394" w:type="dxa"/>
        </w:tcPr>
        <w:p w:rsidR="008A2FB6" w:rsidRPr="006F334C" w:rsidRDefault="008A2FB6" w:rsidP="00EC57D2">
          <w:pPr>
            <w:pStyle w:val="Header"/>
            <w:jc w:val="center"/>
            <w:rPr>
              <w:rFonts w:cs="Arial"/>
              <w:sz w:val="16"/>
              <w:szCs w:val="16"/>
            </w:rPr>
          </w:pPr>
        </w:p>
      </w:tc>
      <w:tc>
        <w:tcPr>
          <w:tcW w:w="2216" w:type="dxa"/>
        </w:tcPr>
        <w:p w:rsidR="008A2FB6" w:rsidRPr="006F334C" w:rsidRDefault="00194110" w:rsidP="00984BF0">
          <w:pPr>
            <w:pStyle w:val="Header"/>
            <w:jc w:val="right"/>
            <w:rPr>
              <w:rFonts w:cs="Arial"/>
              <w:sz w:val="16"/>
              <w:szCs w:val="16"/>
            </w:rPr>
          </w:pPr>
          <w:sdt>
            <w:sdtPr>
              <w:rPr>
                <w:rFonts w:cs="Arial"/>
                <w:sz w:val="16"/>
                <w:szCs w:val="16"/>
              </w:rPr>
              <w:id w:val="1095371142"/>
              <w:docPartObj>
                <w:docPartGallery w:val="Page Numbers (Top of Page)"/>
                <w:docPartUnique/>
              </w:docPartObj>
            </w:sdtPr>
            <w:sdtEndPr/>
            <w:sdtContent>
              <w:r w:rsidR="008A2FB6" w:rsidRPr="006F334C">
                <w:rPr>
                  <w:rFonts w:cs="Arial"/>
                  <w:sz w:val="16"/>
                  <w:szCs w:val="16"/>
                </w:rPr>
                <w:t xml:space="preserve">Page </w:t>
              </w:r>
              <w:r w:rsidR="008A2FB6" w:rsidRPr="004F2DF4">
                <w:rPr>
                  <w:rFonts w:cs="Arial"/>
                  <w:sz w:val="16"/>
                  <w:szCs w:val="16"/>
                </w:rPr>
                <w:fldChar w:fldCharType="begin"/>
              </w:r>
              <w:r w:rsidR="008A2FB6" w:rsidRPr="006F334C">
                <w:rPr>
                  <w:rFonts w:cs="Arial"/>
                  <w:sz w:val="16"/>
                  <w:szCs w:val="16"/>
                </w:rPr>
                <w:instrText xml:space="preserve"> PAGE </w:instrText>
              </w:r>
              <w:r w:rsidR="008A2FB6" w:rsidRPr="004F2DF4">
                <w:rPr>
                  <w:rFonts w:cs="Arial"/>
                  <w:sz w:val="16"/>
                  <w:szCs w:val="16"/>
                </w:rPr>
                <w:fldChar w:fldCharType="separate"/>
              </w:r>
              <w:r>
                <w:rPr>
                  <w:rFonts w:cs="Arial"/>
                  <w:noProof/>
                  <w:sz w:val="16"/>
                  <w:szCs w:val="16"/>
                </w:rPr>
                <w:t>43</w:t>
              </w:r>
              <w:r w:rsidR="008A2FB6" w:rsidRPr="004F2DF4">
                <w:rPr>
                  <w:rFonts w:cs="Arial"/>
                  <w:sz w:val="16"/>
                  <w:szCs w:val="16"/>
                </w:rPr>
                <w:fldChar w:fldCharType="end"/>
              </w:r>
              <w:r w:rsidR="008A2FB6" w:rsidRPr="006F334C">
                <w:rPr>
                  <w:rFonts w:cs="Arial"/>
                  <w:sz w:val="16"/>
                  <w:szCs w:val="16"/>
                </w:rPr>
                <w:t xml:space="preserve"> of </w:t>
              </w:r>
              <w:fldSimple w:instr=" NUMPAGES  \* MERGEFORMAT ">
                <w:r w:rsidRPr="00194110">
                  <w:rPr>
                    <w:rFonts w:cs="Arial"/>
                    <w:noProof/>
                    <w:sz w:val="16"/>
                    <w:szCs w:val="16"/>
                  </w:rPr>
                  <w:t>59</w:t>
                </w:r>
              </w:fldSimple>
            </w:sdtContent>
          </w:sdt>
        </w:p>
        <w:p w:rsidR="008A2FB6" w:rsidRPr="006F334C" w:rsidRDefault="008A2FB6" w:rsidP="00984BF0">
          <w:pPr>
            <w:pStyle w:val="Header"/>
            <w:jc w:val="right"/>
            <w:rPr>
              <w:rFonts w:cs="Arial"/>
              <w:noProof/>
              <w:sz w:val="16"/>
              <w:szCs w:val="16"/>
            </w:rPr>
          </w:pPr>
        </w:p>
      </w:tc>
    </w:tr>
  </w:tbl>
  <w:p w:rsidR="008A2FB6" w:rsidRPr="00984BF0" w:rsidRDefault="008A2FB6" w:rsidP="00984B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2354"/>
      <w:gridCol w:w="4394"/>
      <w:gridCol w:w="2216"/>
    </w:tblGrid>
    <w:tr w:rsidR="008A2FB6" w:rsidRPr="006F334C" w:rsidTr="00C12520">
      <w:trPr>
        <w:jc w:val="center"/>
      </w:trPr>
      <w:tc>
        <w:tcPr>
          <w:tcW w:w="2354" w:type="dxa"/>
        </w:tcPr>
        <w:p w:rsidR="008A2FB6" w:rsidRPr="006F334C" w:rsidRDefault="008A2FB6" w:rsidP="00984BF0">
          <w:pPr>
            <w:pStyle w:val="Header"/>
            <w:rPr>
              <w:rFonts w:cs="Arial"/>
              <w:sz w:val="16"/>
              <w:szCs w:val="16"/>
            </w:rPr>
          </w:pPr>
          <w:r w:rsidRPr="006F334C">
            <w:rPr>
              <w:rFonts w:cs="Arial"/>
              <w:sz w:val="16"/>
              <w:szCs w:val="16"/>
            </w:rPr>
            <w:t>41166_RPF_Eng_V0</w:t>
          </w:r>
          <w:r>
            <w:rPr>
              <w:rFonts w:cs="Arial"/>
              <w:sz w:val="16"/>
              <w:szCs w:val="16"/>
            </w:rPr>
            <w:t>4</w:t>
          </w:r>
        </w:p>
      </w:tc>
      <w:tc>
        <w:tcPr>
          <w:tcW w:w="4394" w:type="dxa"/>
        </w:tcPr>
        <w:p w:rsidR="008A2FB6" w:rsidRPr="006F334C" w:rsidRDefault="008A2FB6">
          <w:pPr>
            <w:pStyle w:val="Header"/>
            <w:jc w:val="center"/>
            <w:rPr>
              <w:rFonts w:cs="Arial"/>
              <w:sz w:val="16"/>
              <w:szCs w:val="16"/>
            </w:rPr>
          </w:pPr>
          <w:r>
            <w:rPr>
              <w:rFonts w:cs="Arial"/>
              <w:sz w:val="16"/>
              <w:szCs w:val="16"/>
            </w:rPr>
            <w:t>Annex 1</w:t>
          </w:r>
        </w:p>
      </w:tc>
      <w:tc>
        <w:tcPr>
          <w:tcW w:w="2216" w:type="dxa"/>
        </w:tcPr>
        <w:p w:rsidR="008A2FB6" w:rsidRPr="006F334C" w:rsidRDefault="00194110" w:rsidP="00984BF0">
          <w:pPr>
            <w:pStyle w:val="Header"/>
            <w:jc w:val="right"/>
            <w:rPr>
              <w:rFonts w:cs="Arial"/>
              <w:sz w:val="16"/>
              <w:szCs w:val="16"/>
            </w:rPr>
          </w:pPr>
          <w:sdt>
            <w:sdtPr>
              <w:rPr>
                <w:rFonts w:cs="Arial"/>
                <w:sz w:val="16"/>
                <w:szCs w:val="16"/>
              </w:rPr>
              <w:id w:val="-1505587323"/>
              <w:docPartObj>
                <w:docPartGallery w:val="Page Numbers (Top of Page)"/>
                <w:docPartUnique/>
              </w:docPartObj>
            </w:sdtPr>
            <w:sdtEndPr/>
            <w:sdtContent>
              <w:r w:rsidR="008A2FB6" w:rsidRPr="006F334C">
                <w:rPr>
                  <w:rFonts w:cs="Arial"/>
                  <w:sz w:val="16"/>
                  <w:szCs w:val="16"/>
                </w:rPr>
                <w:t xml:space="preserve">Page </w:t>
              </w:r>
              <w:r w:rsidR="008A2FB6" w:rsidRPr="004F2DF4">
                <w:rPr>
                  <w:rFonts w:cs="Arial"/>
                  <w:sz w:val="16"/>
                  <w:szCs w:val="16"/>
                </w:rPr>
                <w:fldChar w:fldCharType="begin"/>
              </w:r>
              <w:r w:rsidR="008A2FB6" w:rsidRPr="006F334C">
                <w:rPr>
                  <w:rFonts w:cs="Arial"/>
                  <w:sz w:val="16"/>
                  <w:szCs w:val="16"/>
                </w:rPr>
                <w:instrText xml:space="preserve"> PAGE </w:instrText>
              </w:r>
              <w:r w:rsidR="008A2FB6" w:rsidRPr="004F2DF4">
                <w:rPr>
                  <w:rFonts w:cs="Arial"/>
                  <w:sz w:val="16"/>
                  <w:szCs w:val="16"/>
                </w:rPr>
                <w:fldChar w:fldCharType="separate"/>
              </w:r>
              <w:r>
                <w:rPr>
                  <w:rFonts w:cs="Arial"/>
                  <w:noProof/>
                  <w:sz w:val="16"/>
                  <w:szCs w:val="16"/>
                </w:rPr>
                <w:t>49</w:t>
              </w:r>
              <w:r w:rsidR="008A2FB6" w:rsidRPr="004F2DF4">
                <w:rPr>
                  <w:rFonts w:cs="Arial"/>
                  <w:sz w:val="16"/>
                  <w:szCs w:val="16"/>
                </w:rPr>
                <w:fldChar w:fldCharType="end"/>
              </w:r>
              <w:r w:rsidR="008A2FB6" w:rsidRPr="006F334C">
                <w:rPr>
                  <w:rFonts w:cs="Arial"/>
                  <w:sz w:val="16"/>
                  <w:szCs w:val="16"/>
                </w:rPr>
                <w:t xml:space="preserve"> of </w:t>
              </w:r>
              <w:fldSimple w:instr=" NUMPAGES  \* MERGEFORMAT ">
                <w:r w:rsidRPr="00194110">
                  <w:rPr>
                    <w:rFonts w:cs="Arial"/>
                    <w:noProof/>
                    <w:sz w:val="16"/>
                    <w:szCs w:val="16"/>
                  </w:rPr>
                  <w:t>59</w:t>
                </w:r>
              </w:fldSimple>
            </w:sdtContent>
          </w:sdt>
        </w:p>
        <w:p w:rsidR="008A2FB6" w:rsidRPr="006F334C" w:rsidRDefault="008A2FB6" w:rsidP="00984BF0">
          <w:pPr>
            <w:pStyle w:val="Header"/>
            <w:jc w:val="right"/>
            <w:rPr>
              <w:rFonts w:cs="Arial"/>
              <w:noProof/>
              <w:sz w:val="16"/>
              <w:szCs w:val="16"/>
            </w:rPr>
          </w:pPr>
        </w:p>
      </w:tc>
    </w:tr>
  </w:tbl>
  <w:p w:rsidR="008A2FB6" w:rsidRPr="00984BF0" w:rsidRDefault="008A2FB6" w:rsidP="00984B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1E0" w:firstRow="1" w:lastRow="1" w:firstColumn="1" w:lastColumn="1" w:noHBand="0" w:noVBand="0"/>
    </w:tblPr>
    <w:tblGrid>
      <w:gridCol w:w="2354"/>
      <w:gridCol w:w="4394"/>
      <w:gridCol w:w="2216"/>
    </w:tblGrid>
    <w:tr w:rsidR="008A2FB6" w:rsidRPr="006F334C" w:rsidTr="00C12520">
      <w:trPr>
        <w:jc w:val="center"/>
      </w:trPr>
      <w:tc>
        <w:tcPr>
          <w:tcW w:w="2354" w:type="dxa"/>
        </w:tcPr>
        <w:p w:rsidR="008A2FB6" w:rsidRPr="006F334C" w:rsidRDefault="008A2FB6" w:rsidP="00984BF0">
          <w:pPr>
            <w:pStyle w:val="Header"/>
            <w:rPr>
              <w:rFonts w:cs="Arial"/>
              <w:sz w:val="16"/>
              <w:szCs w:val="16"/>
            </w:rPr>
          </w:pPr>
          <w:r w:rsidRPr="006F334C">
            <w:rPr>
              <w:rFonts w:cs="Arial"/>
              <w:sz w:val="16"/>
              <w:szCs w:val="16"/>
            </w:rPr>
            <w:t>41166_RAPF_Eng_V01</w:t>
          </w:r>
        </w:p>
      </w:tc>
      <w:tc>
        <w:tcPr>
          <w:tcW w:w="4394" w:type="dxa"/>
        </w:tcPr>
        <w:p w:rsidR="008A2FB6" w:rsidRPr="006F334C" w:rsidRDefault="008A2FB6" w:rsidP="00F07174">
          <w:pPr>
            <w:pStyle w:val="Header"/>
            <w:jc w:val="center"/>
            <w:rPr>
              <w:rFonts w:cs="Arial"/>
              <w:sz w:val="16"/>
              <w:szCs w:val="16"/>
            </w:rPr>
          </w:pPr>
          <w:r>
            <w:rPr>
              <w:rFonts w:cs="Arial"/>
              <w:sz w:val="16"/>
              <w:szCs w:val="16"/>
            </w:rPr>
            <w:t>Annex 2</w:t>
          </w:r>
        </w:p>
      </w:tc>
      <w:tc>
        <w:tcPr>
          <w:tcW w:w="2216" w:type="dxa"/>
        </w:tcPr>
        <w:p w:rsidR="008A2FB6" w:rsidRPr="006F334C" w:rsidRDefault="008A2FB6" w:rsidP="00984BF0">
          <w:pPr>
            <w:pStyle w:val="Header"/>
            <w:jc w:val="right"/>
            <w:rPr>
              <w:rFonts w:cs="Arial"/>
              <w:sz w:val="16"/>
              <w:szCs w:val="16"/>
            </w:rPr>
          </w:pPr>
          <w:r w:rsidRPr="006F334C">
            <w:rPr>
              <w:rFonts w:cs="Arial"/>
              <w:sz w:val="16"/>
              <w:szCs w:val="16"/>
            </w:rPr>
            <w:t xml:space="preserve">Page </w:t>
          </w:r>
          <w:r w:rsidRPr="004F2DF4">
            <w:rPr>
              <w:rFonts w:cs="Arial"/>
              <w:sz w:val="16"/>
              <w:szCs w:val="16"/>
            </w:rPr>
            <w:fldChar w:fldCharType="begin"/>
          </w:r>
          <w:r w:rsidRPr="006F334C">
            <w:rPr>
              <w:rFonts w:cs="Arial"/>
              <w:sz w:val="16"/>
              <w:szCs w:val="16"/>
            </w:rPr>
            <w:instrText xml:space="preserve"> PAGE </w:instrText>
          </w:r>
          <w:r w:rsidRPr="004F2DF4">
            <w:rPr>
              <w:rFonts w:cs="Arial"/>
              <w:sz w:val="16"/>
              <w:szCs w:val="16"/>
            </w:rPr>
            <w:fldChar w:fldCharType="separate"/>
          </w:r>
          <w:r w:rsidR="00194110">
            <w:rPr>
              <w:rFonts w:cs="Arial"/>
              <w:noProof/>
              <w:sz w:val="16"/>
              <w:szCs w:val="16"/>
            </w:rPr>
            <w:t>59</w:t>
          </w:r>
          <w:r w:rsidRPr="004F2DF4">
            <w:rPr>
              <w:rFonts w:cs="Arial"/>
              <w:sz w:val="16"/>
              <w:szCs w:val="16"/>
            </w:rPr>
            <w:fldChar w:fldCharType="end"/>
          </w:r>
          <w:r w:rsidRPr="006F334C">
            <w:rPr>
              <w:rFonts w:cs="Arial"/>
              <w:sz w:val="16"/>
              <w:szCs w:val="16"/>
            </w:rPr>
            <w:t xml:space="preserve"> of </w:t>
          </w:r>
          <w:fldSimple w:instr=" NUMPAGES  \* MERGEFORMAT ">
            <w:r w:rsidR="00194110" w:rsidRPr="00194110">
              <w:rPr>
                <w:rFonts w:cs="Arial"/>
                <w:noProof/>
                <w:sz w:val="16"/>
                <w:szCs w:val="16"/>
              </w:rPr>
              <w:t>59</w:t>
            </w:r>
          </w:fldSimple>
        </w:p>
        <w:p w:rsidR="008A2FB6" w:rsidRPr="006F334C" w:rsidRDefault="008A2FB6" w:rsidP="00984BF0">
          <w:pPr>
            <w:pStyle w:val="Header"/>
            <w:jc w:val="right"/>
            <w:rPr>
              <w:rFonts w:cs="Arial"/>
              <w:noProof/>
              <w:sz w:val="16"/>
              <w:szCs w:val="16"/>
            </w:rPr>
          </w:pPr>
        </w:p>
      </w:tc>
    </w:tr>
  </w:tbl>
  <w:p w:rsidR="008A2FB6" w:rsidRPr="00984BF0" w:rsidRDefault="008A2FB6" w:rsidP="00984B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2136"/>
    <w:multiLevelType w:val="hybridMultilevel"/>
    <w:tmpl w:val="656E9276"/>
    <w:lvl w:ilvl="0" w:tplc="20C8FEFA">
      <w:start w:val="1"/>
      <w:numFmt w:val="bullet"/>
      <w:pStyle w:val="Task"/>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F66189"/>
    <w:multiLevelType w:val="hybridMultilevel"/>
    <w:tmpl w:val="106A2BCA"/>
    <w:lvl w:ilvl="0" w:tplc="CA44471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720F5"/>
    <w:multiLevelType w:val="hybridMultilevel"/>
    <w:tmpl w:val="3B6ACC28"/>
    <w:lvl w:ilvl="0" w:tplc="04090001">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0599B"/>
    <w:multiLevelType w:val="hybridMultilevel"/>
    <w:tmpl w:val="D5128A02"/>
    <w:lvl w:ilvl="0" w:tplc="BCAA70D6">
      <w:start w:val="1"/>
      <w:numFmt w:val="lowerLetter"/>
      <w:pStyle w:val="ListBullet"/>
      <w:lvlText w:val="(%1)"/>
      <w:lvlJc w:val="left"/>
      <w:pPr>
        <w:tabs>
          <w:tab w:val="num" w:pos="1080"/>
        </w:tabs>
        <w:ind w:left="1080" w:hanging="720"/>
      </w:pPr>
      <w:rPr>
        <w:rFonts w:ascii="Arial" w:hAnsi="Arial" w:hint="default"/>
        <w:sz w:val="22"/>
      </w:rPr>
    </w:lvl>
    <w:lvl w:ilvl="1" w:tplc="04090001">
      <w:start w:val="1"/>
      <w:numFmt w:val="bullet"/>
      <w:lvlText w:val=""/>
      <w:lvlJc w:val="left"/>
      <w:pPr>
        <w:tabs>
          <w:tab w:val="num" w:pos="1440"/>
        </w:tabs>
        <w:ind w:left="1440" w:hanging="360"/>
      </w:pPr>
      <w:rPr>
        <w:rFonts w:ascii="Symbol" w:hAnsi="Symbol"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C407FB"/>
    <w:multiLevelType w:val="multilevel"/>
    <w:tmpl w:val="B4F0CD1A"/>
    <w:lvl w:ilvl="0">
      <w:start w:val="1"/>
      <w:numFmt w:val="lowerRoman"/>
      <w:lvlText w:val="(%1)"/>
      <w:lvlJc w:val="left"/>
      <w:pPr>
        <w:ind w:left="720" w:hanging="360"/>
      </w:pPr>
      <w:rPr>
        <w:rFonts w:cs="Times New Roman"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5">
    <w:nsid w:val="0ACF5F3B"/>
    <w:multiLevelType w:val="multilevel"/>
    <w:tmpl w:val="3FB8E7F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BoldCentered"/>
      <w:lvlText w:val="Task %4"/>
      <w:lvlJc w:val="left"/>
      <w:pPr>
        <w:tabs>
          <w:tab w:val="num" w:pos="1440"/>
        </w:tabs>
        <w:ind w:left="0" w:firstLine="0"/>
      </w:pPr>
      <w:rPr>
        <w:rFonts w:hint="default"/>
      </w:rPr>
    </w:lvl>
    <w:lvl w:ilvl="4">
      <w:start w:val="1"/>
      <w:numFmt w:val="decimal"/>
      <w:lvlText w:val="%5. "/>
      <w:lvlJc w:val="left"/>
      <w:pPr>
        <w:tabs>
          <w:tab w:val="num" w:pos="0"/>
        </w:tabs>
        <w:ind w:left="360" w:firstLine="0"/>
      </w:pPr>
      <w:rPr>
        <w:rFonts w:hint="default"/>
      </w:rPr>
    </w:lvl>
    <w:lvl w:ilvl="5">
      <w:start w:val="1"/>
      <w:numFmt w:val="decimal"/>
      <w:lvlText w:val="%5. .%6"/>
      <w:lvlJc w:val="left"/>
      <w:pPr>
        <w:tabs>
          <w:tab w:val="num" w:pos="0"/>
        </w:tabs>
        <w:ind w:left="0" w:firstLine="0"/>
      </w:pPr>
      <w:rPr>
        <w:rFonts w:hint="default"/>
      </w:rPr>
    </w:lvl>
    <w:lvl w:ilvl="6">
      <w:start w:val="1"/>
      <w:numFmt w:val="decimal"/>
      <w:lvlText w:val="%5. .%6.%7"/>
      <w:lvlJc w:val="left"/>
      <w:pPr>
        <w:tabs>
          <w:tab w:val="num" w:pos="0"/>
        </w:tabs>
        <w:ind w:left="0" w:firstLine="0"/>
      </w:pPr>
      <w:rPr>
        <w:rFonts w:hint="default"/>
      </w:rPr>
    </w:lvl>
    <w:lvl w:ilvl="7">
      <w:start w:val="1"/>
      <w:numFmt w:val="decimal"/>
      <w:lvlText w:val="%5. .%6.%7.%8"/>
      <w:lvlJc w:val="left"/>
      <w:pPr>
        <w:tabs>
          <w:tab w:val="num" w:pos="0"/>
        </w:tabs>
        <w:ind w:left="0" w:firstLine="0"/>
      </w:pPr>
      <w:rPr>
        <w:rFonts w:hint="default"/>
      </w:rPr>
    </w:lvl>
    <w:lvl w:ilvl="8">
      <w:start w:val="1"/>
      <w:numFmt w:val="decimal"/>
      <w:lvlText w:val="%5. .%6.%7.%8.%9"/>
      <w:lvlJc w:val="left"/>
      <w:pPr>
        <w:tabs>
          <w:tab w:val="num" w:pos="0"/>
        </w:tabs>
        <w:ind w:left="0" w:firstLine="0"/>
      </w:pPr>
      <w:rPr>
        <w:rFonts w:hint="default"/>
      </w:rPr>
    </w:lvl>
  </w:abstractNum>
  <w:abstractNum w:abstractNumId="6">
    <w:nsid w:val="155108AE"/>
    <w:multiLevelType w:val="hybridMultilevel"/>
    <w:tmpl w:val="E8BE604E"/>
    <w:lvl w:ilvl="0" w:tplc="08090001">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7EA15C3"/>
    <w:multiLevelType w:val="singleLevel"/>
    <w:tmpl w:val="5D6C68CA"/>
    <w:lvl w:ilvl="0">
      <w:start w:val="1"/>
      <w:numFmt w:val="bullet"/>
      <w:pStyle w:val="Bullet1"/>
      <w:lvlText w:val=""/>
      <w:lvlJc w:val="left"/>
      <w:pPr>
        <w:tabs>
          <w:tab w:val="num" w:pos="360"/>
        </w:tabs>
        <w:ind w:left="360" w:hanging="360"/>
      </w:pPr>
      <w:rPr>
        <w:rFonts w:ascii="Symbol" w:hAnsi="Symbol" w:hint="default"/>
        <w:sz w:val="28"/>
      </w:rPr>
    </w:lvl>
  </w:abstractNum>
  <w:abstractNum w:abstractNumId="8">
    <w:nsid w:val="196E3FE9"/>
    <w:multiLevelType w:val="hybridMultilevel"/>
    <w:tmpl w:val="13AAA0C2"/>
    <w:lvl w:ilvl="0" w:tplc="F6F81EF6">
      <w:start w:val="1"/>
      <w:numFmt w:val="bullet"/>
      <w:pStyle w:val="ReportTableBullets"/>
      <w:lvlText w:val=""/>
      <w:lvlJc w:val="left"/>
      <w:pPr>
        <w:tabs>
          <w:tab w:val="num" w:pos="284"/>
        </w:tabs>
        <w:ind w:left="284" w:hanging="227"/>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536B7F"/>
    <w:multiLevelType w:val="hybridMultilevel"/>
    <w:tmpl w:val="765C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D5617"/>
    <w:multiLevelType w:val="hybridMultilevel"/>
    <w:tmpl w:val="3F447576"/>
    <w:lvl w:ilvl="0" w:tplc="27D8D926">
      <w:start w:val="1"/>
      <w:numFmt w:val="decimal"/>
      <w:lvlText w:val="%1."/>
      <w:lvlJc w:val="left"/>
      <w:pPr>
        <w:ind w:left="470" w:hanging="360"/>
      </w:pPr>
      <w:rPr>
        <w:rFonts w:cs="Times New Roman"/>
        <w:b w:val="0"/>
        <w:i w:val="0"/>
        <w:color w:val="auto"/>
      </w:rPr>
    </w:lvl>
    <w:lvl w:ilvl="1" w:tplc="04090001">
      <w:start w:val="1"/>
      <w:numFmt w:val="bullet"/>
      <w:lvlText w:val=""/>
      <w:lvlJc w:val="left"/>
      <w:pPr>
        <w:tabs>
          <w:tab w:val="num" w:pos="1440"/>
        </w:tabs>
        <w:ind w:left="1440" w:hanging="360"/>
      </w:pPr>
      <w:rPr>
        <w:rFonts w:ascii="Symbol" w:hAnsi="Symbol" w:hint="default"/>
        <w:b w:val="0"/>
        <w:i w:val="0"/>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BC5718"/>
    <w:multiLevelType w:val="multilevel"/>
    <w:tmpl w:val="305CB800"/>
    <w:lvl w:ilvl="0">
      <w:start w:val="1"/>
      <w:numFmt w:val="lowerRoman"/>
      <w:lvlText w:val="(%1)"/>
      <w:lvlJc w:val="left"/>
      <w:pPr>
        <w:tabs>
          <w:tab w:val="num" w:pos="720"/>
        </w:tabs>
        <w:ind w:left="720" w:hanging="360"/>
      </w:pPr>
      <w:rPr>
        <w:rFonts w:cs="Times New Roman" w:hint="default"/>
      </w:rPr>
    </w:lvl>
    <w:lvl w:ilvl="1">
      <w:start w:val="11"/>
      <w:numFmt w:val="decimal"/>
      <w:isLgl/>
      <w:lvlText w:val="%1.%2"/>
      <w:lvlJc w:val="left"/>
      <w:pPr>
        <w:tabs>
          <w:tab w:val="num" w:pos="975"/>
        </w:tabs>
        <w:ind w:left="975" w:hanging="615"/>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2">
    <w:nsid w:val="22234067"/>
    <w:multiLevelType w:val="hybridMultilevel"/>
    <w:tmpl w:val="AB9020A2"/>
    <w:lvl w:ilvl="0" w:tplc="9C2CB032">
      <w:start w:val="2"/>
      <w:numFmt w:val="bullet"/>
      <w:lvlText w:val=""/>
      <w:lvlJc w:val="left"/>
      <w:pPr>
        <w:ind w:left="720" w:hanging="360"/>
      </w:pPr>
      <w:rPr>
        <w:rFonts w:ascii="Wingdings 2" w:eastAsiaTheme="minorHAnsi" w:hAnsi="Wingdings 2"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15DDA"/>
    <w:multiLevelType w:val="hybridMultilevel"/>
    <w:tmpl w:val="BDF05252"/>
    <w:lvl w:ilvl="0" w:tplc="04090019">
      <w:start w:val="1"/>
      <w:numFmt w:val="lowerLetter"/>
      <w:lvlText w:val="%1."/>
      <w:lvlJc w:val="left"/>
      <w:pPr>
        <w:ind w:left="720" w:hanging="360"/>
      </w:pPr>
      <w:rPr>
        <w:rFonts w:cs="Times New Roman"/>
      </w:rPr>
    </w:lvl>
    <w:lvl w:ilvl="1" w:tplc="08090001">
      <w:start w:val="1"/>
      <w:numFmt w:val="lowerRoman"/>
      <w:lvlText w:val="(%2)"/>
      <w:lvlJc w:val="left"/>
      <w:pPr>
        <w:ind w:left="1440" w:hanging="360"/>
      </w:pPr>
      <w:rPr>
        <w:rFonts w:cs="Times New Roman" w:hint="default"/>
      </w:rPr>
    </w:lvl>
    <w:lvl w:ilvl="2" w:tplc="C3C28F5E">
      <w:start w:val="1"/>
      <w:numFmt w:val="upperLetter"/>
      <w:lvlText w:val="%3."/>
      <w:lvlJc w:val="left"/>
      <w:pPr>
        <w:ind w:left="2340" w:hanging="360"/>
      </w:pPr>
      <w:rPr>
        <w:rFonts w:cs="Times New Roman" w:hint="default"/>
      </w:rPr>
    </w:lvl>
    <w:lvl w:ilvl="3" w:tplc="A278815C">
      <w:start w:val="1"/>
      <w:numFmt w:val="decimal"/>
      <w:lvlText w:val="%4)"/>
      <w:lvlJc w:val="left"/>
      <w:pPr>
        <w:tabs>
          <w:tab w:val="num" w:pos="2880"/>
        </w:tabs>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9420C8B"/>
    <w:multiLevelType w:val="multilevel"/>
    <w:tmpl w:val="D3B8FB14"/>
    <w:lvl w:ilvl="0">
      <w:start w:val="1"/>
      <w:numFmt w:val="decimal"/>
      <w:pStyle w:val="Style1"/>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pStyle w:val="Table"/>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AEA192A"/>
    <w:multiLevelType w:val="multilevel"/>
    <w:tmpl w:val="915263BE"/>
    <w:lvl w:ilvl="0">
      <w:start w:val="1"/>
      <w:numFmt w:val="decimal"/>
      <w:pStyle w:val="Heading1"/>
      <w:lvlText w:val="%1."/>
      <w:lvlJc w:val="left"/>
      <w:pPr>
        <w:ind w:left="97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1146" w:hanging="720"/>
      </w:pPr>
      <w:rPr>
        <w:rFonts w:hint="default"/>
      </w:rPr>
    </w:lvl>
    <w:lvl w:ilvl="3">
      <w:start w:val="1"/>
      <w:numFmt w:val="decimal"/>
      <w:lvlRestart w:val="2"/>
      <w:pStyle w:val="Heading4"/>
      <w:lvlText w:val="Figure %1.%2.%4"/>
      <w:lvlJc w:val="left"/>
      <w:pPr>
        <w:ind w:left="864" w:hanging="864"/>
      </w:pPr>
      <w:rPr>
        <w:rFonts w:ascii="Calibri" w:hAnsi="Calibri" w:hint="default"/>
        <w:sz w:val="22"/>
      </w:rPr>
    </w:lvl>
    <w:lvl w:ilvl="4">
      <w:start w:val="1"/>
      <w:numFmt w:val="decimal"/>
      <w:lvlRestart w:val="2"/>
      <w:pStyle w:val="Heading5"/>
      <w:lvlText w:val="Table %1.%2.%5"/>
      <w:lvlJc w:val="left"/>
      <w:pPr>
        <w:ind w:left="145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387658EB"/>
    <w:multiLevelType w:val="hybridMultilevel"/>
    <w:tmpl w:val="82265CE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415A8E"/>
    <w:multiLevelType w:val="hybridMultilevel"/>
    <w:tmpl w:val="3E607320"/>
    <w:lvl w:ilvl="0" w:tplc="04090009">
      <w:start w:val="1"/>
      <w:numFmt w:val="bullet"/>
      <w:lvlText w:val=""/>
      <w:lvlJc w:val="left"/>
      <w:pPr>
        <w:tabs>
          <w:tab w:val="num" w:pos="1080"/>
        </w:tabs>
        <w:ind w:left="1080" w:hanging="360"/>
      </w:pPr>
      <w:rPr>
        <w:rFonts w:ascii="Wingdings" w:hAnsi="Wingdings" w:hint="default"/>
      </w:rPr>
    </w:lvl>
    <w:lvl w:ilvl="1" w:tplc="04090017">
      <w:start w:val="1"/>
      <w:numFmt w:val="lowerLetter"/>
      <w:lvlText w:val="%2)"/>
      <w:lvlJc w:val="left"/>
      <w:pPr>
        <w:tabs>
          <w:tab w:val="num" w:pos="-360"/>
        </w:tabs>
        <w:ind w:left="-360" w:hanging="360"/>
      </w:pPr>
    </w:lvl>
    <w:lvl w:ilvl="2" w:tplc="0409001B">
      <w:start w:val="1"/>
      <w:numFmt w:val="lowerRoman"/>
      <w:lvlText w:val="%3."/>
      <w:lvlJc w:val="right"/>
      <w:pPr>
        <w:tabs>
          <w:tab w:val="num" w:pos="360"/>
        </w:tabs>
        <w:ind w:left="360" w:hanging="180"/>
      </w:pPr>
    </w:lvl>
    <w:lvl w:ilvl="3" w:tplc="C26093FC">
      <w:start w:val="1"/>
      <w:numFmt w:val="lowerRoman"/>
      <w:lvlText w:val="(%4)"/>
      <w:lvlJc w:val="left"/>
      <w:pPr>
        <w:tabs>
          <w:tab w:val="num" w:pos="1287"/>
        </w:tabs>
        <w:ind w:left="1287" w:hanging="567"/>
      </w:pPr>
      <w:rPr>
        <w:rFonts w:hint="default"/>
        <w:sz w:val="16"/>
        <w:szCs w:val="22"/>
      </w:r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8">
    <w:nsid w:val="413B3C16"/>
    <w:multiLevelType w:val="hybridMultilevel"/>
    <w:tmpl w:val="0634626C"/>
    <w:lvl w:ilvl="0" w:tplc="08090001">
      <w:start w:val="1"/>
      <w:numFmt w:val="lowerRoman"/>
      <w:lvlText w:val="(%1)"/>
      <w:lvlJc w:val="left"/>
      <w:pPr>
        <w:tabs>
          <w:tab w:val="num" w:pos="360"/>
        </w:tabs>
        <w:ind w:left="360" w:hanging="360"/>
      </w:pPr>
      <w:rPr>
        <w:rFonts w:cs="Times New Roman" w:hint="default"/>
      </w:rPr>
    </w:lvl>
    <w:lvl w:ilvl="1" w:tplc="2102A66E">
      <w:start w:val="8"/>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9">
    <w:nsid w:val="43857D1A"/>
    <w:multiLevelType w:val="hybridMultilevel"/>
    <w:tmpl w:val="2866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63DB7"/>
    <w:multiLevelType w:val="hybridMultilevel"/>
    <w:tmpl w:val="99F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B61838"/>
    <w:multiLevelType w:val="hybridMultilevel"/>
    <w:tmpl w:val="FE6AF698"/>
    <w:lvl w:ilvl="0" w:tplc="428C5B5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3A7A02"/>
    <w:multiLevelType w:val="hybridMultilevel"/>
    <w:tmpl w:val="25FE06A4"/>
    <w:lvl w:ilvl="0" w:tplc="0032FEE2">
      <w:start w:val="1"/>
      <w:numFmt w:val="decimal"/>
      <w:pStyle w:val="numberedbody"/>
      <w:lvlText w:val="%1."/>
      <w:lvlJc w:val="left"/>
      <w:pPr>
        <w:tabs>
          <w:tab w:val="num" w:pos="540"/>
        </w:tabs>
        <w:ind w:left="180"/>
      </w:pPr>
      <w:rPr>
        <w:rFonts w:cs="Times New Roman" w:hint="default"/>
        <w:b w:val="0"/>
        <w:i w:val="0"/>
        <w:sz w:val="22"/>
      </w:rPr>
    </w:lvl>
    <w:lvl w:ilvl="1" w:tplc="DE7CBD86">
      <w:numFmt w:val="none"/>
      <w:lvlText w:val=""/>
      <w:lvlJc w:val="left"/>
      <w:pPr>
        <w:tabs>
          <w:tab w:val="num" w:pos="360"/>
        </w:tabs>
      </w:pPr>
      <w:rPr>
        <w:rFonts w:cs="Times New Roman"/>
      </w:rPr>
    </w:lvl>
    <w:lvl w:ilvl="2" w:tplc="708ACBF4">
      <w:start w:val="1"/>
      <w:numFmt w:val="lowerLetter"/>
      <w:lvlText w:val="%3."/>
      <w:lvlJc w:val="left"/>
      <w:pPr>
        <w:tabs>
          <w:tab w:val="num" w:pos="2160"/>
        </w:tabs>
        <w:ind w:left="2160" w:hanging="720"/>
      </w:pPr>
      <w:rPr>
        <w:rFonts w:cs="Times New Roman" w:hint="default"/>
      </w:rPr>
    </w:lvl>
    <w:lvl w:ilvl="3" w:tplc="07686BC6" w:tentative="1">
      <w:start w:val="1"/>
      <w:numFmt w:val="bullet"/>
      <w:lvlText w:val=""/>
      <w:lvlJc w:val="left"/>
      <w:pPr>
        <w:tabs>
          <w:tab w:val="num" w:pos="2520"/>
        </w:tabs>
        <w:ind w:left="2520" w:hanging="360"/>
      </w:pPr>
      <w:rPr>
        <w:rFonts w:ascii="Symbol" w:hAnsi="Symbol" w:hint="default"/>
      </w:rPr>
    </w:lvl>
    <w:lvl w:ilvl="4" w:tplc="24A88558" w:tentative="1">
      <w:start w:val="1"/>
      <w:numFmt w:val="bullet"/>
      <w:lvlText w:val="o"/>
      <w:lvlJc w:val="left"/>
      <w:pPr>
        <w:tabs>
          <w:tab w:val="num" w:pos="3240"/>
        </w:tabs>
        <w:ind w:left="3240" w:hanging="360"/>
      </w:pPr>
      <w:rPr>
        <w:rFonts w:ascii="Courier New" w:hAnsi="Courier New" w:hint="default"/>
      </w:rPr>
    </w:lvl>
    <w:lvl w:ilvl="5" w:tplc="E8FE16E0" w:tentative="1">
      <w:start w:val="1"/>
      <w:numFmt w:val="bullet"/>
      <w:lvlText w:val=""/>
      <w:lvlJc w:val="left"/>
      <w:pPr>
        <w:tabs>
          <w:tab w:val="num" w:pos="3960"/>
        </w:tabs>
        <w:ind w:left="3960" w:hanging="360"/>
      </w:pPr>
      <w:rPr>
        <w:rFonts w:ascii="Wingdings" w:hAnsi="Wingdings" w:hint="default"/>
      </w:rPr>
    </w:lvl>
    <w:lvl w:ilvl="6" w:tplc="E6A00378" w:tentative="1">
      <w:start w:val="1"/>
      <w:numFmt w:val="bullet"/>
      <w:lvlText w:val=""/>
      <w:lvlJc w:val="left"/>
      <w:pPr>
        <w:tabs>
          <w:tab w:val="num" w:pos="4680"/>
        </w:tabs>
        <w:ind w:left="4680" w:hanging="360"/>
      </w:pPr>
      <w:rPr>
        <w:rFonts w:ascii="Symbol" w:hAnsi="Symbol" w:hint="default"/>
      </w:rPr>
    </w:lvl>
    <w:lvl w:ilvl="7" w:tplc="54BE7D9A" w:tentative="1">
      <w:start w:val="1"/>
      <w:numFmt w:val="bullet"/>
      <w:lvlText w:val="o"/>
      <w:lvlJc w:val="left"/>
      <w:pPr>
        <w:tabs>
          <w:tab w:val="num" w:pos="5400"/>
        </w:tabs>
        <w:ind w:left="5400" w:hanging="360"/>
      </w:pPr>
      <w:rPr>
        <w:rFonts w:ascii="Courier New" w:hAnsi="Courier New" w:hint="default"/>
      </w:rPr>
    </w:lvl>
    <w:lvl w:ilvl="8" w:tplc="227C6AC4" w:tentative="1">
      <w:start w:val="1"/>
      <w:numFmt w:val="bullet"/>
      <w:lvlText w:val=""/>
      <w:lvlJc w:val="left"/>
      <w:pPr>
        <w:tabs>
          <w:tab w:val="num" w:pos="6120"/>
        </w:tabs>
        <w:ind w:left="6120" w:hanging="360"/>
      </w:pPr>
      <w:rPr>
        <w:rFonts w:ascii="Wingdings" w:hAnsi="Wingdings" w:hint="default"/>
      </w:rPr>
    </w:lvl>
  </w:abstractNum>
  <w:abstractNum w:abstractNumId="23">
    <w:nsid w:val="4E7C3350"/>
    <w:multiLevelType w:val="hybridMultilevel"/>
    <w:tmpl w:val="8640E2AA"/>
    <w:lvl w:ilvl="0" w:tplc="0409000F">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88103C"/>
    <w:multiLevelType w:val="hybridMultilevel"/>
    <w:tmpl w:val="D5969664"/>
    <w:lvl w:ilvl="0" w:tplc="090A2CB6">
      <w:start w:val="1"/>
      <w:numFmt w:val="bullet"/>
      <w:pStyle w:val="Bulletsfirstlevel"/>
      <w:lvlText w:val=""/>
      <w:lvlJc w:val="left"/>
      <w:pPr>
        <w:tabs>
          <w:tab w:val="num" w:pos="720"/>
        </w:tabs>
        <w:ind w:left="720" w:hanging="360"/>
      </w:pPr>
      <w:rPr>
        <w:rFonts w:ascii="Symbol" w:hAnsi="Symbol" w:hint="default"/>
        <w:b w:val="0"/>
        <w:i w:val="0"/>
        <w:color w:val="auto"/>
        <w:sz w:val="16"/>
        <w:u w:val="none"/>
      </w:rPr>
    </w:lvl>
    <w:lvl w:ilvl="1" w:tplc="8C7CFAC8">
      <w:start w:val="1"/>
      <w:numFmt w:val="bullet"/>
      <w:lvlText w:val=""/>
      <w:lvlJc w:val="left"/>
      <w:pPr>
        <w:tabs>
          <w:tab w:val="num" w:pos="720"/>
        </w:tabs>
        <w:ind w:left="720" w:hanging="360"/>
      </w:pPr>
      <w:rPr>
        <w:rFonts w:ascii="Symbol" w:hAnsi="Symbol" w:hint="default"/>
        <w:b w:val="0"/>
        <w:i w:val="0"/>
        <w:color w:val="auto"/>
        <w:sz w:val="16"/>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4B2B23"/>
    <w:multiLevelType w:val="hybridMultilevel"/>
    <w:tmpl w:val="5672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70E7F"/>
    <w:multiLevelType w:val="multilevel"/>
    <w:tmpl w:val="C408DD5C"/>
    <w:lvl w:ilvl="0">
      <w:start w:val="1"/>
      <w:numFmt w:val="decimal"/>
      <w:pStyle w:val="TABLETITLE"/>
      <w:lvlText w:val="TABLE %1: "/>
      <w:lvlJc w:val="left"/>
      <w:pPr>
        <w:tabs>
          <w:tab w:val="num" w:pos="2790"/>
        </w:tabs>
        <w:ind w:left="2070"/>
      </w:pPr>
      <w:rPr>
        <w:rFonts w:ascii="Arial Bold" w:hAnsi="Arial Bold" w:cs="Times New Roman" w:hint="default"/>
        <w:b/>
        <w:i w:val="0"/>
        <w:color w:val="auto"/>
        <w:sz w:val="22"/>
      </w:rPr>
    </w:lvl>
    <w:lvl w:ilvl="1">
      <w:start w:val="1"/>
      <w:numFmt w:val="decimal"/>
      <w:lvlText w:val="%1.%2"/>
      <w:lvlJc w:val="left"/>
      <w:pPr>
        <w:tabs>
          <w:tab w:val="num" w:pos="2160"/>
        </w:tabs>
        <w:ind w:left="2160" w:hanging="720"/>
      </w:pPr>
      <w:rPr>
        <w:rFonts w:ascii="Arial" w:hAnsi="Arial" w:cs="Times New Roman" w:hint="default"/>
        <w:b/>
        <w:i w:val="0"/>
        <w:caps/>
        <w:sz w:val="22"/>
      </w:rPr>
    </w:lvl>
    <w:lvl w:ilvl="2">
      <w:start w:val="1"/>
      <w:numFmt w:val="decimal"/>
      <w:lvlText w:val="%1.%2.%3"/>
      <w:lvlJc w:val="left"/>
      <w:pPr>
        <w:tabs>
          <w:tab w:val="num" w:pos="2160"/>
        </w:tabs>
        <w:ind w:left="2160" w:hanging="720"/>
      </w:pPr>
      <w:rPr>
        <w:rFonts w:ascii="Arial" w:hAnsi="Arial" w:cs="Times New Roman" w:hint="default"/>
        <w:b/>
        <w:i w:val="0"/>
        <w:sz w:val="22"/>
      </w:rPr>
    </w:lvl>
    <w:lvl w:ilvl="3">
      <w:start w:val="1"/>
      <w:numFmt w:val="decimal"/>
      <w:lvlText w:val="%1.%2.%3.%4"/>
      <w:lvlJc w:val="left"/>
      <w:pPr>
        <w:tabs>
          <w:tab w:val="num" w:pos="4876"/>
        </w:tabs>
        <w:ind w:left="3424" w:hanging="708"/>
      </w:pPr>
      <w:rPr>
        <w:rFonts w:cs="Times New Roman" w:hint="eastAsia"/>
      </w:rPr>
    </w:lvl>
    <w:lvl w:ilvl="4">
      <w:start w:val="1"/>
      <w:numFmt w:val="decimal"/>
      <w:lvlText w:val="%1.%2.%3.%4.%5"/>
      <w:lvlJc w:val="left"/>
      <w:pPr>
        <w:tabs>
          <w:tab w:val="num" w:pos="5661"/>
        </w:tabs>
        <w:ind w:left="3991" w:hanging="850"/>
      </w:pPr>
      <w:rPr>
        <w:rFonts w:cs="Times New Roman" w:hint="eastAsia"/>
      </w:rPr>
    </w:lvl>
    <w:lvl w:ilvl="5">
      <w:start w:val="1"/>
      <w:numFmt w:val="decimal"/>
      <w:lvlText w:val="%1.%2.%3.%4.%5.%6"/>
      <w:lvlJc w:val="left"/>
      <w:pPr>
        <w:tabs>
          <w:tab w:val="num" w:pos="6446"/>
        </w:tabs>
        <w:ind w:left="4700" w:hanging="1134"/>
      </w:pPr>
      <w:rPr>
        <w:rFonts w:cs="Times New Roman" w:hint="eastAsia"/>
      </w:rPr>
    </w:lvl>
    <w:lvl w:ilvl="6">
      <w:start w:val="1"/>
      <w:numFmt w:val="decimal"/>
      <w:lvlText w:val="%1.%2.%3.%4.%5.%6.%7"/>
      <w:lvlJc w:val="left"/>
      <w:pPr>
        <w:tabs>
          <w:tab w:val="num" w:pos="7591"/>
        </w:tabs>
        <w:ind w:left="5267" w:hanging="1276"/>
      </w:pPr>
      <w:rPr>
        <w:rFonts w:cs="Times New Roman" w:hint="eastAsia"/>
      </w:rPr>
    </w:lvl>
    <w:lvl w:ilvl="7">
      <w:start w:val="1"/>
      <w:numFmt w:val="decimal"/>
      <w:lvlText w:val="%1.%2.%3.%4.%5.%6.%7.%8"/>
      <w:lvlJc w:val="left"/>
      <w:pPr>
        <w:tabs>
          <w:tab w:val="num" w:pos="8376"/>
        </w:tabs>
        <w:ind w:left="5834" w:hanging="1418"/>
      </w:pPr>
      <w:rPr>
        <w:rFonts w:cs="Times New Roman" w:hint="eastAsia"/>
      </w:rPr>
    </w:lvl>
    <w:lvl w:ilvl="8">
      <w:start w:val="1"/>
      <w:numFmt w:val="decimal"/>
      <w:lvlText w:val="%1.%2.%3.%4.%5.%6.%7.%8.%9"/>
      <w:lvlJc w:val="left"/>
      <w:pPr>
        <w:tabs>
          <w:tab w:val="num" w:pos="9522"/>
        </w:tabs>
        <w:ind w:left="6542" w:hanging="1700"/>
      </w:pPr>
      <w:rPr>
        <w:rFonts w:cs="Times New Roman" w:hint="eastAsia"/>
      </w:rPr>
    </w:lvl>
  </w:abstractNum>
  <w:abstractNum w:abstractNumId="27">
    <w:nsid w:val="5A1C362A"/>
    <w:multiLevelType w:val="hybridMultilevel"/>
    <w:tmpl w:val="6F8C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F64AD0"/>
    <w:multiLevelType w:val="hybridMultilevel"/>
    <w:tmpl w:val="A7B08864"/>
    <w:lvl w:ilvl="0" w:tplc="7668EA24">
      <w:start w:val="1"/>
      <w:numFmt w:val="lowerRoman"/>
      <w:lvlText w:val="(%1)"/>
      <w:lvlJc w:val="left"/>
      <w:pPr>
        <w:tabs>
          <w:tab w:val="num" w:pos="1440"/>
        </w:tabs>
        <w:ind w:left="1440" w:hanging="720"/>
      </w:pPr>
      <w:rPr>
        <w:rFonts w:hint="default"/>
      </w:rPr>
    </w:lvl>
    <w:lvl w:ilvl="1" w:tplc="CA44471C">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5B90786E"/>
    <w:multiLevelType w:val="multilevel"/>
    <w:tmpl w:val="5484A84C"/>
    <w:lvl w:ilvl="0">
      <w:start w:val="1"/>
      <w:numFmt w:val="decimal"/>
      <w:pStyle w:val="ReportHeading1"/>
      <w:lvlText w:val="%1"/>
      <w:lvlJc w:val="left"/>
      <w:pPr>
        <w:tabs>
          <w:tab w:val="num" w:pos="576"/>
        </w:tabs>
        <w:ind w:left="576" w:hanging="576"/>
      </w:pPr>
      <w:rPr>
        <w:rFonts w:ascii="Arial" w:hAnsi="Arial" w:hint="default"/>
        <w:b/>
        <w:i w:val="0"/>
      </w:rPr>
    </w:lvl>
    <w:lvl w:ilvl="1">
      <w:start w:val="1"/>
      <w:numFmt w:val="decimal"/>
      <w:pStyle w:val="ReportHeading2"/>
      <w:lvlText w:val="%1.%2"/>
      <w:lvlJc w:val="left"/>
      <w:pPr>
        <w:tabs>
          <w:tab w:val="num" w:pos="720"/>
        </w:tabs>
        <w:ind w:left="72" w:hanging="72"/>
      </w:pPr>
      <w:rPr>
        <w:rFonts w:ascii="Arial" w:hAnsi="Arial" w:hint="default"/>
        <w:b/>
        <w:i w:val="0"/>
        <w:sz w:val="24"/>
      </w:rPr>
    </w:lvl>
    <w:lvl w:ilvl="2">
      <w:start w:val="1"/>
      <w:numFmt w:val="decimal"/>
      <w:pStyle w:val="ReportHeading3"/>
      <w:lvlText w:val="%1.%2.%3"/>
      <w:lvlJc w:val="left"/>
      <w:pPr>
        <w:tabs>
          <w:tab w:val="num" w:pos="720"/>
        </w:tabs>
        <w:ind w:left="720" w:hanging="720"/>
      </w:pPr>
      <w:rPr>
        <w:rFonts w:ascii="Arial" w:hAnsi="Arial" w:hint="default"/>
        <w:b/>
        <w:i w:val="0"/>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160"/>
        </w:tabs>
        <w:ind w:left="1512" w:hanging="792"/>
      </w:pPr>
      <w:rPr>
        <w:rFonts w:hint="default"/>
      </w:rPr>
    </w:lvl>
    <w:lvl w:ilvl="5">
      <w:start w:val="1"/>
      <w:numFmt w:val="decimal"/>
      <w:lvlText w:val="%1.%2.%3.%4.%5.%6."/>
      <w:lvlJc w:val="left"/>
      <w:pPr>
        <w:tabs>
          <w:tab w:val="num" w:pos="2880"/>
        </w:tabs>
        <w:ind w:left="2016" w:hanging="936"/>
      </w:pPr>
      <w:rPr>
        <w:rFonts w:hint="default"/>
      </w:rPr>
    </w:lvl>
    <w:lvl w:ilvl="6">
      <w:start w:val="1"/>
      <w:numFmt w:val="decimal"/>
      <w:lvlText w:val="%1.%2.%3.%4.%5.%6.%7."/>
      <w:lvlJc w:val="left"/>
      <w:pPr>
        <w:tabs>
          <w:tab w:val="num" w:pos="3600"/>
        </w:tabs>
        <w:ind w:left="2520" w:hanging="1080"/>
      </w:pPr>
      <w:rPr>
        <w:rFonts w:hint="default"/>
      </w:rPr>
    </w:lvl>
    <w:lvl w:ilvl="7">
      <w:start w:val="1"/>
      <w:numFmt w:val="decimal"/>
      <w:lvlText w:val="%1.%2.%3.%4.%5.%6.%7.%8."/>
      <w:lvlJc w:val="left"/>
      <w:pPr>
        <w:tabs>
          <w:tab w:val="num" w:pos="4320"/>
        </w:tabs>
        <w:ind w:left="3024" w:hanging="1224"/>
      </w:pPr>
      <w:rPr>
        <w:rFonts w:hint="default"/>
      </w:rPr>
    </w:lvl>
    <w:lvl w:ilvl="8">
      <w:start w:val="1"/>
      <w:numFmt w:val="decimal"/>
      <w:lvlText w:val="%1.%2.%3.%4.%5.%6.%7.%8.%9."/>
      <w:lvlJc w:val="left"/>
      <w:pPr>
        <w:tabs>
          <w:tab w:val="num" w:pos="5040"/>
        </w:tabs>
        <w:ind w:left="3600" w:hanging="1440"/>
      </w:pPr>
      <w:rPr>
        <w:rFonts w:hint="default"/>
      </w:rPr>
    </w:lvl>
  </w:abstractNum>
  <w:abstractNum w:abstractNumId="30">
    <w:nsid w:val="60F7286E"/>
    <w:multiLevelType w:val="hybridMultilevel"/>
    <w:tmpl w:val="0634626C"/>
    <w:lvl w:ilvl="0" w:tplc="08090001">
      <w:start w:val="1"/>
      <w:numFmt w:val="lowerRoman"/>
      <w:lvlText w:val="(%1)"/>
      <w:lvlJc w:val="left"/>
      <w:pPr>
        <w:tabs>
          <w:tab w:val="num" w:pos="360"/>
        </w:tabs>
        <w:ind w:left="360" w:hanging="360"/>
      </w:pPr>
      <w:rPr>
        <w:rFonts w:cs="Times New Roman" w:hint="default"/>
      </w:rPr>
    </w:lvl>
    <w:lvl w:ilvl="1" w:tplc="2102A66E">
      <w:start w:val="8"/>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1">
    <w:nsid w:val="627C0DBE"/>
    <w:multiLevelType w:val="hybridMultilevel"/>
    <w:tmpl w:val="8F529F5E"/>
    <w:lvl w:ilvl="0" w:tplc="BF92DC84">
      <w:start w:val="1"/>
      <w:numFmt w:val="lowerRoman"/>
      <w:lvlText w:val="(%1)"/>
      <w:lvlJc w:val="left"/>
      <w:pPr>
        <w:ind w:left="1080" w:hanging="720"/>
      </w:pPr>
      <w:rPr>
        <w:rFonts w:ascii="Sylfaen" w:hAnsi="Sylfaen" w:hint="default"/>
      </w:rPr>
    </w:lvl>
    <w:lvl w:ilvl="1" w:tplc="32CADE86" w:tentative="1">
      <w:start w:val="1"/>
      <w:numFmt w:val="lowerLetter"/>
      <w:lvlText w:val="%2."/>
      <w:lvlJc w:val="left"/>
      <w:pPr>
        <w:ind w:left="1440" w:hanging="360"/>
      </w:pPr>
    </w:lvl>
    <w:lvl w:ilvl="2" w:tplc="5F2A354C" w:tentative="1">
      <w:start w:val="1"/>
      <w:numFmt w:val="lowerRoman"/>
      <w:lvlText w:val="%3."/>
      <w:lvlJc w:val="right"/>
      <w:pPr>
        <w:ind w:left="2160" w:hanging="180"/>
      </w:pPr>
    </w:lvl>
    <w:lvl w:ilvl="3" w:tplc="04E2B0D2" w:tentative="1">
      <w:start w:val="1"/>
      <w:numFmt w:val="decimal"/>
      <w:lvlText w:val="%4."/>
      <w:lvlJc w:val="left"/>
      <w:pPr>
        <w:ind w:left="2880" w:hanging="360"/>
      </w:pPr>
    </w:lvl>
    <w:lvl w:ilvl="4" w:tplc="E3889D06" w:tentative="1">
      <w:start w:val="1"/>
      <w:numFmt w:val="lowerLetter"/>
      <w:lvlText w:val="%5."/>
      <w:lvlJc w:val="left"/>
      <w:pPr>
        <w:ind w:left="3600" w:hanging="360"/>
      </w:pPr>
    </w:lvl>
    <w:lvl w:ilvl="5" w:tplc="8A045A54" w:tentative="1">
      <w:start w:val="1"/>
      <w:numFmt w:val="lowerRoman"/>
      <w:lvlText w:val="%6."/>
      <w:lvlJc w:val="right"/>
      <w:pPr>
        <w:ind w:left="4320" w:hanging="180"/>
      </w:pPr>
    </w:lvl>
    <w:lvl w:ilvl="6" w:tplc="B9DCB606" w:tentative="1">
      <w:start w:val="1"/>
      <w:numFmt w:val="decimal"/>
      <w:lvlText w:val="%7."/>
      <w:lvlJc w:val="left"/>
      <w:pPr>
        <w:ind w:left="5040" w:hanging="360"/>
      </w:pPr>
    </w:lvl>
    <w:lvl w:ilvl="7" w:tplc="7598D8C8" w:tentative="1">
      <w:start w:val="1"/>
      <w:numFmt w:val="lowerLetter"/>
      <w:lvlText w:val="%8."/>
      <w:lvlJc w:val="left"/>
      <w:pPr>
        <w:ind w:left="5760" w:hanging="360"/>
      </w:pPr>
    </w:lvl>
    <w:lvl w:ilvl="8" w:tplc="327C3220" w:tentative="1">
      <w:start w:val="1"/>
      <w:numFmt w:val="lowerRoman"/>
      <w:lvlText w:val="%9."/>
      <w:lvlJc w:val="right"/>
      <w:pPr>
        <w:ind w:left="6480" w:hanging="180"/>
      </w:pPr>
    </w:lvl>
  </w:abstractNum>
  <w:abstractNum w:abstractNumId="32">
    <w:nsid w:val="6BAE5208"/>
    <w:multiLevelType w:val="hybridMultilevel"/>
    <w:tmpl w:val="896EDCD4"/>
    <w:lvl w:ilvl="0" w:tplc="0409000F">
      <w:start w:val="5"/>
      <w:numFmt w:val="bullet"/>
      <w:pStyle w:val="ReportBullet"/>
      <w:lvlText w:val="-"/>
      <w:lvlJc w:val="left"/>
      <w:pPr>
        <w:tabs>
          <w:tab w:val="num" w:pos="1080"/>
        </w:tabs>
        <w:ind w:left="1080" w:hanging="360"/>
      </w:pPr>
      <w:rPr>
        <w:rFonts w:ascii="Arial" w:hAnsi="Arial" w:hint="default"/>
        <w:b w:val="0"/>
        <w:i w:val="0"/>
        <w:color w:val="auto"/>
        <w:sz w:val="22"/>
        <w:u w:val="no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43A1A8A"/>
    <w:multiLevelType w:val="hybridMultilevel"/>
    <w:tmpl w:val="A39E8E7E"/>
    <w:lvl w:ilvl="0" w:tplc="04090001">
      <w:start w:val="3"/>
      <w:numFmt w:val="bullet"/>
      <w:pStyle w:val="BulletItem"/>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8E0665"/>
    <w:multiLevelType w:val="hybridMultilevel"/>
    <w:tmpl w:val="1A5EF388"/>
    <w:lvl w:ilvl="0" w:tplc="FFF05B34">
      <w:start w:val="1"/>
      <w:numFmt w:val="bullet"/>
      <w:pStyle w:val="Inden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num w:numId="1">
    <w:abstractNumId w:val="14"/>
  </w:num>
  <w:num w:numId="2">
    <w:abstractNumId w:val="15"/>
  </w:num>
  <w:num w:numId="3">
    <w:abstractNumId w:val="20"/>
  </w:num>
  <w:num w:numId="4">
    <w:abstractNumId w:val="33"/>
  </w:num>
  <w:num w:numId="5">
    <w:abstractNumId w:val="27"/>
  </w:num>
  <w:num w:numId="6">
    <w:abstractNumId w:val="9"/>
  </w:num>
  <w:num w:numId="7">
    <w:abstractNumId w:val="2"/>
  </w:num>
  <w:num w:numId="8">
    <w:abstractNumId w:val="24"/>
  </w:num>
  <w:num w:numId="9">
    <w:abstractNumId w:val="7"/>
  </w:num>
  <w:num w:numId="10">
    <w:abstractNumId w:val="34"/>
  </w:num>
  <w:num w:numId="11">
    <w:abstractNumId w:val="8"/>
  </w:num>
  <w:num w:numId="12">
    <w:abstractNumId w:val="32"/>
  </w:num>
  <w:num w:numId="13">
    <w:abstractNumId w:val="29"/>
  </w:num>
  <w:num w:numId="14">
    <w:abstractNumId w:val="31"/>
  </w:num>
  <w:num w:numId="15">
    <w:abstractNumId w:val="16"/>
  </w:num>
  <w:num w:numId="16">
    <w:abstractNumId w:val="21"/>
  </w:num>
  <w:num w:numId="17">
    <w:abstractNumId w:val="10"/>
  </w:num>
  <w:num w:numId="18">
    <w:abstractNumId w:val="30"/>
  </w:num>
  <w:num w:numId="19">
    <w:abstractNumId w:val="28"/>
  </w:num>
  <w:num w:numId="20">
    <w:abstractNumId w:val="1"/>
  </w:num>
  <w:num w:numId="21">
    <w:abstractNumId w:val="13"/>
  </w:num>
  <w:num w:numId="22">
    <w:abstractNumId w:val="4"/>
  </w:num>
  <w:num w:numId="23">
    <w:abstractNumId w:val="5"/>
  </w:num>
  <w:num w:numId="24">
    <w:abstractNumId w:val="3"/>
  </w:num>
  <w:num w:numId="25">
    <w:abstractNumId w:val="0"/>
  </w:num>
  <w:num w:numId="26">
    <w:abstractNumId w:val="22"/>
  </w:num>
  <w:num w:numId="27">
    <w:abstractNumId w:val="26"/>
  </w:num>
  <w:num w:numId="28">
    <w:abstractNumId w:val="11"/>
  </w:num>
  <w:num w:numId="29">
    <w:abstractNumId w:val="6"/>
  </w:num>
  <w:num w:numId="30">
    <w:abstractNumId w:val="18"/>
  </w:num>
  <w:num w:numId="31">
    <w:abstractNumId w:val="17"/>
  </w:num>
  <w:num w:numId="32">
    <w:abstractNumId w:val="23"/>
  </w:num>
  <w:num w:numId="33">
    <w:abstractNumId w:val="25"/>
  </w:num>
  <w:num w:numId="34">
    <w:abstractNumId w:val="12"/>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F268F"/>
    <w:rsid w:val="0000231A"/>
    <w:rsid w:val="00007523"/>
    <w:rsid w:val="00015899"/>
    <w:rsid w:val="000324EF"/>
    <w:rsid w:val="00037383"/>
    <w:rsid w:val="00037F7C"/>
    <w:rsid w:val="000467F9"/>
    <w:rsid w:val="00056857"/>
    <w:rsid w:val="00057819"/>
    <w:rsid w:val="000651C2"/>
    <w:rsid w:val="000756C4"/>
    <w:rsid w:val="00077ED8"/>
    <w:rsid w:val="00086292"/>
    <w:rsid w:val="00086D2D"/>
    <w:rsid w:val="000A06E4"/>
    <w:rsid w:val="000A3101"/>
    <w:rsid w:val="000B195B"/>
    <w:rsid w:val="000B2124"/>
    <w:rsid w:val="000C39F7"/>
    <w:rsid w:val="000C489D"/>
    <w:rsid w:val="000C4B5E"/>
    <w:rsid w:val="000C61E2"/>
    <w:rsid w:val="000C7089"/>
    <w:rsid w:val="000D2336"/>
    <w:rsid w:val="000E5D12"/>
    <w:rsid w:val="000F524A"/>
    <w:rsid w:val="00101757"/>
    <w:rsid w:val="001038D2"/>
    <w:rsid w:val="00105397"/>
    <w:rsid w:val="00111246"/>
    <w:rsid w:val="001122B7"/>
    <w:rsid w:val="00112CBF"/>
    <w:rsid w:val="00116603"/>
    <w:rsid w:val="00120559"/>
    <w:rsid w:val="0012231A"/>
    <w:rsid w:val="001316FF"/>
    <w:rsid w:val="0014615F"/>
    <w:rsid w:val="00160F9B"/>
    <w:rsid w:val="00163E10"/>
    <w:rsid w:val="00172D89"/>
    <w:rsid w:val="00174FA5"/>
    <w:rsid w:val="00176256"/>
    <w:rsid w:val="0018146F"/>
    <w:rsid w:val="00191A94"/>
    <w:rsid w:val="00194110"/>
    <w:rsid w:val="00194957"/>
    <w:rsid w:val="00195442"/>
    <w:rsid w:val="001A0535"/>
    <w:rsid w:val="001A178C"/>
    <w:rsid w:val="001A5F04"/>
    <w:rsid w:val="001B46D0"/>
    <w:rsid w:val="001B5A3C"/>
    <w:rsid w:val="001C119B"/>
    <w:rsid w:val="001C1685"/>
    <w:rsid w:val="001C75FA"/>
    <w:rsid w:val="001D288A"/>
    <w:rsid w:val="001E2C8D"/>
    <w:rsid w:val="001E668F"/>
    <w:rsid w:val="001E68A6"/>
    <w:rsid w:val="001F2497"/>
    <w:rsid w:val="001F3E0B"/>
    <w:rsid w:val="001F43E8"/>
    <w:rsid w:val="00210235"/>
    <w:rsid w:val="002106CA"/>
    <w:rsid w:val="00210D7F"/>
    <w:rsid w:val="002116E9"/>
    <w:rsid w:val="00212A05"/>
    <w:rsid w:val="00224C8E"/>
    <w:rsid w:val="00231BCA"/>
    <w:rsid w:val="00235564"/>
    <w:rsid w:val="00235834"/>
    <w:rsid w:val="00235B31"/>
    <w:rsid w:val="00241CF6"/>
    <w:rsid w:val="00243E61"/>
    <w:rsid w:val="00250BD7"/>
    <w:rsid w:val="00252BE2"/>
    <w:rsid w:val="00255D29"/>
    <w:rsid w:val="00256AF7"/>
    <w:rsid w:val="00261E64"/>
    <w:rsid w:val="00265AA6"/>
    <w:rsid w:val="00280C70"/>
    <w:rsid w:val="00295AE1"/>
    <w:rsid w:val="002A3BB8"/>
    <w:rsid w:val="002A73EE"/>
    <w:rsid w:val="002B0AA5"/>
    <w:rsid w:val="002B1A5A"/>
    <w:rsid w:val="002B285C"/>
    <w:rsid w:val="002B34EC"/>
    <w:rsid w:val="002B4F8B"/>
    <w:rsid w:val="002B4FC3"/>
    <w:rsid w:val="002B7399"/>
    <w:rsid w:val="002C3D23"/>
    <w:rsid w:val="002C5390"/>
    <w:rsid w:val="002C7E56"/>
    <w:rsid w:val="002E16B9"/>
    <w:rsid w:val="002E1D70"/>
    <w:rsid w:val="00302598"/>
    <w:rsid w:val="00304E80"/>
    <w:rsid w:val="00315706"/>
    <w:rsid w:val="0032274E"/>
    <w:rsid w:val="003255A8"/>
    <w:rsid w:val="00331E68"/>
    <w:rsid w:val="003369A8"/>
    <w:rsid w:val="00340B76"/>
    <w:rsid w:val="00340BA7"/>
    <w:rsid w:val="0034787C"/>
    <w:rsid w:val="00361441"/>
    <w:rsid w:val="00361774"/>
    <w:rsid w:val="00362A2B"/>
    <w:rsid w:val="00367C45"/>
    <w:rsid w:val="0037120C"/>
    <w:rsid w:val="00372747"/>
    <w:rsid w:val="00390CD5"/>
    <w:rsid w:val="00393D85"/>
    <w:rsid w:val="003B3064"/>
    <w:rsid w:val="003C6B27"/>
    <w:rsid w:val="003D1C3F"/>
    <w:rsid w:val="003D1D61"/>
    <w:rsid w:val="003E0091"/>
    <w:rsid w:val="003E1012"/>
    <w:rsid w:val="003E4FEF"/>
    <w:rsid w:val="003E6551"/>
    <w:rsid w:val="003E7DF3"/>
    <w:rsid w:val="003F0314"/>
    <w:rsid w:val="00402A91"/>
    <w:rsid w:val="00403E15"/>
    <w:rsid w:val="00414F87"/>
    <w:rsid w:val="00423D5D"/>
    <w:rsid w:val="00427F7D"/>
    <w:rsid w:val="00433803"/>
    <w:rsid w:val="00440980"/>
    <w:rsid w:val="00440C19"/>
    <w:rsid w:val="004463DF"/>
    <w:rsid w:val="00447182"/>
    <w:rsid w:val="00452E4C"/>
    <w:rsid w:val="0045680B"/>
    <w:rsid w:val="0045743A"/>
    <w:rsid w:val="0046148B"/>
    <w:rsid w:val="004633F4"/>
    <w:rsid w:val="00463DE5"/>
    <w:rsid w:val="00464C79"/>
    <w:rsid w:val="004734C6"/>
    <w:rsid w:val="004744EA"/>
    <w:rsid w:val="004821AF"/>
    <w:rsid w:val="00485304"/>
    <w:rsid w:val="00485515"/>
    <w:rsid w:val="004868DF"/>
    <w:rsid w:val="00491409"/>
    <w:rsid w:val="004A144D"/>
    <w:rsid w:val="004A3D3D"/>
    <w:rsid w:val="004A54F9"/>
    <w:rsid w:val="004C0FE9"/>
    <w:rsid w:val="004D20B2"/>
    <w:rsid w:val="004D28AF"/>
    <w:rsid w:val="004D43DF"/>
    <w:rsid w:val="004D5153"/>
    <w:rsid w:val="004E0961"/>
    <w:rsid w:val="004E4100"/>
    <w:rsid w:val="004E63A8"/>
    <w:rsid w:val="004F2DF4"/>
    <w:rsid w:val="004F421A"/>
    <w:rsid w:val="00524226"/>
    <w:rsid w:val="005275E6"/>
    <w:rsid w:val="00531ED4"/>
    <w:rsid w:val="0053595B"/>
    <w:rsid w:val="005411D4"/>
    <w:rsid w:val="00542C04"/>
    <w:rsid w:val="00554D58"/>
    <w:rsid w:val="00562068"/>
    <w:rsid w:val="00563664"/>
    <w:rsid w:val="005704D3"/>
    <w:rsid w:val="005733D5"/>
    <w:rsid w:val="00575461"/>
    <w:rsid w:val="005831BC"/>
    <w:rsid w:val="00583F24"/>
    <w:rsid w:val="005841C7"/>
    <w:rsid w:val="0059025E"/>
    <w:rsid w:val="00590BC0"/>
    <w:rsid w:val="00590EE0"/>
    <w:rsid w:val="005937B4"/>
    <w:rsid w:val="00595AA0"/>
    <w:rsid w:val="00597B4A"/>
    <w:rsid w:val="005A580E"/>
    <w:rsid w:val="005B63CF"/>
    <w:rsid w:val="005B727C"/>
    <w:rsid w:val="005C2BAF"/>
    <w:rsid w:val="005C628A"/>
    <w:rsid w:val="005D7EB5"/>
    <w:rsid w:val="005E34CB"/>
    <w:rsid w:val="005E61EC"/>
    <w:rsid w:val="005F268F"/>
    <w:rsid w:val="00600675"/>
    <w:rsid w:val="00601FD2"/>
    <w:rsid w:val="006108CD"/>
    <w:rsid w:val="006207DD"/>
    <w:rsid w:val="006312A2"/>
    <w:rsid w:val="0063135B"/>
    <w:rsid w:val="006336AC"/>
    <w:rsid w:val="006349E1"/>
    <w:rsid w:val="00634BF2"/>
    <w:rsid w:val="00635A92"/>
    <w:rsid w:val="00640130"/>
    <w:rsid w:val="0065538C"/>
    <w:rsid w:val="00660142"/>
    <w:rsid w:val="00664505"/>
    <w:rsid w:val="006646A4"/>
    <w:rsid w:val="00664CFF"/>
    <w:rsid w:val="0066749F"/>
    <w:rsid w:val="00667F6B"/>
    <w:rsid w:val="00670CC9"/>
    <w:rsid w:val="00671FB8"/>
    <w:rsid w:val="00675C32"/>
    <w:rsid w:val="00680BED"/>
    <w:rsid w:val="006810BF"/>
    <w:rsid w:val="00687326"/>
    <w:rsid w:val="006875E7"/>
    <w:rsid w:val="006A3B95"/>
    <w:rsid w:val="006A6ED0"/>
    <w:rsid w:val="006A76FE"/>
    <w:rsid w:val="006B3473"/>
    <w:rsid w:val="006C08F3"/>
    <w:rsid w:val="006C1C44"/>
    <w:rsid w:val="006D2433"/>
    <w:rsid w:val="006D2933"/>
    <w:rsid w:val="006D6433"/>
    <w:rsid w:val="006E22C7"/>
    <w:rsid w:val="006E2677"/>
    <w:rsid w:val="006E459B"/>
    <w:rsid w:val="006E51EF"/>
    <w:rsid w:val="006F2BF0"/>
    <w:rsid w:val="006F334C"/>
    <w:rsid w:val="006F597B"/>
    <w:rsid w:val="006F5ECA"/>
    <w:rsid w:val="00704070"/>
    <w:rsid w:val="00715516"/>
    <w:rsid w:val="00723A50"/>
    <w:rsid w:val="00723FDF"/>
    <w:rsid w:val="0073601B"/>
    <w:rsid w:val="00740284"/>
    <w:rsid w:val="00741F39"/>
    <w:rsid w:val="00744BA0"/>
    <w:rsid w:val="00745EA7"/>
    <w:rsid w:val="00746D85"/>
    <w:rsid w:val="00752D1F"/>
    <w:rsid w:val="00755237"/>
    <w:rsid w:val="00760B02"/>
    <w:rsid w:val="00764245"/>
    <w:rsid w:val="00776FFB"/>
    <w:rsid w:val="00777519"/>
    <w:rsid w:val="00786C99"/>
    <w:rsid w:val="007914FF"/>
    <w:rsid w:val="00792272"/>
    <w:rsid w:val="00793BBC"/>
    <w:rsid w:val="00794BE6"/>
    <w:rsid w:val="007A2E5E"/>
    <w:rsid w:val="007A6A55"/>
    <w:rsid w:val="007C2B06"/>
    <w:rsid w:val="007C66AE"/>
    <w:rsid w:val="007D6B2D"/>
    <w:rsid w:val="007E74E2"/>
    <w:rsid w:val="007F263B"/>
    <w:rsid w:val="007F30D0"/>
    <w:rsid w:val="007F54C1"/>
    <w:rsid w:val="007F642D"/>
    <w:rsid w:val="0080153B"/>
    <w:rsid w:val="00802B26"/>
    <w:rsid w:val="008048FD"/>
    <w:rsid w:val="00813A8B"/>
    <w:rsid w:val="008150E6"/>
    <w:rsid w:val="0081667D"/>
    <w:rsid w:val="00821AFA"/>
    <w:rsid w:val="00823E2D"/>
    <w:rsid w:val="00823EEA"/>
    <w:rsid w:val="0083031C"/>
    <w:rsid w:val="00841ACE"/>
    <w:rsid w:val="0084759E"/>
    <w:rsid w:val="008476B9"/>
    <w:rsid w:val="008504AC"/>
    <w:rsid w:val="00852B19"/>
    <w:rsid w:val="00852BFA"/>
    <w:rsid w:val="008546F9"/>
    <w:rsid w:val="00854B38"/>
    <w:rsid w:val="008552DF"/>
    <w:rsid w:val="00856781"/>
    <w:rsid w:val="0086260D"/>
    <w:rsid w:val="00864940"/>
    <w:rsid w:val="00892035"/>
    <w:rsid w:val="008A1555"/>
    <w:rsid w:val="008A29CC"/>
    <w:rsid w:val="008A2FB6"/>
    <w:rsid w:val="008A4B82"/>
    <w:rsid w:val="008A76A4"/>
    <w:rsid w:val="008B4385"/>
    <w:rsid w:val="008D7085"/>
    <w:rsid w:val="008D76C3"/>
    <w:rsid w:val="008D7DC9"/>
    <w:rsid w:val="008E33DF"/>
    <w:rsid w:val="008F574B"/>
    <w:rsid w:val="008F6540"/>
    <w:rsid w:val="008F654E"/>
    <w:rsid w:val="008F73E0"/>
    <w:rsid w:val="0090075A"/>
    <w:rsid w:val="00901A49"/>
    <w:rsid w:val="00902B32"/>
    <w:rsid w:val="00905C33"/>
    <w:rsid w:val="00905D16"/>
    <w:rsid w:val="00906DA5"/>
    <w:rsid w:val="00916CDD"/>
    <w:rsid w:val="009260C7"/>
    <w:rsid w:val="00942247"/>
    <w:rsid w:val="0095043E"/>
    <w:rsid w:val="009515B5"/>
    <w:rsid w:val="00961B1D"/>
    <w:rsid w:val="00966034"/>
    <w:rsid w:val="009755B8"/>
    <w:rsid w:val="00984BF0"/>
    <w:rsid w:val="00987105"/>
    <w:rsid w:val="00992305"/>
    <w:rsid w:val="009A6492"/>
    <w:rsid w:val="009B2630"/>
    <w:rsid w:val="009B32AC"/>
    <w:rsid w:val="009B6C01"/>
    <w:rsid w:val="009D4012"/>
    <w:rsid w:val="009D7BF6"/>
    <w:rsid w:val="009E1B76"/>
    <w:rsid w:val="009E1B88"/>
    <w:rsid w:val="009E2A5E"/>
    <w:rsid w:val="009E3B3F"/>
    <w:rsid w:val="009F5FE8"/>
    <w:rsid w:val="00A06ABF"/>
    <w:rsid w:val="00A15C0D"/>
    <w:rsid w:val="00A177FF"/>
    <w:rsid w:val="00A302D6"/>
    <w:rsid w:val="00A327CB"/>
    <w:rsid w:val="00A36B24"/>
    <w:rsid w:val="00A374A8"/>
    <w:rsid w:val="00A40F41"/>
    <w:rsid w:val="00A44B40"/>
    <w:rsid w:val="00A515E4"/>
    <w:rsid w:val="00A5675A"/>
    <w:rsid w:val="00A56A02"/>
    <w:rsid w:val="00A60A76"/>
    <w:rsid w:val="00A60E9B"/>
    <w:rsid w:val="00A6508E"/>
    <w:rsid w:val="00A72E1B"/>
    <w:rsid w:val="00A83B5F"/>
    <w:rsid w:val="00A94BD4"/>
    <w:rsid w:val="00A96094"/>
    <w:rsid w:val="00AA21F0"/>
    <w:rsid w:val="00AA70C9"/>
    <w:rsid w:val="00AB2C59"/>
    <w:rsid w:val="00AB38DB"/>
    <w:rsid w:val="00AB7DFD"/>
    <w:rsid w:val="00AE6110"/>
    <w:rsid w:val="00AE6205"/>
    <w:rsid w:val="00AE6AC1"/>
    <w:rsid w:val="00AF5960"/>
    <w:rsid w:val="00AF5F0F"/>
    <w:rsid w:val="00AF7C28"/>
    <w:rsid w:val="00B03B2C"/>
    <w:rsid w:val="00B03EB3"/>
    <w:rsid w:val="00B0502C"/>
    <w:rsid w:val="00B216E0"/>
    <w:rsid w:val="00B247A4"/>
    <w:rsid w:val="00B247BE"/>
    <w:rsid w:val="00B27C5E"/>
    <w:rsid w:val="00B3012B"/>
    <w:rsid w:val="00B30E2D"/>
    <w:rsid w:val="00B314AA"/>
    <w:rsid w:val="00B32777"/>
    <w:rsid w:val="00B34024"/>
    <w:rsid w:val="00B407EA"/>
    <w:rsid w:val="00B410B4"/>
    <w:rsid w:val="00B42655"/>
    <w:rsid w:val="00B50BFA"/>
    <w:rsid w:val="00B5492B"/>
    <w:rsid w:val="00B57B16"/>
    <w:rsid w:val="00B6681F"/>
    <w:rsid w:val="00B71431"/>
    <w:rsid w:val="00B73675"/>
    <w:rsid w:val="00B80617"/>
    <w:rsid w:val="00B828F9"/>
    <w:rsid w:val="00B929AF"/>
    <w:rsid w:val="00BA57CA"/>
    <w:rsid w:val="00BC0E8E"/>
    <w:rsid w:val="00BD2BF1"/>
    <w:rsid w:val="00BD31BE"/>
    <w:rsid w:val="00BD3F41"/>
    <w:rsid w:val="00BD5A39"/>
    <w:rsid w:val="00BF44E4"/>
    <w:rsid w:val="00C0013A"/>
    <w:rsid w:val="00C106A6"/>
    <w:rsid w:val="00C12520"/>
    <w:rsid w:val="00C16F9B"/>
    <w:rsid w:val="00C30361"/>
    <w:rsid w:val="00C31CA0"/>
    <w:rsid w:val="00C3659D"/>
    <w:rsid w:val="00C427F8"/>
    <w:rsid w:val="00C43B90"/>
    <w:rsid w:val="00C44644"/>
    <w:rsid w:val="00C468B8"/>
    <w:rsid w:val="00C5227A"/>
    <w:rsid w:val="00C53262"/>
    <w:rsid w:val="00C54B7B"/>
    <w:rsid w:val="00C57401"/>
    <w:rsid w:val="00C61E4A"/>
    <w:rsid w:val="00C6321C"/>
    <w:rsid w:val="00C667E3"/>
    <w:rsid w:val="00C713EE"/>
    <w:rsid w:val="00C764E7"/>
    <w:rsid w:val="00C80708"/>
    <w:rsid w:val="00C86D24"/>
    <w:rsid w:val="00C9574E"/>
    <w:rsid w:val="00CB2124"/>
    <w:rsid w:val="00CC2D4E"/>
    <w:rsid w:val="00CD20B8"/>
    <w:rsid w:val="00CD2845"/>
    <w:rsid w:val="00CE1A57"/>
    <w:rsid w:val="00CE2225"/>
    <w:rsid w:val="00CF07A9"/>
    <w:rsid w:val="00CF41C9"/>
    <w:rsid w:val="00D00FD9"/>
    <w:rsid w:val="00D0190B"/>
    <w:rsid w:val="00D0214D"/>
    <w:rsid w:val="00D05070"/>
    <w:rsid w:val="00D0654E"/>
    <w:rsid w:val="00D12F49"/>
    <w:rsid w:val="00D412A3"/>
    <w:rsid w:val="00D45BA5"/>
    <w:rsid w:val="00D46F94"/>
    <w:rsid w:val="00D55300"/>
    <w:rsid w:val="00D5724C"/>
    <w:rsid w:val="00D7308C"/>
    <w:rsid w:val="00D80104"/>
    <w:rsid w:val="00D82DD6"/>
    <w:rsid w:val="00D8314A"/>
    <w:rsid w:val="00D911C4"/>
    <w:rsid w:val="00D9303D"/>
    <w:rsid w:val="00D95F4D"/>
    <w:rsid w:val="00DA1DD0"/>
    <w:rsid w:val="00DB6885"/>
    <w:rsid w:val="00DB7E37"/>
    <w:rsid w:val="00DC65A6"/>
    <w:rsid w:val="00DD0579"/>
    <w:rsid w:val="00DE21A8"/>
    <w:rsid w:val="00DF0BD1"/>
    <w:rsid w:val="00DF5CDC"/>
    <w:rsid w:val="00E00622"/>
    <w:rsid w:val="00E00B0C"/>
    <w:rsid w:val="00E0440D"/>
    <w:rsid w:val="00E10D30"/>
    <w:rsid w:val="00E24F16"/>
    <w:rsid w:val="00E31698"/>
    <w:rsid w:val="00E34A4C"/>
    <w:rsid w:val="00E37BA7"/>
    <w:rsid w:val="00E43DFE"/>
    <w:rsid w:val="00E50009"/>
    <w:rsid w:val="00E524C4"/>
    <w:rsid w:val="00E53725"/>
    <w:rsid w:val="00E64139"/>
    <w:rsid w:val="00E67F68"/>
    <w:rsid w:val="00E7185A"/>
    <w:rsid w:val="00E752F5"/>
    <w:rsid w:val="00E83B33"/>
    <w:rsid w:val="00E8564A"/>
    <w:rsid w:val="00E87FB8"/>
    <w:rsid w:val="00E912BC"/>
    <w:rsid w:val="00E92FF8"/>
    <w:rsid w:val="00EA5529"/>
    <w:rsid w:val="00EB7C1D"/>
    <w:rsid w:val="00EC00E9"/>
    <w:rsid w:val="00EC359C"/>
    <w:rsid w:val="00EC3F8C"/>
    <w:rsid w:val="00EC57D2"/>
    <w:rsid w:val="00EC5D66"/>
    <w:rsid w:val="00ED5B3B"/>
    <w:rsid w:val="00EE2743"/>
    <w:rsid w:val="00EE6089"/>
    <w:rsid w:val="00EF5485"/>
    <w:rsid w:val="00EF7104"/>
    <w:rsid w:val="00F02AA0"/>
    <w:rsid w:val="00F03FD9"/>
    <w:rsid w:val="00F07174"/>
    <w:rsid w:val="00F1452B"/>
    <w:rsid w:val="00F15CCC"/>
    <w:rsid w:val="00F261B7"/>
    <w:rsid w:val="00F26BE8"/>
    <w:rsid w:val="00F41FB5"/>
    <w:rsid w:val="00F42B28"/>
    <w:rsid w:val="00F44A4F"/>
    <w:rsid w:val="00F46FF0"/>
    <w:rsid w:val="00F5075F"/>
    <w:rsid w:val="00F51257"/>
    <w:rsid w:val="00F52507"/>
    <w:rsid w:val="00F71DB0"/>
    <w:rsid w:val="00F726F3"/>
    <w:rsid w:val="00F80079"/>
    <w:rsid w:val="00F918FB"/>
    <w:rsid w:val="00F920A7"/>
    <w:rsid w:val="00F94751"/>
    <w:rsid w:val="00FA1A0E"/>
    <w:rsid w:val="00FC54CA"/>
    <w:rsid w:val="00FC653F"/>
    <w:rsid w:val="00FD485B"/>
    <w:rsid w:val="00FD585C"/>
    <w:rsid w:val="00FD766F"/>
    <w:rsid w:val="00FE2EE0"/>
    <w:rsid w:val="00FE33A0"/>
    <w:rsid w:val="00FF1159"/>
    <w:rsid w:val="00FF1C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colormenu v:ext="edit" strokecolor="none"/>
    </o:shapedefaults>
    <o:shapelayout v:ext="edit">
      <o:idmap v:ext="edit" data="1"/>
      <o:rules v:ext="edit">
        <o:r id="V:Rule17" type="connector" idref="#AutoShape 26"/>
        <o:r id="V:Rule18" type="connector" idref="#AutoShape 25"/>
        <o:r id="V:Rule19" type="connector" idref="#AutoShape 27"/>
        <o:r id="V:Rule20" type="connector" idref="#AutoShape 35"/>
        <o:r id="V:Rule21" type="connector" idref="#AutoShape 32"/>
        <o:r id="V:Rule22" type="connector" idref="#AutoShape 31"/>
        <o:r id="V:Rule23" type="connector" idref="#AutoShape 24"/>
        <o:r id="V:Rule24" type="connector" idref="#AutoShape 29"/>
        <o:r id="V:Rule25" type="connector" idref="#AutoShape 21"/>
        <o:r id="V:Rule26" type="connector" idref="#AutoShape 34"/>
        <o:r id="V:Rule27" type="connector" idref="#AutoShape 33"/>
        <o:r id="V:Rule28" type="connector" idref="#AutoShape 22"/>
        <o:r id="V:Rule29" type="connector" idref="#AutoShape 30"/>
        <o:r id="V:Rule30" type="connector" idref="#AutoShape 28"/>
        <o:r id="V:Rule31" type="connector" idref="#AutoShape 36"/>
        <o:r id="V:Rule32" type="connector" idref="#AutoShape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B4A"/>
    <w:pPr>
      <w:spacing w:after="0" w:line="288" w:lineRule="auto"/>
      <w:jc w:val="both"/>
    </w:pPr>
    <w:rPr>
      <w:rFonts w:ascii="Arial" w:hAnsi="Arial"/>
      <w:sz w:val="20"/>
      <w:szCs w:val="24"/>
      <w:lang w:val="en-GB"/>
    </w:rPr>
  </w:style>
  <w:style w:type="paragraph" w:styleId="Heading1">
    <w:name w:val="heading 1"/>
    <w:basedOn w:val="Normal"/>
    <w:next w:val="Normal"/>
    <w:link w:val="Heading1Char"/>
    <w:uiPriority w:val="9"/>
    <w:qFormat/>
    <w:rsid w:val="00C12520"/>
    <w:pPr>
      <w:keepNext/>
      <w:keepLines/>
      <w:numPr>
        <w:numId w:val="2"/>
      </w:numPr>
      <w:spacing w:before="120"/>
      <w:outlineLvl w:val="0"/>
    </w:pPr>
    <w:rPr>
      <w:rFonts w:eastAsiaTheme="majorEastAsia" w:cstheme="minorHAnsi"/>
      <w:b/>
      <w:bCs/>
      <w:color w:val="008000"/>
      <w:sz w:val="28"/>
      <w:szCs w:val="28"/>
    </w:rPr>
  </w:style>
  <w:style w:type="paragraph" w:styleId="Heading2">
    <w:name w:val="heading 2"/>
    <w:basedOn w:val="Normal"/>
    <w:next w:val="Normal"/>
    <w:link w:val="Heading2Char"/>
    <w:uiPriority w:val="9"/>
    <w:unhideWhenUsed/>
    <w:qFormat/>
    <w:rsid w:val="00C12520"/>
    <w:pPr>
      <w:widowControl w:val="0"/>
      <w:numPr>
        <w:ilvl w:val="1"/>
        <w:numId w:val="2"/>
      </w:numPr>
      <w:spacing w:before="120"/>
      <w:outlineLvl w:val="1"/>
    </w:pPr>
    <w:rPr>
      <w:rFonts w:eastAsiaTheme="majorEastAsia" w:cs="Arial"/>
      <w:color w:val="008000"/>
      <w:sz w:val="24"/>
    </w:rPr>
  </w:style>
  <w:style w:type="paragraph" w:styleId="Heading3">
    <w:name w:val="heading 3"/>
    <w:basedOn w:val="Normal"/>
    <w:next w:val="Normal"/>
    <w:link w:val="Heading3Char"/>
    <w:uiPriority w:val="9"/>
    <w:unhideWhenUsed/>
    <w:qFormat/>
    <w:rsid w:val="00C12520"/>
    <w:pPr>
      <w:keepNext/>
      <w:keepLines/>
      <w:numPr>
        <w:ilvl w:val="2"/>
        <w:numId w:val="2"/>
      </w:numPr>
      <w:ind w:left="709"/>
      <w:outlineLvl w:val="2"/>
    </w:pPr>
    <w:rPr>
      <w:rFonts w:eastAsiaTheme="majorEastAsia" w:cstheme="majorBidi"/>
      <w:b/>
      <w:bCs/>
      <w:color w:val="008000"/>
      <w:szCs w:val="22"/>
    </w:rPr>
  </w:style>
  <w:style w:type="paragraph" w:styleId="Heading4">
    <w:name w:val="heading 4"/>
    <w:aliases w:val="Figure2"/>
    <w:basedOn w:val="Normal"/>
    <w:next w:val="Normal"/>
    <w:link w:val="Heading4Char"/>
    <w:uiPriority w:val="9"/>
    <w:unhideWhenUsed/>
    <w:qFormat/>
    <w:rsid w:val="00372747"/>
    <w:pPr>
      <w:keepNext/>
      <w:keepLines/>
      <w:numPr>
        <w:ilvl w:val="3"/>
        <w:numId w:val="2"/>
      </w:numPr>
      <w:jc w:val="center"/>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B6681F"/>
    <w:pPr>
      <w:keepNext/>
      <w:keepLines/>
      <w:numPr>
        <w:ilvl w:val="4"/>
        <w:numId w:val="2"/>
      </w:numPr>
      <w:ind w:left="1008"/>
      <w:jc w:val="center"/>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37274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727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72747"/>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372747"/>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268F"/>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C12520"/>
    <w:rPr>
      <w:rFonts w:ascii="Arial" w:eastAsiaTheme="majorEastAsia" w:hAnsi="Arial" w:cstheme="minorHAnsi"/>
      <w:b/>
      <w:bCs/>
      <w:color w:val="008000"/>
      <w:sz w:val="28"/>
      <w:szCs w:val="28"/>
      <w:lang w:val="en-GB"/>
    </w:rPr>
  </w:style>
  <w:style w:type="character" w:customStyle="1" w:styleId="Heading2Char">
    <w:name w:val="Heading 2 Char"/>
    <w:basedOn w:val="DefaultParagraphFont"/>
    <w:link w:val="Heading2"/>
    <w:uiPriority w:val="9"/>
    <w:rsid w:val="00C12520"/>
    <w:rPr>
      <w:rFonts w:ascii="Arial" w:eastAsiaTheme="majorEastAsia" w:hAnsi="Arial" w:cs="Arial"/>
      <w:color w:val="008000"/>
      <w:sz w:val="24"/>
      <w:szCs w:val="24"/>
      <w:lang w:val="en-GB"/>
    </w:rPr>
  </w:style>
  <w:style w:type="character" w:customStyle="1" w:styleId="Heading3Char">
    <w:name w:val="Heading 3 Char"/>
    <w:basedOn w:val="DefaultParagraphFont"/>
    <w:link w:val="Heading3"/>
    <w:uiPriority w:val="9"/>
    <w:rsid w:val="00C12520"/>
    <w:rPr>
      <w:rFonts w:ascii="Arial" w:eastAsiaTheme="majorEastAsia" w:hAnsi="Arial" w:cstheme="majorBidi"/>
      <w:b/>
      <w:bCs/>
      <w:color w:val="008000"/>
      <w:sz w:val="20"/>
      <w:lang w:val="en-GB"/>
    </w:rPr>
  </w:style>
  <w:style w:type="character" w:customStyle="1" w:styleId="Heading4Char">
    <w:name w:val="Heading 4 Char"/>
    <w:aliases w:val="Figure2 Char"/>
    <w:basedOn w:val="DefaultParagraphFont"/>
    <w:link w:val="Heading4"/>
    <w:uiPriority w:val="9"/>
    <w:rsid w:val="00372747"/>
    <w:rPr>
      <w:rFonts w:ascii="Arial" w:eastAsiaTheme="majorEastAsia" w:hAnsi="Arial" w:cstheme="majorBidi"/>
      <w:b/>
      <w:bCs/>
      <w:iCs/>
      <w:color w:val="000000" w:themeColor="text1"/>
      <w:sz w:val="20"/>
      <w:szCs w:val="24"/>
      <w:lang w:val="en-GB"/>
    </w:rPr>
  </w:style>
  <w:style w:type="character" w:customStyle="1" w:styleId="Heading5Char">
    <w:name w:val="Heading 5 Char"/>
    <w:basedOn w:val="DefaultParagraphFont"/>
    <w:link w:val="Heading5"/>
    <w:uiPriority w:val="9"/>
    <w:rsid w:val="00B6681F"/>
    <w:rPr>
      <w:rFonts w:ascii="Arial" w:eastAsiaTheme="majorEastAsia" w:hAnsi="Arial" w:cstheme="majorBidi"/>
      <w:color w:val="000000" w:themeColor="text1"/>
      <w:sz w:val="20"/>
      <w:szCs w:val="24"/>
      <w:lang w:val="en-GB"/>
    </w:rPr>
  </w:style>
  <w:style w:type="character" w:customStyle="1" w:styleId="Heading6Char">
    <w:name w:val="Heading 6 Char"/>
    <w:basedOn w:val="DefaultParagraphFont"/>
    <w:link w:val="Heading6"/>
    <w:uiPriority w:val="9"/>
    <w:rsid w:val="00372747"/>
    <w:rPr>
      <w:rFonts w:asciiTheme="majorHAnsi" w:eastAsiaTheme="majorEastAsia" w:hAnsiTheme="majorHAnsi" w:cstheme="majorBidi"/>
      <w:i/>
      <w:iCs/>
      <w:color w:val="243F60" w:themeColor="accent1" w:themeShade="7F"/>
      <w:sz w:val="20"/>
      <w:szCs w:val="24"/>
      <w:lang w:val="en-GB"/>
    </w:rPr>
  </w:style>
  <w:style w:type="character" w:customStyle="1" w:styleId="Heading7Char">
    <w:name w:val="Heading 7 Char"/>
    <w:basedOn w:val="DefaultParagraphFont"/>
    <w:link w:val="Heading7"/>
    <w:uiPriority w:val="9"/>
    <w:rsid w:val="00372747"/>
    <w:rPr>
      <w:rFonts w:asciiTheme="majorHAnsi" w:eastAsiaTheme="majorEastAsia" w:hAnsiTheme="majorHAnsi" w:cstheme="majorBidi"/>
      <w:i/>
      <w:iCs/>
      <w:color w:val="404040" w:themeColor="text1" w:themeTint="BF"/>
      <w:sz w:val="20"/>
      <w:szCs w:val="24"/>
      <w:lang w:val="en-GB"/>
    </w:rPr>
  </w:style>
  <w:style w:type="character" w:customStyle="1" w:styleId="Heading8Char">
    <w:name w:val="Heading 8 Char"/>
    <w:basedOn w:val="DefaultParagraphFont"/>
    <w:link w:val="Heading8"/>
    <w:uiPriority w:val="9"/>
    <w:rsid w:val="00372747"/>
    <w:rPr>
      <w:rFonts w:asciiTheme="majorHAnsi" w:eastAsiaTheme="majorEastAsia" w:hAnsiTheme="majorHAnsi" w:cstheme="majorBidi"/>
      <w:color w:val="404040" w:themeColor="text1" w:themeTint="BF"/>
      <w:sz w:val="20"/>
      <w:szCs w:val="24"/>
      <w:lang w:val="en-GB"/>
    </w:rPr>
  </w:style>
  <w:style w:type="character" w:customStyle="1" w:styleId="Heading9Char">
    <w:name w:val="Heading 9 Char"/>
    <w:basedOn w:val="DefaultParagraphFont"/>
    <w:link w:val="Heading9"/>
    <w:uiPriority w:val="9"/>
    <w:rsid w:val="00372747"/>
    <w:rPr>
      <w:rFonts w:asciiTheme="majorHAnsi" w:eastAsiaTheme="majorEastAsia" w:hAnsiTheme="majorHAnsi" w:cstheme="majorBidi"/>
      <w:i/>
      <w:iCs/>
      <w:color w:val="404040" w:themeColor="text1" w:themeTint="BF"/>
      <w:sz w:val="20"/>
      <w:szCs w:val="24"/>
      <w:lang w:val="en-GB"/>
    </w:rPr>
  </w:style>
  <w:style w:type="paragraph" w:styleId="ListParagraph">
    <w:name w:val="List Paragraph"/>
    <w:basedOn w:val="Normal"/>
    <w:uiPriority w:val="34"/>
    <w:qFormat/>
    <w:rsid w:val="004D5153"/>
    <w:pPr>
      <w:ind w:left="720"/>
      <w:contextualSpacing/>
    </w:pPr>
  </w:style>
  <w:style w:type="paragraph" w:customStyle="1" w:styleId="BulletItem">
    <w:name w:val="Bullet Item"/>
    <w:basedOn w:val="Normal"/>
    <w:rsid w:val="005C628A"/>
    <w:pPr>
      <w:numPr>
        <w:numId w:val="4"/>
      </w:numPr>
      <w:spacing w:after="120"/>
    </w:pPr>
    <w:rPr>
      <w:rFonts w:eastAsia="Times New Roman" w:cs="Times New Roman"/>
      <w:szCs w:val="20"/>
    </w:rPr>
  </w:style>
  <w:style w:type="paragraph" w:customStyle="1" w:styleId="pabid5">
    <w:name w:val="pabid5"/>
    <w:basedOn w:val="Normal"/>
    <w:rsid w:val="005C628A"/>
    <w:pPr>
      <w:spacing w:before="100" w:beforeAutospacing="1" w:after="100" w:afterAutospacing="1"/>
      <w:jc w:val="left"/>
    </w:pPr>
    <w:rPr>
      <w:rFonts w:ascii="Times New Roman" w:eastAsia="Times New Roman" w:hAnsi="Times New Roman" w:cs="Times New Roman"/>
      <w:sz w:val="24"/>
    </w:rPr>
  </w:style>
  <w:style w:type="paragraph" w:customStyle="1" w:styleId="pabid10">
    <w:name w:val="pabid10"/>
    <w:basedOn w:val="Normal"/>
    <w:rsid w:val="005C628A"/>
    <w:pPr>
      <w:spacing w:before="100" w:beforeAutospacing="1" w:after="100" w:afterAutospacing="1"/>
      <w:jc w:val="left"/>
    </w:pPr>
    <w:rPr>
      <w:rFonts w:ascii="Times New Roman" w:eastAsia="Times New Roman" w:hAnsi="Times New Roman" w:cs="Times New Roman"/>
      <w:sz w:val="24"/>
    </w:rPr>
  </w:style>
  <w:style w:type="table" w:styleId="TableGrid">
    <w:name w:val="Table Grid"/>
    <w:basedOn w:val="TableNormal"/>
    <w:uiPriority w:val="59"/>
    <w:rsid w:val="005C6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F73E0"/>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F73E0"/>
    <w:rPr>
      <w:rFonts w:ascii="Lucida Grande" w:hAnsi="Lucida Grande" w:cs="Lucida Grande"/>
      <w:sz w:val="24"/>
      <w:szCs w:val="24"/>
    </w:rPr>
  </w:style>
  <w:style w:type="paragraph" w:styleId="Header">
    <w:name w:val="header"/>
    <w:basedOn w:val="Normal"/>
    <w:link w:val="HeaderChar"/>
    <w:uiPriority w:val="99"/>
    <w:unhideWhenUsed/>
    <w:rsid w:val="00905D16"/>
    <w:pPr>
      <w:tabs>
        <w:tab w:val="center" w:pos="4320"/>
        <w:tab w:val="right" w:pos="8640"/>
      </w:tabs>
    </w:pPr>
  </w:style>
  <w:style w:type="character" w:customStyle="1" w:styleId="HeaderChar">
    <w:name w:val="Header Char"/>
    <w:basedOn w:val="DefaultParagraphFont"/>
    <w:link w:val="Header"/>
    <w:uiPriority w:val="99"/>
    <w:rsid w:val="00905D16"/>
    <w:rPr>
      <w:rFonts w:ascii="Calibri" w:hAnsi="Calibri"/>
      <w:szCs w:val="24"/>
    </w:rPr>
  </w:style>
  <w:style w:type="paragraph" w:styleId="Footer">
    <w:name w:val="footer"/>
    <w:basedOn w:val="Normal"/>
    <w:link w:val="FooterChar"/>
    <w:uiPriority w:val="99"/>
    <w:unhideWhenUsed/>
    <w:rsid w:val="00905D16"/>
    <w:pPr>
      <w:tabs>
        <w:tab w:val="center" w:pos="4320"/>
        <w:tab w:val="right" w:pos="8640"/>
      </w:tabs>
    </w:pPr>
  </w:style>
  <w:style w:type="character" w:customStyle="1" w:styleId="FooterChar">
    <w:name w:val="Footer Char"/>
    <w:basedOn w:val="DefaultParagraphFont"/>
    <w:link w:val="Footer"/>
    <w:uiPriority w:val="99"/>
    <w:rsid w:val="00905D16"/>
    <w:rPr>
      <w:rFonts w:ascii="Calibri" w:hAnsi="Calibri"/>
      <w:szCs w:val="24"/>
    </w:rPr>
  </w:style>
  <w:style w:type="paragraph" w:styleId="BalloonText">
    <w:name w:val="Balloon Text"/>
    <w:basedOn w:val="Normal"/>
    <w:link w:val="BalloonTextChar"/>
    <w:uiPriority w:val="99"/>
    <w:semiHidden/>
    <w:unhideWhenUsed/>
    <w:rsid w:val="00905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16"/>
    <w:rPr>
      <w:rFonts w:ascii="Lucida Grande" w:hAnsi="Lucida Grande" w:cs="Lucida Grande"/>
      <w:sz w:val="18"/>
      <w:szCs w:val="18"/>
    </w:rPr>
  </w:style>
  <w:style w:type="paragraph" w:customStyle="1" w:styleId="Table">
    <w:name w:val="Table"/>
    <w:basedOn w:val="Heading4"/>
    <w:link w:val="TableChar"/>
    <w:rsid w:val="00984BF0"/>
    <w:pPr>
      <w:numPr>
        <w:numId w:val="1"/>
      </w:numPr>
    </w:pPr>
  </w:style>
  <w:style w:type="character" w:customStyle="1" w:styleId="TableChar">
    <w:name w:val="Table Char"/>
    <w:basedOn w:val="Heading4Char"/>
    <w:link w:val="Table"/>
    <w:rsid w:val="00984BF0"/>
    <w:rPr>
      <w:rFonts w:ascii="Arial" w:eastAsiaTheme="majorEastAsia" w:hAnsi="Arial" w:cstheme="majorBidi"/>
      <w:b/>
      <w:bCs/>
      <w:iCs/>
      <w:color w:val="000000" w:themeColor="text1"/>
      <w:sz w:val="20"/>
      <w:szCs w:val="24"/>
      <w:lang w:val="en-GB"/>
    </w:rPr>
  </w:style>
  <w:style w:type="paragraph" w:customStyle="1" w:styleId="Figure1">
    <w:name w:val="Figure1"/>
    <w:basedOn w:val="Heading4"/>
    <w:link w:val="Figure1Char"/>
    <w:rsid w:val="00984BF0"/>
    <w:pPr>
      <w:numPr>
        <w:ilvl w:val="0"/>
        <w:numId w:val="0"/>
      </w:numPr>
      <w:ind w:left="2160" w:hanging="720"/>
    </w:pPr>
  </w:style>
  <w:style w:type="character" w:customStyle="1" w:styleId="Figure1Char">
    <w:name w:val="Figure1 Char"/>
    <w:basedOn w:val="Heading4Char"/>
    <w:link w:val="Figure1"/>
    <w:rsid w:val="00984BF0"/>
    <w:rPr>
      <w:rFonts w:ascii="Arial" w:eastAsiaTheme="majorEastAsia" w:hAnsi="Arial" w:cstheme="majorBidi"/>
      <w:b/>
      <w:bCs/>
      <w:iCs/>
      <w:color w:val="000000" w:themeColor="text1"/>
      <w:sz w:val="20"/>
      <w:szCs w:val="24"/>
      <w:lang w:val="en-GB"/>
    </w:rPr>
  </w:style>
  <w:style w:type="paragraph" w:customStyle="1" w:styleId="Figure">
    <w:name w:val="Figure"/>
    <w:basedOn w:val="Heading4"/>
    <w:link w:val="FigureChar"/>
    <w:rsid w:val="00984BF0"/>
    <w:pPr>
      <w:numPr>
        <w:ilvl w:val="0"/>
        <w:numId w:val="0"/>
      </w:numPr>
      <w:ind w:left="864" w:hanging="864"/>
    </w:pPr>
  </w:style>
  <w:style w:type="character" w:customStyle="1" w:styleId="FigureChar">
    <w:name w:val="Figure Char"/>
    <w:basedOn w:val="Heading4Char"/>
    <w:link w:val="Figure"/>
    <w:rsid w:val="00984BF0"/>
    <w:rPr>
      <w:rFonts w:ascii="Calibri" w:eastAsiaTheme="majorEastAsia" w:hAnsi="Calibri" w:cstheme="majorBidi"/>
      <w:b/>
      <w:bCs/>
      <w:iCs/>
      <w:color w:val="000000" w:themeColor="text1"/>
      <w:sz w:val="20"/>
      <w:szCs w:val="24"/>
      <w:lang w:val="en-GB"/>
    </w:rPr>
  </w:style>
  <w:style w:type="paragraph" w:customStyle="1" w:styleId="Table1">
    <w:name w:val="Table1"/>
    <w:basedOn w:val="Heading4"/>
    <w:link w:val="Table1Char"/>
    <w:rsid w:val="00984BF0"/>
    <w:pPr>
      <w:numPr>
        <w:ilvl w:val="0"/>
        <w:numId w:val="0"/>
      </w:numPr>
    </w:pPr>
  </w:style>
  <w:style w:type="character" w:customStyle="1" w:styleId="Table1Char">
    <w:name w:val="Table1 Char"/>
    <w:basedOn w:val="Heading4Char"/>
    <w:link w:val="Table1"/>
    <w:rsid w:val="00984BF0"/>
    <w:rPr>
      <w:rFonts w:ascii="Calibri" w:eastAsiaTheme="majorEastAsia" w:hAnsi="Calibri" w:cstheme="majorBidi"/>
      <w:b/>
      <w:bCs/>
      <w:iCs/>
      <w:color w:val="000000" w:themeColor="text1"/>
      <w:sz w:val="20"/>
      <w:szCs w:val="24"/>
      <w:lang w:val="en-GB"/>
    </w:rPr>
  </w:style>
  <w:style w:type="paragraph" w:styleId="Caption">
    <w:name w:val="caption"/>
    <w:basedOn w:val="Normal"/>
    <w:next w:val="Normal"/>
    <w:unhideWhenUsed/>
    <w:rsid w:val="00984BF0"/>
    <w:pPr>
      <w:spacing w:after="200"/>
    </w:pPr>
    <w:rPr>
      <w:b/>
      <w:bCs/>
      <w:color w:val="4F81BD" w:themeColor="accent1"/>
      <w:sz w:val="18"/>
      <w:szCs w:val="18"/>
    </w:rPr>
  </w:style>
  <w:style w:type="paragraph" w:styleId="NoSpacing">
    <w:name w:val="No Spacing"/>
    <w:uiPriority w:val="1"/>
    <w:rsid w:val="00984BF0"/>
    <w:pPr>
      <w:spacing w:after="0" w:line="240" w:lineRule="auto"/>
    </w:pPr>
    <w:rPr>
      <w:rFonts w:ascii="Arial" w:hAnsi="Arial"/>
      <w:sz w:val="24"/>
      <w:szCs w:val="24"/>
    </w:rPr>
  </w:style>
  <w:style w:type="paragraph" w:styleId="TOC1">
    <w:name w:val="toc 1"/>
    <w:basedOn w:val="Normal"/>
    <w:next w:val="Normal"/>
    <w:link w:val="TOC1Char"/>
    <w:autoRedefine/>
    <w:uiPriority w:val="39"/>
    <w:unhideWhenUsed/>
    <w:rsid w:val="008A2FB6"/>
    <w:pPr>
      <w:tabs>
        <w:tab w:val="left" w:pos="1000"/>
        <w:tab w:val="right" w:leader="dot" w:pos="9010"/>
      </w:tabs>
      <w:spacing w:before="120" w:after="120"/>
      <w:jc w:val="left"/>
    </w:pPr>
    <w:rPr>
      <w:rFonts w:asciiTheme="minorHAnsi" w:hAnsiTheme="minorHAnsi" w:cstheme="minorHAnsi"/>
      <w:b/>
      <w:bCs/>
    </w:rPr>
  </w:style>
  <w:style w:type="character" w:customStyle="1" w:styleId="TOC1Char">
    <w:name w:val="TOC 1 Char"/>
    <w:basedOn w:val="DefaultParagraphFont"/>
    <w:link w:val="TOC1"/>
    <w:uiPriority w:val="39"/>
    <w:rsid w:val="008A2FB6"/>
    <w:rPr>
      <w:rFonts w:cstheme="minorHAnsi"/>
      <w:b/>
      <w:bCs/>
      <w:sz w:val="20"/>
      <w:szCs w:val="24"/>
      <w:lang w:val="en-GB"/>
    </w:rPr>
  </w:style>
  <w:style w:type="paragraph" w:styleId="TOC2">
    <w:name w:val="toc 2"/>
    <w:basedOn w:val="Normal"/>
    <w:next w:val="Normal"/>
    <w:autoRedefine/>
    <w:uiPriority w:val="39"/>
    <w:unhideWhenUsed/>
    <w:rsid w:val="00CB2124"/>
    <w:pPr>
      <w:tabs>
        <w:tab w:val="left" w:pos="700"/>
        <w:tab w:val="left" w:pos="1000"/>
        <w:tab w:val="right" w:leader="dot" w:pos="9356"/>
      </w:tabs>
      <w:spacing w:before="120" w:after="120"/>
      <w:ind w:left="198"/>
    </w:pPr>
    <w:rPr>
      <w:rFonts w:asciiTheme="minorHAnsi" w:hAnsiTheme="minorHAnsi" w:cstheme="minorHAnsi"/>
    </w:rPr>
  </w:style>
  <w:style w:type="paragraph" w:styleId="TOC3">
    <w:name w:val="toc 3"/>
    <w:basedOn w:val="Normal"/>
    <w:next w:val="Normal"/>
    <w:autoRedefine/>
    <w:uiPriority w:val="39"/>
    <w:unhideWhenUsed/>
    <w:rsid w:val="00984BF0"/>
    <w:pPr>
      <w:tabs>
        <w:tab w:val="left" w:pos="1057"/>
        <w:tab w:val="right" w:leader="dot" w:pos="9060"/>
      </w:tabs>
      <w:spacing w:before="120"/>
    </w:pPr>
    <w:rPr>
      <w:rFonts w:asciiTheme="minorHAnsi" w:hAnsiTheme="minorHAnsi" w:cstheme="minorHAnsi"/>
      <w:iCs/>
      <w:noProof/>
      <w:szCs w:val="22"/>
    </w:rPr>
  </w:style>
  <w:style w:type="paragraph" w:styleId="TOC4">
    <w:name w:val="toc 4"/>
    <w:basedOn w:val="Normal"/>
    <w:next w:val="Normal"/>
    <w:autoRedefine/>
    <w:uiPriority w:val="39"/>
    <w:unhideWhenUsed/>
    <w:rsid w:val="00427F7D"/>
    <w:pPr>
      <w:tabs>
        <w:tab w:val="left" w:pos="1197"/>
        <w:tab w:val="right" w:leader="dot" w:pos="9356"/>
      </w:tabs>
      <w:spacing w:before="120" w:after="120"/>
    </w:pPr>
    <w:rPr>
      <w:rFonts w:asciiTheme="minorHAnsi" w:hAnsiTheme="minorHAnsi" w:cstheme="minorHAnsi"/>
      <w:szCs w:val="18"/>
    </w:rPr>
  </w:style>
  <w:style w:type="paragraph" w:styleId="TOC5">
    <w:name w:val="toc 5"/>
    <w:basedOn w:val="Normal"/>
    <w:next w:val="Normal"/>
    <w:autoRedefine/>
    <w:uiPriority w:val="39"/>
    <w:unhideWhenUsed/>
    <w:rsid w:val="00984BF0"/>
    <w:pPr>
      <w:spacing w:before="120" w:after="120"/>
    </w:pPr>
    <w:rPr>
      <w:rFonts w:asciiTheme="minorHAnsi" w:hAnsiTheme="minorHAnsi" w:cstheme="minorHAnsi"/>
      <w:szCs w:val="18"/>
    </w:rPr>
  </w:style>
  <w:style w:type="paragraph" w:styleId="TOC6">
    <w:name w:val="toc 6"/>
    <w:basedOn w:val="Normal"/>
    <w:next w:val="Normal"/>
    <w:autoRedefine/>
    <w:uiPriority w:val="39"/>
    <w:unhideWhenUsed/>
    <w:rsid w:val="00984BF0"/>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984BF0"/>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984BF0"/>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984BF0"/>
    <w:pPr>
      <w:ind w:left="1600"/>
    </w:pPr>
    <w:rPr>
      <w:rFonts w:asciiTheme="minorHAnsi" w:hAnsiTheme="minorHAnsi" w:cstheme="minorHAnsi"/>
      <w:sz w:val="18"/>
      <w:szCs w:val="18"/>
    </w:rPr>
  </w:style>
  <w:style w:type="character" w:styleId="Hyperlink">
    <w:name w:val="Hyperlink"/>
    <w:basedOn w:val="DefaultParagraphFont"/>
    <w:uiPriority w:val="99"/>
    <w:unhideWhenUsed/>
    <w:rsid w:val="00984BF0"/>
    <w:rPr>
      <w:color w:val="0000FF" w:themeColor="hyperlink"/>
      <w:u w:val="single"/>
    </w:rPr>
  </w:style>
  <w:style w:type="character" w:customStyle="1" w:styleId="Bodytext13">
    <w:name w:val="Body text (13)_"/>
    <w:basedOn w:val="DefaultParagraphFont"/>
    <w:link w:val="Bodytext130"/>
    <w:rsid w:val="00984BF0"/>
    <w:rPr>
      <w:rFonts w:eastAsia="Arial" w:cs="Arial"/>
      <w:sz w:val="18"/>
      <w:szCs w:val="18"/>
      <w:shd w:val="clear" w:color="auto" w:fill="FFFFFF"/>
    </w:rPr>
  </w:style>
  <w:style w:type="paragraph" w:customStyle="1" w:styleId="Bodytext130">
    <w:name w:val="Body text (13)"/>
    <w:basedOn w:val="Normal"/>
    <w:link w:val="Bodytext13"/>
    <w:rsid w:val="00984BF0"/>
    <w:pPr>
      <w:shd w:val="clear" w:color="auto" w:fill="FFFFFF"/>
      <w:spacing w:line="0" w:lineRule="atLeast"/>
    </w:pPr>
    <w:rPr>
      <w:rFonts w:asciiTheme="minorHAnsi" w:eastAsia="Arial" w:hAnsiTheme="minorHAnsi" w:cs="Arial"/>
      <w:sz w:val="18"/>
      <w:szCs w:val="18"/>
    </w:rPr>
  </w:style>
  <w:style w:type="character" w:customStyle="1" w:styleId="hps">
    <w:name w:val="hps"/>
    <w:basedOn w:val="DefaultParagraphFont"/>
    <w:rsid w:val="00984BF0"/>
  </w:style>
  <w:style w:type="paragraph" w:styleId="Revision">
    <w:name w:val="Revision"/>
    <w:hidden/>
    <w:uiPriority w:val="99"/>
    <w:semiHidden/>
    <w:rsid w:val="00984BF0"/>
    <w:pPr>
      <w:spacing w:after="0" w:line="240" w:lineRule="auto"/>
    </w:pPr>
    <w:rPr>
      <w:rFonts w:ascii="Calibri" w:hAnsi="Calibri"/>
      <w:szCs w:val="24"/>
    </w:rPr>
  </w:style>
  <w:style w:type="paragraph" w:customStyle="1" w:styleId="ReportText">
    <w:name w:val="Report Text"/>
    <w:rsid w:val="00984BF0"/>
    <w:pPr>
      <w:spacing w:after="312" w:line="312" w:lineRule="exact"/>
      <w:jc w:val="both"/>
    </w:pPr>
    <w:rPr>
      <w:rFonts w:ascii="Times New Roman" w:eastAsia="Times New Roman" w:hAnsi="Times New Roman" w:cs="Times New Roman"/>
      <w:szCs w:val="24"/>
      <w:lang w:val="en-GB"/>
    </w:rPr>
  </w:style>
  <w:style w:type="paragraph" w:customStyle="1" w:styleId="sataurixml">
    <w:name w:val="satauri_xml"/>
    <w:basedOn w:val="Normal"/>
    <w:autoRedefine/>
    <w:rsid w:val="00984BF0"/>
    <w:pPr>
      <w:spacing w:before="240" w:after="120"/>
      <w:ind w:firstLine="283"/>
      <w:jc w:val="center"/>
    </w:pPr>
    <w:rPr>
      <w:rFonts w:asciiTheme="minorHAnsi" w:eastAsia="Times New Roman" w:hAnsiTheme="minorHAnsi" w:cstheme="minorHAnsi"/>
      <w:szCs w:val="22"/>
      <w:lang w:val="pt-BR"/>
    </w:rPr>
  </w:style>
  <w:style w:type="paragraph" w:customStyle="1" w:styleId="ckhrilixml">
    <w:name w:val="ckhrili_xml"/>
    <w:basedOn w:val="Normal"/>
    <w:autoRedefine/>
    <w:rsid w:val="00984BF0"/>
    <w:pPr>
      <w:jc w:val="center"/>
      <w:outlineLvl w:val="0"/>
    </w:pPr>
    <w:rPr>
      <w:rFonts w:ascii="Sylfaen" w:eastAsia="Sylfaen" w:hAnsi="Sylfaen" w:cs="Courier New"/>
      <w:sz w:val="16"/>
      <w:lang w:val="ru-RU" w:eastAsia="ru-RU"/>
    </w:rPr>
  </w:style>
  <w:style w:type="paragraph" w:customStyle="1" w:styleId="parlamdrst">
    <w:name w:val="parlamdrst"/>
    <w:basedOn w:val="Normal"/>
    <w:autoRedefine/>
    <w:rsid w:val="00984BF0"/>
    <w:p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rPr>
  </w:style>
  <w:style w:type="paragraph" w:styleId="Title">
    <w:name w:val="Title"/>
    <w:basedOn w:val="Normal"/>
    <w:next w:val="Normal"/>
    <w:link w:val="TitleChar"/>
    <w:qFormat/>
    <w:rsid w:val="00984BF0"/>
    <w:pPr>
      <w:pBdr>
        <w:bottom w:val="single" w:sz="8" w:space="4" w:color="4F81BD"/>
      </w:pBdr>
      <w:spacing w:after="300"/>
      <w:contextualSpacing/>
    </w:pPr>
    <w:rPr>
      <w:rFonts w:ascii="Cambria" w:eastAsia="Calibri" w:hAnsi="Cambria" w:cs="Times New Roman"/>
      <w:color w:val="17365D"/>
      <w:spacing w:val="5"/>
      <w:kern w:val="28"/>
      <w:sz w:val="52"/>
      <w:szCs w:val="52"/>
      <w:lang w:val="ru-RU" w:eastAsia="ru-RU"/>
    </w:rPr>
  </w:style>
  <w:style w:type="character" w:customStyle="1" w:styleId="TitleChar">
    <w:name w:val="Title Char"/>
    <w:basedOn w:val="DefaultParagraphFont"/>
    <w:link w:val="Title"/>
    <w:rsid w:val="00984BF0"/>
    <w:rPr>
      <w:rFonts w:ascii="Cambria" w:eastAsia="Calibri" w:hAnsi="Cambria" w:cs="Times New Roman"/>
      <w:color w:val="17365D"/>
      <w:spacing w:val="5"/>
      <w:kern w:val="28"/>
      <w:sz w:val="52"/>
      <w:szCs w:val="52"/>
      <w:lang w:val="ru-RU" w:eastAsia="ru-RU"/>
    </w:rPr>
  </w:style>
  <w:style w:type="paragraph" w:styleId="ListBullet2">
    <w:name w:val="List Bullet 2"/>
    <w:basedOn w:val="Normal"/>
    <w:rsid w:val="00984BF0"/>
    <w:pPr>
      <w:tabs>
        <w:tab w:val="num" w:pos="720"/>
      </w:tabs>
      <w:ind w:left="720" w:hanging="360"/>
    </w:pPr>
    <w:rPr>
      <w:rFonts w:ascii="Times New Roman" w:eastAsia="Calibri" w:hAnsi="Times New Roman" w:cs="Times New Roman"/>
      <w:sz w:val="24"/>
      <w:lang w:val="ru-RU" w:eastAsia="ru-RU"/>
    </w:rPr>
  </w:style>
  <w:style w:type="character" w:customStyle="1" w:styleId="apple-converted-space">
    <w:name w:val="apple-converted-space"/>
    <w:basedOn w:val="DefaultParagraphFont"/>
    <w:rsid w:val="00984BF0"/>
  </w:style>
  <w:style w:type="paragraph" w:styleId="BodyText3">
    <w:name w:val="Body Text 3"/>
    <w:basedOn w:val="Normal"/>
    <w:link w:val="BodyText3Char"/>
    <w:uiPriority w:val="99"/>
    <w:unhideWhenUsed/>
    <w:rsid w:val="00984BF0"/>
    <w:pPr>
      <w:spacing w:after="120"/>
    </w:pPr>
    <w:rPr>
      <w:sz w:val="16"/>
      <w:szCs w:val="16"/>
    </w:rPr>
  </w:style>
  <w:style w:type="character" w:customStyle="1" w:styleId="BodyText3Char">
    <w:name w:val="Body Text 3 Char"/>
    <w:basedOn w:val="DefaultParagraphFont"/>
    <w:link w:val="BodyText3"/>
    <w:uiPriority w:val="99"/>
    <w:rsid w:val="00984BF0"/>
    <w:rPr>
      <w:rFonts w:ascii="Calibri" w:hAnsi="Calibri"/>
      <w:sz w:val="16"/>
      <w:szCs w:val="16"/>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ADB"/>
    <w:basedOn w:val="Normal"/>
    <w:link w:val="FootnoteTextChar"/>
    <w:uiPriority w:val="99"/>
    <w:unhideWhenUsed/>
    <w:rsid w:val="00984BF0"/>
    <w:pPr>
      <w:jc w:val="left"/>
    </w:pPr>
    <w:rPr>
      <w:rFonts w:asciiTheme="minorHAnsi" w:hAnsiTheme="minorHAnsi"/>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984BF0"/>
    <w:rPr>
      <w:sz w:val="20"/>
      <w:szCs w:val="24"/>
    </w:rPr>
  </w:style>
  <w:style w:type="character" w:styleId="FootnoteReference">
    <w:name w:val="footnote reference"/>
    <w:aliases w:val="ftref,fr,16 Point,Superscript 6 Point"/>
    <w:basedOn w:val="DefaultParagraphFont"/>
    <w:uiPriority w:val="99"/>
    <w:unhideWhenUsed/>
    <w:rsid w:val="00984BF0"/>
    <w:rPr>
      <w:vertAlign w:val="superscript"/>
    </w:rPr>
  </w:style>
  <w:style w:type="character" w:styleId="CommentReference">
    <w:name w:val="annotation reference"/>
    <w:basedOn w:val="DefaultParagraphFont"/>
    <w:uiPriority w:val="99"/>
    <w:unhideWhenUsed/>
    <w:rsid w:val="00984BF0"/>
    <w:rPr>
      <w:sz w:val="16"/>
      <w:szCs w:val="16"/>
    </w:rPr>
  </w:style>
  <w:style w:type="paragraph" w:styleId="CommentText">
    <w:name w:val="annotation text"/>
    <w:basedOn w:val="Normal"/>
    <w:link w:val="CommentTextChar"/>
    <w:uiPriority w:val="99"/>
    <w:unhideWhenUsed/>
    <w:rsid w:val="00984BF0"/>
    <w:pPr>
      <w:spacing w:after="240"/>
      <w:jc w:val="left"/>
    </w:pPr>
  </w:style>
  <w:style w:type="character" w:customStyle="1" w:styleId="CommentTextChar">
    <w:name w:val="Comment Text Char"/>
    <w:basedOn w:val="DefaultParagraphFont"/>
    <w:link w:val="CommentText"/>
    <w:uiPriority w:val="99"/>
    <w:rsid w:val="00984BF0"/>
    <w:rPr>
      <w:rFonts w:ascii="Calibri" w:hAnsi="Calibri"/>
      <w:sz w:val="20"/>
      <w:szCs w:val="24"/>
    </w:rPr>
  </w:style>
  <w:style w:type="paragraph" w:styleId="CommentSubject">
    <w:name w:val="annotation subject"/>
    <w:basedOn w:val="CommentText"/>
    <w:next w:val="CommentText"/>
    <w:link w:val="CommentSubjectChar"/>
    <w:uiPriority w:val="99"/>
    <w:semiHidden/>
    <w:unhideWhenUsed/>
    <w:rsid w:val="00984BF0"/>
    <w:rPr>
      <w:b/>
      <w:bCs/>
    </w:rPr>
  </w:style>
  <w:style w:type="character" w:customStyle="1" w:styleId="CommentSubjectChar">
    <w:name w:val="Comment Subject Char"/>
    <w:basedOn w:val="CommentTextChar"/>
    <w:link w:val="CommentSubject"/>
    <w:uiPriority w:val="99"/>
    <w:semiHidden/>
    <w:rsid w:val="00984BF0"/>
    <w:rPr>
      <w:rFonts w:ascii="Calibri" w:hAnsi="Calibri"/>
      <w:b/>
      <w:bCs/>
      <w:sz w:val="20"/>
      <w:szCs w:val="24"/>
    </w:rPr>
  </w:style>
  <w:style w:type="paragraph" w:customStyle="1" w:styleId="Annexlist">
    <w:name w:val="Annex list"/>
    <w:basedOn w:val="Normal"/>
    <w:rsid w:val="00984BF0"/>
    <w:pPr>
      <w:spacing w:line="320" w:lineRule="exact"/>
      <w:ind w:left="567" w:hanging="567"/>
      <w:jc w:val="center"/>
    </w:pPr>
    <w:rPr>
      <w:rFonts w:eastAsia="Times New Roman" w:cs="Times New Roman"/>
      <w:lang w:val="en-AU" w:eastAsia="en-GB"/>
    </w:rPr>
  </w:style>
  <w:style w:type="paragraph" w:styleId="TOCHeading">
    <w:name w:val="TOC Heading"/>
    <w:basedOn w:val="Heading1"/>
    <w:next w:val="Normal"/>
    <w:uiPriority w:val="39"/>
    <w:semiHidden/>
    <w:unhideWhenUsed/>
    <w:qFormat/>
    <w:rsid w:val="00984BF0"/>
    <w:pPr>
      <w:numPr>
        <w:numId w:val="0"/>
      </w:numPr>
      <w:spacing w:before="480" w:line="276" w:lineRule="auto"/>
      <w:jc w:val="left"/>
      <w:outlineLvl w:val="9"/>
    </w:pPr>
    <w:rPr>
      <w:rFonts w:asciiTheme="majorHAnsi" w:hAnsiTheme="majorHAnsi"/>
      <w:color w:val="365F91" w:themeColor="accent1" w:themeShade="BF"/>
    </w:rPr>
  </w:style>
  <w:style w:type="paragraph" w:styleId="EndnoteText">
    <w:name w:val="endnote text"/>
    <w:basedOn w:val="Normal"/>
    <w:link w:val="EndnoteTextChar"/>
    <w:uiPriority w:val="99"/>
    <w:semiHidden/>
    <w:unhideWhenUsed/>
    <w:rsid w:val="00984BF0"/>
  </w:style>
  <w:style w:type="character" w:customStyle="1" w:styleId="EndnoteTextChar">
    <w:name w:val="Endnote Text Char"/>
    <w:basedOn w:val="DefaultParagraphFont"/>
    <w:link w:val="EndnoteText"/>
    <w:uiPriority w:val="99"/>
    <w:semiHidden/>
    <w:rsid w:val="00984BF0"/>
    <w:rPr>
      <w:rFonts w:ascii="Calibri" w:hAnsi="Calibri"/>
      <w:sz w:val="20"/>
      <w:szCs w:val="24"/>
    </w:rPr>
  </w:style>
  <w:style w:type="character" w:styleId="EndnoteReference">
    <w:name w:val="endnote reference"/>
    <w:basedOn w:val="DefaultParagraphFont"/>
    <w:uiPriority w:val="99"/>
    <w:semiHidden/>
    <w:unhideWhenUsed/>
    <w:rsid w:val="00984BF0"/>
    <w:rPr>
      <w:vertAlign w:val="superscript"/>
    </w:rPr>
  </w:style>
  <w:style w:type="paragraph" w:styleId="BodyText">
    <w:name w:val="Body Text"/>
    <w:basedOn w:val="Normal"/>
    <w:link w:val="BodyTextChar"/>
    <w:unhideWhenUsed/>
    <w:rsid w:val="00984BF0"/>
    <w:pPr>
      <w:spacing w:after="120"/>
    </w:pPr>
  </w:style>
  <w:style w:type="character" w:customStyle="1" w:styleId="BodyTextChar">
    <w:name w:val="Body Text Char"/>
    <w:basedOn w:val="DefaultParagraphFont"/>
    <w:link w:val="BodyText"/>
    <w:rsid w:val="00984BF0"/>
    <w:rPr>
      <w:rFonts w:ascii="Calibri" w:hAnsi="Calibri"/>
      <w:szCs w:val="24"/>
    </w:rPr>
  </w:style>
  <w:style w:type="paragraph" w:customStyle="1" w:styleId="Pa10">
    <w:name w:val="Pa10"/>
    <w:basedOn w:val="Normal"/>
    <w:next w:val="Normal"/>
    <w:uiPriority w:val="99"/>
    <w:rsid w:val="00984BF0"/>
    <w:pPr>
      <w:autoSpaceDE w:val="0"/>
      <w:autoSpaceDN w:val="0"/>
      <w:adjustRightInd w:val="0"/>
      <w:spacing w:line="196" w:lineRule="atLeast"/>
      <w:jc w:val="left"/>
    </w:pPr>
    <w:rPr>
      <w:rFonts w:ascii="ITC Franklin Gothic Std Med" w:hAnsi="ITC Franklin Gothic Std Med"/>
      <w:sz w:val="24"/>
    </w:rPr>
  </w:style>
  <w:style w:type="paragraph" w:customStyle="1" w:styleId="Pa7">
    <w:name w:val="Pa7"/>
    <w:basedOn w:val="Normal"/>
    <w:next w:val="Normal"/>
    <w:uiPriority w:val="99"/>
    <w:rsid w:val="00984BF0"/>
    <w:pPr>
      <w:autoSpaceDE w:val="0"/>
      <w:autoSpaceDN w:val="0"/>
      <w:adjustRightInd w:val="0"/>
      <w:spacing w:line="176" w:lineRule="atLeast"/>
      <w:jc w:val="left"/>
    </w:pPr>
    <w:rPr>
      <w:rFonts w:ascii="ITC Franklin Gothic Std Med" w:hAnsi="ITC Franklin Gothic Std Med"/>
      <w:sz w:val="24"/>
    </w:rPr>
  </w:style>
  <w:style w:type="paragraph" w:customStyle="1" w:styleId="Pa3">
    <w:name w:val="Pa3"/>
    <w:basedOn w:val="Normal"/>
    <w:next w:val="Normal"/>
    <w:uiPriority w:val="99"/>
    <w:rsid w:val="00984BF0"/>
    <w:pPr>
      <w:autoSpaceDE w:val="0"/>
      <w:autoSpaceDN w:val="0"/>
      <w:adjustRightInd w:val="0"/>
      <w:spacing w:line="176" w:lineRule="atLeast"/>
      <w:jc w:val="left"/>
    </w:pPr>
    <w:rPr>
      <w:rFonts w:ascii="ITC Franklin Gothic Std Med" w:hAnsi="ITC Franklin Gothic Std Med"/>
      <w:sz w:val="24"/>
    </w:rPr>
  </w:style>
  <w:style w:type="paragraph" w:styleId="NormalWeb">
    <w:name w:val="Normal (Web)"/>
    <w:basedOn w:val="Normal"/>
    <w:uiPriority w:val="99"/>
    <w:rsid w:val="00984BF0"/>
    <w:pPr>
      <w:spacing w:before="100" w:beforeAutospacing="1" w:after="100" w:afterAutospacing="1"/>
      <w:jc w:val="left"/>
    </w:pPr>
    <w:rPr>
      <w:rFonts w:ascii="Arial Unicode MS" w:eastAsia="Times New Roman" w:hAnsi="Arial Unicode MS" w:cs="Times New Roman"/>
      <w:sz w:val="24"/>
      <w:lang w:val="ru-RU" w:eastAsia="ru-RU"/>
    </w:rPr>
  </w:style>
  <w:style w:type="character" w:styleId="Strong">
    <w:name w:val="Strong"/>
    <w:basedOn w:val="DefaultParagraphFont"/>
    <w:rsid w:val="00984BF0"/>
    <w:rPr>
      <w:b/>
      <w:bCs/>
    </w:rPr>
  </w:style>
  <w:style w:type="paragraph" w:customStyle="1" w:styleId="Style1">
    <w:name w:val="Style1"/>
    <w:basedOn w:val="Heading1"/>
    <w:rsid w:val="00984BF0"/>
    <w:pPr>
      <w:keepNext w:val="0"/>
      <w:keepLines w:val="0"/>
      <w:numPr>
        <w:numId w:val="1"/>
      </w:numPr>
      <w:autoSpaceDE w:val="0"/>
      <w:autoSpaceDN w:val="0"/>
      <w:adjustRightInd w:val="0"/>
      <w:spacing w:before="0"/>
      <w:ind w:left="432"/>
      <w:contextualSpacing/>
      <w:jc w:val="left"/>
    </w:pPr>
    <w:rPr>
      <w:rFonts w:ascii="Arial Black" w:eastAsiaTheme="minorHAnsi" w:hAnsi="Arial Black" w:cs="Arial Black"/>
      <w:color w:val="0079C2"/>
      <w:sz w:val="24"/>
      <w:szCs w:val="24"/>
    </w:rPr>
  </w:style>
  <w:style w:type="paragraph" w:customStyle="1" w:styleId="Bulletsfirstlevel">
    <w:name w:val="Bullets first level"/>
    <w:basedOn w:val="Normal"/>
    <w:autoRedefine/>
    <w:rsid w:val="00984BF0"/>
    <w:pPr>
      <w:numPr>
        <w:numId w:val="8"/>
      </w:numPr>
      <w:ind w:right="360"/>
    </w:pPr>
    <w:rPr>
      <w:rFonts w:eastAsia="Times New Roman" w:cs="Arial"/>
      <w:szCs w:val="22"/>
    </w:rPr>
  </w:style>
  <w:style w:type="paragraph" w:customStyle="1" w:styleId="Bullet1">
    <w:name w:val="Bullet1"/>
    <w:basedOn w:val="BodyText"/>
    <w:rsid w:val="00984BF0"/>
    <w:pPr>
      <w:numPr>
        <w:numId w:val="9"/>
      </w:numPr>
      <w:spacing w:after="0"/>
    </w:pPr>
    <w:rPr>
      <w:rFonts w:ascii="Times New Roman" w:eastAsia="Times New Roman" w:hAnsi="Times New Roman" w:cs="Arial"/>
      <w:sz w:val="21"/>
      <w:szCs w:val="21"/>
    </w:rPr>
  </w:style>
  <w:style w:type="paragraph" w:customStyle="1" w:styleId="Heading-4">
    <w:name w:val="Heading-4"/>
    <w:basedOn w:val="Normal"/>
    <w:next w:val="Normal"/>
    <w:link w:val="Heading-4Char"/>
    <w:autoRedefine/>
    <w:rsid w:val="00984BF0"/>
    <w:pPr>
      <w:suppressLineNumbers/>
      <w:tabs>
        <w:tab w:val="left" w:pos="900"/>
      </w:tabs>
      <w:outlineLvl w:val="3"/>
    </w:pPr>
    <w:rPr>
      <w:rFonts w:asciiTheme="minorHAnsi" w:eastAsia="Times New Roman" w:hAnsiTheme="minorHAnsi" w:cs="Arial"/>
      <w:b/>
      <w:i/>
      <w:szCs w:val="22"/>
    </w:rPr>
  </w:style>
  <w:style w:type="character" w:customStyle="1" w:styleId="Heading-4Char">
    <w:name w:val="Heading-4 Char"/>
    <w:basedOn w:val="DefaultParagraphFont"/>
    <w:link w:val="Heading-4"/>
    <w:rsid w:val="00984BF0"/>
    <w:rPr>
      <w:rFonts w:eastAsia="Times New Roman" w:cs="Arial"/>
      <w:b/>
      <w:i/>
      <w:lang w:val="en-GB"/>
    </w:rPr>
  </w:style>
  <w:style w:type="paragraph" w:customStyle="1" w:styleId="Tabletitle0">
    <w:name w:val="Table title"/>
    <w:basedOn w:val="Normal"/>
    <w:next w:val="Normal"/>
    <w:autoRedefine/>
    <w:rsid w:val="00984BF0"/>
    <w:pPr>
      <w:keepNext/>
      <w:keepLines/>
      <w:jc w:val="center"/>
    </w:pPr>
    <w:rPr>
      <w:rFonts w:ascii="Arial Bold" w:eastAsia="Times New Roman" w:hAnsi="Arial Bold" w:cs="Arial"/>
      <w:szCs w:val="22"/>
    </w:rPr>
  </w:style>
  <w:style w:type="paragraph" w:customStyle="1" w:styleId="Tablecolumnheads">
    <w:name w:val="Table column heads"/>
    <w:basedOn w:val="Normal"/>
    <w:rsid w:val="00984BF0"/>
    <w:pPr>
      <w:jc w:val="center"/>
    </w:pPr>
    <w:rPr>
      <w:rFonts w:eastAsia="Times New Roman" w:cs="Arial"/>
      <w:bCs/>
      <w:i/>
      <w:szCs w:val="22"/>
      <w:lang w:val="ru-RU" w:eastAsia="ru-RU"/>
    </w:rPr>
  </w:style>
  <w:style w:type="paragraph" w:customStyle="1" w:styleId="Tabletextleft">
    <w:name w:val="Table text left"/>
    <w:basedOn w:val="Normal"/>
    <w:link w:val="TabletextleftChar"/>
    <w:rsid w:val="00984BF0"/>
    <w:pPr>
      <w:keepNext/>
      <w:keepLines/>
      <w:tabs>
        <w:tab w:val="right" w:pos="8730"/>
      </w:tabs>
    </w:pPr>
    <w:rPr>
      <w:rFonts w:eastAsia="Times New Roman" w:cs="Arial"/>
      <w:szCs w:val="22"/>
    </w:rPr>
  </w:style>
  <w:style w:type="character" w:customStyle="1" w:styleId="TabletextleftChar">
    <w:name w:val="Table text left Char"/>
    <w:basedOn w:val="DefaultParagraphFont"/>
    <w:link w:val="Tabletextleft"/>
    <w:rsid w:val="00984BF0"/>
    <w:rPr>
      <w:rFonts w:ascii="Arial" w:eastAsia="Times New Roman" w:hAnsi="Arial" w:cs="Arial"/>
      <w:sz w:val="20"/>
    </w:rPr>
  </w:style>
  <w:style w:type="paragraph" w:customStyle="1" w:styleId="Tabletextcentered">
    <w:name w:val="Table text centered"/>
    <w:basedOn w:val="Tabletextleft"/>
    <w:link w:val="TabletextcenteredChar"/>
    <w:autoRedefine/>
    <w:rsid w:val="00984BF0"/>
    <w:pPr>
      <w:keepNext w:val="0"/>
      <w:keepLines w:val="0"/>
      <w:suppressLineNumbers/>
      <w:spacing w:before="80"/>
      <w:jc w:val="center"/>
    </w:pPr>
  </w:style>
  <w:style w:type="character" w:customStyle="1" w:styleId="TabletextcenteredChar">
    <w:name w:val="Table text centered Char"/>
    <w:basedOn w:val="TabletextleftChar"/>
    <w:link w:val="Tabletextcentered"/>
    <w:rsid w:val="00984BF0"/>
    <w:rPr>
      <w:rFonts w:ascii="Arial" w:eastAsia="Times New Roman" w:hAnsi="Arial" w:cs="Arial"/>
      <w:sz w:val="20"/>
    </w:rPr>
  </w:style>
  <w:style w:type="paragraph" w:customStyle="1" w:styleId="TableText">
    <w:name w:val="Table Text"/>
    <w:basedOn w:val="Normal"/>
    <w:rsid w:val="00984BF0"/>
    <w:pPr>
      <w:tabs>
        <w:tab w:val="decimal" w:pos="0"/>
      </w:tabs>
      <w:ind w:left="57"/>
    </w:pPr>
    <w:rPr>
      <w:rFonts w:eastAsia="Times New Roman" w:cs="Arial"/>
      <w:bCs/>
      <w:kern w:val="32"/>
      <w:szCs w:val="20"/>
    </w:rPr>
  </w:style>
  <w:style w:type="paragraph" w:styleId="BodyText2">
    <w:name w:val="Body Text 2"/>
    <w:basedOn w:val="Normal"/>
    <w:link w:val="BodyText2Char"/>
    <w:unhideWhenUsed/>
    <w:rsid w:val="00984BF0"/>
    <w:rPr>
      <w:rFonts w:ascii="Times New Roman" w:eastAsia="Times New Roman" w:hAnsi="Times New Roman" w:cs="Times New Roman"/>
      <w:i/>
      <w:iCs/>
      <w:sz w:val="24"/>
    </w:rPr>
  </w:style>
  <w:style w:type="character" w:customStyle="1" w:styleId="BodyText2Char">
    <w:name w:val="Body Text 2 Char"/>
    <w:basedOn w:val="DefaultParagraphFont"/>
    <w:link w:val="BodyText2"/>
    <w:rsid w:val="00984BF0"/>
    <w:rPr>
      <w:rFonts w:ascii="Times New Roman" w:eastAsia="Times New Roman" w:hAnsi="Times New Roman" w:cs="Times New Roman"/>
      <w:i/>
      <w:iCs/>
      <w:sz w:val="24"/>
      <w:szCs w:val="24"/>
    </w:rPr>
  </w:style>
  <w:style w:type="paragraph" w:styleId="PlainText">
    <w:name w:val="Plain Text"/>
    <w:basedOn w:val="Normal"/>
    <w:link w:val="PlainTextChar"/>
    <w:unhideWhenUsed/>
    <w:rsid w:val="00984BF0"/>
    <w:pPr>
      <w:jc w:val="left"/>
    </w:pPr>
    <w:rPr>
      <w:rFonts w:ascii="Consolas" w:hAnsi="Consolas"/>
      <w:sz w:val="21"/>
      <w:szCs w:val="21"/>
      <w:lang w:val="ru-RU"/>
    </w:rPr>
  </w:style>
  <w:style w:type="character" w:customStyle="1" w:styleId="PlainTextChar">
    <w:name w:val="Plain Text Char"/>
    <w:basedOn w:val="DefaultParagraphFont"/>
    <w:link w:val="PlainText"/>
    <w:rsid w:val="00984BF0"/>
    <w:rPr>
      <w:rFonts w:ascii="Consolas" w:hAnsi="Consolas"/>
      <w:sz w:val="21"/>
      <w:szCs w:val="21"/>
      <w:lang w:val="ru-RU"/>
    </w:rPr>
  </w:style>
  <w:style w:type="paragraph" w:customStyle="1" w:styleId="Normal0">
    <w:name w:val="[Normal]"/>
    <w:link w:val="NormalChar"/>
    <w:qFormat/>
    <w:rsid w:val="00984BF0"/>
    <w:pPr>
      <w:spacing w:after="0" w:line="240" w:lineRule="auto"/>
    </w:pPr>
    <w:rPr>
      <w:rFonts w:ascii="Arial" w:eastAsia="Arial" w:hAnsi="Arial" w:cs="Times New Roman"/>
      <w:sz w:val="24"/>
      <w:szCs w:val="20"/>
    </w:rPr>
  </w:style>
  <w:style w:type="paragraph" w:customStyle="1" w:styleId="Indent1">
    <w:name w:val="Indent 1"/>
    <w:basedOn w:val="Normal"/>
    <w:link w:val="Indent1Char"/>
    <w:rsid w:val="00984BF0"/>
    <w:pPr>
      <w:numPr>
        <w:numId w:val="10"/>
      </w:numPr>
    </w:pPr>
    <w:rPr>
      <w:rFonts w:ascii="Sylfaen" w:eastAsia="Times New Roman" w:hAnsi="Sylfaen" w:cs="Times New Roman"/>
      <w:szCs w:val="20"/>
    </w:rPr>
  </w:style>
  <w:style w:type="character" w:customStyle="1" w:styleId="st1">
    <w:name w:val="st1"/>
    <w:basedOn w:val="DefaultParagraphFont"/>
    <w:rsid w:val="00984BF0"/>
  </w:style>
  <w:style w:type="paragraph" w:customStyle="1" w:styleId="font5">
    <w:name w:val="font5"/>
    <w:basedOn w:val="Normal"/>
    <w:rsid w:val="00984BF0"/>
    <w:pPr>
      <w:spacing w:before="100" w:beforeAutospacing="1" w:after="100" w:afterAutospacing="1"/>
      <w:jc w:val="left"/>
    </w:pPr>
    <w:rPr>
      <w:rFonts w:ascii="Sylfaen" w:eastAsia="Times New Roman" w:hAnsi="Sylfaen" w:cs="Times New Roman"/>
      <w:color w:val="000000"/>
      <w:szCs w:val="22"/>
    </w:rPr>
  </w:style>
  <w:style w:type="paragraph" w:customStyle="1" w:styleId="font6">
    <w:name w:val="font6"/>
    <w:basedOn w:val="Normal"/>
    <w:rsid w:val="00984BF0"/>
    <w:pPr>
      <w:spacing w:before="100" w:beforeAutospacing="1" w:after="100" w:afterAutospacing="1"/>
      <w:jc w:val="left"/>
    </w:pPr>
    <w:rPr>
      <w:rFonts w:eastAsia="Times New Roman" w:cs="Times New Roman"/>
      <w:color w:val="000000"/>
      <w:szCs w:val="22"/>
    </w:rPr>
  </w:style>
  <w:style w:type="paragraph" w:customStyle="1" w:styleId="font7">
    <w:name w:val="font7"/>
    <w:basedOn w:val="Normal"/>
    <w:rsid w:val="00984BF0"/>
    <w:pPr>
      <w:spacing w:before="100" w:beforeAutospacing="1" w:after="100" w:afterAutospacing="1"/>
      <w:jc w:val="left"/>
    </w:pPr>
    <w:rPr>
      <w:rFonts w:eastAsia="Times New Roman" w:cs="Times New Roman"/>
      <w:color w:val="000000"/>
      <w:szCs w:val="20"/>
    </w:rPr>
  </w:style>
  <w:style w:type="paragraph" w:customStyle="1" w:styleId="font8">
    <w:name w:val="font8"/>
    <w:basedOn w:val="Normal"/>
    <w:rsid w:val="00984BF0"/>
    <w:pPr>
      <w:spacing w:before="100" w:beforeAutospacing="1" w:after="100" w:afterAutospacing="1"/>
      <w:jc w:val="left"/>
    </w:pPr>
    <w:rPr>
      <w:rFonts w:ascii="Sylfaen" w:eastAsia="Times New Roman" w:hAnsi="Sylfaen" w:cs="Times New Roman"/>
      <w:color w:val="000000"/>
      <w:sz w:val="18"/>
      <w:szCs w:val="18"/>
    </w:rPr>
  </w:style>
  <w:style w:type="paragraph" w:customStyle="1" w:styleId="xl63">
    <w:name w:val="xl63"/>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i/>
      <w:iCs/>
      <w:szCs w:val="20"/>
    </w:rPr>
  </w:style>
  <w:style w:type="paragraph" w:customStyle="1" w:styleId="xl64">
    <w:name w:val="xl64"/>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szCs w:val="20"/>
    </w:rPr>
  </w:style>
  <w:style w:type="paragraph" w:customStyle="1" w:styleId="xl65">
    <w:name w:val="xl65"/>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rPr>
  </w:style>
  <w:style w:type="paragraph" w:customStyle="1" w:styleId="xl66">
    <w:name w:val="xl66"/>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i/>
      <w:iCs/>
      <w:szCs w:val="20"/>
    </w:rPr>
  </w:style>
  <w:style w:type="paragraph" w:customStyle="1" w:styleId="xl67">
    <w:name w:val="xl67"/>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rPr>
  </w:style>
  <w:style w:type="paragraph" w:customStyle="1" w:styleId="xl68">
    <w:name w:val="xl68"/>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i/>
      <w:iCs/>
      <w:szCs w:val="20"/>
    </w:rPr>
  </w:style>
  <w:style w:type="paragraph" w:customStyle="1" w:styleId="xl69">
    <w:name w:val="xl69"/>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b/>
      <w:bCs/>
      <w:i/>
      <w:iCs/>
      <w:sz w:val="24"/>
    </w:rPr>
  </w:style>
  <w:style w:type="paragraph" w:customStyle="1" w:styleId="xl70">
    <w:name w:val="xl70"/>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b/>
      <w:bCs/>
      <w:sz w:val="24"/>
    </w:rPr>
  </w:style>
  <w:style w:type="paragraph" w:customStyle="1" w:styleId="xl71">
    <w:name w:val="xl71"/>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2">
    <w:name w:val="xl72"/>
    <w:basedOn w:val="Normal"/>
    <w:rsid w:val="00984BF0"/>
    <w:pPr>
      <w:pBdr>
        <w:top w:val="single" w:sz="4" w:space="0" w:color="auto"/>
        <w:left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3">
    <w:name w:val="xl73"/>
    <w:basedOn w:val="Normal"/>
    <w:rsid w:val="00984BF0"/>
    <w:pPr>
      <w:pBdr>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4">
    <w:name w:val="xl74"/>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color w:val="000000"/>
      <w:szCs w:val="20"/>
    </w:rPr>
  </w:style>
  <w:style w:type="paragraph" w:customStyle="1" w:styleId="xl75">
    <w:name w:val="xl75"/>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i/>
      <w:iCs/>
      <w:szCs w:val="20"/>
    </w:rPr>
  </w:style>
  <w:style w:type="paragraph" w:customStyle="1" w:styleId="xl76">
    <w:name w:val="xl76"/>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styleId="Bibliography">
    <w:name w:val="Bibliography"/>
    <w:basedOn w:val="Normal"/>
    <w:next w:val="Normal"/>
    <w:uiPriority w:val="37"/>
    <w:unhideWhenUsed/>
    <w:rsid w:val="00984BF0"/>
  </w:style>
  <w:style w:type="character" w:styleId="Emphasis">
    <w:name w:val="Emphasis"/>
    <w:basedOn w:val="DefaultParagraphFont"/>
    <w:uiPriority w:val="20"/>
    <w:qFormat/>
    <w:rsid w:val="00984BF0"/>
    <w:rPr>
      <w:i/>
      <w:iCs/>
    </w:rPr>
  </w:style>
  <w:style w:type="character" w:customStyle="1" w:styleId="Italic">
    <w:name w:val="Italic"/>
    <w:basedOn w:val="DefaultParagraphFont"/>
    <w:rsid w:val="00984BF0"/>
    <w:rPr>
      <w:i/>
      <w:iCs/>
      <w:color w:val="000000"/>
    </w:rPr>
  </w:style>
  <w:style w:type="character" w:customStyle="1" w:styleId="grsslicetext">
    <w:name w:val="grsslicetext"/>
    <w:basedOn w:val="DefaultParagraphFont"/>
    <w:rsid w:val="00984BF0"/>
  </w:style>
  <w:style w:type="paragraph" w:customStyle="1" w:styleId="Source1">
    <w:name w:val="Source 1"/>
    <w:basedOn w:val="Normal"/>
    <w:next w:val="Normal"/>
    <w:link w:val="Source1Char"/>
    <w:rsid w:val="00984BF0"/>
    <w:pPr>
      <w:spacing w:before="100" w:line="240" w:lineRule="exact"/>
      <w:jc w:val="left"/>
    </w:pPr>
    <w:rPr>
      <w:rFonts w:eastAsia="Times New Roman" w:cs="Times New Roman"/>
      <w:sz w:val="17"/>
    </w:rPr>
  </w:style>
  <w:style w:type="character" w:customStyle="1" w:styleId="Source1Char">
    <w:name w:val="Source 1 Char"/>
    <w:link w:val="Source1"/>
    <w:rsid w:val="00984BF0"/>
    <w:rPr>
      <w:rFonts w:ascii="Arial" w:eastAsia="Times New Roman" w:hAnsi="Arial" w:cs="Times New Roman"/>
      <w:sz w:val="17"/>
      <w:szCs w:val="24"/>
      <w:lang w:val="en-GB"/>
    </w:rPr>
  </w:style>
  <w:style w:type="character" w:customStyle="1" w:styleId="NormalChar">
    <w:name w:val="[Normal] Char"/>
    <w:basedOn w:val="DefaultParagraphFont"/>
    <w:link w:val="Normal0"/>
    <w:rsid w:val="00984BF0"/>
    <w:rPr>
      <w:rFonts w:ascii="Arial" w:eastAsia="Arial" w:hAnsi="Arial" w:cs="Times New Roman"/>
      <w:sz w:val="24"/>
      <w:szCs w:val="20"/>
    </w:rPr>
  </w:style>
  <w:style w:type="paragraph" w:customStyle="1" w:styleId="ReportBodyText">
    <w:name w:val="Report Body Text"/>
    <w:basedOn w:val="Normal"/>
    <w:link w:val="ReportBodyTextChar"/>
    <w:rsid w:val="00984BF0"/>
    <w:pPr>
      <w:spacing w:after="240" w:line="280" w:lineRule="exact"/>
      <w:jc w:val="left"/>
    </w:pPr>
    <w:rPr>
      <w:rFonts w:eastAsia="Times New Roman" w:cs="Times New Roman"/>
      <w:snapToGrid w:val="0"/>
      <w:szCs w:val="20"/>
    </w:rPr>
  </w:style>
  <w:style w:type="character" w:customStyle="1" w:styleId="ReportBodyTextChar">
    <w:name w:val="Report Body Text Char"/>
    <w:basedOn w:val="DefaultParagraphFont"/>
    <w:link w:val="ReportBodyText"/>
    <w:rsid w:val="00984BF0"/>
    <w:rPr>
      <w:rFonts w:ascii="Arial" w:eastAsia="Times New Roman" w:hAnsi="Arial" w:cs="Times New Roman"/>
      <w:snapToGrid w:val="0"/>
      <w:szCs w:val="20"/>
      <w:lang w:val="en-GB"/>
    </w:rPr>
  </w:style>
  <w:style w:type="paragraph" w:customStyle="1" w:styleId="ColorfulList-Accent11">
    <w:name w:val="Colorful List - Accent 11"/>
    <w:basedOn w:val="Normal"/>
    <w:rsid w:val="00984BF0"/>
    <w:pPr>
      <w:ind w:left="720"/>
      <w:contextualSpacing/>
    </w:pPr>
    <w:rPr>
      <w:rFonts w:ascii="Sylfaen" w:eastAsia="Calibri" w:hAnsi="Sylfaen" w:cs="Times New Roman"/>
      <w:szCs w:val="22"/>
    </w:rPr>
  </w:style>
  <w:style w:type="paragraph" w:customStyle="1" w:styleId="ReportTableBullets">
    <w:name w:val="Report Table Bullets"/>
    <w:basedOn w:val="Normal"/>
    <w:next w:val="Normal"/>
    <w:rsid w:val="00984BF0"/>
    <w:pPr>
      <w:numPr>
        <w:numId w:val="11"/>
      </w:numPr>
      <w:spacing w:before="80" w:after="80" w:line="240" w:lineRule="exact"/>
      <w:jc w:val="left"/>
    </w:pPr>
    <w:rPr>
      <w:rFonts w:eastAsia="Times New Roman" w:cs="Times New Roman"/>
      <w:szCs w:val="20"/>
    </w:rPr>
  </w:style>
  <w:style w:type="character" w:customStyle="1" w:styleId="Indent1Char">
    <w:name w:val="Indent 1 Char"/>
    <w:basedOn w:val="DefaultParagraphFont"/>
    <w:link w:val="Indent1"/>
    <w:rsid w:val="00984BF0"/>
    <w:rPr>
      <w:rFonts w:ascii="Sylfaen" w:eastAsia="Times New Roman" w:hAnsi="Sylfaen" w:cs="Times New Roman"/>
      <w:sz w:val="20"/>
      <w:szCs w:val="20"/>
      <w:lang w:val="en-GB"/>
    </w:rPr>
  </w:style>
  <w:style w:type="paragraph" w:customStyle="1" w:styleId="ReportBullet">
    <w:name w:val="Report Bullet"/>
    <w:basedOn w:val="Normal"/>
    <w:rsid w:val="00984BF0"/>
    <w:pPr>
      <w:numPr>
        <w:numId w:val="12"/>
      </w:numPr>
      <w:tabs>
        <w:tab w:val="num" w:pos="1440"/>
      </w:tabs>
      <w:spacing w:after="120" w:line="280" w:lineRule="exact"/>
      <w:jc w:val="left"/>
    </w:pPr>
    <w:rPr>
      <w:rFonts w:eastAsia="Times New Roman" w:cs="Times New Roman"/>
      <w:szCs w:val="20"/>
    </w:rPr>
  </w:style>
  <w:style w:type="paragraph" w:customStyle="1" w:styleId="CarattereCarattereCharCharChar">
    <w:name w:val="Carattere Carattere Char Char Char"/>
    <w:basedOn w:val="Normal"/>
    <w:rsid w:val="00984BF0"/>
    <w:pPr>
      <w:jc w:val="left"/>
    </w:pPr>
    <w:rPr>
      <w:rFonts w:ascii="Times New Roman" w:eastAsia="Times New Roman" w:hAnsi="Times New Roman" w:cs="Times New Roman"/>
      <w:sz w:val="24"/>
      <w:lang w:val="pl-PL" w:eastAsia="pl-PL"/>
    </w:rPr>
  </w:style>
  <w:style w:type="paragraph" w:styleId="ListContinue">
    <w:name w:val="List Continue"/>
    <w:basedOn w:val="Normal"/>
    <w:rsid w:val="00984BF0"/>
    <w:pPr>
      <w:autoSpaceDE w:val="0"/>
      <w:autoSpaceDN w:val="0"/>
      <w:spacing w:after="120"/>
      <w:ind w:left="283"/>
      <w:jc w:val="left"/>
    </w:pPr>
    <w:rPr>
      <w:rFonts w:ascii="Times New Roman" w:eastAsia="Times New Roman" w:hAnsi="Times New Roman" w:cs="Times New Roman"/>
      <w:szCs w:val="20"/>
      <w:lang w:eastAsia="ru-RU"/>
    </w:rPr>
  </w:style>
  <w:style w:type="paragraph" w:styleId="BodyTextIndent">
    <w:name w:val="Body Text Indent"/>
    <w:basedOn w:val="Normal"/>
    <w:link w:val="BodyTextIndentChar"/>
    <w:uiPriority w:val="99"/>
    <w:semiHidden/>
    <w:unhideWhenUsed/>
    <w:rsid w:val="00984BF0"/>
    <w:pPr>
      <w:spacing w:after="120" w:line="276" w:lineRule="auto"/>
      <w:ind w:left="360"/>
      <w:jc w:val="left"/>
    </w:pPr>
    <w:rPr>
      <w:rFonts w:asciiTheme="minorHAnsi" w:hAnsiTheme="minorHAnsi"/>
      <w:szCs w:val="22"/>
    </w:rPr>
  </w:style>
  <w:style w:type="character" w:customStyle="1" w:styleId="BodyTextIndentChar">
    <w:name w:val="Body Text Indent Char"/>
    <w:basedOn w:val="DefaultParagraphFont"/>
    <w:link w:val="BodyTextIndent"/>
    <w:uiPriority w:val="99"/>
    <w:semiHidden/>
    <w:rsid w:val="00984BF0"/>
  </w:style>
  <w:style w:type="paragraph" w:styleId="BodyTextIndent2">
    <w:name w:val="Body Text Indent 2"/>
    <w:basedOn w:val="Normal"/>
    <w:link w:val="BodyTextIndent2Char"/>
    <w:uiPriority w:val="99"/>
    <w:semiHidden/>
    <w:unhideWhenUsed/>
    <w:rsid w:val="00984BF0"/>
    <w:pPr>
      <w:spacing w:after="120" w:line="480" w:lineRule="auto"/>
      <w:ind w:left="360"/>
      <w:jc w:val="left"/>
    </w:pPr>
    <w:rPr>
      <w:rFonts w:asciiTheme="minorHAnsi" w:hAnsiTheme="minorHAnsi"/>
      <w:szCs w:val="22"/>
    </w:rPr>
  </w:style>
  <w:style w:type="character" w:customStyle="1" w:styleId="BodyTextIndent2Char">
    <w:name w:val="Body Text Indent 2 Char"/>
    <w:basedOn w:val="DefaultParagraphFont"/>
    <w:link w:val="BodyTextIndent2"/>
    <w:uiPriority w:val="99"/>
    <w:semiHidden/>
    <w:rsid w:val="00984BF0"/>
  </w:style>
  <w:style w:type="paragraph" w:customStyle="1" w:styleId="ReportHeading3">
    <w:name w:val="Report Heading 3"/>
    <w:basedOn w:val="Heading3"/>
    <w:next w:val="ReportBodyText"/>
    <w:link w:val="ReportHeading3CharChar"/>
    <w:autoRedefine/>
    <w:rsid w:val="00984BF0"/>
    <w:pPr>
      <w:keepLines w:val="0"/>
      <w:numPr>
        <w:numId w:val="13"/>
      </w:numPr>
      <w:tabs>
        <w:tab w:val="left" w:pos="1728"/>
      </w:tabs>
      <w:spacing w:before="240" w:after="60" w:line="280" w:lineRule="exact"/>
      <w:jc w:val="left"/>
    </w:pPr>
    <w:rPr>
      <w:rFonts w:eastAsia="Times New Roman" w:cs="Times New Roman"/>
      <w:bCs w:val="0"/>
      <w:color w:val="auto"/>
      <w:sz w:val="24"/>
      <w:szCs w:val="20"/>
    </w:rPr>
  </w:style>
  <w:style w:type="paragraph" w:customStyle="1" w:styleId="ReportHeading1">
    <w:name w:val="Report Heading 1"/>
    <w:basedOn w:val="Heading1"/>
    <w:autoRedefine/>
    <w:rsid w:val="00984BF0"/>
    <w:pPr>
      <w:keepNext w:val="0"/>
      <w:keepLines w:val="0"/>
      <w:numPr>
        <w:numId w:val="13"/>
      </w:numPr>
      <w:spacing w:before="0" w:after="160"/>
      <w:jc w:val="left"/>
    </w:pPr>
    <w:rPr>
      <w:rFonts w:eastAsia="Times New Roman" w:cs="Times New Roman"/>
      <w:snapToGrid w:val="0"/>
      <w:color w:val="auto"/>
      <w:sz w:val="32"/>
      <w:szCs w:val="20"/>
      <w:lang w:val="en-US"/>
    </w:rPr>
  </w:style>
  <w:style w:type="paragraph" w:customStyle="1" w:styleId="ReportHeading2">
    <w:name w:val="Report Heading 2"/>
    <w:basedOn w:val="Heading2"/>
    <w:link w:val="ReportHeading2CharChar"/>
    <w:autoRedefine/>
    <w:rsid w:val="00984BF0"/>
    <w:pPr>
      <w:numPr>
        <w:numId w:val="13"/>
      </w:numPr>
      <w:tabs>
        <w:tab w:val="left" w:pos="1152"/>
        <w:tab w:val="left" w:pos="1728"/>
        <w:tab w:val="left" w:pos="2304"/>
        <w:tab w:val="left" w:pos="2880"/>
      </w:tabs>
      <w:spacing w:before="240" w:after="60"/>
    </w:pPr>
    <w:rPr>
      <w:rFonts w:eastAsia="Times New Roman" w:cs="Times New Roman"/>
      <w:snapToGrid w:val="0"/>
      <w:color w:val="auto"/>
      <w:szCs w:val="20"/>
      <w:lang w:val="en-US"/>
    </w:rPr>
  </w:style>
  <w:style w:type="character" w:customStyle="1" w:styleId="ReportHeading3CharChar">
    <w:name w:val="Report Heading 3 Char Char"/>
    <w:basedOn w:val="DefaultParagraphFont"/>
    <w:link w:val="ReportHeading3"/>
    <w:rsid w:val="00984BF0"/>
    <w:rPr>
      <w:rFonts w:ascii="Arial" w:eastAsia="Times New Roman" w:hAnsi="Arial" w:cs="Times New Roman"/>
      <w:b/>
      <w:sz w:val="24"/>
      <w:szCs w:val="20"/>
      <w:lang w:val="en-GB"/>
    </w:rPr>
  </w:style>
  <w:style w:type="character" w:customStyle="1" w:styleId="ReportHeading2CharChar">
    <w:name w:val="Report Heading 2 Char Char"/>
    <w:basedOn w:val="DefaultParagraphFont"/>
    <w:link w:val="ReportHeading2"/>
    <w:rsid w:val="00984BF0"/>
    <w:rPr>
      <w:rFonts w:ascii="Arial" w:eastAsia="Times New Roman" w:hAnsi="Arial" w:cs="Times New Roman"/>
      <w:snapToGrid w:val="0"/>
      <w:sz w:val="24"/>
      <w:szCs w:val="20"/>
    </w:rPr>
  </w:style>
  <w:style w:type="paragraph" w:customStyle="1" w:styleId="ReportTableBodyText">
    <w:name w:val="Report Table Body Text"/>
    <w:basedOn w:val="Normal"/>
    <w:rsid w:val="00984BF0"/>
    <w:pPr>
      <w:spacing w:before="80" w:after="80" w:line="240" w:lineRule="exact"/>
      <w:jc w:val="left"/>
    </w:pPr>
    <w:rPr>
      <w:rFonts w:eastAsia="Times New Roman" w:cs="Times New Roman"/>
      <w:snapToGrid w:val="0"/>
      <w:szCs w:val="20"/>
    </w:rPr>
  </w:style>
  <w:style w:type="paragraph" w:customStyle="1" w:styleId="ReportTableHeadingCentre">
    <w:name w:val="Report Table Heading Centre"/>
    <w:basedOn w:val="Normal"/>
    <w:rsid w:val="00984BF0"/>
    <w:pPr>
      <w:spacing w:before="60" w:after="60" w:line="280" w:lineRule="exact"/>
      <w:jc w:val="center"/>
    </w:pPr>
    <w:rPr>
      <w:rFonts w:eastAsia="Times New Roman" w:cs="Times New Roman"/>
      <w:b/>
      <w:bCs/>
      <w:snapToGrid w:val="0"/>
      <w:color w:val="00506C"/>
      <w:szCs w:val="20"/>
    </w:rPr>
  </w:style>
  <w:style w:type="paragraph" w:customStyle="1" w:styleId="Tablecolumnheadings">
    <w:name w:val="Table column headings"/>
    <w:basedOn w:val="Normal"/>
    <w:link w:val="TablecolumnheadingsChar"/>
    <w:rsid w:val="00984BF0"/>
    <w:pPr>
      <w:jc w:val="center"/>
    </w:pPr>
    <w:rPr>
      <w:rFonts w:eastAsia="Times New Roman" w:cs="Arial"/>
      <w:i/>
      <w:szCs w:val="22"/>
    </w:rPr>
  </w:style>
  <w:style w:type="character" w:customStyle="1" w:styleId="TablecolumnheadingsChar">
    <w:name w:val="Table column headings Char"/>
    <w:basedOn w:val="DefaultParagraphFont"/>
    <w:link w:val="Tablecolumnheadings"/>
    <w:rsid w:val="00984BF0"/>
    <w:rPr>
      <w:rFonts w:ascii="Arial" w:eastAsia="Times New Roman" w:hAnsi="Arial" w:cs="Arial"/>
      <w:i/>
      <w:sz w:val="20"/>
    </w:rPr>
  </w:style>
  <w:style w:type="table" w:customStyle="1" w:styleId="LightShading1">
    <w:name w:val="Light Shading1"/>
    <w:basedOn w:val="TableNormal"/>
    <w:uiPriority w:val="60"/>
    <w:rsid w:val="00984BF0"/>
    <w:pPr>
      <w:spacing w:after="0" w:line="240" w:lineRule="auto"/>
    </w:pPr>
    <w:rPr>
      <w:rFonts w:ascii="Arial" w:hAnsi="Arial"/>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84BF0"/>
    <w:pPr>
      <w:spacing w:after="0" w:line="240" w:lineRule="auto"/>
    </w:pPr>
    <w:rPr>
      <w:rFonts w:ascii="Arial" w:hAnsi="Arial"/>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984BF0"/>
    <w:pPr>
      <w:spacing w:after="0" w:line="240" w:lineRule="auto"/>
    </w:pPr>
    <w:rPr>
      <w:rFonts w:ascii="Arial" w:hAnsi="Arial"/>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984BF0"/>
    <w:pPr>
      <w:spacing w:after="0" w:line="240" w:lineRule="auto"/>
    </w:pPr>
    <w:rPr>
      <w:rFonts w:ascii="Arial" w:hAnsi="Arial"/>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rsid w:val="00984BF0"/>
    <w:pPr>
      <w:spacing w:after="0" w:line="240" w:lineRule="auto"/>
    </w:pPr>
    <w:rPr>
      <w:rFonts w:ascii="Arial" w:hAnsi="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984BF0"/>
    <w:pPr>
      <w:spacing w:after="0" w:line="240" w:lineRule="auto"/>
    </w:pPr>
    <w:rPr>
      <w:rFonts w:ascii="Arial" w:hAnsi="Arial"/>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NoList1">
    <w:name w:val="No List1"/>
    <w:next w:val="NoList"/>
    <w:uiPriority w:val="99"/>
    <w:semiHidden/>
    <w:unhideWhenUsed/>
    <w:rsid w:val="00984BF0"/>
  </w:style>
  <w:style w:type="table" w:customStyle="1" w:styleId="TableGrid1">
    <w:name w:val="Table Grid1"/>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84BF0"/>
    <w:pPr>
      <w:spacing w:after="0" w:line="240" w:lineRule="auto"/>
    </w:pPr>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Default"/>
    <w:next w:val="Default"/>
    <w:uiPriority w:val="99"/>
    <w:rsid w:val="00984BF0"/>
    <w:pPr>
      <w:widowControl w:val="0"/>
      <w:spacing w:line="311" w:lineRule="atLeast"/>
    </w:pPr>
    <w:rPr>
      <w:rFonts w:ascii="Garamond" w:eastAsiaTheme="minorEastAsia" w:hAnsi="Garamond" w:cs="Times New Roman"/>
      <w:color w:val="auto"/>
    </w:rPr>
  </w:style>
  <w:style w:type="paragraph" w:customStyle="1" w:styleId="CM7">
    <w:name w:val="CM7"/>
    <w:basedOn w:val="Default"/>
    <w:next w:val="Default"/>
    <w:uiPriority w:val="99"/>
    <w:rsid w:val="00984BF0"/>
    <w:pPr>
      <w:widowControl w:val="0"/>
    </w:pPr>
    <w:rPr>
      <w:rFonts w:ascii="Garamond" w:eastAsiaTheme="minorEastAsia" w:hAnsi="Garamond" w:cs="Times New Roman"/>
      <w:color w:val="auto"/>
    </w:rPr>
  </w:style>
  <w:style w:type="paragraph" w:customStyle="1" w:styleId="CM8">
    <w:name w:val="CM8"/>
    <w:basedOn w:val="Default"/>
    <w:next w:val="Default"/>
    <w:uiPriority w:val="99"/>
    <w:rsid w:val="00984BF0"/>
    <w:pPr>
      <w:widowControl w:val="0"/>
    </w:pPr>
    <w:rPr>
      <w:rFonts w:ascii="Garamond" w:eastAsiaTheme="minorEastAsia" w:hAnsi="Garamond" w:cs="Times New Roman"/>
      <w:color w:val="auto"/>
    </w:rPr>
  </w:style>
  <w:style w:type="numbering" w:customStyle="1" w:styleId="NoList2">
    <w:name w:val="No List2"/>
    <w:next w:val="NoList"/>
    <w:uiPriority w:val="99"/>
    <w:semiHidden/>
    <w:unhideWhenUsed/>
    <w:rsid w:val="00984BF0"/>
  </w:style>
  <w:style w:type="table" w:customStyle="1" w:styleId="TableGrid3">
    <w:name w:val="Table Grid3"/>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rsid w:val="00984BF0"/>
    <w:pPr>
      <w:spacing w:before="100" w:beforeAutospacing="1" w:after="100" w:afterAutospacing="1"/>
      <w:jc w:val="left"/>
    </w:pPr>
    <w:rPr>
      <w:rFonts w:ascii="Times New Roman" w:eastAsia="Times New Roman" w:hAnsi="Times New Roman" w:cs="Times New Roman"/>
      <w:sz w:val="24"/>
      <w:lang w:val="ru-RU" w:eastAsia="ru-RU"/>
    </w:rPr>
  </w:style>
  <w:style w:type="character" w:styleId="PlaceholderText">
    <w:name w:val="Placeholder Text"/>
    <w:basedOn w:val="DefaultParagraphFont"/>
    <w:uiPriority w:val="99"/>
    <w:semiHidden/>
    <w:rsid w:val="00984BF0"/>
    <w:rPr>
      <w:color w:val="808080"/>
    </w:rPr>
  </w:style>
  <w:style w:type="character" w:styleId="FollowedHyperlink">
    <w:name w:val="FollowedHyperlink"/>
    <w:basedOn w:val="DefaultParagraphFont"/>
    <w:uiPriority w:val="99"/>
    <w:semiHidden/>
    <w:unhideWhenUsed/>
    <w:rsid w:val="00984BF0"/>
    <w:rPr>
      <w:color w:val="800080" w:themeColor="followedHyperlink"/>
      <w:u w:val="single"/>
    </w:rPr>
  </w:style>
  <w:style w:type="numbering" w:customStyle="1" w:styleId="NoList3">
    <w:name w:val="No List3"/>
    <w:next w:val="NoList"/>
    <w:uiPriority w:val="99"/>
    <w:semiHidden/>
    <w:unhideWhenUsed/>
    <w:rsid w:val="00984BF0"/>
  </w:style>
  <w:style w:type="table" w:customStyle="1" w:styleId="TableGrid4">
    <w:name w:val="Table Grid4"/>
    <w:basedOn w:val="TableNormal"/>
    <w:next w:val="TableGrid"/>
    <w:rsid w:val="00984B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unhideWhenUsed/>
    <w:rsid w:val="00984BF0"/>
    <w:pPr>
      <w:pBdr>
        <w:top w:val="single" w:sz="6" w:space="1" w:color="auto"/>
      </w:pBdr>
      <w:jc w:val="center"/>
    </w:pPr>
    <w:rPr>
      <w:rFonts w:eastAsia="Times New Roman" w:cs="Arial"/>
      <w:vanish/>
      <w:sz w:val="16"/>
      <w:szCs w:val="16"/>
      <w:lang w:eastAsia="zh-CN"/>
    </w:rPr>
  </w:style>
  <w:style w:type="character" w:customStyle="1" w:styleId="z-BottomofFormChar">
    <w:name w:val="z-Bottom of Form Char"/>
    <w:basedOn w:val="DefaultParagraphFont"/>
    <w:link w:val="z-BottomofForm"/>
    <w:uiPriority w:val="99"/>
    <w:rsid w:val="00984BF0"/>
    <w:rPr>
      <w:rFonts w:ascii="Arial" w:eastAsia="Times New Roman" w:hAnsi="Arial" w:cs="Arial"/>
      <w:vanish/>
      <w:sz w:val="16"/>
      <w:szCs w:val="16"/>
      <w:lang w:eastAsia="zh-CN"/>
    </w:rPr>
  </w:style>
  <w:style w:type="character" w:customStyle="1" w:styleId="longtext">
    <w:name w:val="long_text"/>
    <w:basedOn w:val="DefaultParagraphFont"/>
    <w:rsid w:val="00984BF0"/>
  </w:style>
  <w:style w:type="paragraph" w:customStyle="1" w:styleId="Footnote1">
    <w:name w:val="Footnote1"/>
    <w:basedOn w:val="FootnoteText"/>
    <w:rsid w:val="00984BF0"/>
    <w:pPr>
      <w:jc w:val="both"/>
    </w:pPr>
    <w:rPr>
      <w:rFonts w:ascii="Arial" w:eastAsia="Times New Roman" w:hAnsi="Arial" w:cs="Arial"/>
      <w:szCs w:val="20"/>
      <w:lang w:eastAsia="en-GB"/>
    </w:rPr>
  </w:style>
  <w:style w:type="paragraph" w:customStyle="1" w:styleId="Table10ptcentered">
    <w:name w:val="Table 10pt centered"/>
    <w:basedOn w:val="Normal"/>
    <w:autoRedefine/>
    <w:rsid w:val="00984BF0"/>
    <w:pPr>
      <w:jc w:val="center"/>
    </w:pPr>
    <w:rPr>
      <w:rFonts w:eastAsia="Times New Roman" w:cs="Arial"/>
      <w:szCs w:val="22"/>
      <w:lang w:val="ru-RU" w:eastAsia="ru-RU"/>
    </w:rPr>
  </w:style>
  <w:style w:type="character" w:customStyle="1" w:styleId="st">
    <w:name w:val="st"/>
    <w:basedOn w:val="DefaultParagraphFont"/>
    <w:rsid w:val="00984BF0"/>
  </w:style>
  <w:style w:type="character" w:customStyle="1" w:styleId="Italics">
    <w:name w:val="Italics"/>
    <w:basedOn w:val="DefaultParagraphFont"/>
    <w:rsid w:val="00984BF0"/>
    <w:rPr>
      <w:rFonts w:ascii="Arial" w:hAnsi="Arial"/>
      <w:i/>
      <w:iCs/>
      <w:color w:val="auto"/>
      <w:sz w:val="22"/>
      <w:u w:val="none"/>
    </w:rPr>
  </w:style>
  <w:style w:type="paragraph" w:customStyle="1" w:styleId="CM43">
    <w:name w:val="CM43"/>
    <w:basedOn w:val="Normal"/>
    <w:next w:val="Normal"/>
    <w:uiPriority w:val="99"/>
    <w:rsid w:val="00984BF0"/>
    <w:pPr>
      <w:autoSpaceDE w:val="0"/>
      <w:autoSpaceDN w:val="0"/>
      <w:adjustRightInd w:val="0"/>
      <w:jc w:val="left"/>
    </w:pPr>
    <w:rPr>
      <w:rFonts w:ascii="Times New Roman" w:eastAsia="Times New Roman" w:hAnsi="Times New Roman" w:cs="Times New Roman"/>
      <w:sz w:val="24"/>
    </w:rPr>
  </w:style>
  <w:style w:type="character" w:styleId="IntenseReference">
    <w:name w:val="Intense Reference"/>
    <w:basedOn w:val="DefaultParagraphFont"/>
    <w:uiPriority w:val="32"/>
    <w:qFormat/>
    <w:rsid w:val="00984BF0"/>
    <w:rPr>
      <w:b/>
      <w:bCs/>
      <w:smallCaps/>
      <w:color w:val="C0504D" w:themeColor="accent2"/>
      <w:spacing w:val="5"/>
      <w:u w:val="single"/>
    </w:rPr>
  </w:style>
  <w:style w:type="paragraph" w:customStyle="1" w:styleId="BodyText1">
    <w:name w:val="Body Text1"/>
    <w:basedOn w:val="Normal"/>
    <w:link w:val="BodytextChar0"/>
    <w:rsid w:val="00AA21F0"/>
    <w:pPr>
      <w:spacing w:after="120" w:line="240" w:lineRule="auto"/>
      <w:ind w:left="720" w:hanging="360"/>
    </w:pPr>
    <w:rPr>
      <w:rFonts w:eastAsia="SimSun" w:cs="Times New Roman"/>
      <w:sz w:val="22"/>
      <w:szCs w:val="22"/>
      <w:lang w:eastAsia="zh-CN"/>
    </w:rPr>
  </w:style>
  <w:style w:type="character" w:customStyle="1" w:styleId="BodytextChar0">
    <w:name w:val="Body text Char"/>
    <w:basedOn w:val="DefaultParagraphFont"/>
    <w:link w:val="BodyText1"/>
    <w:rsid w:val="00AA21F0"/>
    <w:rPr>
      <w:rFonts w:ascii="Arial" w:eastAsia="SimSun" w:hAnsi="Arial" w:cs="Times New Roman"/>
      <w:lang w:eastAsia="zh-CN"/>
    </w:rPr>
  </w:style>
  <w:style w:type="character" w:customStyle="1" w:styleId="TitleChar1">
    <w:name w:val="Title Char1"/>
    <w:uiPriority w:val="99"/>
    <w:locked/>
    <w:rsid w:val="00E00622"/>
    <w:rPr>
      <w:rFonts w:ascii="Arial" w:hAnsi="Arial" w:cs="Arial"/>
      <w:b/>
      <w:bCs/>
    </w:rPr>
  </w:style>
  <w:style w:type="paragraph" w:customStyle="1" w:styleId="StyleTableCaption10ptCentered">
    <w:name w:val="Style Table Caption + 10 pt Centered"/>
    <w:basedOn w:val="Normal"/>
    <w:rsid w:val="00902B32"/>
    <w:pPr>
      <w:tabs>
        <w:tab w:val="left" w:pos="0"/>
      </w:tabs>
      <w:spacing w:line="240" w:lineRule="auto"/>
      <w:jc w:val="center"/>
    </w:pPr>
    <w:rPr>
      <w:rFonts w:ascii="Times New Roman" w:eastAsia="Times New Roman" w:hAnsi="Times New Roman" w:cs="Times New Roman"/>
      <w:b/>
      <w:bCs/>
      <w:szCs w:val="20"/>
      <w:lang w:val="en-AU"/>
    </w:rPr>
  </w:style>
  <w:style w:type="character" w:customStyle="1" w:styleId="FootnoteTextChar2">
    <w:name w:val="Footnote Text Char2"/>
    <w:aliases w:val="ft Char2,single space Char2,FOOTNOTES Char2,fn Char2,(NECG) Footnote Text Char2,Footnote Text Char Char Char Char Char Char3,Footnote Text Char Char Char Char Char Char Char2,(NECG) Footnote Text Char Char Char Char Char Char2"/>
    <w:locked/>
    <w:rsid w:val="00AB38DB"/>
    <w:rPr>
      <w:rFonts w:ascii="Arial" w:eastAsia="Times New Roman" w:hAnsi="Arial" w:cs="Times New Roman"/>
      <w:kern w:val="2"/>
      <w:sz w:val="20"/>
      <w:szCs w:val="20"/>
    </w:rPr>
  </w:style>
  <w:style w:type="paragraph" w:customStyle="1" w:styleId="1">
    <w:name w:val="Список1"/>
    <w:basedOn w:val="Normal"/>
    <w:rsid w:val="00340BA7"/>
    <w:pPr>
      <w:tabs>
        <w:tab w:val="num" w:pos="1080"/>
      </w:tabs>
      <w:spacing w:line="240" w:lineRule="auto"/>
      <w:ind w:left="1080" w:hanging="720"/>
      <w:jc w:val="left"/>
    </w:pPr>
    <w:rPr>
      <w:rFonts w:eastAsia="Times New Roman" w:cs="Arial"/>
      <w:sz w:val="22"/>
    </w:rPr>
  </w:style>
  <w:style w:type="paragraph" w:customStyle="1" w:styleId="ADBIndonesia">
    <w:name w:val="ADB Indonesia"/>
    <w:basedOn w:val="Normal"/>
    <w:rsid w:val="002E16B9"/>
    <w:pPr>
      <w:spacing w:line="240" w:lineRule="auto"/>
      <w:jc w:val="left"/>
    </w:pPr>
    <w:rPr>
      <w:rFonts w:eastAsia="MS Mincho" w:cs="Times New Roman"/>
      <w:sz w:val="22"/>
      <w:szCs w:val="20"/>
      <w:lang w:eastAsia="zh-CN"/>
    </w:rPr>
  </w:style>
  <w:style w:type="paragraph" w:customStyle="1" w:styleId="BoldCentered">
    <w:name w:val="Bold Centered"/>
    <w:basedOn w:val="Normal"/>
    <w:rsid w:val="002E16B9"/>
    <w:pPr>
      <w:keepNext/>
      <w:numPr>
        <w:ilvl w:val="3"/>
        <w:numId w:val="23"/>
      </w:numPr>
      <w:tabs>
        <w:tab w:val="clear" w:pos="1440"/>
      </w:tabs>
      <w:spacing w:before="120" w:after="240" w:line="240" w:lineRule="auto"/>
      <w:jc w:val="center"/>
    </w:pPr>
    <w:rPr>
      <w:rFonts w:eastAsia="SimSun" w:cs="Times New Roman"/>
      <w:b/>
      <w:bCs/>
      <w:sz w:val="22"/>
      <w:szCs w:val="20"/>
      <w:lang w:eastAsia="zh-CN"/>
    </w:rPr>
  </w:style>
  <w:style w:type="paragraph" w:customStyle="1" w:styleId="Task">
    <w:name w:val="Task"/>
    <w:basedOn w:val="Heading4"/>
    <w:rsid w:val="002E16B9"/>
    <w:pPr>
      <w:keepLines w:val="0"/>
      <w:numPr>
        <w:ilvl w:val="0"/>
        <w:numId w:val="25"/>
      </w:numPr>
      <w:tabs>
        <w:tab w:val="clear" w:pos="630"/>
        <w:tab w:val="num" w:pos="360"/>
        <w:tab w:val="left" w:pos="900"/>
      </w:tabs>
      <w:suppressAutoHyphens/>
      <w:spacing w:before="120" w:after="120" w:line="240" w:lineRule="auto"/>
      <w:ind w:left="0" w:firstLine="0"/>
      <w:jc w:val="left"/>
    </w:pPr>
    <w:rPr>
      <w:rFonts w:eastAsia="Times New Roman" w:cs="Times New Roman"/>
      <w:bCs w:val="0"/>
      <w:iCs w:val="0"/>
      <w:noProof/>
      <w:color w:val="auto"/>
      <w:sz w:val="22"/>
      <w:szCs w:val="20"/>
    </w:rPr>
  </w:style>
  <w:style w:type="paragraph" w:styleId="ListBullet">
    <w:name w:val="List Bullet"/>
    <w:basedOn w:val="Normal"/>
    <w:autoRedefine/>
    <w:rsid w:val="002E16B9"/>
    <w:pPr>
      <w:numPr>
        <w:numId w:val="24"/>
      </w:numPr>
      <w:tabs>
        <w:tab w:val="clear" w:pos="1080"/>
        <w:tab w:val="num" w:pos="630"/>
      </w:tabs>
      <w:spacing w:line="240" w:lineRule="auto"/>
      <w:ind w:left="634" w:hanging="360"/>
    </w:pPr>
    <w:rPr>
      <w:rFonts w:eastAsia="Times New Roman" w:cs="Arial"/>
      <w:sz w:val="22"/>
      <w:szCs w:val="22"/>
    </w:rPr>
  </w:style>
  <w:style w:type="paragraph" w:customStyle="1" w:styleId="List1">
    <w:name w:val="List1"/>
    <w:basedOn w:val="Normal"/>
    <w:rsid w:val="002E16B9"/>
    <w:pPr>
      <w:numPr>
        <w:numId w:val="7"/>
      </w:numPr>
      <w:spacing w:line="240" w:lineRule="auto"/>
      <w:jc w:val="left"/>
    </w:pPr>
    <w:rPr>
      <w:rFonts w:eastAsia="Times New Roman" w:cs="Arial"/>
      <w:sz w:val="22"/>
    </w:rPr>
  </w:style>
  <w:style w:type="paragraph" w:customStyle="1" w:styleId="xl34">
    <w:name w:val="xl34"/>
    <w:basedOn w:val="Normal"/>
    <w:rsid w:val="002E16B9"/>
    <w:pPr>
      <w:pBdr>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22"/>
      <w:szCs w:val="22"/>
    </w:rPr>
  </w:style>
  <w:style w:type="paragraph" w:customStyle="1" w:styleId="Normal1">
    <w:name w:val="Normal+1"/>
    <w:basedOn w:val="Default"/>
    <w:next w:val="Default"/>
    <w:rsid w:val="001F3E0B"/>
    <w:rPr>
      <w:rFonts w:ascii="Arial" w:eastAsia="Times New Roman" w:hAnsi="Arial" w:cs="Times New Roman"/>
      <w:color w:val="auto"/>
    </w:rPr>
  </w:style>
  <w:style w:type="paragraph" w:customStyle="1" w:styleId="numberedbody">
    <w:name w:val="numbered body"/>
    <w:basedOn w:val="Normal"/>
    <w:next w:val="Normal"/>
    <w:rsid w:val="001F3E0B"/>
    <w:pPr>
      <w:numPr>
        <w:numId w:val="26"/>
      </w:numPr>
      <w:tabs>
        <w:tab w:val="left" w:pos="720"/>
      </w:tabs>
      <w:spacing w:before="120" w:after="120" w:line="240" w:lineRule="atLeast"/>
    </w:pPr>
    <w:rPr>
      <w:rFonts w:eastAsia="SimSun" w:cs="Times New Roman"/>
      <w:sz w:val="22"/>
      <w:szCs w:val="22"/>
    </w:rPr>
  </w:style>
  <w:style w:type="paragraph" w:customStyle="1" w:styleId="TABLETITLE">
    <w:name w:val="TABLE TITLE"/>
    <w:basedOn w:val="Normal"/>
    <w:next w:val="Normal"/>
    <w:rsid w:val="001F3E0B"/>
    <w:pPr>
      <w:keepNext/>
      <w:keepLines/>
      <w:numPr>
        <w:numId w:val="27"/>
      </w:numPr>
      <w:spacing w:after="120" w:line="240" w:lineRule="auto"/>
      <w:ind w:right="1440"/>
      <w:jc w:val="center"/>
    </w:pPr>
    <w:rPr>
      <w:rFonts w:eastAsia="SimSun" w:cs="Times New Roman"/>
      <w:b/>
      <w:caps/>
      <w:sz w:val="22"/>
      <w:szCs w:val="22"/>
    </w:rPr>
  </w:style>
  <w:style w:type="paragraph" w:customStyle="1" w:styleId="ps">
    <w:name w:val="ps"/>
    <w:basedOn w:val="Normal"/>
    <w:link w:val="psCar"/>
    <w:rsid w:val="00A36B24"/>
    <w:pPr>
      <w:keepLines/>
      <w:spacing w:before="240" w:after="200"/>
    </w:pPr>
    <w:rPr>
      <w:rFonts w:ascii="Palatino Linotype" w:eastAsia="Times New Roman" w:hAnsi="Palatino Linotype" w:cs="Times New Roman"/>
      <w:sz w:val="22"/>
      <w:szCs w:val="22"/>
      <w:lang w:val="fr-FR" w:eastAsia="fr-FR"/>
    </w:rPr>
  </w:style>
  <w:style w:type="character" w:customStyle="1" w:styleId="psCar">
    <w:name w:val="ps Car"/>
    <w:basedOn w:val="DefaultParagraphFont"/>
    <w:link w:val="ps"/>
    <w:rsid w:val="00A36B24"/>
    <w:rPr>
      <w:rFonts w:ascii="Palatino Linotype" w:eastAsia="Times New Roman" w:hAnsi="Palatino Linotype" w:cs="Times New Roman"/>
      <w:lang w:val="fr-FR" w:eastAsia="fr-FR"/>
    </w:rPr>
  </w:style>
  <w:style w:type="paragraph" w:customStyle="1" w:styleId="bodytext20">
    <w:name w:val="bodytext2"/>
    <w:basedOn w:val="Normal"/>
    <w:rsid w:val="00A36B24"/>
    <w:pPr>
      <w:spacing w:before="100" w:beforeAutospacing="1" w:after="100" w:afterAutospacing="1"/>
      <w:jc w:val="left"/>
    </w:pPr>
    <w:rPr>
      <w:rFonts w:ascii="Times New Roman" w:eastAsia="Times New Roman" w:hAnsi="Times New Roman" w:cs="Times New Roman"/>
      <w:b/>
      <w:bCs/>
      <w:i/>
      <w:iCs/>
      <w:sz w:val="24"/>
      <w:lang w:bidi="en-US"/>
    </w:rPr>
  </w:style>
  <w:style w:type="paragraph" w:styleId="Quote">
    <w:name w:val="Quote"/>
    <w:basedOn w:val="Normal"/>
    <w:next w:val="Normal"/>
    <w:link w:val="QuoteChar"/>
    <w:uiPriority w:val="29"/>
    <w:qFormat/>
    <w:rsid w:val="00A36B24"/>
    <w:pPr>
      <w:spacing w:after="200"/>
      <w:jc w:val="left"/>
    </w:pPr>
    <w:rPr>
      <w:rFonts w:ascii="Calibri" w:eastAsia="Times New Roman" w:hAnsi="Calibri" w:cs="Times New Roman"/>
      <w:color w:val="943634"/>
      <w:szCs w:val="20"/>
      <w:lang w:bidi="en-US"/>
    </w:rPr>
  </w:style>
  <w:style w:type="character" w:customStyle="1" w:styleId="QuoteChar">
    <w:name w:val="Quote Char"/>
    <w:basedOn w:val="DefaultParagraphFont"/>
    <w:link w:val="Quote"/>
    <w:uiPriority w:val="29"/>
    <w:rsid w:val="00A36B24"/>
    <w:rPr>
      <w:rFonts w:ascii="Calibri" w:eastAsia="Times New Roman" w:hAnsi="Calibri" w:cs="Times New Roman"/>
      <w:color w:val="943634"/>
      <w:sz w:val="20"/>
      <w:szCs w:val="20"/>
      <w:lang w:bidi="en-US"/>
    </w:rPr>
  </w:style>
  <w:style w:type="character" w:styleId="BookTitle">
    <w:name w:val="Book Title"/>
    <w:basedOn w:val="DefaultParagraphFont"/>
    <w:uiPriority w:val="33"/>
    <w:qFormat/>
    <w:rsid w:val="00A36B24"/>
    <w:rPr>
      <w:b/>
      <w:bCs/>
      <w:smallCaps/>
      <w:spacing w:val="5"/>
    </w:rPr>
  </w:style>
  <w:style w:type="character" w:customStyle="1" w:styleId="sectiontitle">
    <w:name w:val="sectiontitle"/>
    <w:basedOn w:val="DefaultParagraphFont"/>
    <w:rsid w:val="00A36B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B4A"/>
    <w:pPr>
      <w:spacing w:after="0" w:line="288" w:lineRule="auto"/>
      <w:jc w:val="both"/>
    </w:pPr>
    <w:rPr>
      <w:rFonts w:ascii="Arial" w:hAnsi="Arial"/>
      <w:sz w:val="20"/>
      <w:szCs w:val="24"/>
      <w:lang w:val="en-GB"/>
    </w:rPr>
  </w:style>
  <w:style w:type="paragraph" w:styleId="Heading1">
    <w:name w:val="heading 1"/>
    <w:basedOn w:val="Normal"/>
    <w:next w:val="Normal"/>
    <w:link w:val="Heading1Char"/>
    <w:uiPriority w:val="9"/>
    <w:qFormat/>
    <w:rsid w:val="00C12520"/>
    <w:pPr>
      <w:keepNext/>
      <w:keepLines/>
      <w:numPr>
        <w:numId w:val="2"/>
      </w:numPr>
      <w:spacing w:before="120"/>
      <w:ind w:left="426"/>
      <w:outlineLvl w:val="0"/>
    </w:pPr>
    <w:rPr>
      <w:rFonts w:eastAsiaTheme="majorEastAsia" w:cstheme="minorHAnsi"/>
      <w:b/>
      <w:bCs/>
      <w:color w:val="008000"/>
      <w:sz w:val="28"/>
      <w:szCs w:val="28"/>
    </w:rPr>
  </w:style>
  <w:style w:type="paragraph" w:styleId="Heading2">
    <w:name w:val="heading 2"/>
    <w:basedOn w:val="Normal"/>
    <w:next w:val="Normal"/>
    <w:link w:val="Heading2Char"/>
    <w:uiPriority w:val="9"/>
    <w:unhideWhenUsed/>
    <w:qFormat/>
    <w:rsid w:val="00C12520"/>
    <w:pPr>
      <w:widowControl w:val="0"/>
      <w:numPr>
        <w:ilvl w:val="1"/>
        <w:numId w:val="2"/>
      </w:numPr>
      <w:spacing w:before="120"/>
      <w:outlineLvl w:val="1"/>
    </w:pPr>
    <w:rPr>
      <w:rFonts w:eastAsiaTheme="majorEastAsia" w:cs="Arial"/>
      <w:color w:val="008000"/>
      <w:sz w:val="24"/>
    </w:rPr>
  </w:style>
  <w:style w:type="paragraph" w:styleId="Heading3">
    <w:name w:val="heading 3"/>
    <w:basedOn w:val="Normal"/>
    <w:next w:val="Normal"/>
    <w:link w:val="Heading3Char"/>
    <w:uiPriority w:val="9"/>
    <w:unhideWhenUsed/>
    <w:qFormat/>
    <w:rsid w:val="00C12520"/>
    <w:pPr>
      <w:keepNext/>
      <w:keepLines/>
      <w:numPr>
        <w:ilvl w:val="2"/>
        <w:numId w:val="2"/>
      </w:numPr>
      <w:ind w:left="709"/>
      <w:outlineLvl w:val="2"/>
    </w:pPr>
    <w:rPr>
      <w:rFonts w:eastAsiaTheme="majorEastAsia" w:cstheme="majorBidi"/>
      <w:b/>
      <w:bCs/>
      <w:color w:val="008000"/>
      <w:szCs w:val="22"/>
    </w:rPr>
  </w:style>
  <w:style w:type="paragraph" w:styleId="Heading4">
    <w:name w:val="heading 4"/>
    <w:aliases w:val="Figure2"/>
    <w:basedOn w:val="Normal"/>
    <w:next w:val="Normal"/>
    <w:link w:val="Heading4Char"/>
    <w:uiPriority w:val="9"/>
    <w:unhideWhenUsed/>
    <w:qFormat/>
    <w:rsid w:val="00372747"/>
    <w:pPr>
      <w:keepNext/>
      <w:keepLines/>
      <w:numPr>
        <w:ilvl w:val="3"/>
        <w:numId w:val="2"/>
      </w:numPr>
      <w:jc w:val="center"/>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B6681F"/>
    <w:pPr>
      <w:keepNext/>
      <w:keepLines/>
      <w:numPr>
        <w:ilvl w:val="4"/>
        <w:numId w:val="2"/>
      </w:numPr>
      <w:ind w:left="1008"/>
      <w:jc w:val="center"/>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372747"/>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727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72747"/>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372747"/>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268F"/>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C12520"/>
    <w:rPr>
      <w:rFonts w:ascii="Arial" w:eastAsiaTheme="majorEastAsia" w:hAnsi="Arial" w:cstheme="minorHAnsi"/>
      <w:b/>
      <w:bCs/>
      <w:color w:val="008000"/>
      <w:sz w:val="28"/>
      <w:szCs w:val="28"/>
      <w:lang w:val="en-GB"/>
    </w:rPr>
  </w:style>
  <w:style w:type="character" w:customStyle="1" w:styleId="Heading2Char">
    <w:name w:val="Heading 2 Char"/>
    <w:basedOn w:val="DefaultParagraphFont"/>
    <w:link w:val="Heading2"/>
    <w:uiPriority w:val="9"/>
    <w:rsid w:val="00C12520"/>
    <w:rPr>
      <w:rFonts w:ascii="Arial" w:eastAsiaTheme="majorEastAsia" w:hAnsi="Arial" w:cs="Arial"/>
      <w:color w:val="008000"/>
      <w:sz w:val="24"/>
      <w:szCs w:val="24"/>
      <w:lang w:val="en-GB"/>
    </w:rPr>
  </w:style>
  <w:style w:type="character" w:customStyle="1" w:styleId="Heading3Char">
    <w:name w:val="Heading 3 Char"/>
    <w:basedOn w:val="DefaultParagraphFont"/>
    <w:link w:val="Heading3"/>
    <w:uiPriority w:val="9"/>
    <w:rsid w:val="00C12520"/>
    <w:rPr>
      <w:rFonts w:ascii="Arial" w:eastAsiaTheme="majorEastAsia" w:hAnsi="Arial" w:cstheme="majorBidi"/>
      <w:b/>
      <w:bCs/>
      <w:color w:val="008000"/>
      <w:sz w:val="20"/>
    </w:rPr>
  </w:style>
  <w:style w:type="character" w:customStyle="1" w:styleId="Heading4Char">
    <w:name w:val="Heading 4 Char"/>
    <w:aliases w:val="Figure2 Char"/>
    <w:basedOn w:val="DefaultParagraphFont"/>
    <w:link w:val="Heading4"/>
    <w:uiPriority w:val="9"/>
    <w:rsid w:val="00372747"/>
    <w:rPr>
      <w:rFonts w:ascii="Arial" w:eastAsiaTheme="majorEastAsia" w:hAnsi="Arial" w:cstheme="majorBidi"/>
      <w:b/>
      <w:bCs/>
      <w:iCs/>
      <w:color w:val="000000" w:themeColor="text1"/>
      <w:sz w:val="20"/>
      <w:szCs w:val="24"/>
    </w:rPr>
  </w:style>
  <w:style w:type="character" w:customStyle="1" w:styleId="Heading5Char">
    <w:name w:val="Heading 5 Char"/>
    <w:basedOn w:val="DefaultParagraphFont"/>
    <w:link w:val="Heading5"/>
    <w:uiPriority w:val="9"/>
    <w:rsid w:val="00B6681F"/>
    <w:rPr>
      <w:rFonts w:ascii="Arial" w:eastAsiaTheme="majorEastAsia" w:hAnsi="Arial" w:cstheme="majorBidi"/>
      <w:color w:val="000000" w:themeColor="text1"/>
      <w:sz w:val="20"/>
      <w:szCs w:val="24"/>
    </w:rPr>
  </w:style>
  <w:style w:type="character" w:customStyle="1" w:styleId="Heading6Char">
    <w:name w:val="Heading 6 Char"/>
    <w:basedOn w:val="DefaultParagraphFont"/>
    <w:link w:val="Heading6"/>
    <w:uiPriority w:val="9"/>
    <w:rsid w:val="00372747"/>
    <w:rPr>
      <w:rFonts w:asciiTheme="majorHAnsi" w:eastAsiaTheme="majorEastAsia" w:hAnsiTheme="majorHAnsi" w:cstheme="majorBidi"/>
      <w:i/>
      <w:iCs/>
      <w:color w:val="243F60" w:themeColor="accent1" w:themeShade="7F"/>
      <w:sz w:val="20"/>
      <w:szCs w:val="24"/>
    </w:rPr>
  </w:style>
  <w:style w:type="character" w:customStyle="1" w:styleId="Heading7Char">
    <w:name w:val="Heading 7 Char"/>
    <w:basedOn w:val="DefaultParagraphFont"/>
    <w:link w:val="Heading7"/>
    <w:uiPriority w:val="9"/>
    <w:rsid w:val="00372747"/>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rsid w:val="00372747"/>
    <w:rPr>
      <w:rFonts w:asciiTheme="majorHAnsi" w:eastAsiaTheme="majorEastAsia" w:hAnsiTheme="majorHAnsi" w:cstheme="majorBidi"/>
      <w:color w:val="404040" w:themeColor="text1" w:themeTint="BF"/>
      <w:sz w:val="20"/>
      <w:szCs w:val="24"/>
    </w:rPr>
  </w:style>
  <w:style w:type="character" w:customStyle="1" w:styleId="Heading9Char">
    <w:name w:val="Heading 9 Char"/>
    <w:basedOn w:val="DefaultParagraphFont"/>
    <w:link w:val="Heading9"/>
    <w:uiPriority w:val="9"/>
    <w:rsid w:val="00372747"/>
    <w:rPr>
      <w:rFonts w:asciiTheme="majorHAnsi" w:eastAsiaTheme="majorEastAsia" w:hAnsiTheme="majorHAnsi" w:cstheme="majorBidi"/>
      <w:i/>
      <w:iCs/>
      <w:color w:val="404040" w:themeColor="text1" w:themeTint="BF"/>
      <w:sz w:val="20"/>
      <w:szCs w:val="24"/>
    </w:rPr>
  </w:style>
  <w:style w:type="paragraph" w:styleId="ListParagraph">
    <w:name w:val="List Paragraph"/>
    <w:basedOn w:val="Normal"/>
    <w:uiPriority w:val="34"/>
    <w:qFormat/>
    <w:rsid w:val="004D5153"/>
    <w:pPr>
      <w:ind w:left="720"/>
      <w:contextualSpacing/>
    </w:pPr>
  </w:style>
  <w:style w:type="paragraph" w:customStyle="1" w:styleId="BulletItem">
    <w:name w:val="Bullet Item"/>
    <w:basedOn w:val="Normal"/>
    <w:rsid w:val="005C628A"/>
    <w:pPr>
      <w:numPr>
        <w:numId w:val="4"/>
      </w:numPr>
      <w:spacing w:after="120"/>
    </w:pPr>
    <w:rPr>
      <w:rFonts w:eastAsia="Times New Roman" w:cs="Times New Roman"/>
      <w:szCs w:val="20"/>
    </w:rPr>
  </w:style>
  <w:style w:type="paragraph" w:customStyle="1" w:styleId="pabid5">
    <w:name w:val="pabid5"/>
    <w:basedOn w:val="Normal"/>
    <w:rsid w:val="005C628A"/>
    <w:pPr>
      <w:spacing w:before="100" w:beforeAutospacing="1" w:after="100" w:afterAutospacing="1"/>
      <w:jc w:val="left"/>
    </w:pPr>
    <w:rPr>
      <w:rFonts w:ascii="Times New Roman" w:eastAsia="Times New Roman" w:hAnsi="Times New Roman" w:cs="Times New Roman"/>
      <w:sz w:val="24"/>
    </w:rPr>
  </w:style>
  <w:style w:type="paragraph" w:customStyle="1" w:styleId="pabid10">
    <w:name w:val="pabid10"/>
    <w:basedOn w:val="Normal"/>
    <w:rsid w:val="005C628A"/>
    <w:pPr>
      <w:spacing w:before="100" w:beforeAutospacing="1" w:after="100" w:afterAutospacing="1"/>
      <w:jc w:val="left"/>
    </w:pPr>
    <w:rPr>
      <w:rFonts w:ascii="Times New Roman" w:eastAsia="Times New Roman" w:hAnsi="Times New Roman" w:cs="Times New Roman"/>
      <w:sz w:val="24"/>
    </w:rPr>
  </w:style>
  <w:style w:type="table" w:styleId="TableGrid">
    <w:name w:val="Table Grid"/>
    <w:basedOn w:val="TableNormal"/>
    <w:uiPriority w:val="59"/>
    <w:rsid w:val="005C6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F73E0"/>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F73E0"/>
    <w:rPr>
      <w:rFonts w:ascii="Lucida Grande" w:hAnsi="Lucida Grande" w:cs="Lucida Grande"/>
      <w:sz w:val="24"/>
      <w:szCs w:val="24"/>
    </w:rPr>
  </w:style>
  <w:style w:type="paragraph" w:styleId="Header">
    <w:name w:val="header"/>
    <w:basedOn w:val="Normal"/>
    <w:link w:val="HeaderChar"/>
    <w:uiPriority w:val="99"/>
    <w:unhideWhenUsed/>
    <w:rsid w:val="00905D16"/>
    <w:pPr>
      <w:tabs>
        <w:tab w:val="center" w:pos="4320"/>
        <w:tab w:val="right" w:pos="8640"/>
      </w:tabs>
    </w:pPr>
  </w:style>
  <w:style w:type="character" w:customStyle="1" w:styleId="HeaderChar">
    <w:name w:val="Header Char"/>
    <w:basedOn w:val="DefaultParagraphFont"/>
    <w:link w:val="Header"/>
    <w:uiPriority w:val="99"/>
    <w:rsid w:val="00905D16"/>
    <w:rPr>
      <w:rFonts w:ascii="Calibri" w:hAnsi="Calibri"/>
      <w:szCs w:val="24"/>
    </w:rPr>
  </w:style>
  <w:style w:type="paragraph" w:styleId="Footer">
    <w:name w:val="footer"/>
    <w:basedOn w:val="Normal"/>
    <w:link w:val="FooterChar"/>
    <w:uiPriority w:val="99"/>
    <w:unhideWhenUsed/>
    <w:rsid w:val="00905D16"/>
    <w:pPr>
      <w:tabs>
        <w:tab w:val="center" w:pos="4320"/>
        <w:tab w:val="right" w:pos="8640"/>
      </w:tabs>
    </w:pPr>
  </w:style>
  <w:style w:type="character" w:customStyle="1" w:styleId="FooterChar">
    <w:name w:val="Footer Char"/>
    <w:basedOn w:val="DefaultParagraphFont"/>
    <w:link w:val="Footer"/>
    <w:uiPriority w:val="99"/>
    <w:rsid w:val="00905D16"/>
    <w:rPr>
      <w:rFonts w:ascii="Calibri" w:hAnsi="Calibri"/>
      <w:szCs w:val="24"/>
    </w:rPr>
  </w:style>
  <w:style w:type="paragraph" w:styleId="BalloonText">
    <w:name w:val="Balloon Text"/>
    <w:basedOn w:val="Normal"/>
    <w:link w:val="BalloonTextChar"/>
    <w:uiPriority w:val="99"/>
    <w:semiHidden/>
    <w:unhideWhenUsed/>
    <w:rsid w:val="00905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16"/>
    <w:rPr>
      <w:rFonts w:ascii="Lucida Grande" w:hAnsi="Lucida Grande" w:cs="Lucida Grande"/>
      <w:sz w:val="18"/>
      <w:szCs w:val="18"/>
    </w:rPr>
  </w:style>
  <w:style w:type="paragraph" w:customStyle="1" w:styleId="Table">
    <w:name w:val="Table"/>
    <w:basedOn w:val="Heading4"/>
    <w:link w:val="TableChar"/>
    <w:rsid w:val="00984BF0"/>
    <w:pPr>
      <w:numPr>
        <w:numId w:val="1"/>
      </w:numPr>
    </w:pPr>
  </w:style>
  <w:style w:type="character" w:customStyle="1" w:styleId="TableChar">
    <w:name w:val="Table Char"/>
    <w:basedOn w:val="Heading4Char"/>
    <w:link w:val="Table"/>
    <w:rsid w:val="00984BF0"/>
    <w:rPr>
      <w:rFonts w:ascii="Arial" w:eastAsiaTheme="majorEastAsia" w:hAnsi="Arial" w:cstheme="majorBidi"/>
      <w:b/>
      <w:bCs/>
      <w:iCs/>
      <w:color w:val="000000" w:themeColor="text1"/>
      <w:sz w:val="20"/>
      <w:szCs w:val="24"/>
    </w:rPr>
  </w:style>
  <w:style w:type="paragraph" w:customStyle="1" w:styleId="Figure1">
    <w:name w:val="Figure1"/>
    <w:basedOn w:val="Heading4"/>
    <w:link w:val="Figure1Char"/>
    <w:rsid w:val="00984BF0"/>
    <w:pPr>
      <w:numPr>
        <w:ilvl w:val="0"/>
        <w:numId w:val="0"/>
      </w:numPr>
      <w:ind w:left="2160" w:hanging="720"/>
    </w:pPr>
  </w:style>
  <w:style w:type="character" w:customStyle="1" w:styleId="Figure1Char">
    <w:name w:val="Figure1 Char"/>
    <w:basedOn w:val="Heading4Char"/>
    <w:link w:val="Figure1"/>
    <w:rsid w:val="00984BF0"/>
    <w:rPr>
      <w:rFonts w:ascii="Arial" w:eastAsiaTheme="majorEastAsia" w:hAnsi="Arial" w:cstheme="majorBidi"/>
      <w:b/>
      <w:bCs/>
      <w:iCs/>
      <w:color w:val="000000" w:themeColor="text1"/>
      <w:sz w:val="20"/>
      <w:szCs w:val="24"/>
    </w:rPr>
  </w:style>
  <w:style w:type="paragraph" w:customStyle="1" w:styleId="Figure">
    <w:name w:val="Figure"/>
    <w:basedOn w:val="Heading4"/>
    <w:link w:val="FigureChar"/>
    <w:rsid w:val="00984BF0"/>
    <w:pPr>
      <w:numPr>
        <w:ilvl w:val="0"/>
        <w:numId w:val="0"/>
      </w:numPr>
      <w:ind w:left="864" w:hanging="864"/>
    </w:pPr>
  </w:style>
  <w:style w:type="character" w:customStyle="1" w:styleId="FigureChar">
    <w:name w:val="Figure Char"/>
    <w:basedOn w:val="Heading4Char"/>
    <w:link w:val="Figure"/>
    <w:rsid w:val="00984BF0"/>
    <w:rPr>
      <w:rFonts w:ascii="Calibri" w:eastAsiaTheme="majorEastAsia" w:hAnsi="Calibri" w:cstheme="majorBidi"/>
      <w:b/>
      <w:bCs/>
      <w:iCs/>
      <w:color w:val="000000" w:themeColor="text1"/>
      <w:sz w:val="20"/>
      <w:szCs w:val="24"/>
    </w:rPr>
  </w:style>
  <w:style w:type="paragraph" w:customStyle="1" w:styleId="Table1">
    <w:name w:val="Table1"/>
    <w:basedOn w:val="Heading4"/>
    <w:link w:val="Table1Char"/>
    <w:rsid w:val="00984BF0"/>
    <w:pPr>
      <w:numPr>
        <w:ilvl w:val="0"/>
        <w:numId w:val="0"/>
      </w:numPr>
    </w:pPr>
  </w:style>
  <w:style w:type="character" w:customStyle="1" w:styleId="Table1Char">
    <w:name w:val="Table1 Char"/>
    <w:basedOn w:val="Heading4Char"/>
    <w:link w:val="Table1"/>
    <w:rsid w:val="00984BF0"/>
    <w:rPr>
      <w:rFonts w:ascii="Calibri" w:eastAsiaTheme="majorEastAsia" w:hAnsi="Calibri" w:cstheme="majorBidi"/>
      <w:b/>
      <w:bCs/>
      <w:iCs/>
      <w:color w:val="000000" w:themeColor="text1"/>
      <w:sz w:val="20"/>
      <w:szCs w:val="24"/>
    </w:rPr>
  </w:style>
  <w:style w:type="paragraph" w:styleId="Caption">
    <w:name w:val="caption"/>
    <w:basedOn w:val="Normal"/>
    <w:next w:val="Normal"/>
    <w:unhideWhenUsed/>
    <w:rsid w:val="00984BF0"/>
    <w:pPr>
      <w:spacing w:after="200"/>
    </w:pPr>
    <w:rPr>
      <w:b/>
      <w:bCs/>
      <w:color w:val="4F81BD" w:themeColor="accent1"/>
      <w:sz w:val="18"/>
      <w:szCs w:val="18"/>
    </w:rPr>
  </w:style>
  <w:style w:type="paragraph" w:styleId="NoSpacing">
    <w:name w:val="No Spacing"/>
    <w:uiPriority w:val="1"/>
    <w:rsid w:val="00984BF0"/>
    <w:pPr>
      <w:spacing w:after="0" w:line="240" w:lineRule="auto"/>
    </w:pPr>
    <w:rPr>
      <w:rFonts w:ascii="Arial" w:hAnsi="Arial"/>
      <w:sz w:val="24"/>
      <w:szCs w:val="24"/>
    </w:rPr>
  </w:style>
  <w:style w:type="paragraph" w:styleId="TOC1">
    <w:name w:val="toc 1"/>
    <w:basedOn w:val="Normal"/>
    <w:next w:val="Normal"/>
    <w:link w:val="TOC1Char"/>
    <w:autoRedefine/>
    <w:uiPriority w:val="39"/>
    <w:unhideWhenUsed/>
    <w:rsid w:val="00984BF0"/>
    <w:pPr>
      <w:spacing w:before="120" w:after="120"/>
    </w:pPr>
    <w:rPr>
      <w:rFonts w:asciiTheme="minorHAnsi" w:hAnsiTheme="minorHAnsi" w:cstheme="minorHAnsi"/>
      <w:b/>
      <w:bCs/>
    </w:rPr>
  </w:style>
  <w:style w:type="character" w:customStyle="1" w:styleId="TOC1Char">
    <w:name w:val="TOC 1 Char"/>
    <w:basedOn w:val="DefaultParagraphFont"/>
    <w:link w:val="TOC1"/>
    <w:uiPriority w:val="39"/>
    <w:rsid w:val="00984BF0"/>
    <w:rPr>
      <w:rFonts w:cstheme="minorHAnsi"/>
      <w:b/>
      <w:bCs/>
      <w:sz w:val="20"/>
      <w:szCs w:val="24"/>
    </w:rPr>
  </w:style>
  <w:style w:type="paragraph" w:styleId="TOC2">
    <w:name w:val="toc 2"/>
    <w:basedOn w:val="Normal"/>
    <w:next w:val="Normal"/>
    <w:autoRedefine/>
    <w:uiPriority w:val="39"/>
    <w:unhideWhenUsed/>
    <w:rsid w:val="00CB2124"/>
    <w:pPr>
      <w:tabs>
        <w:tab w:val="left" w:pos="700"/>
        <w:tab w:val="left" w:pos="1000"/>
        <w:tab w:val="right" w:leader="dot" w:pos="9356"/>
      </w:tabs>
      <w:spacing w:before="120" w:after="120"/>
      <w:ind w:left="198"/>
    </w:pPr>
    <w:rPr>
      <w:rFonts w:asciiTheme="minorHAnsi" w:hAnsiTheme="minorHAnsi" w:cstheme="minorHAnsi"/>
    </w:rPr>
  </w:style>
  <w:style w:type="paragraph" w:styleId="TOC3">
    <w:name w:val="toc 3"/>
    <w:basedOn w:val="Normal"/>
    <w:next w:val="Normal"/>
    <w:autoRedefine/>
    <w:uiPriority w:val="39"/>
    <w:unhideWhenUsed/>
    <w:rsid w:val="00984BF0"/>
    <w:pPr>
      <w:tabs>
        <w:tab w:val="left" w:pos="1057"/>
        <w:tab w:val="right" w:leader="dot" w:pos="9060"/>
      </w:tabs>
      <w:spacing w:before="120"/>
    </w:pPr>
    <w:rPr>
      <w:rFonts w:asciiTheme="minorHAnsi" w:hAnsiTheme="minorHAnsi" w:cstheme="minorHAnsi"/>
      <w:iCs/>
      <w:noProof/>
      <w:szCs w:val="22"/>
    </w:rPr>
  </w:style>
  <w:style w:type="paragraph" w:styleId="TOC4">
    <w:name w:val="toc 4"/>
    <w:basedOn w:val="Normal"/>
    <w:next w:val="Normal"/>
    <w:autoRedefine/>
    <w:uiPriority w:val="39"/>
    <w:unhideWhenUsed/>
    <w:rsid w:val="00427F7D"/>
    <w:pPr>
      <w:tabs>
        <w:tab w:val="left" w:pos="1197"/>
        <w:tab w:val="right" w:leader="dot" w:pos="9356"/>
      </w:tabs>
      <w:spacing w:before="120" w:after="120"/>
    </w:pPr>
    <w:rPr>
      <w:rFonts w:asciiTheme="minorHAnsi" w:hAnsiTheme="minorHAnsi" w:cstheme="minorHAnsi"/>
      <w:szCs w:val="18"/>
    </w:rPr>
  </w:style>
  <w:style w:type="paragraph" w:styleId="TOC5">
    <w:name w:val="toc 5"/>
    <w:basedOn w:val="Normal"/>
    <w:next w:val="Normal"/>
    <w:autoRedefine/>
    <w:uiPriority w:val="39"/>
    <w:unhideWhenUsed/>
    <w:rsid w:val="00984BF0"/>
    <w:pPr>
      <w:spacing w:before="120" w:after="120"/>
    </w:pPr>
    <w:rPr>
      <w:rFonts w:asciiTheme="minorHAnsi" w:hAnsiTheme="minorHAnsi" w:cstheme="minorHAnsi"/>
      <w:szCs w:val="18"/>
    </w:rPr>
  </w:style>
  <w:style w:type="paragraph" w:styleId="TOC6">
    <w:name w:val="toc 6"/>
    <w:basedOn w:val="Normal"/>
    <w:next w:val="Normal"/>
    <w:autoRedefine/>
    <w:uiPriority w:val="39"/>
    <w:unhideWhenUsed/>
    <w:rsid w:val="00984BF0"/>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984BF0"/>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984BF0"/>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984BF0"/>
    <w:pPr>
      <w:ind w:left="1600"/>
    </w:pPr>
    <w:rPr>
      <w:rFonts w:asciiTheme="minorHAnsi" w:hAnsiTheme="minorHAnsi" w:cstheme="minorHAnsi"/>
      <w:sz w:val="18"/>
      <w:szCs w:val="18"/>
    </w:rPr>
  </w:style>
  <w:style w:type="character" w:styleId="Hyperlink">
    <w:name w:val="Hyperlink"/>
    <w:basedOn w:val="DefaultParagraphFont"/>
    <w:uiPriority w:val="99"/>
    <w:unhideWhenUsed/>
    <w:rsid w:val="00984BF0"/>
    <w:rPr>
      <w:color w:val="0000FF" w:themeColor="hyperlink"/>
      <w:u w:val="single"/>
    </w:rPr>
  </w:style>
  <w:style w:type="character" w:customStyle="1" w:styleId="Bodytext13">
    <w:name w:val="Body text (13)_"/>
    <w:basedOn w:val="DefaultParagraphFont"/>
    <w:link w:val="Bodytext130"/>
    <w:rsid w:val="00984BF0"/>
    <w:rPr>
      <w:rFonts w:eastAsia="Arial" w:cs="Arial"/>
      <w:sz w:val="18"/>
      <w:szCs w:val="18"/>
      <w:shd w:val="clear" w:color="auto" w:fill="FFFFFF"/>
    </w:rPr>
  </w:style>
  <w:style w:type="paragraph" w:customStyle="1" w:styleId="Bodytext130">
    <w:name w:val="Body text (13)"/>
    <w:basedOn w:val="Normal"/>
    <w:link w:val="Bodytext13"/>
    <w:rsid w:val="00984BF0"/>
    <w:pPr>
      <w:shd w:val="clear" w:color="auto" w:fill="FFFFFF"/>
      <w:spacing w:line="0" w:lineRule="atLeast"/>
    </w:pPr>
    <w:rPr>
      <w:rFonts w:asciiTheme="minorHAnsi" w:eastAsia="Arial" w:hAnsiTheme="minorHAnsi" w:cs="Arial"/>
      <w:sz w:val="18"/>
      <w:szCs w:val="18"/>
    </w:rPr>
  </w:style>
  <w:style w:type="character" w:customStyle="1" w:styleId="hps">
    <w:name w:val="hps"/>
    <w:basedOn w:val="DefaultParagraphFont"/>
    <w:rsid w:val="00984BF0"/>
  </w:style>
  <w:style w:type="paragraph" w:styleId="Revision">
    <w:name w:val="Revision"/>
    <w:hidden/>
    <w:uiPriority w:val="99"/>
    <w:semiHidden/>
    <w:rsid w:val="00984BF0"/>
    <w:pPr>
      <w:spacing w:after="0" w:line="240" w:lineRule="auto"/>
    </w:pPr>
    <w:rPr>
      <w:rFonts w:ascii="Calibri" w:hAnsi="Calibri"/>
      <w:szCs w:val="24"/>
    </w:rPr>
  </w:style>
  <w:style w:type="paragraph" w:customStyle="1" w:styleId="ReportText">
    <w:name w:val="Report Text"/>
    <w:rsid w:val="00984BF0"/>
    <w:pPr>
      <w:spacing w:after="312" w:line="312" w:lineRule="exact"/>
      <w:jc w:val="both"/>
    </w:pPr>
    <w:rPr>
      <w:rFonts w:ascii="Times New Roman" w:eastAsia="Times New Roman" w:hAnsi="Times New Roman" w:cs="Times New Roman"/>
      <w:szCs w:val="24"/>
      <w:lang w:val="en-GB"/>
    </w:rPr>
  </w:style>
  <w:style w:type="paragraph" w:customStyle="1" w:styleId="sataurixml">
    <w:name w:val="satauri_xml"/>
    <w:basedOn w:val="Normal"/>
    <w:autoRedefine/>
    <w:rsid w:val="00984BF0"/>
    <w:pPr>
      <w:spacing w:before="240" w:after="120"/>
      <w:ind w:firstLine="283"/>
      <w:jc w:val="center"/>
    </w:pPr>
    <w:rPr>
      <w:rFonts w:asciiTheme="minorHAnsi" w:eastAsia="Times New Roman" w:hAnsiTheme="minorHAnsi" w:cstheme="minorHAnsi"/>
      <w:szCs w:val="22"/>
      <w:lang w:val="pt-BR"/>
    </w:rPr>
  </w:style>
  <w:style w:type="paragraph" w:customStyle="1" w:styleId="ckhrilixml">
    <w:name w:val="ckhrili_xml"/>
    <w:basedOn w:val="Normal"/>
    <w:autoRedefine/>
    <w:rsid w:val="00984BF0"/>
    <w:pPr>
      <w:jc w:val="center"/>
      <w:outlineLvl w:val="0"/>
    </w:pPr>
    <w:rPr>
      <w:rFonts w:ascii="Sylfaen" w:eastAsia="Sylfaen" w:hAnsi="Sylfaen" w:cs="Courier New"/>
      <w:sz w:val="16"/>
      <w:lang w:val="ru-RU" w:eastAsia="ru-RU"/>
    </w:rPr>
  </w:style>
  <w:style w:type="paragraph" w:customStyle="1" w:styleId="parlamdrst">
    <w:name w:val="parlamdrst"/>
    <w:basedOn w:val="Normal"/>
    <w:autoRedefine/>
    <w:rsid w:val="00984BF0"/>
    <w:p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rPr>
  </w:style>
  <w:style w:type="paragraph" w:styleId="Title">
    <w:name w:val="Title"/>
    <w:basedOn w:val="Normal"/>
    <w:next w:val="Normal"/>
    <w:link w:val="TitleChar"/>
    <w:qFormat/>
    <w:rsid w:val="00984BF0"/>
    <w:pPr>
      <w:pBdr>
        <w:bottom w:val="single" w:sz="8" w:space="4" w:color="4F81BD"/>
      </w:pBdr>
      <w:spacing w:after="300"/>
      <w:contextualSpacing/>
    </w:pPr>
    <w:rPr>
      <w:rFonts w:ascii="Cambria" w:eastAsia="Calibri" w:hAnsi="Cambria" w:cs="Times New Roman"/>
      <w:color w:val="17365D"/>
      <w:spacing w:val="5"/>
      <w:kern w:val="28"/>
      <w:sz w:val="52"/>
      <w:szCs w:val="52"/>
      <w:lang w:val="ru-RU" w:eastAsia="ru-RU"/>
    </w:rPr>
  </w:style>
  <w:style w:type="character" w:customStyle="1" w:styleId="TitleChar">
    <w:name w:val="Title Char"/>
    <w:basedOn w:val="DefaultParagraphFont"/>
    <w:link w:val="Title"/>
    <w:rsid w:val="00984BF0"/>
    <w:rPr>
      <w:rFonts w:ascii="Cambria" w:eastAsia="Calibri" w:hAnsi="Cambria" w:cs="Times New Roman"/>
      <w:color w:val="17365D"/>
      <w:spacing w:val="5"/>
      <w:kern w:val="28"/>
      <w:sz w:val="52"/>
      <w:szCs w:val="52"/>
      <w:lang w:val="ru-RU" w:eastAsia="ru-RU"/>
    </w:rPr>
  </w:style>
  <w:style w:type="paragraph" w:styleId="ListBullet2">
    <w:name w:val="List Bullet 2"/>
    <w:basedOn w:val="Normal"/>
    <w:rsid w:val="00984BF0"/>
    <w:pPr>
      <w:tabs>
        <w:tab w:val="num" w:pos="720"/>
      </w:tabs>
      <w:ind w:left="720" w:hanging="360"/>
    </w:pPr>
    <w:rPr>
      <w:rFonts w:ascii="Times New Roman" w:eastAsia="Calibri" w:hAnsi="Times New Roman" w:cs="Times New Roman"/>
      <w:sz w:val="24"/>
      <w:lang w:val="ru-RU" w:eastAsia="ru-RU"/>
    </w:rPr>
  </w:style>
  <w:style w:type="character" w:customStyle="1" w:styleId="apple-converted-space">
    <w:name w:val="apple-converted-space"/>
    <w:basedOn w:val="DefaultParagraphFont"/>
    <w:rsid w:val="00984BF0"/>
  </w:style>
  <w:style w:type="paragraph" w:styleId="BodyText3">
    <w:name w:val="Body Text 3"/>
    <w:basedOn w:val="Normal"/>
    <w:link w:val="BodyText3Char"/>
    <w:uiPriority w:val="99"/>
    <w:unhideWhenUsed/>
    <w:rsid w:val="00984BF0"/>
    <w:pPr>
      <w:spacing w:after="120"/>
    </w:pPr>
    <w:rPr>
      <w:sz w:val="16"/>
      <w:szCs w:val="16"/>
    </w:rPr>
  </w:style>
  <w:style w:type="character" w:customStyle="1" w:styleId="BodyText3Char">
    <w:name w:val="Body Text 3 Char"/>
    <w:basedOn w:val="DefaultParagraphFont"/>
    <w:link w:val="BodyText3"/>
    <w:uiPriority w:val="99"/>
    <w:rsid w:val="00984BF0"/>
    <w:rPr>
      <w:rFonts w:ascii="Calibri" w:hAnsi="Calibri"/>
      <w:sz w:val="16"/>
      <w:szCs w:val="16"/>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ADB"/>
    <w:basedOn w:val="Normal"/>
    <w:link w:val="FootnoteTextChar"/>
    <w:uiPriority w:val="99"/>
    <w:unhideWhenUsed/>
    <w:rsid w:val="00984BF0"/>
    <w:pPr>
      <w:jc w:val="left"/>
    </w:pPr>
    <w:rPr>
      <w:rFonts w:asciiTheme="minorHAnsi" w:hAnsiTheme="minorHAnsi"/>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984BF0"/>
    <w:rPr>
      <w:sz w:val="20"/>
      <w:szCs w:val="24"/>
    </w:rPr>
  </w:style>
  <w:style w:type="character" w:styleId="FootnoteReference">
    <w:name w:val="footnote reference"/>
    <w:aliases w:val="ftref,fr,16 Point,Superscript 6 Point"/>
    <w:basedOn w:val="DefaultParagraphFont"/>
    <w:uiPriority w:val="99"/>
    <w:unhideWhenUsed/>
    <w:rsid w:val="00984BF0"/>
    <w:rPr>
      <w:vertAlign w:val="superscript"/>
    </w:rPr>
  </w:style>
  <w:style w:type="character" w:styleId="CommentReference">
    <w:name w:val="annotation reference"/>
    <w:basedOn w:val="DefaultParagraphFont"/>
    <w:uiPriority w:val="99"/>
    <w:unhideWhenUsed/>
    <w:rsid w:val="00984BF0"/>
    <w:rPr>
      <w:sz w:val="16"/>
      <w:szCs w:val="16"/>
    </w:rPr>
  </w:style>
  <w:style w:type="paragraph" w:styleId="CommentText">
    <w:name w:val="annotation text"/>
    <w:basedOn w:val="Normal"/>
    <w:link w:val="CommentTextChar"/>
    <w:uiPriority w:val="99"/>
    <w:unhideWhenUsed/>
    <w:rsid w:val="00984BF0"/>
    <w:pPr>
      <w:spacing w:after="240"/>
      <w:jc w:val="left"/>
    </w:pPr>
  </w:style>
  <w:style w:type="character" w:customStyle="1" w:styleId="CommentTextChar">
    <w:name w:val="Comment Text Char"/>
    <w:basedOn w:val="DefaultParagraphFont"/>
    <w:link w:val="CommentText"/>
    <w:uiPriority w:val="99"/>
    <w:rsid w:val="00984BF0"/>
    <w:rPr>
      <w:rFonts w:ascii="Calibri" w:hAnsi="Calibri"/>
      <w:sz w:val="20"/>
      <w:szCs w:val="24"/>
    </w:rPr>
  </w:style>
  <w:style w:type="paragraph" w:styleId="CommentSubject">
    <w:name w:val="annotation subject"/>
    <w:basedOn w:val="CommentText"/>
    <w:next w:val="CommentText"/>
    <w:link w:val="CommentSubjectChar"/>
    <w:uiPriority w:val="99"/>
    <w:semiHidden/>
    <w:unhideWhenUsed/>
    <w:rsid w:val="00984BF0"/>
    <w:rPr>
      <w:b/>
      <w:bCs/>
    </w:rPr>
  </w:style>
  <w:style w:type="character" w:customStyle="1" w:styleId="CommentSubjectChar">
    <w:name w:val="Comment Subject Char"/>
    <w:basedOn w:val="CommentTextChar"/>
    <w:link w:val="CommentSubject"/>
    <w:uiPriority w:val="99"/>
    <w:semiHidden/>
    <w:rsid w:val="00984BF0"/>
    <w:rPr>
      <w:rFonts w:ascii="Calibri" w:hAnsi="Calibri"/>
      <w:b/>
      <w:bCs/>
      <w:sz w:val="20"/>
      <w:szCs w:val="24"/>
    </w:rPr>
  </w:style>
  <w:style w:type="paragraph" w:customStyle="1" w:styleId="Annexlist">
    <w:name w:val="Annex list"/>
    <w:basedOn w:val="Normal"/>
    <w:rsid w:val="00984BF0"/>
    <w:pPr>
      <w:spacing w:line="320" w:lineRule="exact"/>
      <w:ind w:left="567" w:hanging="567"/>
      <w:jc w:val="center"/>
    </w:pPr>
    <w:rPr>
      <w:rFonts w:eastAsia="Times New Roman" w:cs="Times New Roman"/>
      <w:lang w:val="en-AU" w:eastAsia="en-GB"/>
    </w:rPr>
  </w:style>
  <w:style w:type="paragraph" w:styleId="TOCHeading">
    <w:name w:val="TOC Heading"/>
    <w:basedOn w:val="Heading1"/>
    <w:next w:val="Normal"/>
    <w:uiPriority w:val="39"/>
    <w:semiHidden/>
    <w:unhideWhenUsed/>
    <w:qFormat/>
    <w:rsid w:val="00984BF0"/>
    <w:pPr>
      <w:numPr>
        <w:numId w:val="0"/>
      </w:numPr>
      <w:spacing w:before="480" w:line="276" w:lineRule="auto"/>
      <w:jc w:val="left"/>
      <w:outlineLvl w:val="9"/>
    </w:pPr>
    <w:rPr>
      <w:rFonts w:asciiTheme="majorHAnsi" w:hAnsiTheme="majorHAnsi"/>
      <w:color w:val="365F91" w:themeColor="accent1" w:themeShade="BF"/>
    </w:rPr>
  </w:style>
  <w:style w:type="paragraph" w:styleId="EndnoteText">
    <w:name w:val="endnote text"/>
    <w:basedOn w:val="Normal"/>
    <w:link w:val="EndnoteTextChar"/>
    <w:uiPriority w:val="99"/>
    <w:semiHidden/>
    <w:unhideWhenUsed/>
    <w:rsid w:val="00984BF0"/>
  </w:style>
  <w:style w:type="character" w:customStyle="1" w:styleId="EndnoteTextChar">
    <w:name w:val="Endnote Text Char"/>
    <w:basedOn w:val="DefaultParagraphFont"/>
    <w:link w:val="EndnoteText"/>
    <w:uiPriority w:val="99"/>
    <w:semiHidden/>
    <w:rsid w:val="00984BF0"/>
    <w:rPr>
      <w:rFonts w:ascii="Calibri" w:hAnsi="Calibri"/>
      <w:sz w:val="20"/>
      <w:szCs w:val="24"/>
    </w:rPr>
  </w:style>
  <w:style w:type="character" w:styleId="EndnoteReference">
    <w:name w:val="endnote reference"/>
    <w:basedOn w:val="DefaultParagraphFont"/>
    <w:uiPriority w:val="99"/>
    <w:semiHidden/>
    <w:unhideWhenUsed/>
    <w:rsid w:val="00984BF0"/>
    <w:rPr>
      <w:vertAlign w:val="superscript"/>
    </w:rPr>
  </w:style>
  <w:style w:type="paragraph" w:styleId="BodyText">
    <w:name w:val="Body Text"/>
    <w:basedOn w:val="Normal"/>
    <w:link w:val="BodyTextChar"/>
    <w:unhideWhenUsed/>
    <w:rsid w:val="00984BF0"/>
    <w:pPr>
      <w:spacing w:after="120"/>
    </w:pPr>
  </w:style>
  <w:style w:type="character" w:customStyle="1" w:styleId="BodyTextChar">
    <w:name w:val="Body Text Char"/>
    <w:basedOn w:val="DefaultParagraphFont"/>
    <w:link w:val="BodyText"/>
    <w:rsid w:val="00984BF0"/>
    <w:rPr>
      <w:rFonts w:ascii="Calibri" w:hAnsi="Calibri"/>
      <w:szCs w:val="24"/>
    </w:rPr>
  </w:style>
  <w:style w:type="paragraph" w:customStyle="1" w:styleId="Pa10">
    <w:name w:val="Pa10"/>
    <w:basedOn w:val="Normal"/>
    <w:next w:val="Normal"/>
    <w:uiPriority w:val="99"/>
    <w:rsid w:val="00984BF0"/>
    <w:pPr>
      <w:autoSpaceDE w:val="0"/>
      <w:autoSpaceDN w:val="0"/>
      <w:adjustRightInd w:val="0"/>
      <w:spacing w:line="196" w:lineRule="atLeast"/>
      <w:jc w:val="left"/>
    </w:pPr>
    <w:rPr>
      <w:rFonts w:ascii="ITC Franklin Gothic Std Med" w:hAnsi="ITC Franklin Gothic Std Med"/>
      <w:sz w:val="24"/>
    </w:rPr>
  </w:style>
  <w:style w:type="paragraph" w:customStyle="1" w:styleId="Pa7">
    <w:name w:val="Pa7"/>
    <w:basedOn w:val="Normal"/>
    <w:next w:val="Normal"/>
    <w:uiPriority w:val="99"/>
    <w:rsid w:val="00984BF0"/>
    <w:pPr>
      <w:autoSpaceDE w:val="0"/>
      <w:autoSpaceDN w:val="0"/>
      <w:adjustRightInd w:val="0"/>
      <w:spacing w:line="176" w:lineRule="atLeast"/>
      <w:jc w:val="left"/>
    </w:pPr>
    <w:rPr>
      <w:rFonts w:ascii="ITC Franklin Gothic Std Med" w:hAnsi="ITC Franklin Gothic Std Med"/>
      <w:sz w:val="24"/>
    </w:rPr>
  </w:style>
  <w:style w:type="paragraph" w:customStyle="1" w:styleId="Pa3">
    <w:name w:val="Pa3"/>
    <w:basedOn w:val="Normal"/>
    <w:next w:val="Normal"/>
    <w:uiPriority w:val="99"/>
    <w:rsid w:val="00984BF0"/>
    <w:pPr>
      <w:autoSpaceDE w:val="0"/>
      <w:autoSpaceDN w:val="0"/>
      <w:adjustRightInd w:val="0"/>
      <w:spacing w:line="176" w:lineRule="atLeast"/>
      <w:jc w:val="left"/>
    </w:pPr>
    <w:rPr>
      <w:rFonts w:ascii="ITC Franklin Gothic Std Med" w:hAnsi="ITC Franklin Gothic Std Med"/>
      <w:sz w:val="24"/>
    </w:rPr>
  </w:style>
  <w:style w:type="paragraph" w:styleId="NormalWeb">
    <w:name w:val="Normal (Web)"/>
    <w:basedOn w:val="Normal"/>
    <w:uiPriority w:val="99"/>
    <w:rsid w:val="00984BF0"/>
    <w:pPr>
      <w:spacing w:before="100" w:beforeAutospacing="1" w:after="100" w:afterAutospacing="1"/>
      <w:jc w:val="left"/>
    </w:pPr>
    <w:rPr>
      <w:rFonts w:ascii="Arial Unicode MS" w:eastAsia="Times New Roman" w:hAnsi="Arial Unicode MS" w:cs="Times New Roman"/>
      <w:sz w:val="24"/>
      <w:lang w:val="ru-RU" w:eastAsia="ru-RU"/>
    </w:rPr>
  </w:style>
  <w:style w:type="character" w:styleId="Strong">
    <w:name w:val="Strong"/>
    <w:basedOn w:val="DefaultParagraphFont"/>
    <w:rsid w:val="00984BF0"/>
    <w:rPr>
      <w:b/>
      <w:bCs/>
    </w:rPr>
  </w:style>
  <w:style w:type="paragraph" w:customStyle="1" w:styleId="Style1">
    <w:name w:val="Style1"/>
    <w:basedOn w:val="Heading1"/>
    <w:rsid w:val="00984BF0"/>
    <w:pPr>
      <w:keepNext w:val="0"/>
      <w:keepLines w:val="0"/>
      <w:numPr>
        <w:numId w:val="1"/>
      </w:numPr>
      <w:autoSpaceDE w:val="0"/>
      <w:autoSpaceDN w:val="0"/>
      <w:adjustRightInd w:val="0"/>
      <w:spacing w:before="0"/>
      <w:ind w:left="432"/>
      <w:contextualSpacing/>
      <w:jc w:val="left"/>
    </w:pPr>
    <w:rPr>
      <w:rFonts w:ascii="Arial Black" w:eastAsiaTheme="minorHAnsi" w:hAnsi="Arial Black" w:cs="Arial Black"/>
      <w:color w:val="0079C2"/>
      <w:sz w:val="24"/>
      <w:szCs w:val="24"/>
    </w:rPr>
  </w:style>
  <w:style w:type="paragraph" w:customStyle="1" w:styleId="Bulletsfirstlevel">
    <w:name w:val="Bullets first level"/>
    <w:basedOn w:val="Normal"/>
    <w:autoRedefine/>
    <w:rsid w:val="00984BF0"/>
    <w:pPr>
      <w:numPr>
        <w:numId w:val="15"/>
      </w:numPr>
      <w:ind w:right="360"/>
    </w:pPr>
    <w:rPr>
      <w:rFonts w:eastAsia="Times New Roman" w:cs="Arial"/>
      <w:szCs w:val="22"/>
    </w:rPr>
  </w:style>
  <w:style w:type="paragraph" w:customStyle="1" w:styleId="Bullet1">
    <w:name w:val="Bullet1"/>
    <w:basedOn w:val="BodyText"/>
    <w:rsid w:val="00984BF0"/>
    <w:pPr>
      <w:numPr>
        <w:numId w:val="16"/>
      </w:numPr>
      <w:spacing w:after="0"/>
    </w:pPr>
    <w:rPr>
      <w:rFonts w:ascii="Times New Roman" w:eastAsia="Times New Roman" w:hAnsi="Times New Roman" w:cs="Arial"/>
      <w:sz w:val="21"/>
      <w:szCs w:val="21"/>
    </w:rPr>
  </w:style>
  <w:style w:type="paragraph" w:customStyle="1" w:styleId="Heading-4">
    <w:name w:val="Heading-4"/>
    <w:basedOn w:val="Normal"/>
    <w:next w:val="Normal"/>
    <w:link w:val="Heading-4Char"/>
    <w:autoRedefine/>
    <w:rsid w:val="00984BF0"/>
    <w:pPr>
      <w:suppressLineNumbers/>
      <w:tabs>
        <w:tab w:val="left" w:pos="900"/>
      </w:tabs>
      <w:outlineLvl w:val="3"/>
    </w:pPr>
    <w:rPr>
      <w:rFonts w:asciiTheme="minorHAnsi" w:eastAsia="Times New Roman" w:hAnsiTheme="minorHAnsi" w:cs="Arial"/>
      <w:b/>
      <w:i/>
      <w:szCs w:val="22"/>
    </w:rPr>
  </w:style>
  <w:style w:type="character" w:customStyle="1" w:styleId="Heading-4Char">
    <w:name w:val="Heading-4 Char"/>
    <w:basedOn w:val="DefaultParagraphFont"/>
    <w:link w:val="Heading-4"/>
    <w:rsid w:val="00984BF0"/>
    <w:rPr>
      <w:rFonts w:eastAsia="Times New Roman" w:cs="Arial"/>
      <w:b/>
      <w:i/>
      <w:lang w:val="en-GB"/>
    </w:rPr>
  </w:style>
  <w:style w:type="paragraph" w:customStyle="1" w:styleId="Tabletitle0">
    <w:name w:val="Table title"/>
    <w:basedOn w:val="Normal"/>
    <w:next w:val="Normal"/>
    <w:autoRedefine/>
    <w:rsid w:val="00984BF0"/>
    <w:pPr>
      <w:keepNext/>
      <w:keepLines/>
      <w:jc w:val="center"/>
    </w:pPr>
    <w:rPr>
      <w:rFonts w:ascii="Arial Bold" w:eastAsia="Times New Roman" w:hAnsi="Arial Bold" w:cs="Arial"/>
      <w:szCs w:val="22"/>
    </w:rPr>
  </w:style>
  <w:style w:type="paragraph" w:customStyle="1" w:styleId="Tablecolumnheads">
    <w:name w:val="Table column heads"/>
    <w:basedOn w:val="Normal"/>
    <w:rsid w:val="00984BF0"/>
    <w:pPr>
      <w:jc w:val="center"/>
    </w:pPr>
    <w:rPr>
      <w:rFonts w:eastAsia="Times New Roman" w:cs="Arial"/>
      <w:bCs/>
      <w:i/>
      <w:szCs w:val="22"/>
      <w:lang w:val="ru-RU" w:eastAsia="ru-RU"/>
    </w:rPr>
  </w:style>
  <w:style w:type="paragraph" w:customStyle="1" w:styleId="Tabletextleft">
    <w:name w:val="Table text left"/>
    <w:basedOn w:val="Normal"/>
    <w:link w:val="TabletextleftChar"/>
    <w:rsid w:val="00984BF0"/>
    <w:pPr>
      <w:keepNext/>
      <w:keepLines/>
      <w:tabs>
        <w:tab w:val="right" w:pos="8730"/>
      </w:tabs>
    </w:pPr>
    <w:rPr>
      <w:rFonts w:eastAsia="Times New Roman" w:cs="Arial"/>
      <w:szCs w:val="22"/>
    </w:rPr>
  </w:style>
  <w:style w:type="character" w:customStyle="1" w:styleId="TabletextleftChar">
    <w:name w:val="Table text left Char"/>
    <w:basedOn w:val="DefaultParagraphFont"/>
    <w:link w:val="Tabletextleft"/>
    <w:rsid w:val="00984BF0"/>
    <w:rPr>
      <w:rFonts w:ascii="Arial" w:eastAsia="Times New Roman" w:hAnsi="Arial" w:cs="Arial"/>
      <w:sz w:val="20"/>
    </w:rPr>
  </w:style>
  <w:style w:type="paragraph" w:customStyle="1" w:styleId="Tabletextcentered">
    <w:name w:val="Table text centered"/>
    <w:basedOn w:val="Tabletextleft"/>
    <w:link w:val="TabletextcenteredChar"/>
    <w:autoRedefine/>
    <w:rsid w:val="00984BF0"/>
    <w:pPr>
      <w:keepNext w:val="0"/>
      <w:keepLines w:val="0"/>
      <w:suppressLineNumbers/>
      <w:spacing w:before="80"/>
      <w:jc w:val="center"/>
    </w:pPr>
  </w:style>
  <w:style w:type="character" w:customStyle="1" w:styleId="TabletextcenteredChar">
    <w:name w:val="Table text centered Char"/>
    <w:basedOn w:val="TabletextleftChar"/>
    <w:link w:val="Tabletextcentered"/>
    <w:rsid w:val="00984BF0"/>
    <w:rPr>
      <w:rFonts w:ascii="Arial" w:eastAsia="Times New Roman" w:hAnsi="Arial" w:cs="Arial"/>
      <w:sz w:val="20"/>
    </w:rPr>
  </w:style>
  <w:style w:type="paragraph" w:customStyle="1" w:styleId="TableText">
    <w:name w:val="Table Text"/>
    <w:basedOn w:val="Normal"/>
    <w:rsid w:val="00984BF0"/>
    <w:pPr>
      <w:tabs>
        <w:tab w:val="decimal" w:pos="0"/>
      </w:tabs>
      <w:ind w:left="57"/>
    </w:pPr>
    <w:rPr>
      <w:rFonts w:eastAsia="Times New Roman" w:cs="Arial"/>
      <w:bCs/>
      <w:kern w:val="32"/>
      <w:szCs w:val="20"/>
    </w:rPr>
  </w:style>
  <w:style w:type="paragraph" w:styleId="BodyText2">
    <w:name w:val="Body Text 2"/>
    <w:basedOn w:val="Normal"/>
    <w:link w:val="BodyText2Char"/>
    <w:unhideWhenUsed/>
    <w:rsid w:val="00984BF0"/>
    <w:rPr>
      <w:rFonts w:ascii="Times New Roman" w:eastAsia="Times New Roman" w:hAnsi="Times New Roman" w:cs="Times New Roman"/>
      <w:i/>
      <w:iCs/>
      <w:sz w:val="24"/>
    </w:rPr>
  </w:style>
  <w:style w:type="character" w:customStyle="1" w:styleId="BodyText2Char">
    <w:name w:val="Body Text 2 Char"/>
    <w:basedOn w:val="DefaultParagraphFont"/>
    <w:link w:val="BodyText2"/>
    <w:rsid w:val="00984BF0"/>
    <w:rPr>
      <w:rFonts w:ascii="Times New Roman" w:eastAsia="Times New Roman" w:hAnsi="Times New Roman" w:cs="Times New Roman"/>
      <w:i/>
      <w:iCs/>
      <w:sz w:val="24"/>
      <w:szCs w:val="24"/>
    </w:rPr>
  </w:style>
  <w:style w:type="paragraph" w:styleId="PlainText">
    <w:name w:val="Plain Text"/>
    <w:basedOn w:val="Normal"/>
    <w:link w:val="PlainTextChar"/>
    <w:unhideWhenUsed/>
    <w:rsid w:val="00984BF0"/>
    <w:pPr>
      <w:jc w:val="left"/>
    </w:pPr>
    <w:rPr>
      <w:rFonts w:ascii="Consolas" w:hAnsi="Consolas"/>
      <w:sz w:val="21"/>
      <w:szCs w:val="21"/>
      <w:lang w:val="ru-RU"/>
    </w:rPr>
  </w:style>
  <w:style w:type="character" w:customStyle="1" w:styleId="PlainTextChar">
    <w:name w:val="Plain Text Char"/>
    <w:basedOn w:val="DefaultParagraphFont"/>
    <w:link w:val="PlainText"/>
    <w:rsid w:val="00984BF0"/>
    <w:rPr>
      <w:rFonts w:ascii="Consolas" w:hAnsi="Consolas"/>
      <w:sz w:val="21"/>
      <w:szCs w:val="21"/>
      <w:lang w:val="ru-RU"/>
    </w:rPr>
  </w:style>
  <w:style w:type="paragraph" w:customStyle="1" w:styleId="Normal0">
    <w:name w:val="[Normal]"/>
    <w:link w:val="NormalChar"/>
    <w:qFormat/>
    <w:rsid w:val="00984BF0"/>
    <w:pPr>
      <w:spacing w:after="0" w:line="240" w:lineRule="auto"/>
    </w:pPr>
    <w:rPr>
      <w:rFonts w:ascii="Arial" w:eastAsia="Arial" w:hAnsi="Arial" w:cs="Times New Roman"/>
      <w:sz w:val="24"/>
      <w:szCs w:val="20"/>
    </w:rPr>
  </w:style>
  <w:style w:type="paragraph" w:customStyle="1" w:styleId="Indent1">
    <w:name w:val="Indent 1"/>
    <w:basedOn w:val="Normal"/>
    <w:link w:val="Indent1Char"/>
    <w:rsid w:val="00984BF0"/>
    <w:pPr>
      <w:numPr>
        <w:numId w:val="17"/>
      </w:numPr>
    </w:pPr>
    <w:rPr>
      <w:rFonts w:ascii="Sylfaen" w:eastAsia="Times New Roman" w:hAnsi="Sylfaen" w:cs="Times New Roman"/>
      <w:szCs w:val="20"/>
    </w:rPr>
  </w:style>
  <w:style w:type="character" w:customStyle="1" w:styleId="st1">
    <w:name w:val="st1"/>
    <w:basedOn w:val="DefaultParagraphFont"/>
    <w:rsid w:val="00984BF0"/>
  </w:style>
  <w:style w:type="paragraph" w:customStyle="1" w:styleId="font5">
    <w:name w:val="font5"/>
    <w:basedOn w:val="Normal"/>
    <w:rsid w:val="00984BF0"/>
    <w:pPr>
      <w:spacing w:before="100" w:beforeAutospacing="1" w:after="100" w:afterAutospacing="1"/>
      <w:jc w:val="left"/>
    </w:pPr>
    <w:rPr>
      <w:rFonts w:ascii="Sylfaen" w:eastAsia="Times New Roman" w:hAnsi="Sylfaen" w:cs="Times New Roman"/>
      <w:color w:val="000000"/>
      <w:szCs w:val="22"/>
    </w:rPr>
  </w:style>
  <w:style w:type="paragraph" w:customStyle="1" w:styleId="font6">
    <w:name w:val="font6"/>
    <w:basedOn w:val="Normal"/>
    <w:rsid w:val="00984BF0"/>
    <w:pPr>
      <w:spacing w:before="100" w:beforeAutospacing="1" w:after="100" w:afterAutospacing="1"/>
      <w:jc w:val="left"/>
    </w:pPr>
    <w:rPr>
      <w:rFonts w:eastAsia="Times New Roman" w:cs="Times New Roman"/>
      <w:color w:val="000000"/>
      <w:szCs w:val="22"/>
    </w:rPr>
  </w:style>
  <w:style w:type="paragraph" w:customStyle="1" w:styleId="font7">
    <w:name w:val="font7"/>
    <w:basedOn w:val="Normal"/>
    <w:rsid w:val="00984BF0"/>
    <w:pPr>
      <w:spacing w:before="100" w:beforeAutospacing="1" w:after="100" w:afterAutospacing="1"/>
      <w:jc w:val="left"/>
    </w:pPr>
    <w:rPr>
      <w:rFonts w:eastAsia="Times New Roman" w:cs="Times New Roman"/>
      <w:color w:val="000000"/>
      <w:szCs w:val="20"/>
    </w:rPr>
  </w:style>
  <w:style w:type="paragraph" w:customStyle="1" w:styleId="font8">
    <w:name w:val="font8"/>
    <w:basedOn w:val="Normal"/>
    <w:rsid w:val="00984BF0"/>
    <w:pPr>
      <w:spacing w:before="100" w:beforeAutospacing="1" w:after="100" w:afterAutospacing="1"/>
      <w:jc w:val="left"/>
    </w:pPr>
    <w:rPr>
      <w:rFonts w:ascii="Sylfaen" w:eastAsia="Times New Roman" w:hAnsi="Sylfaen" w:cs="Times New Roman"/>
      <w:color w:val="000000"/>
      <w:sz w:val="18"/>
      <w:szCs w:val="18"/>
    </w:rPr>
  </w:style>
  <w:style w:type="paragraph" w:customStyle="1" w:styleId="xl63">
    <w:name w:val="xl63"/>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i/>
      <w:iCs/>
      <w:szCs w:val="20"/>
    </w:rPr>
  </w:style>
  <w:style w:type="paragraph" w:customStyle="1" w:styleId="xl64">
    <w:name w:val="xl64"/>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szCs w:val="20"/>
    </w:rPr>
  </w:style>
  <w:style w:type="paragraph" w:customStyle="1" w:styleId="xl65">
    <w:name w:val="xl65"/>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rPr>
  </w:style>
  <w:style w:type="paragraph" w:customStyle="1" w:styleId="xl66">
    <w:name w:val="xl66"/>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i/>
      <w:iCs/>
      <w:szCs w:val="20"/>
    </w:rPr>
  </w:style>
  <w:style w:type="paragraph" w:customStyle="1" w:styleId="xl67">
    <w:name w:val="xl67"/>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rPr>
  </w:style>
  <w:style w:type="paragraph" w:customStyle="1" w:styleId="xl68">
    <w:name w:val="xl68"/>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i/>
      <w:iCs/>
      <w:szCs w:val="20"/>
    </w:rPr>
  </w:style>
  <w:style w:type="paragraph" w:customStyle="1" w:styleId="xl69">
    <w:name w:val="xl69"/>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b/>
      <w:bCs/>
      <w:i/>
      <w:iCs/>
      <w:sz w:val="24"/>
    </w:rPr>
  </w:style>
  <w:style w:type="paragraph" w:customStyle="1" w:styleId="xl70">
    <w:name w:val="xl70"/>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b/>
      <w:bCs/>
      <w:sz w:val="24"/>
    </w:rPr>
  </w:style>
  <w:style w:type="paragraph" w:customStyle="1" w:styleId="xl71">
    <w:name w:val="xl71"/>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2">
    <w:name w:val="xl72"/>
    <w:basedOn w:val="Normal"/>
    <w:rsid w:val="00984BF0"/>
    <w:pPr>
      <w:pBdr>
        <w:top w:val="single" w:sz="4" w:space="0" w:color="auto"/>
        <w:left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3">
    <w:name w:val="xl73"/>
    <w:basedOn w:val="Normal"/>
    <w:rsid w:val="00984BF0"/>
    <w:pPr>
      <w:pBdr>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customStyle="1" w:styleId="xl74">
    <w:name w:val="xl74"/>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Sylfaen" w:eastAsia="Times New Roman" w:hAnsi="Sylfaen" w:cs="Times New Roman"/>
      <w:color w:val="000000"/>
      <w:szCs w:val="20"/>
    </w:rPr>
  </w:style>
  <w:style w:type="paragraph" w:customStyle="1" w:styleId="xl75">
    <w:name w:val="xl75"/>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i/>
      <w:iCs/>
      <w:szCs w:val="20"/>
    </w:rPr>
  </w:style>
  <w:style w:type="paragraph" w:customStyle="1" w:styleId="xl76">
    <w:name w:val="xl76"/>
    <w:basedOn w:val="Normal"/>
    <w:rsid w:val="00984BF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lfaen" w:eastAsia="Times New Roman" w:hAnsi="Sylfaen" w:cs="Times New Roman"/>
      <w:szCs w:val="20"/>
    </w:rPr>
  </w:style>
  <w:style w:type="paragraph" w:styleId="Bibliography">
    <w:name w:val="Bibliography"/>
    <w:basedOn w:val="Normal"/>
    <w:next w:val="Normal"/>
    <w:uiPriority w:val="37"/>
    <w:unhideWhenUsed/>
    <w:rsid w:val="00984BF0"/>
  </w:style>
  <w:style w:type="character" w:styleId="Emphasis">
    <w:name w:val="Emphasis"/>
    <w:basedOn w:val="DefaultParagraphFont"/>
    <w:uiPriority w:val="20"/>
    <w:qFormat/>
    <w:rsid w:val="00984BF0"/>
    <w:rPr>
      <w:i/>
      <w:iCs/>
    </w:rPr>
  </w:style>
  <w:style w:type="character" w:customStyle="1" w:styleId="Italic">
    <w:name w:val="Italic"/>
    <w:basedOn w:val="DefaultParagraphFont"/>
    <w:rsid w:val="00984BF0"/>
    <w:rPr>
      <w:i/>
      <w:iCs/>
      <w:color w:val="000000"/>
    </w:rPr>
  </w:style>
  <w:style w:type="character" w:customStyle="1" w:styleId="grsslicetext">
    <w:name w:val="grsslicetext"/>
    <w:basedOn w:val="DefaultParagraphFont"/>
    <w:rsid w:val="00984BF0"/>
  </w:style>
  <w:style w:type="paragraph" w:customStyle="1" w:styleId="Source1">
    <w:name w:val="Source 1"/>
    <w:basedOn w:val="Normal"/>
    <w:next w:val="Normal"/>
    <w:link w:val="Source1Char"/>
    <w:rsid w:val="00984BF0"/>
    <w:pPr>
      <w:spacing w:before="100" w:line="240" w:lineRule="exact"/>
      <w:jc w:val="left"/>
    </w:pPr>
    <w:rPr>
      <w:rFonts w:eastAsia="Times New Roman" w:cs="Times New Roman"/>
      <w:sz w:val="17"/>
    </w:rPr>
  </w:style>
  <w:style w:type="character" w:customStyle="1" w:styleId="Source1Char">
    <w:name w:val="Source 1 Char"/>
    <w:link w:val="Source1"/>
    <w:rsid w:val="00984BF0"/>
    <w:rPr>
      <w:rFonts w:ascii="Arial" w:eastAsia="Times New Roman" w:hAnsi="Arial" w:cs="Times New Roman"/>
      <w:sz w:val="17"/>
      <w:szCs w:val="24"/>
      <w:lang w:val="en-GB"/>
    </w:rPr>
  </w:style>
  <w:style w:type="character" w:customStyle="1" w:styleId="NormalChar">
    <w:name w:val="[Normal] Char"/>
    <w:basedOn w:val="DefaultParagraphFont"/>
    <w:link w:val="Normal0"/>
    <w:rsid w:val="00984BF0"/>
    <w:rPr>
      <w:rFonts w:ascii="Arial" w:eastAsia="Arial" w:hAnsi="Arial" w:cs="Times New Roman"/>
      <w:sz w:val="24"/>
      <w:szCs w:val="20"/>
    </w:rPr>
  </w:style>
  <w:style w:type="paragraph" w:customStyle="1" w:styleId="ReportBodyText">
    <w:name w:val="Report Body Text"/>
    <w:basedOn w:val="Normal"/>
    <w:link w:val="ReportBodyTextChar"/>
    <w:rsid w:val="00984BF0"/>
    <w:pPr>
      <w:spacing w:after="240" w:line="280" w:lineRule="exact"/>
      <w:jc w:val="left"/>
    </w:pPr>
    <w:rPr>
      <w:rFonts w:eastAsia="Times New Roman" w:cs="Times New Roman"/>
      <w:snapToGrid w:val="0"/>
      <w:szCs w:val="20"/>
    </w:rPr>
  </w:style>
  <w:style w:type="character" w:customStyle="1" w:styleId="ReportBodyTextChar">
    <w:name w:val="Report Body Text Char"/>
    <w:basedOn w:val="DefaultParagraphFont"/>
    <w:link w:val="ReportBodyText"/>
    <w:rsid w:val="00984BF0"/>
    <w:rPr>
      <w:rFonts w:ascii="Arial" w:eastAsia="Times New Roman" w:hAnsi="Arial" w:cs="Times New Roman"/>
      <w:snapToGrid w:val="0"/>
      <w:szCs w:val="20"/>
      <w:lang w:val="en-GB"/>
    </w:rPr>
  </w:style>
  <w:style w:type="paragraph" w:customStyle="1" w:styleId="ColorfulList-Accent11">
    <w:name w:val="Colorful List - Accent 11"/>
    <w:basedOn w:val="Normal"/>
    <w:rsid w:val="00984BF0"/>
    <w:pPr>
      <w:ind w:left="720"/>
      <w:contextualSpacing/>
    </w:pPr>
    <w:rPr>
      <w:rFonts w:ascii="Sylfaen" w:eastAsia="Calibri" w:hAnsi="Sylfaen" w:cs="Times New Roman"/>
      <w:szCs w:val="22"/>
    </w:rPr>
  </w:style>
  <w:style w:type="paragraph" w:customStyle="1" w:styleId="ReportTableBullets">
    <w:name w:val="Report Table Bullets"/>
    <w:basedOn w:val="Normal"/>
    <w:next w:val="Normal"/>
    <w:rsid w:val="00984BF0"/>
    <w:pPr>
      <w:numPr>
        <w:numId w:val="18"/>
      </w:numPr>
      <w:spacing w:before="80" w:after="80" w:line="240" w:lineRule="exact"/>
      <w:jc w:val="left"/>
    </w:pPr>
    <w:rPr>
      <w:rFonts w:eastAsia="Times New Roman" w:cs="Times New Roman"/>
      <w:szCs w:val="20"/>
    </w:rPr>
  </w:style>
  <w:style w:type="character" w:customStyle="1" w:styleId="Indent1Char">
    <w:name w:val="Indent 1 Char"/>
    <w:basedOn w:val="DefaultParagraphFont"/>
    <w:link w:val="Indent1"/>
    <w:rsid w:val="00984BF0"/>
    <w:rPr>
      <w:rFonts w:ascii="Sylfaen" w:eastAsia="Times New Roman" w:hAnsi="Sylfaen" w:cs="Times New Roman"/>
      <w:sz w:val="20"/>
      <w:szCs w:val="20"/>
      <w:lang w:val="en-GB"/>
    </w:rPr>
  </w:style>
  <w:style w:type="paragraph" w:customStyle="1" w:styleId="ReportBullet">
    <w:name w:val="Report Bullet"/>
    <w:basedOn w:val="Normal"/>
    <w:rsid w:val="00984BF0"/>
    <w:pPr>
      <w:numPr>
        <w:numId w:val="19"/>
      </w:numPr>
      <w:spacing w:after="120" w:line="280" w:lineRule="exact"/>
      <w:jc w:val="left"/>
    </w:pPr>
    <w:rPr>
      <w:rFonts w:eastAsia="Times New Roman" w:cs="Times New Roman"/>
      <w:szCs w:val="20"/>
    </w:rPr>
  </w:style>
  <w:style w:type="paragraph" w:customStyle="1" w:styleId="CarattereCarattereCharCharChar">
    <w:name w:val="Carattere Carattere Char Char Char"/>
    <w:basedOn w:val="Normal"/>
    <w:rsid w:val="00984BF0"/>
    <w:pPr>
      <w:jc w:val="left"/>
    </w:pPr>
    <w:rPr>
      <w:rFonts w:ascii="Times New Roman" w:eastAsia="Times New Roman" w:hAnsi="Times New Roman" w:cs="Times New Roman"/>
      <w:sz w:val="24"/>
      <w:lang w:val="pl-PL" w:eastAsia="pl-PL"/>
    </w:rPr>
  </w:style>
  <w:style w:type="paragraph" w:styleId="ListContinue">
    <w:name w:val="List Continue"/>
    <w:basedOn w:val="Normal"/>
    <w:rsid w:val="00984BF0"/>
    <w:pPr>
      <w:autoSpaceDE w:val="0"/>
      <w:autoSpaceDN w:val="0"/>
      <w:spacing w:after="120"/>
      <w:ind w:left="283"/>
      <w:jc w:val="left"/>
    </w:pPr>
    <w:rPr>
      <w:rFonts w:ascii="Times New Roman" w:eastAsia="Times New Roman" w:hAnsi="Times New Roman" w:cs="Times New Roman"/>
      <w:szCs w:val="20"/>
      <w:lang w:eastAsia="ru-RU"/>
    </w:rPr>
  </w:style>
  <w:style w:type="paragraph" w:styleId="BodyTextIndent">
    <w:name w:val="Body Text Indent"/>
    <w:basedOn w:val="Normal"/>
    <w:link w:val="BodyTextIndentChar"/>
    <w:uiPriority w:val="99"/>
    <w:semiHidden/>
    <w:unhideWhenUsed/>
    <w:rsid w:val="00984BF0"/>
    <w:pPr>
      <w:spacing w:after="120" w:line="276" w:lineRule="auto"/>
      <w:ind w:left="360"/>
      <w:jc w:val="left"/>
    </w:pPr>
    <w:rPr>
      <w:rFonts w:asciiTheme="minorHAnsi" w:hAnsiTheme="minorHAnsi"/>
      <w:szCs w:val="22"/>
    </w:rPr>
  </w:style>
  <w:style w:type="character" w:customStyle="1" w:styleId="BodyTextIndentChar">
    <w:name w:val="Body Text Indent Char"/>
    <w:basedOn w:val="DefaultParagraphFont"/>
    <w:link w:val="BodyTextIndent"/>
    <w:uiPriority w:val="99"/>
    <w:semiHidden/>
    <w:rsid w:val="00984BF0"/>
  </w:style>
  <w:style w:type="paragraph" w:styleId="BodyTextIndent2">
    <w:name w:val="Body Text Indent 2"/>
    <w:basedOn w:val="Normal"/>
    <w:link w:val="BodyTextIndent2Char"/>
    <w:uiPriority w:val="99"/>
    <w:semiHidden/>
    <w:unhideWhenUsed/>
    <w:rsid w:val="00984BF0"/>
    <w:pPr>
      <w:spacing w:after="120" w:line="480" w:lineRule="auto"/>
      <w:ind w:left="360"/>
      <w:jc w:val="left"/>
    </w:pPr>
    <w:rPr>
      <w:rFonts w:asciiTheme="minorHAnsi" w:hAnsiTheme="minorHAnsi"/>
      <w:szCs w:val="22"/>
    </w:rPr>
  </w:style>
  <w:style w:type="character" w:customStyle="1" w:styleId="BodyTextIndent2Char">
    <w:name w:val="Body Text Indent 2 Char"/>
    <w:basedOn w:val="DefaultParagraphFont"/>
    <w:link w:val="BodyTextIndent2"/>
    <w:uiPriority w:val="99"/>
    <w:semiHidden/>
    <w:rsid w:val="00984BF0"/>
  </w:style>
  <w:style w:type="paragraph" w:customStyle="1" w:styleId="ReportHeading3">
    <w:name w:val="Report Heading 3"/>
    <w:basedOn w:val="Heading3"/>
    <w:next w:val="ReportBodyText"/>
    <w:link w:val="ReportHeading3CharChar"/>
    <w:autoRedefine/>
    <w:rsid w:val="00984BF0"/>
    <w:pPr>
      <w:keepLines w:val="0"/>
      <w:numPr>
        <w:numId w:val="20"/>
      </w:numPr>
      <w:tabs>
        <w:tab w:val="left" w:pos="1728"/>
      </w:tabs>
      <w:spacing w:before="240" w:after="60" w:line="280" w:lineRule="exact"/>
      <w:jc w:val="left"/>
    </w:pPr>
    <w:rPr>
      <w:rFonts w:eastAsia="Times New Roman" w:cs="Times New Roman"/>
      <w:bCs w:val="0"/>
      <w:color w:val="auto"/>
      <w:sz w:val="24"/>
      <w:szCs w:val="20"/>
    </w:rPr>
  </w:style>
  <w:style w:type="paragraph" w:customStyle="1" w:styleId="ReportHeading1">
    <w:name w:val="Report Heading 1"/>
    <w:basedOn w:val="Heading1"/>
    <w:autoRedefine/>
    <w:rsid w:val="00984BF0"/>
    <w:pPr>
      <w:keepNext w:val="0"/>
      <w:keepLines w:val="0"/>
      <w:numPr>
        <w:numId w:val="20"/>
      </w:numPr>
      <w:spacing w:before="0" w:after="160"/>
      <w:jc w:val="left"/>
    </w:pPr>
    <w:rPr>
      <w:rFonts w:eastAsia="Times New Roman" w:cs="Times New Roman"/>
      <w:snapToGrid w:val="0"/>
      <w:color w:val="auto"/>
      <w:sz w:val="32"/>
      <w:szCs w:val="20"/>
      <w:lang w:val="en-US"/>
    </w:rPr>
  </w:style>
  <w:style w:type="paragraph" w:customStyle="1" w:styleId="ReportHeading2">
    <w:name w:val="Report Heading 2"/>
    <w:basedOn w:val="Heading2"/>
    <w:link w:val="ReportHeading2CharChar"/>
    <w:autoRedefine/>
    <w:rsid w:val="00984BF0"/>
    <w:pPr>
      <w:numPr>
        <w:numId w:val="20"/>
      </w:numPr>
      <w:tabs>
        <w:tab w:val="left" w:pos="1152"/>
        <w:tab w:val="left" w:pos="1728"/>
        <w:tab w:val="left" w:pos="2304"/>
        <w:tab w:val="left" w:pos="2880"/>
      </w:tabs>
      <w:spacing w:before="240" w:after="60"/>
    </w:pPr>
    <w:rPr>
      <w:rFonts w:eastAsia="Times New Roman" w:cs="Times New Roman"/>
      <w:snapToGrid w:val="0"/>
      <w:color w:val="auto"/>
      <w:szCs w:val="20"/>
      <w:lang w:val="en-US"/>
    </w:rPr>
  </w:style>
  <w:style w:type="character" w:customStyle="1" w:styleId="ReportHeading3CharChar">
    <w:name w:val="Report Heading 3 Char Char"/>
    <w:basedOn w:val="DefaultParagraphFont"/>
    <w:link w:val="ReportHeading3"/>
    <w:rsid w:val="00984BF0"/>
    <w:rPr>
      <w:rFonts w:ascii="Arial" w:eastAsia="Times New Roman" w:hAnsi="Arial" w:cs="Times New Roman"/>
      <w:b/>
      <w:sz w:val="24"/>
      <w:szCs w:val="20"/>
    </w:rPr>
  </w:style>
  <w:style w:type="character" w:customStyle="1" w:styleId="ReportHeading2CharChar">
    <w:name w:val="Report Heading 2 Char Char"/>
    <w:basedOn w:val="DefaultParagraphFont"/>
    <w:link w:val="ReportHeading2"/>
    <w:rsid w:val="00984BF0"/>
    <w:rPr>
      <w:rFonts w:ascii="Arial" w:eastAsia="Times New Roman" w:hAnsi="Arial" w:cs="Times New Roman"/>
      <w:snapToGrid w:val="0"/>
      <w:sz w:val="24"/>
      <w:szCs w:val="20"/>
    </w:rPr>
  </w:style>
  <w:style w:type="paragraph" w:customStyle="1" w:styleId="ReportTableBodyText">
    <w:name w:val="Report Table Body Text"/>
    <w:basedOn w:val="Normal"/>
    <w:rsid w:val="00984BF0"/>
    <w:pPr>
      <w:spacing w:before="80" w:after="80" w:line="240" w:lineRule="exact"/>
      <w:jc w:val="left"/>
    </w:pPr>
    <w:rPr>
      <w:rFonts w:eastAsia="Times New Roman" w:cs="Times New Roman"/>
      <w:snapToGrid w:val="0"/>
      <w:szCs w:val="20"/>
    </w:rPr>
  </w:style>
  <w:style w:type="paragraph" w:customStyle="1" w:styleId="ReportTableHeadingCentre">
    <w:name w:val="Report Table Heading Centre"/>
    <w:basedOn w:val="Normal"/>
    <w:rsid w:val="00984BF0"/>
    <w:pPr>
      <w:spacing w:before="60" w:after="60" w:line="280" w:lineRule="exact"/>
      <w:jc w:val="center"/>
    </w:pPr>
    <w:rPr>
      <w:rFonts w:eastAsia="Times New Roman" w:cs="Times New Roman"/>
      <w:b/>
      <w:bCs/>
      <w:snapToGrid w:val="0"/>
      <w:color w:val="00506C"/>
      <w:szCs w:val="20"/>
    </w:rPr>
  </w:style>
  <w:style w:type="paragraph" w:customStyle="1" w:styleId="Tablecolumnheadings">
    <w:name w:val="Table column headings"/>
    <w:basedOn w:val="Normal"/>
    <w:link w:val="TablecolumnheadingsChar"/>
    <w:rsid w:val="00984BF0"/>
    <w:pPr>
      <w:jc w:val="center"/>
    </w:pPr>
    <w:rPr>
      <w:rFonts w:eastAsia="Times New Roman" w:cs="Arial"/>
      <w:i/>
      <w:szCs w:val="22"/>
    </w:rPr>
  </w:style>
  <w:style w:type="character" w:customStyle="1" w:styleId="TablecolumnheadingsChar">
    <w:name w:val="Table column headings Char"/>
    <w:basedOn w:val="DefaultParagraphFont"/>
    <w:link w:val="Tablecolumnheadings"/>
    <w:rsid w:val="00984BF0"/>
    <w:rPr>
      <w:rFonts w:ascii="Arial" w:eastAsia="Times New Roman" w:hAnsi="Arial" w:cs="Arial"/>
      <w:i/>
      <w:sz w:val="20"/>
    </w:rPr>
  </w:style>
  <w:style w:type="table" w:customStyle="1" w:styleId="LightShading1">
    <w:name w:val="Light Shading1"/>
    <w:basedOn w:val="TableNormal"/>
    <w:uiPriority w:val="60"/>
    <w:rsid w:val="00984BF0"/>
    <w:pPr>
      <w:spacing w:after="0" w:line="240" w:lineRule="auto"/>
    </w:pPr>
    <w:rPr>
      <w:rFonts w:ascii="Arial" w:hAnsi="Arial"/>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984BF0"/>
    <w:pPr>
      <w:spacing w:after="0" w:line="240" w:lineRule="auto"/>
    </w:pPr>
    <w:rPr>
      <w:rFonts w:ascii="Arial" w:hAnsi="Arial"/>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984BF0"/>
    <w:pPr>
      <w:spacing w:after="0" w:line="240" w:lineRule="auto"/>
    </w:pPr>
    <w:rPr>
      <w:rFonts w:ascii="Arial" w:hAnsi="Arial"/>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984BF0"/>
    <w:pPr>
      <w:spacing w:after="0" w:line="240" w:lineRule="auto"/>
    </w:pPr>
    <w:rPr>
      <w:rFonts w:ascii="Arial" w:hAnsi="Arial"/>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rsid w:val="00984BF0"/>
    <w:pPr>
      <w:spacing w:after="0" w:line="240" w:lineRule="auto"/>
    </w:pPr>
    <w:rPr>
      <w:rFonts w:ascii="Arial" w:hAnsi="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984BF0"/>
    <w:pPr>
      <w:spacing w:after="0" w:line="240" w:lineRule="auto"/>
    </w:pPr>
    <w:rPr>
      <w:rFonts w:ascii="Arial" w:hAnsi="Arial"/>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NoList1">
    <w:name w:val="No List1"/>
    <w:next w:val="NoList"/>
    <w:uiPriority w:val="99"/>
    <w:semiHidden/>
    <w:unhideWhenUsed/>
    <w:rsid w:val="00984BF0"/>
  </w:style>
  <w:style w:type="table" w:customStyle="1" w:styleId="TableGrid1">
    <w:name w:val="Table Grid1"/>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84BF0"/>
    <w:pPr>
      <w:spacing w:after="0" w:line="240" w:lineRule="auto"/>
    </w:pPr>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Default"/>
    <w:next w:val="Default"/>
    <w:uiPriority w:val="99"/>
    <w:rsid w:val="00984BF0"/>
    <w:pPr>
      <w:widowControl w:val="0"/>
      <w:spacing w:line="311" w:lineRule="atLeast"/>
    </w:pPr>
    <w:rPr>
      <w:rFonts w:ascii="Garamond" w:eastAsiaTheme="minorEastAsia" w:hAnsi="Garamond" w:cs="Times New Roman"/>
      <w:color w:val="auto"/>
    </w:rPr>
  </w:style>
  <w:style w:type="paragraph" w:customStyle="1" w:styleId="CM7">
    <w:name w:val="CM7"/>
    <w:basedOn w:val="Default"/>
    <w:next w:val="Default"/>
    <w:uiPriority w:val="99"/>
    <w:rsid w:val="00984BF0"/>
    <w:pPr>
      <w:widowControl w:val="0"/>
    </w:pPr>
    <w:rPr>
      <w:rFonts w:ascii="Garamond" w:eastAsiaTheme="minorEastAsia" w:hAnsi="Garamond" w:cs="Times New Roman"/>
      <w:color w:val="auto"/>
    </w:rPr>
  </w:style>
  <w:style w:type="paragraph" w:customStyle="1" w:styleId="CM8">
    <w:name w:val="CM8"/>
    <w:basedOn w:val="Default"/>
    <w:next w:val="Default"/>
    <w:uiPriority w:val="99"/>
    <w:rsid w:val="00984BF0"/>
    <w:pPr>
      <w:widowControl w:val="0"/>
    </w:pPr>
    <w:rPr>
      <w:rFonts w:ascii="Garamond" w:eastAsiaTheme="minorEastAsia" w:hAnsi="Garamond" w:cs="Times New Roman"/>
      <w:color w:val="auto"/>
    </w:rPr>
  </w:style>
  <w:style w:type="numbering" w:customStyle="1" w:styleId="NoList2">
    <w:name w:val="No List2"/>
    <w:next w:val="NoList"/>
    <w:uiPriority w:val="99"/>
    <w:semiHidden/>
    <w:unhideWhenUsed/>
    <w:rsid w:val="00984BF0"/>
  </w:style>
  <w:style w:type="table" w:customStyle="1" w:styleId="TableGrid3">
    <w:name w:val="Table Grid3"/>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Normal"/>
    <w:rsid w:val="00984BF0"/>
    <w:pPr>
      <w:spacing w:before="100" w:beforeAutospacing="1" w:after="100" w:afterAutospacing="1"/>
      <w:jc w:val="left"/>
    </w:pPr>
    <w:rPr>
      <w:rFonts w:ascii="Times New Roman" w:eastAsia="Times New Roman" w:hAnsi="Times New Roman" w:cs="Times New Roman"/>
      <w:sz w:val="24"/>
      <w:lang w:val="ru-RU" w:eastAsia="ru-RU"/>
    </w:rPr>
  </w:style>
  <w:style w:type="character" w:styleId="PlaceholderText">
    <w:name w:val="Placeholder Text"/>
    <w:basedOn w:val="DefaultParagraphFont"/>
    <w:uiPriority w:val="99"/>
    <w:semiHidden/>
    <w:rsid w:val="00984BF0"/>
    <w:rPr>
      <w:color w:val="808080"/>
    </w:rPr>
  </w:style>
  <w:style w:type="character" w:styleId="FollowedHyperlink">
    <w:name w:val="FollowedHyperlink"/>
    <w:basedOn w:val="DefaultParagraphFont"/>
    <w:uiPriority w:val="99"/>
    <w:semiHidden/>
    <w:unhideWhenUsed/>
    <w:rsid w:val="00984BF0"/>
    <w:rPr>
      <w:color w:val="800080" w:themeColor="followedHyperlink"/>
      <w:u w:val="single"/>
    </w:rPr>
  </w:style>
  <w:style w:type="numbering" w:customStyle="1" w:styleId="NoList3">
    <w:name w:val="No List3"/>
    <w:next w:val="NoList"/>
    <w:uiPriority w:val="99"/>
    <w:semiHidden/>
    <w:unhideWhenUsed/>
    <w:rsid w:val="00984BF0"/>
  </w:style>
  <w:style w:type="table" w:customStyle="1" w:styleId="TableGrid4">
    <w:name w:val="Table Grid4"/>
    <w:basedOn w:val="TableNormal"/>
    <w:next w:val="TableGrid"/>
    <w:rsid w:val="00984BF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84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unhideWhenUsed/>
    <w:rsid w:val="00984BF0"/>
    <w:pPr>
      <w:pBdr>
        <w:top w:val="single" w:sz="6" w:space="1" w:color="auto"/>
      </w:pBdr>
      <w:jc w:val="center"/>
    </w:pPr>
    <w:rPr>
      <w:rFonts w:eastAsia="Times New Roman" w:cs="Arial"/>
      <w:vanish/>
      <w:sz w:val="16"/>
      <w:szCs w:val="16"/>
      <w:lang w:eastAsia="zh-CN"/>
    </w:rPr>
  </w:style>
  <w:style w:type="character" w:customStyle="1" w:styleId="z-BottomofFormChar">
    <w:name w:val="z-Bottom of Form Char"/>
    <w:basedOn w:val="DefaultParagraphFont"/>
    <w:link w:val="z-BottomofForm"/>
    <w:uiPriority w:val="99"/>
    <w:rsid w:val="00984BF0"/>
    <w:rPr>
      <w:rFonts w:ascii="Arial" w:eastAsia="Times New Roman" w:hAnsi="Arial" w:cs="Arial"/>
      <w:vanish/>
      <w:sz w:val="16"/>
      <w:szCs w:val="16"/>
      <w:lang w:eastAsia="zh-CN"/>
    </w:rPr>
  </w:style>
  <w:style w:type="character" w:customStyle="1" w:styleId="longtext">
    <w:name w:val="long_text"/>
    <w:basedOn w:val="DefaultParagraphFont"/>
    <w:rsid w:val="00984BF0"/>
  </w:style>
  <w:style w:type="paragraph" w:customStyle="1" w:styleId="Footnote1">
    <w:name w:val="Footnote1"/>
    <w:basedOn w:val="FootnoteText"/>
    <w:rsid w:val="00984BF0"/>
    <w:pPr>
      <w:jc w:val="both"/>
    </w:pPr>
    <w:rPr>
      <w:rFonts w:ascii="Arial" w:eastAsia="Times New Roman" w:hAnsi="Arial" w:cs="Arial"/>
      <w:szCs w:val="20"/>
      <w:lang w:eastAsia="en-GB"/>
    </w:rPr>
  </w:style>
  <w:style w:type="paragraph" w:customStyle="1" w:styleId="Table10ptcentered">
    <w:name w:val="Table 10pt centered"/>
    <w:basedOn w:val="Normal"/>
    <w:autoRedefine/>
    <w:rsid w:val="00984BF0"/>
    <w:pPr>
      <w:jc w:val="center"/>
    </w:pPr>
    <w:rPr>
      <w:rFonts w:eastAsia="Times New Roman" w:cs="Arial"/>
      <w:szCs w:val="22"/>
      <w:lang w:val="ru-RU" w:eastAsia="ru-RU"/>
    </w:rPr>
  </w:style>
  <w:style w:type="character" w:customStyle="1" w:styleId="st">
    <w:name w:val="st"/>
    <w:basedOn w:val="DefaultParagraphFont"/>
    <w:rsid w:val="00984BF0"/>
  </w:style>
  <w:style w:type="character" w:customStyle="1" w:styleId="Italics">
    <w:name w:val="Italics"/>
    <w:basedOn w:val="DefaultParagraphFont"/>
    <w:rsid w:val="00984BF0"/>
    <w:rPr>
      <w:rFonts w:ascii="Arial" w:hAnsi="Arial"/>
      <w:i/>
      <w:iCs/>
      <w:color w:val="auto"/>
      <w:sz w:val="22"/>
      <w:u w:val="none"/>
    </w:rPr>
  </w:style>
  <w:style w:type="paragraph" w:customStyle="1" w:styleId="CM43">
    <w:name w:val="CM43"/>
    <w:basedOn w:val="Normal"/>
    <w:next w:val="Normal"/>
    <w:uiPriority w:val="99"/>
    <w:rsid w:val="00984BF0"/>
    <w:pPr>
      <w:autoSpaceDE w:val="0"/>
      <w:autoSpaceDN w:val="0"/>
      <w:adjustRightInd w:val="0"/>
      <w:jc w:val="left"/>
    </w:pPr>
    <w:rPr>
      <w:rFonts w:ascii="Times New Roman" w:eastAsia="Times New Roman" w:hAnsi="Times New Roman" w:cs="Times New Roman"/>
      <w:sz w:val="24"/>
    </w:rPr>
  </w:style>
  <w:style w:type="character" w:styleId="IntenseReference">
    <w:name w:val="Intense Reference"/>
    <w:basedOn w:val="DefaultParagraphFont"/>
    <w:uiPriority w:val="32"/>
    <w:qFormat/>
    <w:rsid w:val="00984BF0"/>
    <w:rPr>
      <w:b/>
      <w:bCs/>
      <w:smallCaps/>
      <w:color w:val="C0504D" w:themeColor="accent2"/>
      <w:spacing w:val="5"/>
      <w:u w:val="single"/>
    </w:rPr>
  </w:style>
  <w:style w:type="paragraph" w:customStyle="1" w:styleId="BodyText1">
    <w:name w:val="Body Text1"/>
    <w:basedOn w:val="Normal"/>
    <w:link w:val="BodytextChar0"/>
    <w:rsid w:val="00AA21F0"/>
    <w:pPr>
      <w:spacing w:after="120" w:line="240" w:lineRule="auto"/>
      <w:ind w:left="720" w:hanging="360"/>
    </w:pPr>
    <w:rPr>
      <w:rFonts w:eastAsia="SimSun" w:cs="Times New Roman"/>
      <w:sz w:val="22"/>
      <w:szCs w:val="22"/>
      <w:lang w:eastAsia="zh-CN"/>
    </w:rPr>
  </w:style>
  <w:style w:type="character" w:customStyle="1" w:styleId="BodytextChar0">
    <w:name w:val="Body text Char"/>
    <w:basedOn w:val="DefaultParagraphFont"/>
    <w:link w:val="BodyText1"/>
    <w:rsid w:val="00AA21F0"/>
    <w:rPr>
      <w:rFonts w:ascii="Arial" w:eastAsia="SimSun" w:hAnsi="Arial" w:cs="Times New Roman"/>
      <w:lang w:eastAsia="zh-CN"/>
    </w:rPr>
  </w:style>
  <w:style w:type="character" w:customStyle="1" w:styleId="TitleChar1">
    <w:name w:val="Title Char1"/>
    <w:uiPriority w:val="99"/>
    <w:locked/>
    <w:rsid w:val="00E00622"/>
    <w:rPr>
      <w:rFonts w:ascii="Arial" w:hAnsi="Arial" w:cs="Arial"/>
      <w:b/>
      <w:bCs/>
    </w:rPr>
  </w:style>
  <w:style w:type="paragraph" w:customStyle="1" w:styleId="StyleTableCaption10ptCentered">
    <w:name w:val="Style Table Caption + 10 pt Centered"/>
    <w:basedOn w:val="Normal"/>
    <w:rsid w:val="00902B32"/>
    <w:pPr>
      <w:tabs>
        <w:tab w:val="left" w:pos="0"/>
      </w:tabs>
      <w:spacing w:line="240" w:lineRule="auto"/>
      <w:jc w:val="center"/>
    </w:pPr>
    <w:rPr>
      <w:rFonts w:ascii="Times New Roman" w:eastAsia="Times New Roman" w:hAnsi="Times New Roman" w:cs="Times New Roman"/>
      <w:b/>
      <w:bCs/>
      <w:szCs w:val="20"/>
      <w:lang w:val="en-AU"/>
    </w:rPr>
  </w:style>
  <w:style w:type="character" w:customStyle="1" w:styleId="FootnoteTextChar2">
    <w:name w:val="Footnote Text Char2"/>
    <w:aliases w:val="ft Char2,single space Char2,FOOTNOTES Char2,fn Char2,(NECG) Footnote Text Char2,Footnote Text Char Char Char Char Char Char3,Footnote Text Char Char Char Char Char Char Char2,(NECG) Footnote Text Char Char Char Char Char Char2"/>
    <w:locked/>
    <w:rsid w:val="00AB38DB"/>
    <w:rPr>
      <w:rFonts w:ascii="Arial" w:eastAsia="Times New Roman" w:hAnsi="Arial" w:cs="Times New Roman"/>
      <w:kern w:val="2"/>
      <w:sz w:val="20"/>
      <w:szCs w:val="20"/>
    </w:rPr>
  </w:style>
  <w:style w:type="paragraph" w:customStyle="1" w:styleId="1">
    <w:name w:val="Список1"/>
    <w:basedOn w:val="Normal"/>
    <w:rsid w:val="00340BA7"/>
    <w:pPr>
      <w:tabs>
        <w:tab w:val="num" w:pos="1080"/>
      </w:tabs>
      <w:spacing w:line="240" w:lineRule="auto"/>
      <w:ind w:left="1080" w:hanging="720"/>
      <w:jc w:val="left"/>
    </w:pPr>
    <w:rPr>
      <w:rFonts w:eastAsia="Times New Roman" w:cs="Arial"/>
      <w:sz w:val="22"/>
    </w:rPr>
  </w:style>
  <w:style w:type="paragraph" w:customStyle="1" w:styleId="ADBIndonesia">
    <w:name w:val="ADB Indonesia"/>
    <w:basedOn w:val="Normal"/>
    <w:rsid w:val="002E16B9"/>
    <w:pPr>
      <w:spacing w:line="240" w:lineRule="auto"/>
      <w:jc w:val="left"/>
    </w:pPr>
    <w:rPr>
      <w:rFonts w:eastAsia="MS Mincho" w:cs="Times New Roman"/>
      <w:sz w:val="22"/>
      <w:szCs w:val="20"/>
      <w:lang w:eastAsia="zh-CN"/>
    </w:rPr>
  </w:style>
  <w:style w:type="paragraph" w:customStyle="1" w:styleId="BoldCentered">
    <w:name w:val="Bold Centered"/>
    <w:basedOn w:val="Normal"/>
    <w:rsid w:val="002E16B9"/>
    <w:pPr>
      <w:keepNext/>
      <w:numPr>
        <w:ilvl w:val="3"/>
        <w:numId w:val="32"/>
      </w:numPr>
      <w:spacing w:before="120" w:after="240" w:line="240" w:lineRule="auto"/>
      <w:jc w:val="center"/>
    </w:pPr>
    <w:rPr>
      <w:rFonts w:eastAsia="SimSun" w:cs="Times New Roman"/>
      <w:b/>
      <w:bCs/>
      <w:sz w:val="22"/>
      <w:szCs w:val="20"/>
      <w:lang w:eastAsia="zh-CN"/>
    </w:rPr>
  </w:style>
  <w:style w:type="paragraph" w:customStyle="1" w:styleId="Task">
    <w:name w:val="Task"/>
    <w:basedOn w:val="Heading4"/>
    <w:rsid w:val="002E16B9"/>
    <w:pPr>
      <w:keepLines w:val="0"/>
      <w:numPr>
        <w:ilvl w:val="0"/>
        <w:numId w:val="34"/>
      </w:numPr>
      <w:tabs>
        <w:tab w:val="num" w:pos="360"/>
        <w:tab w:val="left" w:pos="900"/>
      </w:tabs>
      <w:suppressAutoHyphens/>
      <w:spacing w:before="120" w:after="120" w:line="240" w:lineRule="auto"/>
      <w:ind w:left="0" w:firstLine="0"/>
      <w:jc w:val="left"/>
    </w:pPr>
    <w:rPr>
      <w:rFonts w:eastAsia="Times New Roman" w:cs="Times New Roman"/>
      <w:bCs w:val="0"/>
      <w:iCs w:val="0"/>
      <w:noProof/>
      <w:color w:val="auto"/>
      <w:sz w:val="22"/>
      <w:szCs w:val="20"/>
    </w:rPr>
  </w:style>
  <w:style w:type="paragraph" w:styleId="ListBullet">
    <w:name w:val="List Bullet"/>
    <w:basedOn w:val="Normal"/>
    <w:autoRedefine/>
    <w:rsid w:val="002E16B9"/>
    <w:pPr>
      <w:numPr>
        <w:numId w:val="33"/>
      </w:numPr>
      <w:tabs>
        <w:tab w:val="num" w:pos="630"/>
      </w:tabs>
      <w:spacing w:line="240" w:lineRule="auto"/>
      <w:ind w:left="634"/>
    </w:pPr>
    <w:rPr>
      <w:rFonts w:eastAsia="Times New Roman" w:cs="Arial"/>
      <w:sz w:val="22"/>
      <w:szCs w:val="22"/>
    </w:rPr>
  </w:style>
  <w:style w:type="paragraph" w:customStyle="1" w:styleId="List1">
    <w:name w:val="List1"/>
    <w:basedOn w:val="Normal"/>
    <w:rsid w:val="002E16B9"/>
    <w:pPr>
      <w:numPr>
        <w:numId w:val="14"/>
      </w:numPr>
      <w:spacing w:line="240" w:lineRule="auto"/>
      <w:jc w:val="left"/>
    </w:pPr>
    <w:rPr>
      <w:rFonts w:eastAsia="Times New Roman" w:cs="Arial"/>
      <w:sz w:val="22"/>
    </w:rPr>
  </w:style>
  <w:style w:type="paragraph" w:customStyle="1" w:styleId="xl34">
    <w:name w:val="xl34"/>
    <w:basedOn w:val="Normal"/>
    <w:rsid w:val="002E16B9"/>
    <w:pPr>
      <w:pBdr>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22"/>
      <w:szCs w:val="22"/>
    </w:rPr>
  </w:style>
  <w:style w:type="paragraph" w:customStyle="1" w:styleId="Normal1">
    <w:name w:val="Normal+1"/>
    <w:basedOn w:val="Default"/>
    <w:next w:val="Default"/>
    <w:rsid w:val="001F3E0B"/>
    <w:rPr>
      <w:rFonts w:ascii="Arial" w:eastAsia="Times New Roman" w:hAnsi="Arial" w:cs="Times New Roman"/>
      <w:color w:val="auto"/>
    </w:rPr>
  </w:style>
  <w:style w:type="paragraph" w:customStyle="1" w:styleId="numberedbody">
    <w:name w:val="numbered body"/>
    <w:basedOn w:val="Normal"/>
    <w:next w:val="Normal"/>
    <w:rsid w:val="001F3E0B"/>
    <w:pPr>
      <w:numPr>
        <w:numId w:val="35"/>
      </w:numPr>
      <w:tabs>
        <w:tab w:val="left" w:pos="720"/>
      </w:tabs>
      <w:spacing w:before="120" w:after="120" w:line="240" w:lineRule="atLeast"/>
    </w:pPr>
    <w:rPr>
      <w:rFonts w:eastAsia="SimSun" w:cs="Times New Roman"/>
      <w:sz w:val="22"/>
      <w:szCs w:val="22"/>
    </w:rPr>
  </w:style>
  <w:style w:type="paragraph" w:customStyle="1" w:styleId="TABLETITLE">
    <w:name w:val="TABLE TITLE"/>
    <w:basedOn w:val="Normal"/>
    <w:next w:val="Normal"/>
    <w:rsid w:val="001F3E0B"/>
    <w:pPr>
      <w:keepNext/>
      <w:keepLines/>
      <w:numPr>
        <w:numId w:val="36"/>
      </w:numPr>
      <w:spacing w:after="120" w:line="240" w:lineRule="auto"/>
      <w:ind w:right="1440"/>
      <w:jc w:val="center"/>
    </w:pPr>
    <w:rPr>
      <w:rFonts w:eastAsia="SimSun" w:cs="Times New Roman"/>
      <w:b/>
      <w:caps/>
      <w:sz w:val="22"/>
      <w:szCs w:val="22"/>
    </w:rPr>
  </w:style>
  <w:style w:type="paragraph" w:customStyle="1" w:styleId="ps">
    <w:name w:val="ps"/>
    <w:basedOn w:val="Normal"/>
    <w:link w:val="psCar"/>
    <w:rsid w:val="00A36B24"/>
    <w:pPr>
      <w:keepLines/>
      <w:spacing w:before="240" w:after="200"/>
    </w:pPr>
    <w:rPr>
      <w:rFonts w:ascii="Palatino Linotype" w:eastAsia="Times New Roman" w:hAnsi="Palatino Linotype" w:cs="Times New Roman"/>
      <w:sz w:val="22"/>
      <w:szCs w:val="22"/>
      <w:lang w:val="fr-FR" w:eastAsia="fr-FR"/>
    </w:rPr>
  </w:style>
  <w:style w:type="character" w:customStyle="1" w:styleId="psCar">
    <w:name w:val="ps Car"/>
    <w:basedOn w:val="DefaultParagraphFont"/>
    <w:link w:val="ps"/>
    <w:rsid w:val="00A36B24"/>
    <w:rPr>
      <w:rFonts w:ascii="Palatino Linotype" w:eastAsia="Times New Roman" w:hAnsi="Palatino Linotype" w:cs="Times New Roman"/>
      <w:lang w:val="fr-FR" w:eastAsia="fr-FR"/>
    </w:rPr>
  </w:style>
  <w:style w:type="paragraph" w:customStyle="1" w:styleId="bodytext20">
    <w:name w:val="bodytext2"/>
    <w:basedOn w:val="Normal"/>
    <w:rsid w:val="00A36B24"/>
    <w:pPr>
      <w:spacing w:before="100" w:beforeAutospacing="1" w:after="100" w:afterAutospacing="1"/>
      <w:jc w:val="left"/>
    </w:pPr>
    <w:rPr>
      <w:rFonts w:ascii="Times New Roman" w:eastAsia="Times New Roman" w:hAnsi="Times New Roman" w:cs="Times New Roman"/>
      <w:b/>
      <w:bCs/>
      <w:i/>
      <w:iCs/>
      <w:sz w:val="24"/>
      <w:lang w:bidi="en-US"/>
    </w:rPr>
  </w:style>
  <w:style w:type="paragraph" w:styleId="Quote">
    <w:name w:val="Quote"/>
    <w:basedOn w:val="Normal"/>
    <w:next w:val="Normal"/>
    <w:link w:val="QuoteChar"/>
    <w:uiPriority w:val="29"/>
    <w:qFormat/>
    <w:rsid w:val="00A36B24"/>
    <w:pPr>
      <w:spacing w:after="200"/>
      <w:jc w:val="left"/>
    </w:pPr>
    <w:rPr>
      <w:rFonts w:ascii="Calibri" w:eastAsia="Times New Roman" w:hAnsi="Calibri" w:cs="Times New Roman"/>
      <w:color w:val="943634"/>
      <w:szCs w:val="20"/>
      <w:lang w:bidi="en-US"/>
    </w:rPr>
  </w:style>
  <w:style w:type="character" w:customStyle="1" w:styleId="QuoteChar">
    <w:name w:val="Quote Char"/>
    <w:basedOn w:val="DefaultParagraphFont"/>
    <w:link w:val="Quote"/>
    <w:uiPriority w:val="29"/>
    <w:rsid w:val="00A36B24"/>
    <w:rPr>
      <w:rFonts w:ascii="Calibri" w:eastAsia="Times New Roman" w:hAnsi="Calibri" w:cs="Times New Roman"/>
      <w:color w:val="943634"/>
      <w:sz w:val="20"/>
      <w:szCs w:val="20"/>
      <w:lang w:bidi="en-US"/>
    </w:rPr>
  </w:style>
  <w:style w:type="character" w:styleId="BookTitle">
    <w:name w:val="Book Title"/>
    <w:basedOn w:val="DefaultParagraphFont"/>
    <w:uiPriority w:val="33"/>
    <w:qFormat/>
    <w:rsid w:val="00A36B24"/>
    <w:rPr>
      <w:b/>
      <w:bCs/>
      <w:smallCaps/>
      <w:spacing w:val="5"/>
    </w:rPr>
  </w:style>
  <w:style w:type="character" w:customStyle="1" w:styleId="sectiontitle">
    <w:name w:val="sectiontitle"/>
    <w:basedOn w:val="DefaultParagraphFont"/>
    <w:rsid w:val="00A3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95081">
      <w:bodyDiv w:val="1"/>
      <w:marLeft w:val="0"/>
      <w:marRight w:val="0"/>
      <w:marTop w:val="0"/>
      <w:marBottom w:val="0"/>
      <w:divBdr>
        <w:top w:val="none" w:sz="0" w:space="0" w:color="auto"/>
        <w:left w:val="none" w:sz="0" w:space="0" w:color="auto"/>
        <w:bottom w:val="none" w:sz="0" w:space="0" w:color="auto"/>
        <w:right w:val="none" w:sz="0" w:space="0" w:color="auto"/>
      </w:divBdr>
      <w:divsChild>
        <w:div w:id="71859276">
          <w:marLeft w:val="547"/>
          <w:marRight w:val="0"/>
          <w:marTop w:val="86"/>
          <w:marBottom w:val="0"/>
          <w:divBdr>
            <w:top w:val="none" w:sz="0" w:space="0" w:color="auto"/>
            <w:left w:val="none" w:sz="0" w:space="0" w:color="auto"/>
            <w:bottom w:val="none" w:sz="0" w:space="0" w:color="auto"/>
            <w:right w:val="none" w:sz="0" w:space="0" w:color="auto"/>
          </w:divBdr>
        </w:div>
      </w:divsChild>
    </w:div>
    <w:div w:id="415634491">
      <w:bodyDiv w:val="1"/>
      <w:marLeft w:val="0"/>
      <w:marRight w:val="0"/>
      <w:marTop w:val="0"/>
      <w:marBottom w:val="0"/>
      <w:divBdr>
        <w:top w:val="none" w:sz="0" w:space="0" w:color="auto"/>
        <w:left w:val="none" w:sz="0" w:space="0" w:color="auto"/>
        <w:bottom w:val="none" w:sz="0" w:space="0" w:color="auto"/>
        <w:right w:val="none" w:sz="0" w:space="0" w:color="auto"/>
      </w:divBdr>
    </w:div>
    <w:div w:id="173015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ifc.org/wps/wcm/connect/22ad720048855b25880cda6a6515bb18/ResettlementHandbook.PDF?MOD=AJPER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jpeg"/><Relationship Id="rId5" Type="http://schemas.openxmlformats.org/officeDocument/2006/relationships/image" Target="media/image4.wmf"/><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5440D-ED75-4D5A-8E48-A9B891F3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59</Pages>
  <Words>19640</Words>
  <Characters>111954</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Lina Janenaite</cp:lastModifiedBy>
  <cp:revision>38</cp:revision>
  <cp:lastPrinted>2014-03-14T18:06:00Z</cp:lastPrinted>
  <dcterms:created xsi:type="dcterms:W3CDTF">2014-03-05T15:18:00Z</dcterms:created>
  <dcterms:modified xsi:type="dcterms:W3CDTF">2014-03-14T18:07:00Z</dcterms:modified>
</cp:coreProperties>
</file>