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C5" w:rsidRDefault="002A1ACF" w:rsidP="00BC55DA">
      <w:pPr>
        <w:tabs>
          <w:tab w:val="left" w:pos="284"/>
          <w:tab w:val="left" w:pos="567"/>
        </w:tabs>
        <w:rPr>
          <w:sz w:val="40"/>
          <w:szCs w:val="40"/>
        </w:rPr>
      </w:pPr>
      <w:r>
        <w:rPr>
          <w:b/>
          <w:noProof/>
          <w:sz w:val="24"/>
        </w:rPr>
        <w:pict>
          <v:shapetype id="_x0000_t202" coordsize="21600,21600" o:spt="202" path="m,l,21600r21600,l21600,xe">
            <v:stroke joinstyle="miter"/>
            <v:path gradientshapeok="t" o:connecttype="rect"/>
          </v:shapetype>
          <v:shape id="_x0000_s1058" type="#_x0000_t202" style="position:absolute;margin-left:361.45pt;margin-top:-.75pt;width:106.5pt;height:38.25pt;z-index:251672576" stroked="f">
            <v:textbox>
              <w:txbxContent>
                <w:p w:rsidR="002A1ACF" w:rsidRPr="002A1ACF" w:rsidRDefault="002A1ACF">
                  <w:pPr>
                    <w:rPr>
                      <w:sz w:val="44"/>
                      <w:szCs w:val="44"/>
                    </w:rPr>
                  </w:pPr>
                  <w:r>
                    <w:rPr>
                      <w:sz w:val="44"/>
                      <w:szCs w:val="44"/>
                    </w:rPr>
                    <w:t>71853 v1</w:t>
                  </w:r>
                </w:p>
              </w:txbxContent>
            </v:textbox>
          </v:shape>
        </w:pict>
      </w:r>
      <w:r w:rsidR="005601F0" w:rsidRPr="005601F0">
        <w:rPr>
          <w:b/>
          <w:noProof/>
          <w:sz w:val="24"/>
        </w:rPr>
        <w:drawing>
          <wp:anchor distT="0" distB="0" distL="114300" distR="114300" simplePos="0" relativeHeight="251660288" behindDoc="0" locked="0" layoutInCell="1" allowOverlap="1">
            <wp:simplePos x="0" y="0"/>
            <wp:positionH relativeFrom="column">
              <wp:posOffset>2226236</wp:posOffset>
            </wp:positionH>
            <wp:positionV relativeFrom="paragraph">
              <wp:posOffset>-498764</wp:posOffset>
            </wp:positionV>
            <wp:extent cx="479713" cy="326572"/>
            <wp:effectExtent l="19050" t="0" r="0" b="0"/>
            <wp:wrapNone/>
            <wp:docPr id="3" name="Picture 7" descr="flagge_eu.png"/>
            <wp:cNvGraphicFramePr/>
            <a:graphic xmlns:a="http://schemas.openxmlformats.org/drawingml/2006/main">
              <a:graphicData uri="http://schemas.openxmlformats.org/drawingml/2006/picture">
                <pic:pic xmlns:pic="http://schemas.openxmlformats.org/drawingml/2006/picture">
                  <pic:nvPicPr>
                    <pic:cNvPr id="8" name="Picture 7" descr="flagge_eu.png"/>
                    <pic:cNvPicPr>
                      <a:picLocks noChangeAspect="1"/>
                    </pic:cNvPicPr>
                  </pic:nvPicPr>
                  <pic:blipFill>
                    <a:blip r:embed="rId8" cstate="print"/>
                    <a:stretch>
                      <a:fillRect/>
                    </a:stretch>
                  </pic:blipFill>
                  <pic:spPr>
                    <a:xfrm>
                      <a:off x="0" y="0"/>
                      <a:ext cx="480695" cy="327660"/>
                    </a:xfrm>
                    <a:prstGeom prst="rect">
                      <a:avLst/>
                    </a:prstGeom>
                  </pic:spPr>
                </pic:pic>
              </a:graphicData>
            </a:graphic>
          </wp:anchor>
        </w:drawing>
      </w:r>
      <w:r w:rsidR="005601F0" w:rsidRPr="005601F0">
        <w:rPr>
          <w:b/>
          <w:noProof/>
          <w:sz w:val="24"/>
        </w:rPr>
        <w:drawing>
          <wp:anchor distT="0" distB="0" distL="114300" distR="114300" simplePos="0" relativeHeight="251659264" behindDoc="0" locked="0" layoutInCell="1" allowOverlap="1">
            <wp:simplePos x="0" y="0"/>
            <wp:positionH relativeFrom="column">
              <wp:posOffset>2843753</wp:posOffset>
            </wp:positionH>
            <wp:positionV relativeFrom="paragraph">
              <wp:posOffset>-415636</wp:posOffset>
            </wp:positionV>
            <wp:extent cx="1204108" cy="195942"/>
            <wp:effectExtent l="19050" t="0" r="0" b="0"/>
            <wp:wrapNone/>
            <wp:docPr id="5" name="Picture 6" descr="ADA logo.jpg"/>
            <wp:cNvGraphicFramePr/>
            <a:graphic xmlns:a="http://schemas.openxmlformats.org/drawingml/2006/main">
              <a:graphicData uri="http://schemas.openxmlformats.org/drawingml/2006/picture">
                <pic:pic xmlns:pic="http://schemas.openxmlformats.org/drawingml/2006/picture">
                  <pic:nvPicPr>
                    <pic:cNvPr id="7" name="Picture 6" descr="ADA logo.jpg"/>
                    <pic:cNvPicPr>
                      <a:picLocks noChangeAspect="1"/>
                    </pic:cNvPicPr>
                  </pic:nvPicPr>
                  <pic:blipFill>
                    <a:blip r:embed="rId9" cstate="print"/>
                    <a:stretch>
                      <a:fillRect/>
                    </a:stretch>
                  </pic:blipFill>
                  <pic:spPr>
                    <a:xfrm>
                      <a:off x="0" y="0"/>
                      <a:ext cx="1205901" cy="198408"/>
                    </a:xfrm>
                    <a:prstGeom prst="rect">
                      <a:avLst/>
                    </a:prstGeom>
                  </pic:spPr>
                </pic:pic>
              </a:graphicData>
            </a:graphic>
          </wp:anchor>
        </w:drawing>
      </w:r>
      <w:r w:rsidR="005601F0" w:rsidRPr="005601F0">
        <w:rPr>
          <w:b/>
          <w:noProof/>
          <w:sz w:val="24"/>
        </w:rPr>
        <w:drawing>
          <wp:anchor distT="0" distB="0" distL="114300" distR="114300" simplePos="0" relativeHeight="251661312" behindDoc="0" locked="0" layoutInCell="0" allowOverlap="1">
            <wp:simplePos x="0" y="0"/>
            <wp:positionH relativeFrom="column">
              <wp:posOffset>153992</wp:posOffset>
            </wp:positionH>
            <wp:positionV relativeFrom="paragraph">
              <wp:posOffset>-498764</wp:posOffset>
            </wp:positionV>
            <wp:extent cx="1495054" cy="397824"/>
            <wp:effectExtent l="19050" t="0" r="0" b="0"/>
            <wp:wrapNone/>
            <wp:docPr id="6" name="Picture 42" descr="Fl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leg-Logo"/>
                    <pic:cNvPicPr>
                      <a:picLocks noChangeAspect="1" noChangeArrowheads="1"/>
                    </pic:cNvPicPr>
                  </pic:nvPicPr>
                  <pic:blipFill>
                    <a:blip r:embed="rId10" cstate="print"/>
                    <a:srcRect/>
                    <a:stretch>
                      <a:fillRect/>
                    </a:stretch>
                  </pic:blipFill>
                  <pic:spPr bwMode="auto">
                    <a:xfrm>
                      <a:off x="0" y="0"/>
                      <a:ext cx="1492250" cy="396240"/>
                    </a:xfrm>
                    <a:prstGeom prst="rect">
                      <a:avLst/>
                    </a:prstGeom>
                    <a:noFill/>
                  </pic:spPr>
                </pic:pic>
              </a:graphicData>
            </a:graphic>
          </wp:anchor>
        </w:drawing>
      </w:r>
      <w:r w:rsidR="005601F0" w:rsidRPr="005601F0">
        <w:rPr>
          <w:b/>
          <w:noProof/>
          <w:sz w:val="24"/>
        </w:rPr>
        <w:drawing>
          <wp:anchor distT="0" distB="0" distL="114300" distR="114300" simplePos="0" relativeHeight="251662336" behindDoc="0" locked="0" layoutInCell="1" allowOverlap="1">
            <wp:simplePos x="0" y="0"/>
            <wp:positionH relativeFrom="column">
              <wp:posOffset>4494423</wp:posOffset>
            </wp:positionH>
            <wp:positionV relativeFrom="paragraph">
              <wp:posOffset>-552203</wp:posOffset>
            </wp:positionV>
            <wp:extent cx="1756311" cy="421574"/>
            <wp:effectExtent l="19050" t="0" r="0" b="0"/>
            <wp:wrapNone/>
            <wp:docPr id="18" name="Picture 5"/>
            <wp:cNvGraphicFramePr/>
            <a:graphic xmlns:a="http://schemas.openxmlformats.org/drawingml/2006/main">
              <a:graphicData uri="http://schemas.openxmlformats.org/drawingml/2006/picture">
                <pic:pic xmlns:pic="http://schemas.openxmlformats.org/drawingml/2006/picture">
                  <pic:nvPicPr>
                    <pic:cNvPr id="1027" name="Picture 5"/>
                    <pic:cNvPicPr>
                      <a:picLocks noChangeAspect="1" noChangeArrowheads="1"/>
                    </pic:cNvPicPr>
                  </pic:nvPicPr>
                  <pic:blipFill>
                    <a:blip r:embed="rId11" cstate="print"/>
                    <a:srcRect b="18633"/>
                    <a:stretch>
                      <a:fillRect/>
                    </a:stretch>
                  </pic:blipFill>
                  <pic:spPr bwMode="auto">
                    <a:xfrm>
                      <a:off x="0" y="0"/>
                      <a:ext cx="1756410" cy="422275"/>
                    </a:xfrm>
                    <a:prstGeom prst="rect">
                      <a:avLst/>
                    </a:prstGeom>
                    <a:noFill/>
                    <a:ln w="9525">
                      <a:noFill/>
                      <a:miter lim="800000"/>
                      <a:headEnd/>
                      <a:tailEnd/>
                    </a:ln>
                  </pic:spPr>
                </pic:pic>
              </a:graphicData>
            </a:graphic>
          </wp:anchor>
        </w:drawing>
      </w:r>
    </w:p>
    <w:p w:rsidR="001560C5" w:rsidRDefault="001560C5">
      <w:pPr>
        <w:rPr>
          <w:sz w:val="40"/>
          <w:szCs w:val="40"/>
        </w:rPr>
      </w:pPr>
    </w:p>
    <w:p w:rsidR="00833D29" w:rsidRDefault="00833D29" w:rsidP="00833D29">
      <w:pPr>
        <w:tabs>
          <w:tab w:val="left" w:pos="993"/>
        </w:tabs>
      </w:pPr>
    </w:p>
    <w:p w:rsidR="00833D29" w:rsidRPr="001D1579" w:rsidRDefault="00833D29" w:rsidP="00833D29">
      <w:pPr>
        <w:jc w:val="center"/>
        <w:rPr>
          <w:rFonts w:cs="Arial"/>
          <w:b/>
          <w:sz w:val="40"/>
          <w:szCs w:val="40"/>
        </w:rPr>
      </w:pPr>
      <w:r>
        <w:rPr>
          <w:rFonts w:cs="Arial"/>
          <w:b/>
          <w:sz w:val="40"/>
          <w:szCs w:val="40"/>
        </w:rPr>
        <w:t>Forest</w:t>
      </w:r>
      <w:r w:rsidRPr="001D1579">
        <w:rPr>
          <w:rFonts w:cs="Arial"/>
          <w:b/>
          <w:sz w:val="40"/>
          <w:szCs w:val="40"/>
        </w:rPr>
        <w:t xml:space="preserve"> </w:t>
      </w:r>
      <w:r>
        <w:rPr>
          <w:rFonts w:cs="Arial"/>
          <w:b/>
          <w:sz w:val="40"/>
          <w:szCs w:val="40"/>
        </w:rPr>
        <w:t>Fire Prevention and Control in the Russian Forest Management System</w:t>
      </w:r>
    </w:p>
    <w:p w:rsidR="00833D29" w:rsidRDefault="00833D29" w:rsidP="00833D29">
      <w:pPr>
        <w:spacing w:line="360" w:lineRule="auto"/>
        <w:jc w:val="center"/>
        <w:rPr>
          <w:rFonts w:cs="Arial"/>
          <w:b/>
          <w:sz w:val="40"/>
          <w:szCs w:val="40"/>
        </w:rPr>
      </w:pPr>
    </w:p>
    <w:p w:rsidR="00833D29" w:rsidRPr="001D1579" w:rsidRDefault="00833D29" w:rsidP="00833D29">
      <w:pPr>
        <w:spacing w:line="360" w:lineRule="auto"/>
        <w:jc w:val="center"/>
        <w:rPr>
          <w:rFonts w:cs="Arial"/>
          <w:b/>
          <w:sz w:val="40"/>
          <w:szCs w:val="40"/>
        </w:rPr>
      </w:pPr>
    </w:p>
    <w:p w:rsidR="00833D29" w:rsidRPr="00BE6BFD" w:rsidRDefault="00833D29" w:rsidP="00833D29">
      <w:pPr>
        <w:spacing w:line="360" w:lineRule="auto"/>
        <w:jc w:val="center"/>
        <w:rPr>
          <w:rFonts w:cs="Arial"/>
          <w:b/>
          <w:sz w:val="40"/>
          <w:szCs w:val="40"/>
        </w:rPr>
      </w:pPr>
      <w:r>
        <w:rPr>
          <w:rFonts w:cs="Arial"/>
          <w:b/>
          <w:sz w:val="40"/>
          <w:szCs w:val="40"/>
        </w:rPr>
        <w:t>Executive Summary</w:t>
      </w:r>
    </w:p>
    <w:p w:rsidR="00833D29" w:rsidRPr="00BE6BFD" w:rsidRDefault="00833D29" w:rsidP="00833D29">
      <w:pPr>
        <w:jc w:val="center"/>
        <w:rPr>
          <w:b/>
          <w:sz w:val="36"/>
          <w:szCs w:val="36"/>
        </w:rPr>
      </w:pPr>
    </w:p>
    <w:p w:rsidR="00833D29" w:rsidRDefault="00833D29" w:rsidP="00833D29">
      <w:pPr>
        <w:tabs>
          <w:tab w:val="left" w:pos="993"/>
        </w:tabs>
        <w:rPr>
          <w:sz w:val="44"/>
          <w:szCs w:val="44"/>
        </w:rPr>
      </w:pPr>
    </w:p>
    <w:p w:rsidR="00833D29" w:rsidRPr="00BE6BFD" w:rsidRDefault="00833D29" w:rsidP="00833D29">
      <w:pPr>
        <w:tabs>
          <w:tab w:val="left" w:pos="993"/>
        </w:tabs>
        <w:rPr>
          <w:sz w:val="44"/>
          <w:szCs w:val="44"/>
        </w:rPr>
      </w:pPr>
    </w:p>
    <w:p w:rsidR="00833D29" w:rsidRPr="00BE6BFD" w:rsidRDefault="00833D29" w:rsidP="00833D29">
      <w:pPr>
        <w:tabs>
          <w:tab w:val="left" w:pos="993"/>
        </w:tabs>
      </w:pPr>
    </w:p>
    <w:p w:rsidR="00833D29" w:rsidRPr="00BE6BFD" w:rsidRDefault="00833D29" w:rsidP="00833D29">
      <w:pPr>
        <w:tabs>
          <w:tab w:val="left" w:pos="1080"/>
        </w:tabs>
        <w:jc w:val="center"/>
        <w:rPr>
          <w:rFonts w:cs="Arial"/>
          <w:b/>
          <w:szCs w:val="24"/>
        </w:rPr>
      </w:pPr>
      <w:r>
        <w:rPr>
          <w:rFonts w:cs="Arial"/>
          <w:b/>
          <w:szCs w:val="24"/>
        </w:rPr>
        <w:t>Edited by</w:t>
      </w:r>
    </w:p>
    <w:p w:rsidR="00833D29" w:rsidRDefault="00833D29" w:rsidP="00833D29">
      <w:pPr>
        <w:tabs>
          <w:tab w:val="left" w:pos="1080"/>
        </w:tabs>
        <w:jc w:val="center"/>
        <w:rPr>
          <w:rFonts w:cs="Arial"/>
          <w:b/>
          <w:szCs w:val="24"/>
        </w:rPr>
      </w:pPr>
      <w:r>
        <w:rPr>
          <w:rFonts w:cs="Arial"/>
          <w:b/>
          <w:szCs w:val="24"/>
        </w:rPr>
        <w:t xml:space="preserve">E.P </w:t>
      </w:r>
      <w:proofErr w:type="spellStart"/>
      <w:r>
        <w:rPr>
          <w:rFonts w:cs="Arial"/>
          <w:b/>
          <w:szCs w:val="24"/>
        </w:rPr>
        <w:t>Kuzmichev</w:t>
      </w:r>
      <w:proofErr w:type="spellEnd"/>
    </w:p>
    <w:p w:rsidR="00833D29" w:rsidRPr="00BE6BFD" w:rsidRDefault="00833D29" w:rsidP="00833D29">
      <w:pPr>
        <w:tabs>
          <w:tab w:val="left" w:pos="1080"/>
        </w:tabs>
        <w:jc w:val="center"/>
        <w:rPr>
          <w:rFonts w:cs="Arial"/>
          <w:b/>
          <w:szCs w:val="24"/>
        </w:rPr>
      </w:pPr>
      <w:r>
        <w:rPr>
          <w:rFonts w:cs="Arial"/>
          <w:b/>
          <w:szCs w:val="24"/>
        </w:rPr>
        <w:t>Corresponding Member, Russian Academy of Agricultural Sciences</w:t>
      </w:r>
    </w:p>
    <w:p w:rsidR="00833D29" w:rsidRPr="00BE6BFD" w:rsidRDefault="00833D29" w:rsidP="00833D29">
      <w:pPr>
        <w:tabs>
          <w:tab w:val="left" w:pos="1080"/>
        </w:tabs>
        <w:jc w:val="center"/>
        <w:rPr>
          <w:rFonts w:cs="Arial"/>
          <w:b/>
          <w:szCs w:val="24"/>
        </w:rPr>
      </w:pPr>
    </w:p>
    <w:p w:rsidR="00833D29" w:rsidRPr="00BE6BFD" w:rsidRDefault="00833D29" w:rsidP="00833D29">
      <w:pPr>
        <w:tabs>
          <w:tab w:val="left" w:pos="1080"/>
        </w:tabs>
        <w:jc w:val="center"/>
        <w:rPr>
          <w:rFonts w:cs="Arial"/>
          <w:b/>
          <w:szCs w:val="24"/>
        </w:rPr>
      </w:pPr>
    </w:p>
    <w:p w:rsidR="00833D29" w:rsidRDefault="00833D29" w:rsidP="00833D29">
      <w:pPr>
        <w:tabs>
          <w:tab w:val="left" w:pos="1080"/>
        </w:tabs>
        <w:jc w:val="center"/>
        <w:rPr>
          <w:rFonts w:cs="Arial"/>
          <w:b/>
          <w:szCs w:val="24"/>
        </w:rPr>
      </w:pPr>
      <w:r>
        <w:rPr>
          <w:rFonts w:cs="Arial"/>
          <w:b/>
          <w:szCs w:val="24"/>
        </w:rPr>
        <w:t>Authors</w:t>
      </w:r>
      <w:r w:rsidRPr="00BE6BFD">
        <w:rPr>
          <w:rFonts w:cs="Arial"/>
          <w:b/>
          <w:szCs w:val="24"/>
        </w:rPr>
        <w:t xml:space="preserve">: </w:t>
      </w:r>
      <w:r>
        <w:rPr>
          <w:rFonts w:cs="Arial"/>
          <w:b/>
          <w:szCs w:val="24"/>
        </w:rPr>
        <w:t xml:space="preserve">D.F. </w:t>
      </w:r>
      <w:proofErr w:type="spellStart"/>
      <w:r>
        <w:rPr>
          <w:rFonts w:cs="Arial"/>
          <w:b/>
          <w:szCs w:val="24"/>
        </w:rPr>
        <w:t>Efremov</w:t>
      </w:r>
      <w:proofErr w:type="spellEnd"/>
      <w:r>
        <w:rPr>
          <w:rFonts w:cs="Arial"/>
          <w:b/>
          <w:szCs w:val="24"/>
        </w:rPr>
        <w:t xml:space="preserve">, </w:t>
      </w:r>
      <w:proofErr w:type="spellStart"/>
      <w:r>
        <w:rPr>
          <w:rFonts w:cs="Arial"/>
          <w:b/>
          <w:szCs w:val="24"/>
        </w:rPr>
        <w:t>Cand.Sc</w:t>
      </w:r>
      <w:proofErr w:type="spellEnd"/>
      <w:r>
        <w:rPr>
          <w:rFonts w:cs="Arial"/>
          <w:b/>
          <w:szCs w:val="24"/>
        </w:rPr>
        <w:t xml:space="preserve">. (Agriculture), </w:t>
      </w:r>
    </w:p>
    <w:p w:rsidR="00833D29" w:rsidRPr="00BE6BFD" w:rsidRDefault="00833D29" w:rsidP="00833D29">
      <w:pPr>
        <w:tabs>
          <w:tab w:val="left" w:pos="1080"/>
        </w:tabs>
        <w:jc w:val="center"/>
        <w:rPr>
          <w:rFonts w:cs="Arial"/>
          <w:b/>
          <w:szCs w:val="24"/>
        </w:rPr>
      </w:pPr>
      <w:r>
        <w:rPr>
          <w:rFonts w:cs="Arial"/>
          <w:b/>
          <w:szCs w:val="24"/>
        </w:rPr>
        <w:t xml:space="preserve">A.S. </w:t>
      </w:r>
      <w:proofErr w:type="spellStart"/>
      <w:r>
        <w:rPr>
          <w:rFonts w:cs="Arial"/>
          <w:b/>
          <w:szCs w:val="24"/>
        </w:rPr>
        <w:t>Zakharenkov</w:t>
      </w:r>
      <w:proofErr w:type="spellEnd"/>
      <w:r>
        <w:rPr>
          <w:rFonts w:cs="Arial"/>
          <w:b/>
          <w:szCs w:val="24"/>
        </w:rPr>
        <w:t xml:space="preserve">, </w:t>
      </w:r>
      <w:proofErr w:type="spellStart"/>
      <w:r>
        <w:rPr>
          <w:rFonts w:cs="Arial"/>
          <w:b/>
          <w:szCs w:val="24"/>
        </w:rPr>
        <w:t>Cand.Sc</w:t>
      </w:r>
      <w:proofErr w:type="spellEnd"/>
      <w:r>
        <w:rPr>
          <w:rFonts w:cs="Arial"/>
          <w:b/>
          <w:szCs w:val="24"/>
        </w:rPr>
        <w:t>. (</w:t>
      </w:r>
      <w:proofErr w:type="gramStart"/>
      <w:r>
        <w:rPr>
          <w:rFonts w:cs="Arial"/>
          <w:b/>
          <w:szCs w:val="24"/>
        </w:rPr>
        <w:t>agriculture</w:t>
      </w:r>
      <w:proofErr w:type="gramEnd"/>
      <w:r>
        <w:rPr>
          <w:rFonts w:cs="Arial"/>
          <w:b/>
          <w:szCs w:val="24"/>
        </w:rPr>
        <w:t>)</w:t>
      </w:r>
      <w:r w:rsidRPr="00BE6BFD">
        <w:rPr>
          <w:rFonts w:cs="Arial"/>
          <w:b/>
          <w:szCs w:val="24"/>
        </w:rPr>
        <w:t>,</w:t>
      </w:r>
      <w:r>
        <w:rPr>
          <w:rFonts w:cs="Arial"/>
          <w:b/>
          <w:szCs w:val="24"/>
        </w:rPr>
        <w:t xml:space="preserve"> M.A. </w:t>
      </w:r>
      <w:proofErr w:type="spellStart"/>
      <w:r>
        <w:rPr>
          <w:rFonts w:cs="Arial"/>
          <w:b/>
          <w:szCs w:val="24"/>
        </w:rPr>
        <w:t>Kopeikin</w:t>
      </w:r>
      <w:proofErr w:type="spellEnd"/>
      <w:r>
        <w:rPr>
          <w:rFonts w:cs="Arial"/>
          <w:b/>
          <w:szCs w:val="24"/>
        </w:rPr>
        <w:t xml:space="preserve">, E.P. </w:t>
      </w:r>
      <w:proofErr w:type="spellStart"/>
      <w:r>
        <w:rPr>
          <w:rFonts w:cs="Arial"/>
          <w:b/>
          <w:szCs w:val="24"/>
        </w:rPr>
        <w:t>Kuzmichev</w:t>
      </w:r>
      <w:proofErr w:type="spellEnd"/>
      <w:r>
        <w:rPr>
          <w:rFonts w:cs="Arial"/>
          <w:b/>
          <w:szCs w:val="24"/>
        </w:rPr>
        <w:t xml:space="preserve">, </w:t>
      </w:r>
      <w:proofErr w:type="spellStart"/>
      <w:r>
        <w:rPr>
          <w:rFonts w:cs="Arial"/>
          <w:b/>
          <w:szCs w:val="24"/>
        </w:rPr>
        <w:t>DSc</w:t>
      </w:r>
      <w:proofErr w:type="spellEnd"/>
      <w:r>
        <w:rPr>
          <w:rFonts w:cs="Arial"/>
          <w:b/>
          <w:szCs w:val="24"/>
        </w:rPr>
        <w:t xml:space="preserve"> (biology), M.I. </w:t>
      </w:r>
      <w:proofErr w:type="spellStart"/>
      <w:r>
        <w:rPr>
          <w:rFonts w:cs="Arial"/>
          <w:b/>
          <w:szCs w:val="24"/>
        </w:rPr>
        <w:t>Smetanina</w:t>
      </w:r>
      <w:proofErr w:type="spellEnd"/>
      <w:r>
        <w:rPr>
          <w:rFonts w:cs="Arial"/>
          <w:b/>
          <w:szCs w:val="24"/>
        </w:rPr>
        <w:t xml:space="preserve">, </w:t>
      </w:r>
      <w:proofErr w:type="spellStart"/>
      <w:r>
        <w:rPr>
          <w:rFonts w:cs="Arial"/>
          <w:b/>
          <w:szCs w:val="24"/>
        </w:rPr>
        <w:t>Cand.Sc</w:t>
      </w:r>
      <w:proofErr w:type="spellEnd"/>
      <w:r>
        <w:rPr>
          <w:rFonts w:cs="Arial"/>
          <w:b/>
          <w:szCs w:val="24"/>
        </w:rPr>
        <w:t xml:space="preserve">. (Geography), V.V. </w:t>
      </w:r>
      <w:proofErr w:type="spellStart"/>
      <w:r>
        <w:rPr>
          <w:rFonts w:cs="Arial"/>
          <w:b/>
          <w:szCs w:val="24"/>
        </w:rPr>
        <w:t>Soldatov</w:t>
      </w:r>
      <w:proofErr w:type="spellEnd"/>
    </w:p>
    <w:p w:rsidR="00833D29" w:rsidRPr="00BE6BFD" w:rsidRDefault="00833D29" w:rsidP="00833D29">
      <w:pPr>
        <w:tabs>
          <w:tab w:val="left" w:pos="1080"/>
        </w:tabs>
        <w:ind w:left="2520" w:hanging="2520"/>
        <w:jc w:val="both"/>
        <w:rPr>
          <w:rFonts w:cs="Arial"/>
          <w:b/>
          <w:szCs w:val="24"/>
        </w:rPr>
      </w:pPr>
    </w:p>
    <w:p w:rsidR="00833D29" w:rsidRPr="00BE6BFD" w:rsidRDefault="00833D29" w:rsidP="00833D29">
      <w:pPr>
        <w:spacing w:line="360" w:lineRule="auto"/>
        <w:jc w:val="both"/>
        <w:rPr>
          <w:rFonts w:cs="Arial"/>
          <w:b/>
        </w:rPr>
      </w:pPr>
    </w:p>
    <w:p w:rsidR="00833D29" w:rsidRPr="00BE6BFD" w:rsidRDefault="00833D29" w:rsidP="00833D29">
      <w:pPr>
        <w:spacing w:line="360" w:lineRule="auto"/>
        <w:rPr>
          <w:rFonts w:cs="Arial"/>
          <w:b/>
        </w:rPr>
      </w:pPr>
    </w:p>
    <w:p w:rsidR="00833D29" w:rsidRPr="00BE6BFD" w:rsidRDefault="00833D29" w:rsidP="00833D29">
      <w:pPr>
        <w:spacing w:line="360" w:lineRule="auto"/>
        <w:rPr>
          <w:rFonts w:cs="Arial"/>
          <w:b/>
        </w:rPr>
      </w:pPr>
    </w:p>
    <w:p w:rsidR="00833D29" w:rsidRPr="00BE6BFD" w:rsidRDefault="00833D29" w:rsidP="00833D29">
      <w:pPr>
        <w:spacing w:line="360" w:lineRule="auto"/>
        <w:rPr>
          <w:rFonts w:cs="Arial"/>
          <w:b/>
        </w:rPr>
      </w:pPr>
    </w:p>
    <w:p w:rsidR="00833D29" w:rsidRPr="00BE6BFD" w:rsidRDefault="00833D29" w:rsidP="00833D29">
      <w:pPr>
        <w:spacing w:line="360" w:lineRule="auto"/>
        <w:rPr>
          <w:rFonts w:cs="Arial"/>
          <w:b/>
        </w:rPr>
      </w:pPr>
    </w:p>
    <w:p w:rsidR="00833D29" w:rsidRPr="006459F2" w:rsidRDefault="00833D29" w:rsidP="00833D29">
      <w:pPr>
        <w:spacing w:line="360" w:lineRule="auto"/>
        <w:jc w:val="center"/>
        <w:rPr>
          <w:rFonts w:cs="Arial"/>
          <w:b/>
        </w:rPr>
      </w:pPr>
      <w:r>
        <w:rPr>
          <w:rFonts w:cs="Arial"/>
          <w:b/>
        </w:rPr>
        <w:t>Moscow</w:t>
      </w:r>
    </w:p>
    <w:p w:rsidR="00833D29" w:rsidRPr="006459F2" w:rsidRDefault="00833D29" w:rsidP="00833D29">
      <w:pPr>
        <w:spacing w:line="360" w:lineRule="auto"/>
        <w:jc w:val="center"/>
        <w:rPr>
          <w:rFonts w:cs="Arial"/>
          <w:b/>
        </w:rPr>
      </w:pPr>
      <w:r w:rsidRPr="006459F2">
        <w:rPr>
          <w:rFonts w:cs="Arial"/>
          <w:b/>
        </w:rPr>
        <w:t xml:space="preserve">2012 </w:t>
      </w:r>
    </w:p>
    <w:p w:rsidR="00833D29" w:rsidRPr="006459F2" w:rsidRDefault="00833D29" w:rsidP="00833D29">
      <w:pPr>
        <w:tabs>
          <w:tab w:val="left" w:pos="993"/>
        </w:tabs>
        <w:rPr>
          <w:sz w:val="28"/>
          <w:szCs w:val="28"/>
        </w:rPr>
      </w:pPr>
      <w:r w:rsidRPr="006459F2">
        <w:rPr>
          <w:rFonts w:cs="Arial"/>
          <w:noProof/>
        </w:rPr>
        <w:t xml:space="preserve"> </w:t>
      </w:r>
    </w:p>
    <w:p w:rsidR="00833D29" w:rsidRPr="006459F2" w:rsidRDefault="00833D29" w:rsidP="00833D29">
      <w:pPr>
        <w:tabs>
          <w:tab w:val="left" w:pos="993"/>
        </w:tabs>
      </w:pPr>
    </w:p>
    <w:p w:rsidR="00833D29" w:rsidRPr="006459F2" w:rsidRDefault="00833D29" w:rsidP="00833D29">
      <w:pPr>
        <w:tabs>
          <w:tab w:val="left" w:pos="993"/>
        </w:tabs>
        <w:rPr>
          <w:rFonts w:cs="Arial"/>
        </w:rPr>
      </w:pPr>
    </w:p>
    <w:p w:rsidR="00833D29" w:rsidRPr="006459F2" w:rsidRDefault="00833D29" w:rsidP="00833D29">
      <w:pPr>
        <w:tabs>
          <w:tab w:val="left" w:pos="993"/>
        </w:tabs>
        <w:rPr>
          <w:rFonts w:cs="Arial"/>
        </w:rPr>
      </w:pPr>
    </w:p>
    <w:p w:rsidR="00833D29" w:rsidRPr="006459F2" w:rsidRDefault="00833D29" w:rsidP="00833D29">
      <w:pPr>
        <w:rPr>
          <w:rFonts w:cs="Arial"/>
        </w:rPr>
      </w:pPr>
    </w:p>
    <w:p w:rsidR="00833D29" w:rsidRPr="006459F2" w:rsidRDefault="00833D29" w:rsidP="00833D29">
      <w:pPr>
        <w:rPr>
          <w:rFonts w:cs="Arial"/>
        </w:rPr>
      </w:pPr>
    </w:p>
    <w:p w:rsidR="00833D29" w:rsidRPr="006459F2" w:rsidRDefault="00833D29" w:rsidP="00833D29">
      <w:pPr>
        <w:rPr>
          <w:rFonts w:cs="Arial"/>
        </w:rPr>
      </w:pPr>
    </w:p>
    <w:p w:rsidR="00833D29" w:rsidRPr="006459F2" w:rsidRDefault="00833D29" w:rsidP="00833D29">
      <w:pPr>
        <w:rPr>
          <w:rFonts w:cs="Arial"/>
        </w:rPr>
      </w:pPr>
    </w:p>
    <w:p w:rsidR="00833D29" w:rsidRPr="006459F2" w:rsidRDefault="00833D29" w:rsidP="00833D29">
      <w:pPr>
        <w:rPr>
          <w:rFonts w:cs="Arial"/>
        </w:rPr>
      </w:pPr>
    </w:p>
    <w:p w:rsidR="00833D29" w:rsidRPr="002E6A3F" w:rsidRDefault="00833D29" w:rsidP="00833D29">
      <w:pPr>
        <w:spacing w:before="100" w:beforeAutospacing="1"/>
        <w:ind w:firstLine="533"/>
        <w:jc w:val="both"/>
        <w:rPr>
          <w:rFonts w:cs="Arial"/>
          <w:b/>
        </w:rPr>
      </w:pPr>
      <w:bookmarkStart w:id="0" w:name="_Toc326500485"/>
      <w:r>
        <w:rPr>
          <w:rFonts w:cs="Arial"/>
        </w:rPr>
        <w:t>Below</w:t>
      </w:r>
      <w:r w:rsidRPr="002E6A3F">
        <w:rPr>
          <w:rFonts w:cs="Arial"/>
        </w:rPr>
        <w:t xml:space="preserve"> </w:t>
      </w:r>
      <w:r>
        <w:rPr>
          <w:rFonts w:cs="Arial"/>
        </w:rPr>
        <w:t>is</w:t>
      </w:r>
      <w:r w:rsidRPr="002E6A3F">
        <w:rPr>
          <w:rFonts w:cs="Arial"/>
        </w:rPr>
        <w:t xml:space="preserve"> </w:t>
      </w:r>
      <w:r>
        <w:rPr>
          <w:rFonts w:cs="Arial"/>
        </w:rPr>
        <w:t>a</w:t>
      </w:r>
      <w:r w:rsidRPr="002E6A3F">
        <w:rPr>
          <w:rFonts w:cs="Arial"/>
        </w:rPr>
        <w:t xml:space="preserve"> </w:t>
      </w:r>
      <w:r>
        <w:rPr>
          <w:rFonts w:cs="Arial"/>
        </w:rPr>
        <w:t>brief</w:t>
      </w:r>
      <w:r w:rsidRPr="002E6A3F">
        <w:rPr>
          <w:rFonts w:cs="Arial"/>
        </w:rPr>
        <w:t xml:space="preserve"> (</w:t>
      </w:r>
      <w:r>
        <w:rPr>
          <w:rFonts w:cs="Arial"/>
        </w:rPr>
        <w:t>executive</w:t>
      </w:r>
      <w:r w:rsidRPr="002E6A3F">
        <w:rPr>
          <w:rFonts w:cs="Arial"/>
        </w:rPr>
        <w:t xml:space="preserve">) </w:t>
      </w:r>
      <w:r>
        <w:rPr>
          <w:rFonts w:cs="Arial"/>
        </w:rPr>
        <w:t>summary</w:t>
      </w:r>
      <w:r w:rsidRPr="002E6A3F">
        <w:rPr>
          <w:rFonts w:cs="Arial"/>
        </w:rPr>
        <w:t xml:space="preserve"> </w:t>
      </w:r>
      <w:r>
        <w:rPr>
          <w:rFonts w:cs="Arial"/>
        </w:rPr>
        <w:t>of</w:t>
      </w:r>
      <w:r w:rsidRPr="002E6A3F">
        <w:rPr>
          <w:rFonts w:cs="Arial"/>
        </w:rPr>
        <w:t xml:space="preserve"> </w:t>
      </w:r>
      <w:r>
        <w:rPr>
          <w:rFonts w:cs="Arial"/>
        </w:rPr>
        <w:t>the</w:t>
      </w:r>
      <w:r w:rsidRPr="002E6A3F">
        <w:rPr>
          <w:rFonts w:cs="Arial"/>
        </w:rPr>
        <w:t xml:space="preserve"> </w:t>
      </w:r>
      <w:r>
        <w:rPr>
          <w:rFonts w:cs="Arial"/>
        </w:rPr>
        <w:t>monograph</w:t>
      </w:r>
      <w:r w:rsidRPr="002E6A3F">
        <w:rPr>
          <w:rFonts w:cs="Arial"/>
        </w:rPr>
        <w:t xml:space="preserve"> </w:t>
      </w:r>
      <w:r>
        <w:rPr>
          <w:rFonts w:cs="Arial"/>
          <w:b/>
          <w:i/>
        </w:rPr>
        <w:t>Forest</w:t>
      </w:r>
      <w:r w:rsidRPr="002E6A3F">
        <w:rPr>
          <w:rFonts w:cs="Arial"/>
          <w:b/>
          <w:i/>
        </w:rPr>
        <w:t xml:space="preserve"> </w:t>
      </w:r>
      <w:r>
        <w:rPr>
          <w:rFonts w:cs="Arial"/>
          <w:b/>
          <w:i/>
        </w:rPr>
        <w:t>Fire</w:t>
      </w:r>
      <w:r w:rsidRPr="002E6A3F">
        <w:rPr>
          <w:rFonts w:cs="Arial"/>
          <w:b/>
          <w:i/>
        </w:rPr>
        <w:t xml:space="preserve"> Prevention and Control </w:t>
      </w:r>
      <w:r>
        <w:rPr>
          <w:rFonts w:cs="Arial"/>
          <w:b/>
          <w:i/>
        </w:rPr>
        <w:t>in</w:t>
      </w:r>
      <w:r w:rsidRPr="002E6A3F">
        <w:rPr>
          <w:rFonts w:cs="Arial"/>
          <w:b/>
          <w:i/>
        </w:rPr>
        <w:t xml:space="preserve"> </w:t>
      </w:r>
      <w:r>
        <w:rPr>
          <w:rFonts w:cs="Arial"/>
          <w:b/>
          <w:i/>
        </w:rPr>
        <w:t>the</w:t>
      </w:r>
      <w:r w:rsidRPr="002E6A3F">
        <w:rPr>
          <w:rFonts w:cs="Arial"/>
          <w:b/>
          <w:i/>
        </w:rPr>
        <w:t xml:space="preserve"> </w:t>
      </w:r>
      <w:r>
        <w:rPr>
          <w:rFonts w:cs="Arial"/>
          <w:b/>
          <w:i/>
        </w:rPr>
        <w:t>Russian</w:t>
      </w:r>
      <w:r w:rsidRPr="002E6A3F">
        <w:rPr>
          <w:rFonts w:cs="Arial"/>
          <w:b/>
          <w:i/>
        </w:rPr>
        <w:t xml:space="preserve"> </w:t>
      </w:r>
      <w:r>
        <w:rPr>
          <w:rFonts w:cs="Arial"/>
          <w:b/>
          <w:i/>
        </w:rPr>
        <w:t>Forest</w:t>
      </w:r>
      <w:r w:rsidRPr="002E6A3F">
        <w:rPr>
          <w:rFonts w:cs="Arial"/>
          <w:b/>
          <w:i/>
        </w:rPr>
        <w:t xml:space="preserve"> </w:t>
      </w:r>
      <w:r>
        <w:rPr>
          <w:rFonts w:cs="Arial"/>
          <w:b/>
          <w:i/>
        </w:rPr>
        <w:t>Management</w:t>
      </w:r>
      <w:r w:rsidRPr="002E6A3F">
        <w:rPr>
          <w:rFonts w:cs="Arial"/>
          <w:b/>
          <w:i/>
        </w:rPr>
        <w:t xml:space="preserve"> </w:t>
      </w:r>
      <w:r>
        <w:rPr>
          <w:rFonts w:cs="Arial"/>
          <w:b/>
          <w:i/>
        </w:rPr>
        <w:t>System</w:t>
      </w:r>
      <w:r w:rsidRPr="002E6A3F">
        <w:rPr>
          <w:rFonts w:cs="Arial"/>
          <w:b/>
        </w:rPr>
        <w:t xml:space="preserve">. </w:t>
      </w:r>
    </w:p>
    <w:bookmarkEnd w:id="0"/>
    <w:p w:rsidR="00833D29" w:rsidRDefault="00833D29" w:rsidP="00833D29">
      <w:pPr>
        <w:jc w:val="both"/>
        <w:rPr>
          <w:rFonts w:cs="Arial"/>
        </w:rPr>
      </w:pPr>
    </w:p>
    <w:p w:rsidR="00833D29" w:rsidRPr="00667D0B" w:rsidRDefault="00833D29" w:rsidP="00833D29">
      <w:pPr>
        <w:ind w:firstLine="533"/>
        <w:jc w:val="both"/>
        <w:rPr>
          <w:rFonts w:cs="Arial"/>
        </w:rPr>
      </w:pPr>
      <w:r>
        <w:rPr>
          <w:rFonts w:cs="Arial"/>
        </w:rPr>
        <w:t>The</w:t>
      </w:r>
      <w:r w:rsidRPr="002E6A3F">
        <w:rPr>
          <w:rFonts w:cs="Arial"/>
        </w:rPr>
        <w:t xml:space="preserve"> </w:t>
      </w:r>
      <w:r>
        <w:rPr>
          <w:rFonts w:cs="Arial"/>
        </w:rPr>
        <w:t>monograph</w:t>
      </w:r>
      <w:r w:rsidRPr="002E6A3F">
        <w:rPr>
          <w:rFonts w:cs="Arial"/>
        </w:rPr>
        <w:t xml:space="preserve"> </w:t>
      </w:r>
      <w:r>
        <w:rPr>
          <w:rFonts w:cs="Arial"/>
        </w:rPr>
        <w:t>summarizes</w:t>
      </w:r>
      <w:r w:rsidRPr="002E6A3F">
        <w:rPr>
          <w:rFonts w:cs="Arial"/>
        </w:rPr>
        <w:t xml:space="preserve"> </w:t>
      </w:r>
      <w:r>
        <w:rPr>
          <w:rFonts w:cs="Arial"/>
        </w:rPr>
        <w:t>policy</w:t>
      </w:r>
      <w:r w:rsidRPr="002E6A3F">
        <w:rPr>
          <w:rFonts w:cs="Arial"/>
        </w:rPr>
        <w:t xml:space="preserve"> </w:t>
      </w:r>
      <w:r>
        <w:rPr>
          <w:rFonts w:cs="Arial"/>
        </w:rPr>
        <w:t>notes</w:t>
      </w:r>
      <w:r w:rsidRPr="002E6A3F">
        <w:rPr>
          <w:rFonts w:cs="Arial"/>
        </w:rPr>
        <w:t xml:space="preserve"> </w:t>
      </w:r>
      <w:r>
        <w:rPr>
          <w:rFonts w:cs="Arial"/>
        </w:rPr>
        <w:t>and</w:t>
      </w:r>
      <w:r w:rsidRPr="002E6A3F">
        <w:rPr>
          <w:rFonts w:cs="Arial"/>
        </w:rPr>
        <w:t xml:space="preserve"> </w:t>
      </w:r>
      <w:r>
        <w:rPr>
          <w:rFonts w:cs="Arial"/>
        </w:rPr>
        <w:t>studies</w:t>
      </w:r>
      <w:r w:rsidRPr="002E6A3F">
        <w:rPr>
          <w:rFonts w:cs="Arial"/>
        </w:rPr>
        <w:t xml:space="preserve"> </w:t>
      </w:r>
      <w:r>
        <w:rPr>
          <w:rFonts w:cs="Arial"/>
        </w:rPr>
        <w:t>performed</w:t>
      </w:r>
      <w:r w:rsidRPr="002E6A3F">
        <w:rPr>
          <w:rFonts w:cs="Arial"/>
        </w:rPr>
        <w:t xml:space="preserve"> </w:t>
      </w:r>
      <w:r>
        <w:rPr>
          <w:rFonts w:cs="Arial"/>
        </w:rPr>
        <w:t>as</w:t>
      </w:r>
      <w:r w:rsidRPr="002E6A3F">
        <w:rPr>
          <w:rFonts w:cs="Arial"/>
        </w:rPr>
        <w:t xml:space="preserve"> </w:t>
      </w:r>
      <w:r>
        <w:rPr>
          <w:rFonts w:cs="Arial"/>
        </w:rPr>
        <w:t>part</w:t>
      </w:r>
      <w:r w:rsidRPr="002E6A3F">
        <w:rPr>
          <w:rFonts w:cs="Arial"/>
        </w:rPr>
        <w:t xml:space="preserve"> </w:t>
      </w:r>
      <w:r>
        <w:rPr>
          <w:rFonts w:cs="Arial"/>
        </w:rPr>
        <w:t>of</w:t>
      </w:r>
      <w:r w:rsidRPr="002E6A3F">
        <w:rPr>
          <w:rFonts w:cs="Arial"/>
        </w:rPr>
        <w:t xml:space="preserve"> </w:t>
      </w:r>
      <w:r w:rsidRPr="00FB27E9">
        <w:rPr>
          <w:rFonts w:cs="Arial"/>
        </w:rPr>
        <w:t>the ENPI FLEG Program</w:t>
      </w:r>
      <w:r>
        <w:rPr>
          <w:rFonts w:cs="Arial"/>
        </w:rPr>
        <w:t xml:space="preserve"> </w:t>
      </w:r>
      <w:r w:rsidRPr="00FB27E9">
        <w:rPr>
          <w:rFonts w:cs="Arial"/>
          <w:i/>
        </w:rPr>
        <w:t xml:space="preserve">Improving Forest Law Enforcement and Governance in the European </w:t>
      </w:r>
      <w:proofErr w:type="spellStart"/>
      <w:r w:rsidRPr="00FB27E9">
        <w:rPr>
          <w:rFonts w:cs="Arial"/>
          <w:i/>
        </w:rPr>
        <w:t>Neighbo</w:t>
      </w:r>
      <w:r>
        <w:rPr>
          <w:rFonts w:cs="Arial"/>
          <w:i/>
        </w:rPr>
        <w:t>u</w:t>
      </w:r>
      <w:r w:rsidRPr="00FB27E9">
        <w:rPr>
          <w:rFonts w:cs="Arial"/>
          <w:i/>
        </w:rPr>
        <w:t>rhood</w:t>
      </w:r>
      <w:proofErr w:type="spellEnd"/>
      <w:r w:rsidRPr="00FB27E9">
        <w:rPr>
          <w:rFonts w:cs="Arial"/>
          <w:i/>
        </w:rPr>
        <w:t xml:space="preserve"> Policy East Countries and Russia</w:t>
      </w:r>
      <w:r>
        <w:rPr>
          <w:rFonts w:cs="Arial"/>
        </w:rPr>
        <w:t>.</w:t>
      </w:r>
      <w:r>
        <w:rPr>
          <w:rStyle w:val="FootnoteReference"/>
          <w:rFonts w:cs="Arial"/>
          <w:lang w:val="ru-RU"/>
        </w:rPr>
        <w:footnoteReference w:id="1"/>
      </w:r>
    </w:p>
    <w:p w:rsidR="00833D29" w:rsidRPr="008337AE" w:rsidRDefault="00833D29" w:rsidP="00833D29">
      <w:pPr>
        <w:tabs>
          <w:tab w:val="left" w:pos="993"/>
        </w:tabs>
        <w:spacing w:before="100" w:beforeAutospacing="1"/>
        <w:ind w:firstLine="533"/>
        <w:jc w:val="both"/>
        <w:rPr>
          <w:rFonts w:cs="Arial"/>
          <w:b/>
        </w:rPr>
      </w:pPr>
      <w:r w:rsidRPr="00667D0B">
        <w:rPr>
          <w:rFonts w:cs="Arial"/>
        </w:rPr>
        <w:tab/>
      </w:r>
      <w:r w:rsidRPr="00667D0B">
        <w:rPr>
          <w:rFonts w:cs="Arial"/>
        </w:rPr>
        <w:br w:type="page"/>
      </w:r>
      <w:r>
        <w:rPr>
          <w:rFonts w:cs="Arial"/>
          <w:b/>
        </w:rPr>
        <w:lastRenderedPageBreak/>
        <w:t xml:space="preserve">Introduction </w:t>
      </w:r>
    </w:p>
    <w:p w:rsidR="00833D29" w:rsidRPr="008337AE" w:rsidRDefault="00833D29" w:rsidP="00833D29">
      <w:pPr>
        <w:tabs>
          <w:tab w:val="left" w:pos="994"/>
        </w:tabs>
        <w:spacing w:before="100" w:beforeAutospacing="1"/>
        <w:ind w:firstLine="533"/>
        <w:jc w:val="both"/>
        <w:rPr>
          <w:rFonts w:cs="Arial"/>
        </w:rPr>
      </w:pPr>
      <w:r w:rsidRPr="003D4AEB">
        <w:rPr>
          <w:rFonts w:cs="Arial"/>
          <w:lang w:val="en-GB"/>
        </w:rPr>
        <w:t>Forest fires pose a major threat to Russian forests</w:t>
      </w:r>
      <w:r w:rsidRPr="003D4AEB">
        <w:rPr>
          <w:rFonts w:cs="Arial"/>
        </w:rPr>
        <w:t xml:space="preserve">. </w:t>
      </w:r>
      <w:r w:rsidRPr="003D4AEB">
        <w:rPr>
          <w:rFonts w:cs="Arial"/>
          <w:lang w:val="en-GB"/>
        </w:rPr>
        <w:t>The catastrophic fire situation of 2010 wa</w:t>
      </w:r>
      <w:r>
        <w:rPr>
          <w:rFonts w:cs="Arial"/>
          <w:lang w:val="en-GB"/>
        </w:rPr>
        <w:t>s accounted for, among other thi</w:t>
      </w:r>
      <w:r w:rsidRPr="003D4AEB">
        <w:rPr>
          <w:rFonts w:cs="Arial"/>
          <w:lang w:val="en-GB"/>
        </w:rPr>
        <w:t xml:space="preserve">ngs, by unforeseen consequences of forest governance reform </w:t>
      </w:r>
      <w:r>
        <w:rPr>
          <w:rFonts w:cs="Arial"/>
          <w:lang w:val="en-GB"/>
        </w:rPr>
        <w:t>after the effectiveness</w:t>
      </w:r>
      <w:r w:rsidRPr="003D4AEB">
        <w:rPr>
          <w:rFonts w:cs="Arial"/>
          <w:color w:val="000000"/>
          <w:lang w:val="en-GB"/>
        </w:rPr>
        <w:t xml:space="preserve"> of the new Forest Code</w:t>
      </w:r>
      <w:r w:rsidRPr="003D4AEB">
        <w:rPr>
          <w:rFonts w:cs="Arial"/>
          <w:color w:val="000000"/>
        </w:rPr>
        <w:t>.</w:t>
      </w:r>
      <w:r>
        <w:rPr>
          <w:rFonts w:cs="Arial"/>
          <w:color w:val="000000"/>
          <w:lang w:val="en-GB"/>
        </w:rPr>
        <w:t xml:space="preserve"> This law decentraliz</w:t>
      </w:r>
      <w:r w:rsidRPr="003D4AEB">
        <w:rPr>
          <w:rFonts w:cs="Arial"/>
          <w:color w:val="000000"/>
          <w:lang w:val="en-GB"/>
        </w:rPr>
        <w:t xml:space="preserve">ed the responsibilities for forest </w:t>
      </w:r>
      <w:proofErr w:type="spellStart"/>
      <w:r w:rsidRPr="003D4AEB">
        <w:rPr>
          <w:rFonts w:cs="Arial"/>
          <w:color w:val="000000"/>
          <w:lang w:val="en-GB"/>
        </w:rPr>
        <w:t>firefighting</w:t>
      </w:r>
      <w:proofErr w:type="spellEnd"/>
      <w:r w:rsidRPr="003D4AEB">
        <w:rPr>
          <w:rFonts w:cs="Arial"/>
          <w:color w:val="000000"/>
          <w:lang w:val="en-GB"/>
        </w:rPr>
        <w:t xml:space="preserve"> with respective powers devolved to the Russian regions, many of which turned out to be incapable to undertake such responsibilities</w:t>
      </w:r>
      <w:r w:rsidRPr="003D4AEB">
        <w:rPr>
          <w:rFonts w:cs="Arial"/>
          <w:color w:val="000000"/>
        </w:rPr>
        <w:t>.</w:t>
      </w:r>
      <w:r>
        <w:rPr>
          <w:color w:val="000000"/>
        </w:rPr>
        <w:t xml:space="preserve"> </w:t>
      </w:r>
    </w:p>
    <w:p w:rsidR="00833D29" w:rsidRPr="008337AE" w:rsidRDefault="00833D29" w:rsidP="00833D29">
      <w:pPr>
        <w:spacing w:before="100" w:beforeAutospacing="1"/>
        <w:ind w:firstLine="533"/>
        <w:jc w:val="both"/>
        <w:rPr>
          <w:rFonts w:cs="Arial"/>
        </w:rPr>
      </w:pPr>
      <w:r>
        <w:rPr>
          <w:rFonts w:cs="Arial"/>
        </w:rPr>
        <w:t>The</w:t>
      </w:r>
      <w:r w:rsidRPr="008337AE">
        <w:rPr>
          <w:rFonts w:cs="Arial"/>
        </w:rPr>
        <w:t xml:space="preserve"> </w:t>
      </w:r>
      <w:r>
        <w:rPr>
          <w:rFonts w:cs="Arial"/>
        </w:rPr>
        <w:t>paper</w:t>
      </w:r>
      <w:r w:rsidRPr="008337AE">
        <w:rPr>
          <w:rFonts w:cs="Arial"/>
        </w:rPr>
        <w:t xml:space="preserve"> </w:t>
      </w:r>
      <w:r>
        <w:rPr>
          <w:rFonts w:cs="Arial"/>
        </w:rPr>
        <w:t>is</w:t>
      </w:r>
      <w:r w:rsidRPr="008337AE">
        <w:rPr>
          <w:rFonts w:cs="Arial"/>
        </w:rPr>
        <w:t xml:space="preserve"> </w:t>
      </w:r>
      <w:r>
        <w:rPr>
          <w:rFonts w:cs="Arial"/>
        </w:rPr>
        <w:t>based</w:t>
      </w:r>
      <w:r w:rsidRPr="008337AE">
        <w:rPr>
          <w:rFonts w:cs="Arial"/>
        </w:rPr>
        <w:t xml:space="preserve"> </w:t>
      </w:r>
      <w:r>
        <w:rPr>
          <w:rFonts w:cs="Arial"/>
        </w:rPr>
        <w:t>on</w:t>
      </w:r>
      <w:r w:rsidRPr="008337AE">
        <w:rPr>
          <w:rFonts w:cs="Arial"/>
        </w:rPr>
        <w:t xml:space="preserve"> </w:t>
      </w:r>
      <w:r>
        <w:rPr>
          <w:rFonts w:cs="Arial"/>
        </w:rPr>
        <w:t>the</w:t>
      </w:r>
      <w:r w:rsidRPr="008337AE">
        <w:rPr>
          <w:rFonts w:cs="Arial"/>
        </w:rPr>
        <w:t xml:space="preserve"> </w:t>
      </w:r>
      <w:r>
        <w:rPr>
          <w:rFonts w:cs="Arial"/>
        </w:rPr>
        <w:t>review</w:t>
      </w:r>
      <w:r w:rsidRPr="008337AE">
        <w:rPr>
          <w:rFonts w:cs="Arial"/>
        </w:rPr>
        <w:t xml:space="preserve"> </w:t>
      </w:r>
      <w:r>
        <w:rPr>
          <w:rFonts w:cs="Arial"/>
        </w:rPr>
        <w:t>of</w:t>
      </w:r>
      <w:r w:rsidRPr="008337AE">
        <w:rPr>
          <w:rFonts w:cs="Arial"/>
        </w:rPr>
        <w:t xml:space="preserve"> </w:t>
      </w:r>
      <w:r>
        <w:rPr>
          <w:rFonts w:cs="Arial"/>
        </w:rPr>
        <w:t>situation in three</w:t>
      </w:r>
      <w:r w:rsidRPr="008337AE">
        <w:rPr>
          <w:rFonts w:cs="Arial"/>
        </w:rPr>
        <w:t xml:space="preserve"> </w:t>
      </w:r>
      <w:r>
        <w:rPr>
          <w:rFonts w:cs="Arial"/>
        </w:rPr>
        <w:t>typical</w:t>
      </w:r>
      <w:r w:rsidRPr="008337AE">
        <w:rPr>
          <w:rFonts w:cs="Arial"/>
        </w:rPr>
        <w:t xml:space="preserve"> </w:t>
      </w:r>
      <w:r>
        <w:rPr>
          <w:rFonts w:cs="Arial"/>
        </w:rPr>
        <w:t>well forested Russian regions</w:t>
      </w:r>
      <w:r w:rsidRPr="008337AE">
        <w:rPr>
          <w:rFonts w:cs="Arial"/>
        </w:rPr>
        <w:t xml:space="preserve">: </w:t>
      </w:r>
      <w:r>
        <w:rPr>
          <w:rFonts w:cs="Arial"/>
        </w:rPr>
        <w:t xml:space="preserve">the Far East Federal </w:t>
      </w:r>
      <w:proofErr w:type="spellStart"/>
      <w:r>
        <w:rPr>
          <w:rFonts w:cs="Arial"/>
        </w:rPr>
        <w:t>Okrug</w:t>
      </w:r>
      <w:proofErr w:type="spellEnd"/>
      <w:r>
        <w:rPr>
          <w:rFonts w:cs="Arial"/>
        </w:rPr>
        <w:t xml:space="preserve">, Arkhangelsk Oblast and Krasnoyarsk </w:t>
      </w:r>
      <w:proofErr w:type="spellStart"/>
      <w:r>
        <w:rPr>
          <w:rFonts w:cs="Arial"/>
        </w:rPr>
        <w:t>Kray</w:t>
      </w:r>
      <w:proofErr w:type="spellEnd"/>
      <w:r w:rsidRPr="008337AE">
        <w:rPr>
          <w:rFonts w:cs="Arial"/>
        </w:rPr>
        <w:t>.</w:t>
      </w:r>
    </w:p>
    <w:p w:rsidR="00833D29" w:rsidRPr="008337AE" w:rsidRDefault="00833D29" w:rsidP="00833D29">
      <w:pPr>
        <w:spacing w:before="100" w:beforeAutospacing="1"/>
        <w:ind w:firstLine="533"/>
        <w:jc w:val="both"/>
        <w:rPr>
          <w:rFonts w:cs="Arial"/>
        </w:rPr>
      </w:pPr>
      <w:r>
        <w:rPr>
          <w:rFonts w:cs="Arial"/>
        </w:rPr>
        <w:t>The main objectives of the study were to</w:t>
      </w:r>
      <w:r w:rsidRPr="008337AE">
        <w:rPr>
          <w:rFonts w:cs="Arial"/>
        </w:rPr>
        <w:t>:</w:t>
      </w:r>
    </w:p>
    <w:p w:rsidR="00833D29" w:rsidRPr="008337AE" w:rsidRDefault="00833D29" w:rsidP="00833D29">
      <w:pPr>
        <w:numPr>
          <w:ilvl w:val="0"/>
          <w:numId w:val="12"/>
        </w:numPr>
        <w:tabs>
          <w:tab w:val="clear" w:pos="1833"/>
          <w:tab w:val="num" w:pos="900"/>
        </w:tabs>
        <w:spacing w:before="100" w:beforeAutospacing="1"/>
        <w:ind w:left="0" w:firstLine="533"/>
        <w:jc w:val="both"/>
        <w:rPr>
          <w:rFonts w:cs="Arial"/>
        </w:rPr>
      </w:pPr>
      <w:r>
        <w:rPr>
          <w:rFonts w:cs="Arial"/>
        </w:rPr>
        <w:t>Review the main aspects of forest fire control in the public forest management system</w:t>
      </w:r>
      <w:r w:rsidRPr="008337AE">
        <w:rPr>
          <w:rFonts w:cs="Arial"/>
        </w:rPr>
        <w:t>;</w:t>
      </w:r>
    </w:p>
    <w:p w:rsidR="00833D29" w:rsidRPr="008337AE" w:rsidRDefault="00833D29" w:rsidP="00833D29">
      <w:pPr>
        <w:numPr>
          <w:ilvl w:val="0"/>
          <w:numId w:val="12"/>
        </w:numPr>
        <w:tabs>
          <w:tab w:val="clear" w:pos="1833"/>
          <w:tab w:val="num" w:pos="900"/>
        </w:tabs>
        <w:spacing w:before="100" w:beforeAutospacing="1"/>
        <w:ind w:left="0" w:firstLine="533"/>
        <w:jc w:val="both"/>
        <w:rPr>
          <w:rFonts w:cs="Arial"/>
        </w:rPr>
      </w:pPr>
      <w:r>
        <w:rPr>
          <w:rFonts w:cs="Arial"/>
        </w:rPr>
        <w:t>Reveal the major gaps in the existing forest fire protection system</w:t>
      </w:r>
      <w:r w:rsidRPr="008337AE">
        <w:rPr>
          <w:rFonts w:cs="Arial"/>
        </w:rPr>
        <w:t>;</w:t>
      </w:r>
    </w:p>
    <w:p w:rsidR="00833D29" w:rsidRPr="008337AE" w:rsidRDefault="00833D29" w:rsidP="00833D29">
      <w:pPr>
        <w:numPr>
          <w:ilvl w:val="0"/>
          <w:numId w:val="12"/>
        </w:numPr>
        <w:tabs>
          <w:tab w:val="clear" w:pos="1833"/>
          <w:tab w:val="num" w:pos="900"/>
        </w:tabs>
        <w:spacing w:before="100" w:beforeAutospacing="1"/>
        <w:ind w:left="0" w:firstLine="533"/>
        <w:jc w:val="both"/>
        <w:rPr>
          <w:rFonts w:cs="Arial"/>
        </w:rPr>
      </w:pPr>
      <w:r>
        <w:rPr>
          <w:rFonts w:cs="Arial"/>
        </w:rPr>
        <w:t>Highlight</w:t>
      </w:r>
      <w:r w:rsidRPr="008337AE">
        <w:rPr>
          <w:rFonts w:cs="Arial"/>
        </w:rPr>
        <w:t xml:space="preserve"> </w:t>
      </w:r>
      <w:r>
        <w:rPr>
          <w:rFonts w:cs="Arial"/>
        </w:rPr>
        <w:t>the</w:t>
      </w:r>
      <w:r w:rsidRPr="008337AE">
        <w:rPr>
          <w:rFonts w:cs="Arial"/>
        </w:rPr>
        <w:t xml:space="preserve"> </w:t>
      </w:r>
      <w:r>
        <w:rPr>
          <w:rFonts w:cs="Arial"/>
        </w:rPr>
        <w:t>role</w:t>
      </w:r>
      <w:r w:rsidRPr="008337AE">
        <w:rPr>
          <w:rFonts w:cs="Arial"/>
        </w:rPr>
        <w:t xml:space="preserve"> </w:t>
      </w:r>
      <w:r>
        <w:rPr>
          <w:rFonts w:cs="Arial"/>
        </w:rPr>
        <w:t>of</w:t>
      </w:r>
      <w:r w:rsidRPr="008337AE">
        <w:rPr>
          <w:rFonts w:cs="Arial"/>
        </w:rPr>
        <w:t xml:space="preserve"> </w:t>
      </w:r>
      <w:r>
        <w:rPr>
          <w:rFonts w:cs="Arial"/>
        </w:rPr>
        <w:t>communities</w:t>
      </w:r>
      <w:r w:rsidRPr="008337AE">
        <w:rPr>
          <w:rFonts w:cs="Arial"/>
        </w:rPr>
        <w:t xml:space="preserve"> </w:t>
      </w:r>
      <w:r>
        <w:rPr>
          <w:rFonts w:cs="Arial"/>
        </w:rPr>
        <w:t>as</w:t>
      </w:r>
      <w:r w:rsidRPr="008337AE">
        <w:rPr>
          <w:rFonts w:cs="Arial"/>
        </w:rPr>
        <w:t xml:space="preserve"> </w:t>
      </w:r>
      <w:r>
        <w:rPr>
          <w:rFonts w:cs="Arial"/>
        </w:rPr>
        <w:t>the</w:t>
      </w:r>
      <w:r w:rsidRPr="008337AE">
        <w:rPr>
          <w:rFonts w:cs="Arial"/>
        </w:rPr>
        <w:t xml:space="preserve"> </w:t>
      </w:r>
      <w:r>
        <w:rPr>
          <w:rFonts w:cs="Arial"/>
        </w:rPr>
        <w:t>primary</w:t>
      </w:r>
      <w:r w:rsidRPr="008337AE">
        <w:rPr>
          <w:rFonts w:cs="Arial"/>
        </w:rPr>
        <w:t xml:space="preserve"> </w:t>
      </w:r>
      <w:r>
        <w:rPr>
          <w:rFonts w:cs="Arial"/>
        </w:rPr>
        <w:t>source</w:t>
      </w:r>
      <w:r w:rsidRPr="008337AE">
        <w:rPr>
          <w:rFonts w:cs="Arial"/>
        </w:rPr>
        <w:t xml:space="preserve"> </w:t>
      </w:r>
      <w:r>
        <w:rPr>
          <w:rFonts w:cs="Arial"/>
        </w:rPr>
        <w:t>of</w:t>
      </w:r>
      <w:r w:rsidRPr="008337AE">
        <w:rPr>
          <w:rFonts w:cs="Arial"/>
        </w:rPr>
        <w:t xml:space="preserve"> </w:t>
      </w:r>
      <w:r>
        <w:rPr>
          <w:rFonts w:cs="Arial"/>
        </w:rPr>
        <w:t>fires</w:t>
      </w:r>
      <w:r w:rsidRPr="008337AE">
        <w:rPr>
          <w:rFonts w:cs="Arial"/>
        </w:rPr>
        <w:t xml:space="preserve"> </w:t>
      </w:r>
      <w:r>
        <w:rPr>
          <w:rFonts w:cs="Arial"/>
        </w:rPr>
        <w:t>and</w:t>
      </w:r>
      <w:r w:rsidRPr="008337AE">
        <w:rPr>
          <w:rFonts w:cs="Arial"/>
        </w:rPr>
        <w:t xml:space="preserve"> </w:t>
      </w:r>
      <w:r>
        <w:rPr>
          <w:rFonts w:cs="Arial"/>
        </w:rPr>
        <w:t>the major agent of their control and prevention</w:t>
      </w:r>
      <w:r w:rsidRPr="008337AE">
        <w:rPr>
          <w:rFonts w:cs="Arial"/>
        </w:rPr>
        <w:t>;</w:t>
      </w:r>
    </w:p>
    <w:p w:rsidR="00833D29" w:rsidRPr="00FC4B93" w:rsidRDefault="00833D29" w:rsidP="00833D29">
      <w:pPr>
        <w:numPr>
          <w:ilvl w:val="0"/>
          <w:numId w:val="12"/>
        </w:numPr>
        <w:tabs>
          <w:tab w:val="clear" w:pos="1833"/>
          <w:tab w:val="num" w:pos="900"/>
        </w:tabs>
        <w:spacing w:before="100" w:beforeAutospacing="1"/>
        <w:ind w:left="0" w:firstLine="533"/>
        <w:jc w:val="both"/>
        <w:rPr>
          <w:rFonts w:cs="Arial"/>
        </w:rPr>
      </w:pPr>
      <w:r>
        <w:rPr>
          <w:rFonts w:cs="Arial"/>
        </w:rPr>
        <w:t>Propose measures to improve the efficiency of forest fire management</w:t>
      </w:r>
      <w:r w:rsidRPr="00FC4B93">
        <w:rPr>
          <w:rFonts w:cs="Arial"/>
        </w:rPr>
        <w:t>.</w:t>
      </w:r>
    </w:p>
    <w:p w:rsidR="00833D29" w:rsidRPr="00FC4B93" w:rsidRDefault="00833D29" w:rsidP="00833D29">
      <w:pPr>
        <w:spacing w:before="100" w:beforeAutospacing="1"/>
        <w:ind w:firstLine="533"/>
        <w:jc w:val="both"/>
        <w:rPr>
          <w:rFonts w:cs="Arial"/>
        </w:rPr>
      </w:pPr>
      <w:r w:rsidRPr="00FC4B93">
        <w:rPr>
          <w:rFonts w:cs="Arial"/>
        </w:rPr>
        <w:t xml:space="preserve"> </w:t>
      </w:r>
      <w:r>
        <w:rPr>
          <w:rFonts w:cs="Arial"/>
        </w:rPr>
        <w:t>Mass</w:t>
      </w:r>
      <w:r w:rsidRPr="00FC4B93">
        <w:rPr>
          <w:rFonts w:cs="Arial"/>
        </w:rPr>
        <w:t>-</w:t>
      </w:r>
      <w:r>
        <w:rPr>
          <w:rFonts w:cs="Arial"/>
        </w:rPr>
        <w:t>scale</w:t>
      </w:r>
      <w:r w:rsidRPr="00FC4B93">
        <w:rPr>
          <w:rFonts w:cs="Arial"/>
        </w:rPr>
        <w:t xml:space="preserve"> </w:t>
      </w:r>
      <w:r>
        <w:rPr>
          <w:rFonts w:cs="Arial"/>
        </w:rPr>
        <w:t>forest mortality largely</w:t>
      </w:r>
      <w:r w:rsidRPr="00FC4B93">
        <w:rPr>
          <w:rFonts w:cs="Arial"/>
        </w:rPr>
        <w:t xml:space="preserve"> </w:t>
      </w:r>
      <w:r>
        <w:rPr>
          <w:rFonts w:cs="Arial"/>
        </w:rPr>
        <w:t>determines</w:t>
      </w:r>
      <w:r w:rsidRPr="00FC4B93">
        <w:rPr>
          <w:rFonts w:cs="Arial"/>
        </w:rPr>
        <w:t xml:space="preserve"> </w:t>
      </w:r>
      <w:r>
        <w:rPr>
          <w:rFonts w:cs="Arial"/>
        </w:rPr>
        <w:t>the</w:t>
      </w:r>
      <w:r w:rsidRPr="00FC4B93">
        <w:rPr>
          <w:rFonts w:cs="Arial"/>
        </w:rPr>
        <w:t xml:space="preserve"> </w:t>
      </w:r>
      <w:r>
        <w:rPr>
          <w:rFonts w:cs="Arial"/>
        </w:rPr>
        <w:t>threat of fire in Russian forests</w:t>
      </w:r>
      <w:r w:rsidRPr="00FC4B93">
        <w:rPr>
          <w:rFonts w:cs="Arial"/>
        </w:rPr>
        <w:t xml:space="preserve">. </w:t>
      </w:r>
      <w:r>
        <w:rPr>
          <w:rFonts w:cs="Arial"/>
        </w:rPr>
        <w:t>In</w:t>
      </w:r>
      <w:r w:rsidRPr="00FC4B93">
        <w:rPr>
          <w:rFonts w:cs="Arial"/>
        </w:rPr>
        <w:t xml:space="preserve"> </w:t>
      </w:r>
      <w:r>
        <w:rPr>
          <w:rFonts w:cs="Arial"/>
        </w:rPr>
        <w:t>this</w:t>
      </w:r>
      <w:r w:rsidRPr="00FC4B93">
        <w:rPr>
          <w:rFonts w:cs="Arial"/>
        </w:rPr>
        <w:t xml:space="preserve"> </w:t>
      </w:r>
      <w:r>
        <w:rPr>
          <w:rFonts w:cs="Arial"/>
        </w:rPr>
        <w:t>respect</w:t>
      </w:r>
      <w:r w:rsidRPr="00FC4B93">
        <w:rPr>
          <w:rFonts w:cs="Arial"/>
        </w:rPr>
        <w:t xml:space="preserve">, </w:t>
      </w:r>
      <w:r>
        <w:rPr>
          <w:rFonts w:cs="Arial"/>
        </w:rPr>
        <w:t>the</w:t>
      </w:r>
      <w:r w:rsidRPr="00FC4B93">
        <w:rPr>
          <w:rFonts w:cs="Arial"/>
        </w:rPr>
        <w:t xml:space="preserve"> </w:t>
      </w:r>
      <w:r>
        <w:rPr>
          <w:rFonts w:cs="Arial"/>
        </w:rPr>
        <w:t>objective</w:t>
      </w:r>
      <w:r w:rsidRPr="00FC4B93">
        <w:rPr>
          <w:rFonts w:cs="Arial"/>
        </w:rPr>
        <w:t xml:space="preserve"> </w:t>
      </w:r>
      <w:r>
        <w:rPr>
          <w:rFonts w:cs="Arial"/>
        </w:rPr>
        <w:t>of</w:t>
      </w:r>
      <w:r w:rsidRPr="00FC4B93">
        <w:rPr>
          <w:rFonts w:cs="Arial"/>
        </w:rPr>
        <w:t xml:space="preserve"> </w:t>
      </w:r>
      <w:r>
        <w:rPr>
          <w:rFonts w:cs="Arial"/>
        </w:rPr>
        <w:t>the</w:t>
      </w:r>
      <w:r w:rsidRPr="00FC4B93">
        <w:rPr>
          <w:rFonts w:cs="Arial"/>
        </w:rPr>
        <w:t xml:space="preserve"> </w:t>
      </w:r>
      <w:r>
        <w:rPr>
          <w:rFonts w:cs="Arial"/>
        </w:rPr>
        <w:t>study</w:t>
      </w:r>
      <w:r w:rsidRPr="00FC4B93">
        <w:rPr>
          <w:rFonts w:cs="Arial"/>
        </w:rPr>
        <w:t xml:space="preserve"> </w:t>
      </w:r>
      <w:r>
        <w:rPr>
          <w:rFonts w:cs="Arial"/>
        </w:rPr>
        <w:t>is</w:t>
      </w:r>
      <w:r w:rsidRPr="00FC4B93">
        <w:rPr>
          <w:rFonts w:cs="Arial"/>
        </w:rPr>
        <w:t xml:space="preserve"> </w:t>
      </w:r>
      <w:r>
        <w:rPr>
          <w:rFonts w:cs="Arial"/>
        </w:rPr>
        <w:t>to</w:t>
      </w:r>
      <w:r w:rsidRPr="00FC4B93">
        <w:rPr>
          <w:rFonts w:cs="Arial"/>
        </w:rPr>
        <w:t xml:space="preserve"> </w:t>
      </w:r>
      <w:r>
        <w:rPr>
          <w:rFonts w:cs="Arial"/>
        </w:rPr>
        <w:t>establish</w:t>
      </w:r>
      <w:r w:rsidRPr="00FC4B93">
        <w:rPr>
          <w:rFonts w:cs="Arial"/>
        </w:rPr>
        <w:t xml:space="preserve"> </w:t>
      </w:r>
      <w:r>
        <w:rPr>
          <w:rFonts w:cs="Arial"/>
        </w:rPr>
        <w:t>dependence</w:t>
      </w:r>
      <w:r w:rsidRPr="00FC4B93">
        <w:rPr>
          <w:rFonts w:cs="Arial"/>
        </w:rPr>
        <w:t xml:space="preserve"> </w:t>
      </w:r>
      <w:r>
        <w:rPr>
          <w:rFonts w:cs="Arial"/>
        </w:rPr>
        <w:t>between</w:t>
      </w:r>
      <w:r w:rsidRPr="00FC4B93">
        <w:rPr>
          <w:rFonts w:cs="Arial"/>
        </w:rPr>
        <w:t xml:space="preserve"> </w:t>
      </w:r>
      <w:r>
        <w:rPr>
          <w:rFonts w:cs="Arial"/>
        </w:rPr>
        <w:t>forest mortality and the dynamics of natural fuel accumulation as a factor of forest fire frequency and destructiveness</w:t>
      </w:r>
      <w:r w:rsidRPr="00FC4B93">
        <w:rPr>
          <w:rFonts w:cs="Arial"/>
        </w:rPr>
        <w:t xml:space="preserve">. </w:t>
      </w:r>
    </w:p>
    <w:p w:rsidR="00833D29" w:rsidRPr="00E54E7C" w:rsidRDefault="00833D29" w:rsidP="00833D29">
      <w:pPr>
        <w:spacing w:before="100" w:beforeAutospacing="1"/>
        <w:ind w:firstLine="533"/>
        <w:jc w:val="both"/>
        <w:rPr>
          <w:rFonts w:cs="Arial"/>
          <w:b/>
          <w:szCs w:val="24"/>
        </w:rPr>
      </w:pPr>
      <w:bookmarkStart w:id="1" w:name="_Toc326500488"/>
      <w:r>
        <w:rPr>
          <w:rFonts w:cs="Arial"/>
          <w:b/>
          <w:szCs w:val="24"/>
        </w:rPr>
        <w:t>Part</w:t>
      </w:r>
      <w:r w:rsidRPr="00E54E7C">
        <w:rPr>
          <w:rFonts w:cs="Arial"/>
          <w:b/>
          <w:szCs w:val="24"/>
        </w:rPr>
        <w:t xml:space="preserve"> </w:t>
      </w:r>
      <w:r w:rsidRPr="00DF4AD5">
        <w:rPr>
          <w:rFonts w:cs="Arial"/>
          <w:b/>
          <w:szCs w:val="24"/>
        </w:rPr>
        <w:t>I</w:t>
      </w:r>
      <w:r w:rsidRPr="00E54E7C">
        <w:rPr>
          <w:rFonts w:cs="Arial"/>
          <w:b/>
          <w:szCs w:val="24"/>
        </w:rPr>
        <w:t xml:space="preserve">. </w:t>
      </w:r>
      <w:r>
        <w:rPr>
          <w:rFonts w:cs="Arial"/>
          <w:b/>
          <w:szCs w:val="24"/>
        </w:rPr>
        <w:t>Scale, Impact, Causes and Dynamics of Forest Fires in Russia</w:t>
      </w:r>
      <w:bookmarkEnd w:id="1"/>
    </w:p>
    <w:p w:rsidR="00833D29" w:rsidRPr="00E54E7C" w:rsidRDefault="00833D29" w:rsidP="00833D29">
      <w:pPr>
        <w:spacing w:before="100" w:beforeAutospacing="1"/>
        <w:ind w:firstLine="533"/>
        <w:jc w:val="both"/>
        <w:rPr>
          <w:rFonts w:cs="Arial"/>
          <w:i/>
          <w:szCs w:val="24"/>
        </w:rPr>
      </w:pPr>
      <w:r>
        <w:rPr>
          <w:rFonts w:cs="Arial"/>
          <w:i/>
          <w:szCs w:val="24"/>
        </w:rPr>
        <w:t>The Scales and Dynamics of Forest Fires in Russia during the Recent Decade</w:t>
      </w:r>
    </w:p>
    <w:p w:rsidR="00833D29" w:rsidRPr="00CC7803" w:rsidRDefault="00833D29" w:rsidP="00833D29">
      <w:pPr>
        <w:spacing w:before="100" w:beforeAutospacing="1"/>
        <w:ind w:firstLine="533"/>
        <w:jc w:val="both"/>
        <w:rPr>
          <w:rFonts w:cs="Arial"/>
        </w:rPr>
      </w:pPr>
      <w:r>
        <w:rPr>
          <w:rFonts w:cs="Arial"/>
        </w:rPr>
        <w:t>The chapter presents the main characteristics of forest fires in the Russian Federation during the recent years</w:t>
      </w:r>
      <w:r w:rsidRPr="00313265">
        <w:rPr>
          <w:rFonts w:cs="Arial"/>
        </w:rPr>
        <w:t xml:space="preserve">: </w:t>
      </w:r>
      <w:r>
        <w:rPr>
          <w:rFonts w:cs="Arial"/>
        </w:rPr>
        <w:t>types, number and area of fires</w:t>
      </w:r>
      <w:r w:rsidRPr="00313265">
        <w:rPr>
          <w:rFonts w:cs="Arial"/>
        </w:rPr>
        <w:t xml:space="preserve">, </w:t>
      </w:r>
      <w:r>
        <w:rPr>
          <w:rFonts w:cs="Arial"/>
        </w:rPr>
        <w:t>average fire size, dead forest area, etc</w:t>
      </w:r>
      <w:r w:rsidRPr="00313265">
        <w:rPr>
          <w:rFonts w:cs="Arial"/>
        </w:rPr>
        <w:t xml:space="preserve">. </w:t>
      </w:r>
      <w:r>
        <w:rPr>
          <w:rFonts w:cs="Arial"/>
        </w:rPr>
        <w:t>Peculiarities</w:t>
      </w:r>
      <w:r w:rsidRPr="00CC7803">
        <w:rPr>
          <w:rFonts w:cs="Arial"/>
        </w:rPr>
        <w:t xml:space="preserve"> </w:t>
      </w:r>
      <w:r>
        <w:rPr>
          <w:rFonts w:cs="Arial"/>
        </w:rPr>
        <w:t>of</w:t>
      </w:r>
      <w:r w:rsidRPr="00CC7803">
        <w:rPr>
          <w:rFonts w:cs="Arial"/>
        </w:rPr>
        <w:t xml:space="preserve"> </w:t>
      </w:r>
      <w:r>
        <w:rPr>
          <w:rFonts w:cs="Arial"/>
        </w:rPr>
        <w:t>forest</w:t>
      </w:r>
      <w:r w:rsidRPr="00CC7803">
        <w:rPr>
          <w:rFonts w:cs="Arial"/>
        </w:rPr>
        <w:t xml:space="preserve"> </w:t>
      </w:r>
      <w:r>
        <w:rPr>
          <w:rFonts w:cs="Arial"/>
        </w:rPr>
        <w:t>fires</w:t>
      </w:r>
      <w:r w:rsidRPr="00CC7803">
        <w:rPr>
          <w:rFonts w:cs="Arial"/>
        </w:rPr>
        <w:t xml:space="preserve"> </w:t>
      </w:r>
      <w:r>
        <w:rPr>
          <w:rFonts w:cs="Arial"/>
        </w:rPr>
        <w:t>in</w:t>
      </w:r>
      <w:r w:rsidRPr="00CC7803">
        <w:rPr>
          <w:rFonts w:cs="Arial"/>
        </w:rPr>
        <w:t xml:space="preserve"> 2010 </w:t>
      </w:r>
      <w:r>
        <w:rPr>
          <w:rFonts w:cs="Arial"/>
        </w:rPr>
        <w:t>are</w:t>
      </w:r>
      <w:r w:rsidRPr="00CC7803">
        <w:rPr>
          <w:rFonts w:cs="Arial"/>
        </w:rPr>
        <w:t xml:space="preserve"> </w:t>
      </w:r>
      <w:r>
        <w:rPr>
          <w:rFonts w:cs="Arial"/>
        </w:rPr>
        <w:t>detailed</w:t>
      </w:r>
      <w:r w:rsidRPr="00CC7803">
        <w:rPr>
          <w:rFonts w:cs="Arial"/>
        </w:rPr>
        <w:t>. 33</w:t>
      </w:r>
      <w:r>
        <w:rPr>
          <w:rFonts w:cs="Arial"/>
        </w:rPr>
        <w:t>.</w:t>
      </w:r>
      <w:r w:rsidRPr="00CC7803">
        <w:rPr>
          <w:rFonts w:cs="Arial"/>
        </w:rPr>
        <w:t xml:space="preserve">5 </w:t>
      </w:r>
      <w:r>
        <w:rPr>
          <w:rFonts w:cs="Arial"/>
        </w:rPr>
        <w:t xml:space="preserve">thousand </w:t>
      </w:r>
      <w:proofErr w:type="gramStart"/>
      <w:r>
        <w:rPr>
          <w:rFonts w:cs="Arial"/>
        </w:rPr>
        <w:t>forest</w:t>
      </w:r>
      <w:proofErr w:type="gramEnd"/>
      <w:r>
        <w:rPr>
          <w:rFonts w:cs="Arial"/>
        </w:rPr>
        <w:t xml:space="preserve"> fires occurred in Russia in 2010 covering 2.</w:t>
      </w:r>
      <w:r w:rsidRPr="00CC7803">
        <w:rPr>
          <w:rFonts w:cs="Arial"/>
        </w:rPr>
        <w:t xml:space="preserve">1 </w:t>
      </w:r>
      <w:r>
        <w:rPr>
          <w:rFonts w:cs="Arial"/>
        </w:rPr>
        <w:t>million ha of forested area</w:t>
      </w:r>
      <w:r w:rsidRPr="00CC7803">
        <w:rPr>
          <w:rFonts w:cs="Arial"/>
        </w:rPr>
        <w:t xml:space="preserve">. </w:t>
      </w:r>
      <w:r>
        <w:rPr>
          <w:rFonts w:cs="Arial"/>
        </w:rPr>
        <w:t>The</w:t>
      </w:r>
      <w:r w:rsidRPr="00CC7803">
        <w:rPr>
          <w:rFonts w:cs="Arial"/>
        </w:rPr>
        <w:t xml:space="preserve"> </w:t>
      </w:r>
      <w:r>
        <w:rPr>
          <w:rFonts w:cs="Arial"/>
        </w:rPr>
        <w:t>number</w:t>
      </w:r>
      <w:r w:rsidRPr="00CC7803">
        <w:rPr>
          <w:rFonts w:cs="Arial"/>
        </w:rPr>
        <w:t xml:space="preserve"> </w:t>
      </w:r>
      <w:r>
        <w:rPr>
          <w:rFonts w:cs="Arial"/>
        </w:rPr>
        <w:t>of</w:t>
      </w:r>
      <w:r w:rsidRPr="00CC7803">
        <w:rPr>
          <w:rFonts w:cs="Arial"/>
        </w:rPr>
        <w:t xml:space="preserve"> </w:t>
      </w:r>
      <w:r>
        <w:rPr>
          <w:rFonts w:cs="Arial"/>
        </w:rPr>
        <w:t>forest</w:t>
      </w:r>
      <w:r w:rsidRPr="00CC7803">
        <w:rPr>
          <w:rFonts w:cs="Arial"/>
        </w:rPr>
        <w:t xml:space="preserve"> </w:t>
      </w:r>
      <w:r>
        <w:rPr>
          <w:rFonts w:cs="Arial"/>
        </w:rPr>
        <w:t>fires</w:t>
      </w:r>
      <w:r w:rsidRPr="00CC7803">
        <w:rPr>
          <w:rFonts w:cs="Arial"/>
        </w:rPr>
        <w:t xml:space="preserve"> </w:t>
      </w:r>
      <w:r>
        <w:rPr>
          <w:rFonts w:cs="Arial"/>
        </w:rPr>
        <w:t>and</w:t>
      </w:r>
      <w:r w:rsidRPr="00CC7803">
        <w:rPr>
          <w:rFonts w:cs="Arial"/>
        </w:rPr>
        <w:t xml:space="preserve"> </w:t>
      </w:r>
      <w:r>
        <w:rPr>
          <w:rFonts w:cs="Arial"/>
        </w:rPr>
        <w:t>the</w:t>
      </w:r>
      <w:r w:rsidRPr="00CC7803">
        <w:rPr>
          <w:rFonts w:cs="Arial"/>
        </w:rPr>
        <w:t xml:space="preserve"> </w:t>
      </w:r>
      <w:r>
        <w:rPr>
          <w:rFonts w:cs="Arial"/>
        </w:rPr>
        <w:t>size</w:t>
      </w:r>
      <w:r w:rsidRPr="00CC7803">
        <w:rPr>
          <w:rFonts w:cs="Arial"/>
        </w:rPr>
        <w:t xml:space="preserve"> </w:t>
      </w:r>
      <w:r>
        <w:rPr>
          <w:rFonts w:cs="Arial"/>
        </w:rPr>
        <w:t>of</w:t>
      </w:r>
      <w:r w:rsidRPr="00CC7803">
        <w:rPr>
          <w:rFonts w:cs="Arial"/>
        </w:rPr>
        <w:t xml:space="preserve"> </w:t>
      </w:r>
      <w:r>
        <w:rPr>
          <w:rFonts w:cs="Arial"/>
        </w:rPr>
        <w:t>burnt</w:t>
      </w:r>
      <w:r w:rsidRPr="00CC7803">
        <w:rPr>
          <w:rFonts w:cs="Arial"/>
        </w:rPr>
        <w:t xml:space="preserve"> </w:t>
      </w:r>
      <w:r>
        <w:rPr>
          <w:rFonts w:cs="Arial"/>
        </w:rPr>
        <w:t>areas have significantly increased in Russia during the recent five years</w:t>
      </w:r>
      <w:r w:rsidRPr="00CC7803">
        <w:rPr>
          <w:rFonts w:cs="Arial"/>
        </w:rPr>
        <w:t xml:space="preserve">. </w:t>
      </w:r>
      <w:r>
        <w:rPr>
          <w:rFonts w:cs="Arial"/>
        </w:rPr>
        <w:t>There is a stable trend towards increased frequency of fire occurrence</w:t>
      </w:r>
      <w:r w:rsidRPr="00CC7803">
        <w:rPr>
          <w:rFonts w:cs="Arial"/>
        </w:rPr>
        <w:t xml:space="preserve">. </w:t>
      </w:r>
      <w:r>
        <w:rPr>
          <w:rFonts w:cs="Arial"/>
        </w:rPr>
        <w:t>Official</w:t>
      </w:r>
      <w:r w:rsidRPr="00CC7803">
        <w:rPr>
          <w:rFonts w:cs="Arial"/>
        </w:rPr>
        <w:t xml:space="preserve"> </w:t>
      </w:r>
      <w:r>
        <w:rPr>
          <w:rFonts w:cs="Arial"/>
        </w:rPr>
        <w:t>fire</w:t>
      </w:r>
      <w:r w:rsidRPr="00CC7803">
        <w:rPr>
          <w:rFonts w:cs="Arial"/>
        </w:rPr>
        <w:t xml:space="preserve"> </w:t>
      </w:r>
      <w:r>
        <w:rPr>
          <w:rFonts w:cs="Arial"/>
        </w:rPr>
        <w:t>statistics is noted to be underestimated and unreliable</w:t>
      </w:r>
      <w:r w:rsidRPr="00CC7803">
        <w:rPr>
          <w:rFonts w:cs="Arial"/>
        </w:rPr>
        <w:t xml:space="preserve">. </w:t>
      </w:r>
      <w:r>
        <w:rPr>
          <w:rFonts w:cs="Arial"/>
        </w:rPr>
        <w:t>Satellite</w:t>
      </w:r>
      <w:r w:rsidRPr="00CC7803">
        <w:rPr>
          <w:rFonts w:cs="Arial"/>
        </w:rPr>
        <w:t xml:space="preserve"> </w:t>
      </w:r>
      <w:r>
        <w:rPr>
          <w:rFonts w:cs="Arial"/>
        </w:rPr>
        <w:t>observations</w:t>
      </w:r>
      <w:r w:rsidRPr="00CC7803">
        <w:rPr>
          <w:rFonts w:cs="Arial"/>
        </w:rPr>
        <w:t xml:space="preserve"> </w:t>
      </w:r>
      <w:r>
        <w:rPr>
          <w:rFonts w:cs="Arial"/>
        </w:rPr>
        <w:t>of</w:t>
      </w:r>
      <w:r w:rsidRPr="00CC7803">
        <w:rPr>
          <w:rFonts w:cs="Arial"/>
        </w:rPr>
        <w:t xml:space="preserve"> </w:t>
      </w:r>
      <w:r>
        <w:rPr>
          <w:rFonts w:cs="Arial"/>
        </w:rPr>
        <w:t>forest</w:t>
      </w:r>
      <w:r w:rsidRPr="00CC7803">
        <w:rPr>
          <w:rFonts w:cs="Arial"/>
        </w:rPr>
        <w:t xml:space="preserve"> </w:t>
      </w:r>
      <w:r>
        <w:rPr>
          <w:rFonts w:cs="Arial"/>
        </w:rPr>
        <w:t>fires</w:t>
      </w:r>
      <w:r w:rsidRPr="00CC7803">
        <w:rPr>
          <w:rFonts w:cs="Arial"/>
        </w:rPr>
        <w:t xml:space="preserve"> </w:t>
      </w:r>
      <w:r>
        <w:rPr>
          <w:rFonts w:cs="Arial"/>
        </w:rPr>
        <w:t>demonstrate</w:t>
      </w:r>
      <w:r w:rsidRPr="00CC7803">
        <w:rPr>
          <w:rFonts w:cs="Arial"/>
        </w:rPr>
        <w:t xml:space="preserve"> </w:t>
      </w:r>
      <w:r>
        <w:rPr>
          <w:rFonts w:cs="Arial"/>
        </w:rPr>
        <w:t>a</w:t>
      </w:r>
      <w:r w:rsidRPr="00CC7803">
        <w:rPr>
          <w:rFonts w:cs="Arial"/>
        </w:rPr>
        <w:t xml:space="preserve"> </w:t>
      </w:r>
      <w:r>
        <w:rPr>
          <w:rFonts w:cs="Arial"/>
        </w:rPr>
        <w:t>much</w:t>
      </w:r>
      <w:r w:rsidRPr="00CC7803">
        <w:rPr>
          <w:rFonts w:cs="Arial"/>
        </w:rPr>
        <w:t xml:space="preserve"> </w:t>
      </w:r>
      <w:r>
        <w:rPr>
          <w:rFonts w:cs="Arial"/>
        </w:rPr>
        <w:t>larger size of burnt areas</w:t>
      </w:r>
      <w:r w:rsidRPr="00CC7803">
        <w:rPr>
          <w:rFonts w:cs="Arial"/>
        </w:rPr>
        <w:t xml:space="preserve">. </w:t>
      </w:r>
      <w:r>
        <w:rPr>
          <w:rFonts w:cs="Arial"/>
        </w:rPr>
        <w:t>The</w:t>
      </w:r>
      <w:r w:rsidRPr="00CC7803">
        <w:rPr>
          <w:rFonts w:cs="Arial"/>
        </w:rPr>
        <w:t xml:space="preserve"> </w:t>
      </w:r>
      <w:r>
        <w:rPr>
          <w:rFonts w:cs="Arial"/>
        </w:rPr>
        <w:t>chapter</w:t>
      </w:r>
      <w:r w:rsidRPr="00CC7803">
        <w:rPr>
          <w:rFonts w:cs="Arial"/>
        </w:rPr>
        <w:t xml:space="preserve"> </w:t>
      </w:r>
      <w:r>
        <w:rPr>
          <w:rFonts w:cs="Arial"/>
        </w:rPr>
        <w:t>includes</w:t>
      </w:r>
      <w:r w:rsidRPr="00CC7803">
        <w:rPr>
          <w:rFonts w:cs="Arial"/>
        </w:rPr>
        <w:t xml:space="preserve"> </w:t>
      </w:r>
      <w:r>
        <w:rPr>
          <w:rFonts w:cs="Arial"/>
        </w:rPr>
        <w:t>a</w:t>
      </w:r>
      <w:r w:rsidRPr="00CC7803">
        <w:rPr>
          <w:rFonts w:cs="Arial"/>
        </w:rPr>
        <w:t xml:space="preserve"> </w:t>
      </w:r>
      <w:r>
        <w:rPr>
          <w:rFonts w:cs="Arial"/>
        </w:rPr>
        <w:t>detailed</w:t>
      </w:r>
      <w:r w:rsidRPr="00CC7803">
        <w:rPr>
          <w:rFonts w:cs="Arial"/>
        </w:rPr>
        <w:t xml:space="preserve"> </w:t>
      </w:r>
      <w:r>
        <w:rPr>
          <w:rFonts w:cs="Arial"/>
        </w:rPr>
        <w:t>analysis</w:t>
      </w:r>
      <w:r w:rsidRPr="00CC7803">
        <w:rPr>
          <w:rFonts w:cs="Arial"/>
        </w:rPr>
        <w:t xml:space="preserve"> </w:t>
      </w:r>
      <w:r>
        <w:rPr>
          <w:rFonts w:cs="Arial"/>
        </w:rPr>
        <w:t>of</w:t>
      </w:r>
      <w:r w:rsidRPr="00CC7803">
        <w:rPr>
          <w:rFonts w:cs="Arial"/>
        </w:rPr>
        <w:t xml:space="preserve"> </w:t>
      </w:r>
      <w:r>
        <w:rPr>
          <w:rFonts w:cs="Arial"/>
        </w:rPr>
        <w:t>forest</w:t>
      </w:r>
      <w:r w:rsidRPr="00CC7803">
        <w:rPr>
          <w:rFonts w:cs="Arial"/>
        </w:rPr>
        <w:t xml:space="preserve"> </w:t>
      </w:r>
      <w:r>
        <w:rPr>
          <w:rFonts w:cs="Arial"/>
        </w:rPr>
        <w:t>fire</w:t>
      </w:r>
      <w:r w:rsidRPr="00CC7803">
        <w:rPr>
          <w:rFonts w:cs="Arial"/>
        </w:rPr>
        <w:t xml:space="preserve"> </w:t>
      </w:r>
      <w:r>
        <w:rPr>
          <w:rFonts w:cs="Arial"/>
        </w:rPr>
        <w:t>statistics and multi-year dynamics in model regions</w:t>
      </w:r>
      <w:r w:rsidRPr="00CC7803">
        <w:rPr>
          <w:rFonts w:cs="Arial"/>
        </w:rPr>
        <w:t xml:space="preserve">. </w:t>
      </w:r>
    </w:p>
    <w:p w:rsidR="00833D29" w:rsidRPr="002B10BF" w:rsidRDefault="00833D29" w:rsidP="00833D29">
      <w:pPr>
        <w:spacing w:before="100" w:beforeAutospacing="1"/>
        <w:ind w:firstLine="533"/>
        <w:jc w:val="both"/>
        <w:rPr>
          <w:rFonts w:cs="Arial"/>
        </w:rPr>
      </w:pPr>
      <w:r>
        <w:rPr>
          <w:rFonts w:cs="Arial"/>
        </w:rPr>
        <w:t>Conclusions</w:t>
      </w:r>
      <w:r w:rsidRPr="00CC7803">
        <w:rPr>
          <w:rFonts w:cs="Arial"/>
        </w:rPr>
        <w:t xml:space="preserve">: </w:t>
      </w:r>
      <w:r>
        <w:rPr>
          <w:rFonts w:cs="Arial"/>
        </w:rPr>
        <w:t>A stable rise in the number and area of forest fires is noted with a 4-5-fold increase of the average fire area</w:t>
      </w:r>
      <w:r w:rsidRPr="00CC7803">
        <w:rPr>
          <w:rFonts w:cs="Arial"/>
        </w:rPr>
        <w:t xml:space="preserve">. </w:t>
      </w:r>
      <w:r>
        <w:rPr>
          <w:rFonts w:cs="Arial"/>
        </w:rPr>
        <w:t>The efficiency of forest fire management is affected by the quality of forest sector reforms</w:t>
      </w:r>
      <w:r w:rsidRPr="002B10BF">
        <w:rPr>
          <w:rFonts w:cs="Arial"/>
        </w:rPr>
        <w:t>.</w:t>
      </w:r>
    </w:p>
    <w:p w:rsidR="00833D29" w:rsidRPr="00290B70" w:rsidRDefault="00833D29" w:rsidP="00833D29">
      <w:pPr>
        <w:spacing w:before="100" w:beforeAutospacing="1"/>
        <w:ind w:firstLine="533"/>
        <w:jc w:val="both"/>
        <w:rPr>
          <w:rFonts w:cs="Arial"/>
          <w:i/>
          <w:szCs w:val="24"/>
        </w:rPr>
      </w:pPr>
      <w:bookmarkStart w:id="2" w:name="_Toc326500493"/>
      <w:r>
        <w:rPr>
          <w:rFonts w:cs="Arial"/>
          <w:i/>
          <w:szCs w:val="24"/>
        </w:rPr>
        <w:t>Social</w:t>
      </w:r>
      <w:r w:rsidRPr="00290B70">
        <w:rPr>
          <w:rFonts w:cs="Arial"/>
          <w:i/>
          <w:szCs w:val="24"/>
        </w:rPr>
        <w:t xml:space="preserve">, </w:t>
      </w:r>
      <w:r>
        <w:rPr>
          <w:rFonts w:cs="Arial"/>
          <w:i/>
          <w:szCs w:val="24"/>
        </w:rPr>
        <w:t>Environmental</w:t>
      </w:r>
      <w:r w:rsidRPr="00290B70">
        <w:rPr>
          <w:rFonts w:cs="Arial"/>
          <w:i/>
          <w:szCs w:val="24"/>
        </w:rPr>
        <w:t xml:space="preserve"> </w:t>
      </w:r>
      <w:r>
        <w:rPr>
          <w:rFonts w:cs="Arial"/>
          <w:i/>
          <w:szCs w:val="24"/>
        </w:rPr>
        <w:t>and</w:t>
      </w:r>
      <w:r w:rsidRPr="00290B70">
        <w:rPr>
          <w:rFonts w:cs="Arial"/>
          <w:i/>
          <w:szCs w:val="24"/>
        </w:rPr>
        <w:t xml:space="preserve"> </w:t>
      </w:r>
      <w:r>
        <w:rPr>
          <w:rFonts w:cs="Arial"/>
          <w:i/>
          <w:szCs w:val="24"/>
        </w:rPr>
        <w:t>Economic</w:t>
      </w:r>
      <w:r w:rsidRPr="00290B70">
        <w:rPr>
          <w:rFonts w:cs="Arial"/>
          <w:i/>
          <w:szCs w:val="24"/>
        </w:rPr>
        <w:t xml:space="preserve"> </w:t>
      </w:r>
      <w:r>
        <w:rPr>
          <w:rFonts w:cs="Arial"/>
          <w:i/>
          <w:szCs w:val="24"/>
        </w:rPr>
        <w:t>Impact</w:t>
      </w:r>
      <w:r w:rsidRPr="00290B70">
        <w:rPr>
          <w:rFonts w:cs="Arial"/>
          <w:i/>
          <w:szCs w:val="24"/>
        </w:rPr>
        <w:t xml:space="preserve"> </w:t>
      </w:r>
      <w:r>
        <w:rPr>
          <w:rFonts w:cs="Arial"/>
          <w:i/>
          <w:szCs w:val="24"/>
        </w:rPr>
        <w:t>of</w:t>
      </w:r>
      <w:r w:rsidRPr="00290B70">
        <w:rPr>
          <w:rFonts w:cs="Arial"/>
          <w:i/>
          <w:szCs w:val="24"/>
        </w:rPr>
        <w:t xml:space="preserve"> </w:t>
      </w:r>
      <w:r>
        <w:rPr>
          <w:rFonts w:cs="Arial"/>
          <w:i/>
          <w:szCs w:val="24"/>
        </w:rPr>
        <w:t>Forest</w:t>
      </w:r>
      <w:r w:rsidRPr="00290B70">
        <w:rPr>
          <w:rFonts w:cs="Arial"/>
          <w:i/>
          <w:szCs w:val="24"/>
        </w:rPr>
        <w:t xml:space="preserve"> </w:t>
      </w:r>
      <w:r>
        <w:rPr>
          <w:rFonts w:cs="Arial"/>
          <w:i/>
          <w:szCs w:val="24"/>
        </w:rPr>
        <w:t>Fires</w:t>
      </w:r>
      <w:r w:rsidRPr="00290B70">
        <w:rPr>
          <w:rFonts w:cs="Arial"/>
          <w:i/>
          <w:szCs w:val="24"/>
        </w:rPr>
        <w:t xml:space="preserve"> </w:t>
      </w:r>
      <w:r>
        <w:rPr>
          <w:rFonts w:cs="Arial"/>
          <w:i/>
          <w:szCs w:val="24"/>
        </w:rPr>
        <w:t>in</w:t>
      </w:r>
      <w:r w:rsidRPr="00290B70">
        <w:rPr>
          <w:rFonts w:cs="Arial"/>
          <w:i/>
          <w:szCs w:val="24"/>
        </w:rPr>
        <w:t xml:space="preserve"> </w:t>
      </w:r>
      <w:r>
        <w:rPr>
          <w:rFonts w:cs="Arial"/>
          <w:i/>
          <w:szCs w:val="24"/>
        </w:rPr>
        <w:t>Russia</w:t>
      </w:r>
      <w:bookmarkEnd w:id="2"/>
      <w:r w:rsidRPr="00290B70">
        <w:rPr>
          <w:rFonts w:cs="Arial"/>
          <w:i/>
          <w:szCs w:val="24"/>
        </w:rPr>
        <w:t xml:space="preserve"> </w:t>
      </w:r>
    </w:p>
    <w:p w:rsidR="00833D29" w:rsidRPr="00A76D74" w:rsidRDefault="00833D29" w:rsidP="00833D29">
      <w:pPr>
        <w:spacing w:before="100" w:beforeAutospacing="1"/>
        <w:ind w:firstLine="533"/>
        <w:jc w:val="both"/>
        <w:rPr>
          <w:rFonts w:cs="Arial"/>
        </w:rPr>
      </w:pPr>
      <w:r>
        <w:rPr>
          <w:rFonts w:cs="Arial"/>
        </w:rPr>
        <w:t>Forest fires cause significant economic and environmental damage</w:t>
      </w:r>
      <w:r w:rsidRPr="00290B70">
        <w:rPr>
          <w:rFonts w:cs="Arial"/>
        </w:rPr>
        <w:t xml:space="preserve">. </w:t>
      </w:r>
      <w:r>
        <w:rPr>
          <w:rFonts w:cs="Arial"/>
        </w:rPr>
        <w:t>The annual damage from forest fires due to direct timber losses is usually underestimated but, in any case, largely exceeds the costs of fire control</w:t>
      </w:r>
      <w:r w:rsidRPr="00290B70">
        <w:rPr>
          <w:rFonts w:cs="Arial"/>
        </w:rPr>
        <w:t xml:space="preserve">. </w:t>
      </w:r>
      <w:r>
        <w:rPr>
          <w:rFonts w:cs="Arial"/>
        </w:rPr>
        <w:t>Just</w:t>
      </w:r>
      <w:r w:rsidRPr="00290B70">
        <w:rPr>
          <w:rFonts w:cs="Arial"/>
        </w:rPr>
        <w:t xml:space="preserve"> </w:t>
      </w:r>
      <w:r>
        <w:rPr>
          <w:rFonts w:cs="Arial"/>
        </w:rPr>
        <w:t>in</w:t>
      </w:r>
      <w:r w:rsidRPr="00290B70">
        <w:rPr>
          <w:rFonts w:cs="Arial"/>
        </w:rPr>
        <w:t xml:space="preserve"> 2010, </w:t>
      </w:r>
      <w:r>
        <w:rPr>
          <w:rFonts w:cs="Arial"/>
        </w:rPr>
        <w:t>the</w:t>
      </w:r>
      <w:r w:rsidRPr="00290B70">
        <w:rPr>
          <w:rFonts w:cs="Arial"/>
        </w:rPr>
        <w:t xml:space="preserve"> </w:t>
      </w:r>
      <w:r>
        <w:rPr>
          <w:rFonts w:cs="Arial"/>
        </w:rPr>
        <w:t>fire</w:t>
      </w:r>
      <w:r w:rsidRPr="00290B70">
        <w:rPr>
          <w:rFonts w:cs="Arial"/>
        </w:rPr>
        <w:t xml:space="preserve"> </w:t>
      </w:r>
      <w:r>
        <w:rPr>
          <w:rFonts w:cs="Arial"/>
        </w:rPr>
        <w:t>destructed</w:t>
      </w:r>
      <w:r w:rsidRPr="00290B70">
        <w:rPr>
          <w:rFonts w:cs="Arial"/>
        </w:rPr>
        <w:t xml:space="preserve"> 93 083</w:t>
      </w:r>
      <w:r>
        <w:rPr>
          <w:rFonts w:cs="Arial"/>
        </w:rPr>
        <w:t>.</w:t>
      </w:r>
      <w:r w:rsidRPr="00290B70">
        <w:rPr>
          <w:rFonts w:cs="Arial"/>
        </w:rPr>
        <w:t xml:space="preserve">7 </w:t>
      </w:r>
      <w:r>
        <w:rPr>
          <w:rFonts w:cs="Arial"/>
        </w:rPr>
        <w:t>thousand</w:t>
      </w:r>
      <w:r w:rsidRPr="00290B70">
        <w:rPr>
          <w:rFonts w:cs="Arial"/>
        </w:rPr>
        <w:t xml:space="preserve"> </w:t>
      </w:r>
      <w:r>
        <w:rPr>
          <w:rFonts w:cs="Arial"/>
        </w:rPr>
        <w:t>m</w:t>
      </w:r>
      <w:r w:rsidRPr="00290B70">
        <w:rPr>
          <w:rFonts w:cs="Arial"/>
          <w:vertAlign w:val="superscript"/>
        </w:rPr>
        <w:t>3</w:t>
      </w:r>
      <w:r w:rsidRPr="00290B70">
        <w:rPr>
          <w:rFonts w:cs="Arial"/>
        </w:rPr>
        <w:t xml:space="preserve"> </w:t>
      </w:r>
      <w:r>
        <w:rPr>
          <w:rFonts w:cs="Arial"/>
        </w:rPr>
        <w:t>of standing forest</w:t>
      </w:r>
      <w:r w:rsidRPr="00290B70">
        <w:rPr>
          <w:rFonts w:cs="Arial"/>
        </w:rPr>
        <w:t xml:space="preserve">, </w:t>
      </w:r>
      <w:r>
        <w:rPr>
          <w:rFonts w:cs="Arial"/>
        </w:rPr>
        <w:t>and young stands over the area of 126.</w:t>
      </w:r>
      <w:r w:rsidRPr="00290B70">
        <w:rPr>
          <w:rFonts w:cs="Arial"/>
        </w:rPr>
        <w:t xml:space="preserve">6 </w:t>
      </w:r>
      <w:r>
        <w:rPr>
          <w:rFonts w:cs="Arial"/>
        </w:rPr>
        <w:t>thousand ha</w:t>
      </w:r>
      <w:r w:rsidRPr="00290B70">
        <w:rPr>
          <w:rFonts w:cs="Arial"/>
        </w:rPr>
        <w:t xml:space="preserve">. </w:t>
      </w:r>
      <w:r>
        <w:rPr>
          <w:rFonts w:cs="Arial"/>
        </w:rPr>
        <w:t>Fire</w:t>
      </w:r>
      <w:r w:rsidRPr="00833D29">
        <w:rPr>
          <w:rFonts w:cs="Arial"/>
        </w:rPr>
        <w:t xml:space="preserve"> </w:t>
      </w:r>
      <w:r>
        <w:rPr>
          <w:rFonts w:cs="Arial"/>
        </w:rPr>
        <w:lastRenderedPageBreak/>
        <w:t>suppression</w:t>
      </w:r>
      <w:r w:rsidRPr="00833D29">
        <w:rPr>
          <w:rFonts w:cs="Arial"/>
        </w:rPr>
        <w:t xml:space="preserve"> </w:t>
      </w:r>
      <w:r>
        <w:rPr>
          <w:rFonts w:cs="Arial"/>
        </w:rPr>
        <w:t>costs</w:t>
      </w:r>
      <w:r w:rsidRPr="00833D29">
        <w:rPr>
          <w:rFonts w:cs="Arial"/>
        </w:rPr>
        <w:t xml:space="preserve"> </w:t>
      </w:r>
      <w:r>
        <w:rPr>
          <w:rFonts w:cs="Arial"/>
        </w:rPr>
        <w:t>amounted</w:t>
      </w:r>
      <w:r w:rsidRPr="00833D29">
        <w:rPr>
          <w:rFonts w:cs="Arial"/>
        </w:rPr>
        <w:t xml:space="preserve"> </w:t>
      </w:r>
      <w:r>
        <w:rPr>
          <w:rFonts w:cs="Arial"/>
        </w:rPr>
        <w:t>to</w:t>
      </w:r>
      <w:r w:rsidRPr="00833D29">
        <w:rPr>
          <w:rFonts w:cs="Arial"/>
        </w:rPr>
        <w:t xml:space="preserve"> </w:t>
      </w:r>
      <w:r>
        <w:rPr>
          <w:rFonts w:cs="Arial"/>
        </w:rPr>
        <w:t>RUR</w:t>
      </w:r>
      <w:r w:rsidRPr="00833D29">
        <w:rPr>
          <w:rFonts w:cs="Arial"/>
        </w:rPr>
        <w:t xml:space="preserve"> 2 291</w:t>
      </w:r>
      <w:r>
        <w:rPr>
          <w:rFonts w:cs="Arial"/>
        </w:rPr>
        <w:t> </w:t>
      </w:r>
      <w:r w:rsidRPr="00833D29">
        <w:rPr>
          <w:rFonts w:cs="Arial"/>
        </w:rPr>
        <w:t xml:space="preserve">615.7 </w:t>
      </w:r>
      <w:r>
        <w:rPr>
          <w:rFonts w:cs="Arial"/>
        </w:rPr>
        <w:t>thousand</w:t>
      </w:r>
      <w:r w:rsidRPr="00833D29">
        <w:rPr>
          <w:rFonts w:cs="Arial"/>
        </w:rPr>
        <w:t xml:space="preserve">. </w:t>
      </w:r>
      <w:r>
        <w:rPr>
          <w:rFonts w:cs="Arial"/>
        </w:rPr>
        <w:t>Vast</w:t>
      </w:r>
      <w:r w:rsidRPr="00A76D74">
        <w:rPr>
          <w:rFonts w:cs="Arial"/>
        </w:rPr>
        <w:t xml:space="preserve"> </w:t>
      </w:r>
      <w:r>
        <w:rPr>
          <w:rFonts w:cs="Arial"/>
        </w:rPr>
        <w:t>areas</w:t>
      </w:r>
      <w:r w:rsidRPr="00A76D74">
        <w:rPr>
          <w:rFonts w:cs="Arial"/>
        </w:rPr>
        <w:t xml:space="preserve"> </w:t>
      </w:r>
      <w:r>
        <w:rPr>
          <w:rFonts w:cs="Arial"/>
        </w:rPr>
        <w:t>and</w:t>
      </w:r>
      <w:r w:rsidRPr="00A76D74">
        <w:rPr>
          <w:rFonts w:cs="Arial"/>
        </w:rPr>
        <w:t xml:space="preserve"> </w:t>
      </w:r>
      <w:r>
        <w:rPr>
          <w:rFonts w:cs="Arial"/>
        </w:rPr>
        <w:t>frequent</w:t>
      </w:r>
      <w:r w:rsidRPr="00A76D74">
        <w:rPr>
          <w:rFonts w:cs="Arial"/>
        </w:rPr>
        <w:t xml:space="preserve"> </w:t>
      </w:r>
      <w:r>
        <w:rPr>
          <w:rFonts w:cs="Arial"/>
        </w:rPr>
        <w:t>occurrence</w:t>
      </w:r>
      <w:r w:rsidRPr="00A76D74">
        <w:rPr>
          <w:rFonts w:cs="Arial"/>
        </w:rPr>
        <w:t xml:space="preserve"> </w:t>
      </w:r>
      <w:r>
        <w:rPr>
          <w:rFonts w:cs="Arial"/>
        </w:rPr>
        <w:t>of</w:t>
      </w:r>
      <w:r w:rsidRPr="00A76D74">
        <w:rPr>
          <w:rFonts w:cs="Arial"/>
        </w:rPr>
        <w:t xml:space="preserve"> </w:t>
      </w:r>
      <w:r>
        <w:rPr>
          <w:rFonts w:cs="Arial"/>
        </w:rPr>
        <w:t>forest</w:t>
      </w:r>
      <w:r w:rsidRPr="00A76D74">
        <w:rPr>
          <w:rFonts w:cs="Arial"/>
        </w:rPr>
        <w:t xml:space="preserve"> </w:t>
      </w:r>
      <w:r>
        <w:rPr>
          <w:rFonts w:cs="Arial"/>
        </w:rPr>
        <w:t>fires</w:t>
      </w:r>
      <w:r w:rsidRPr="00A76D74">
        <w:rPr>
          <w:rFonts w:cs="Arial"/>
        </w:rPr>
        <w:t xml:space="preserve"> </w:t>
      </w:r>
      <w:r>
        <w:rPr>
          <w:rFonts w:cs="Arial"/>
        </w:rPr>
        <w:t>cause</w:t>
      </w:r>
      <w:r w:rsidRPr="00A76D74">
        <w:rPr>
          <w:rFonts w:cs="Arial"/>
        </w:rPr>
        <w:t xml:space="preserve"> </w:t>
      </w:r>
      <w:r>
        <w:rPr>
          <w:rFonts w:cs="Arial"/>
        </w:rPr>
        <w:t>significant</w:t>
      </w:r>
      <w:r w:rsidRPr="00A76D74">
        <w:rPr>
          <w:rFonts w:cs="Arial"/>
        </w:rPr>
        <w:t xml:space="preserve"> </w:t>
      </w:r>
      <w:r>
        <w:rPr>
          <w:rFonts w:cs="Arial"/>
        </w:rPr>
        <w:t>transformations</w:t>
      </w:r>
      <w:r w:rsidRPr="00A76D74">
        <w:rPr>
          <w:rFonts w:cs="Arial"/>
        </w:rPr>
        <w:t xml:space="preserve"> </w:t>
      </w:r>
      <w:r>
        <w:rPr>
          <w:rFonts w:cs="Arial"/>
        </w:rPr>
        <w:t>and</w:t>
      </w:r>
      <w:r w:rsidRPr="00A76D74">
        <w:rPr>
          <w:rFonts w:cs="Arial"/>
        </w:rPr>
        <w:t xml:space="preserve"> </w:t>
      </w:r>
      <w:r>
        <w:rPr>
          <w:rFonts w:cs="Arial"/>
        </w:rPr>
        <w:t>depletion</w:t>
      </w:r>
      <w:r w:rsidRPr="00A76D74">
        <w:rPr>
          <w:rFonts w:cs="Arial"/>
        </w:rPr>
        <w:t xml:space="preserve"> </w:t>
      </w:r>
      <w:r>
        <w:rPr>
          <w:rFonts w:cs="Arial"/>
        </w:rPr>
        <w:t>of</w:t>
      </w:r>
      <w:r w:rsidRPr="00A76D74">
        <w:rPr>
          <w:rFonts w:cs="Arial"/>
        </w:rPr>
        <w:t xml:space="preserve"> </w:t>
      </w:r>
      <w:r>
        <w:rPr>
          <w:rFonts w:cs="Arial"/>
        </w:rPr>
        <w:t>indigenous</w:t>
      </w:r>
      <w:r w:rsidRPr="00A76D74">
        <w:rPr>
          <w:rFonts w:cs="Arial"/>
        </w:rPr>
        <w:t xml:space="preserve"> </w:t>
      </w:r>
      <w:proofErr w:type="spellStart"/>
      <w:r>
        <w:rPr>
          <w:rFonts w:cs="Arial"/>
        </w:rPr>
        <w:t>ecotopes</w:t>
      </w:r>
      <w:proofErr w:type="spellEnd"/>
      <w:r w:rsidRPr="00A76D74">
        <w:rPr>
          <w:rFonts w:cs="Arial"/>
        </w:rPr>
        <w:t xml:space="preserve"> </w:t>
      </w:r>
      <w:r>
        <w:rPr>
          <w:rFonts w:cs="Arial"/>
        </w:rPr>
        <w:t>in</w:t>
      </w:r>
      <w:r w:rsidRPr="00A76D74">
        <w:rPr>
          <w:rFonts w:cs="Arial"/>
        </w:rPr>
        <w:t xml:space="preserve"> </w:t>
      </w:r>
      <w:r>
        <w:rPr>
          <w:rFonts w:cs="Arial"/>
        </w:rPr>
        <w:t>highly</w:t>
      </w:r>
      <w:r w:rsidRPr="00A76D74">
        <w:rPr>
          <w:rFonts w:cs="Arial"/>
        </w:rPr>
        <w:t xml:space="preserve"> </w:t>
      </w:r>
      <w:r>
        <w:rPr>
          <w:rFonts w:cs="Arial"/>
        </w:rPr>
        <w:t>productive</w:t>
      </w:r>
      <w:r w:rsidRPr="00A76D74">
        <w:rPr>
          <w:rFonts w:cs="Arial"/>
        </w:rPr>
        <w:t xml:space="preserve"> </w:t>
      </w:r>
      <w:r>
        <w:rPr>
          <w:rFonts w:cs="Arial"/>
        </w:rPr>
        <w:t>forests</w:t>
      </w:r>
      <w:r w:rsidRPr="00A76D74">
        <w:rPr>
          <w:rFonts w:cs="Arial"/>
        </w:rPr>
        <w:t xml:space="preserve">; </w:t>
      </w:r>
      <w:r>
        <w:rPr>
          <w:rFonts w:cs="Arial"/>
        </w:rPr>
        <w:t>changes</w:t>
      </w:r>
      <w:r w:rsidRPr="00A76D74">
        <w:rPr>
          <w:rFonts w:cs="Arial"/>
        </w:rPr>
        <w:t xml:space="preserve"> </w:t>
      </w:r>
      <w:r>
        <w:rPr>
          <w:rFonts w:cs="Arial"/>
        </w:rPr>
        <w:t>in</w:t>
      </w:r>
      <w:r w:rsidRPr="00A76D74">
        <w:rPr>
          <w:rFonts w:cs="Arial"/>
        </w:rPr>
        <w:t xml:space="preserve"> </w:t>
      </w:r>
      <w:r>
        <w:rPr>
          <w:rFonts w:cs="Arial"/>
        </w:rPr>
        <w:t>hydrothermal</w:t>
      </w:r>
      <w:r w:rsidRPr="00A76D74">
        <w:rPr>
          <w:rFonts w:cs="Arial"/>
        </w:rPr>
        <w:t xml:space="preserve"> </w:t>
      </w:r>
      <w:r>
        <w:rPr>
          <w:rFonts w:cs="Arial"/>
        </w:rPr>
        <w:t>and</w:t>
      </w:r>
      <w:r w:rsidRPr="00A76D74">
        <w:rPr>
          <w:rFonts w:cs="Arial"/>
        </w:rPr>
        <w:t xml:space="preserve"> </w:t>
      </w:r>
      <w:proofErr w:type="spellStart"/>
      <w:r>
        <w:rPr>
          <w:rFonts w:cs="Arial"/>
        </w:rPr>
        <w:t>hydrochemical</w:t>
      </w:r>
      <w:proofErr w:type="spellEnd"/>
      <w:r w:rsidRPr="00A76D74">
        <w:rPr>
          <w:rFonts w:cs="Arial"/>
        </w:rPr>
        <w:t xml:space="preserve"> </w:t>
      </w:r>
      <w:r>
        <w:rPr>
          <w:rFonts w:cs="Arial"/>
        </w:rPr>
        <w:t>river</w:t>
      </w:r>
      <w:r w:rsidRPr="00A76D74">
        <w:rPr>
          <w:rFonts w:cs="Arial"/>
        </w:rPr>
        <w:t xml:space="preserve"> </w:t>
      </w:r>
      <w:r>
        <w:rPr>
          <w:rFonts w:cs="Arial"/>
        </w:rPr>
        <w:t>conditions</w:t>
      </w:r>
      <w:r w:rsidRPr="00A76D74">
        <w:rPr>
          <w:rFonts w:cs="Arial"/>
        </w:rPr>
        <w:t xml:space="preserve">, </w:t>
      </w:r>
      <w:r>
        <w:rPr>
          <w:rFonts w:cs="Arial"/>
        </w:rPr>
        <w:t>disturbance</w:t>
      </w:r>
      <w:r w:rsidRPr="00A76D74">
        <w:rPr>
          <w:rFonts w:cs="Arial"/>
        </w:rPr>
        <w:t xml:space="preserve"> </w:t>
      </w:r>
      <w:r>
        <w:rPr>
          <w:rFonts w:cs="Arial"/>
        </w:rPr>
        <w:t>of</w:t>
      </w:r>
      <w:r w:rsidRPr="00A76D74">
        <w:rPr>
          <w:rFonts w:cs="Arial"/>
        </w:rPr>
        <w:t xml:space="preserve"> </w:t>
      </w:r>
      <w:r>
        <w:rPr>
          <w:rFonts w:cs="Arial"/>
        </w:rPr>
        <w:t xml:space="preserve">soil </w:t>
      </w:r>
      <w:proofErr w:type="spellStart"/>
      <w:r>
        <w:rPr>
          <w:rFonts w:cs="Arial"/>
        </w:rPr>
        <w:t>cryogenesis</w:t>
      </w:r>
      <w:proofErr w:type="spellEnd"/>
      <w:r>
        <w:rPr>
          <w:rFonts w:cs="Arial"/>
        </w:rPr>
        <w:t>, etc</w:t>
      </w:r>
      <w:r w:rsidRPr="00A76D74">
        <w:rPr>
          <w:rFonts w:cs="Arial"/>
        </w:rPr>
        <w:t xml:space="preserve">., </w:t>
      </w:r>
      <w:r>
        <w:rPr>
          <w:rFonts w:cs="Arial"/>
        </w:rPr>
        <w:t>which ultimately leads to irreversible change of vegetation types, reduction of biological productivity of forest habitats, loss of biotopes and biodiversity</w:t>
      </w:r>
      <w:r w:rsidRPr="00A76D74">
        <w:rPr>
          <w:rFonts w:cs="Arial"/>
        </w:rPr>
        <w:t xml:space="preserve">. </w:t>
      </w:r>
      <w:r>
        <w:rPr>
          <w:rFonts w:cs="Arial"/>
        </w:rPr>
        <w:t>2010 forest fires in</w:t>
      </w:r>
      <w:r w:rsidRPr="00A76D74">
        <w:rPr>
          <w:rFonts w:cs="Arial"/>
        </w:rPr>
        <w:t xml:space="preserve"> </w:t>
      </w:r>
      <w:r>
        <w:rPr>
          <w:rFonts w:cs="Arial"/>
        </w:rPr>
        <w:t>the Moscow region, in addition</w:t>
      </w:r>
      <w:r w:rsidRPr="00A76D74">
        <w:rPr>
          <w:rFonts w:cs="Arial"/>
        </w:rPr>
        <w:t xml:space="preserve"> </w:t>
      </w:r>
      <w:r>
        <w:rPr>
          <w:rFonts w:cs="Arial"/>
        </w:rPr>
        <w:t>to</w:t>
      </w:r>
      <w:r w:rsidRPr="00A76D74">
        <w:rPr>
          <w:rFonts w:cs="Arial"/>
        </w:rPr>
        <w:t xml:space="preserve"> </w:t>
      </w:r>
      <w:r>
        <w:rPr>
          <w:rFonts w:cs="Arial"/>
        </w:rPr>
        <w:t>direct</w:t>
      </w:r>
      <w:r w:rsidRPr="00A76D74">
        <w:rPr>
          <w:rFonts w:cs="Arial"/>
        </w:rPr>
        <w:t xml:space="preserve"> </w:t>
      </w:r>
      <w:r>
        <w:rPr>
          <w:rFonts w:cs="Arial"/>
        </w:rPr>
        <w:t>fire</w:t>
      </w:r>
      <w:r w:rsidRPr="00A76D74">
        <w:rPr>
          <w:rFonts w:cs="Arial"/>
        </w:rPr>
        <w:t xml:space="preserve"> </w:t>
      </w:r>
      <w:r>
        <w:rPr>
          <w:rFonts w:cs="Arial"/>
        </w:rPr>
        <w:t>impact</w:t>
      </w:r>
      <w:r w:rsidRPr="00A76D74">
        <w:rPr>
          <w:rFonts w:cs="Arial"/>
        </w:rPr>
        <w:t xml:space="preserve">, </w:t>
      </w:r>
      <w:r>
        <w:rPr>
          <w:rFonts w:cs="Arial"/>
        </w:rPr>
        <w:t>had a significant health impact due to smoke</w:t>
      </w:r>
      <w:r w:rsidRPr="00A76D74">
        <w:rPr>
          <w:rFonts w:cs="Arial"/>
        </w:rPr>
        <w:t>.</w:t>
      </w:r>
    </w:p>
    <w:p w:rsidR="00833D29" w:rsidRPr="002E1729" w:rsidRDefault="00833D29" w:rsidP="00833D29">
      <w:pPr>
        <w:spacing w:before="100" w:beforeAutospacing="1"/>
        <w:ind w:firstLine="533"/>
        <w:jc w:val="both"/>
        <w:rPr>
          <w:rFonts w:cs="Arial"/>
          <w:i/>
          <w:szCs w:val="24"/>
        </w:rPr>
      </w:pPr>
      <w:bookmarkStart w:id="3" w:name="_Toc326500494"/>
      <w:r>
        <w:rPr>
          <w:rFonts w:cs="Arial"/>
          <w:i/>
          <w:szCs w:val="24"/>
        </w:rPr>
        <w:t>Challenges of Forest Fire Protection in Russia</w:t>
      </w:r>
      <w:bookmarkEnd w:id="3"/>
      <w:r w:rsidRPr="002E1729">
        <w:rPr>
          <w:rFonts w:cs="Arial"/>
          <w:i/>
          <w:szCs w:val="24"/>
        </w:rPr>
        <w:t xml:space="preserve"> </w:t>
      </w:r>
    </w:p>
    <w:p w:rsidR="00833D29" w:rsidRPr="00D65CDD" w:rsidRDefault="00833D29" w:rsidP="00833D29">
      <w:pPr>
        <w:spacing w:before="100" w:beforeAutospacing="1"/>
        <w:ind w:firstLine="533"/>
        <w:jc w:val="both"/>
        <w:rPr>
          <w:rFonts w:cs="Arial"/>
        </w:rPr>
      </w:pPr>
      <w:r>
        <w:rPr>
          <w:rFonts w:cs="Arial"/>
        </w:rPr>
        <w:t>Forest</w:t>
      </w:r>
      <w:r w:rsidRPr="00D65CDD">
        <w:rPr>
          <w:rFonts w:cs="Arial"/>
        </w:rPr>
        <w:t xml:space="preserve"> </w:t>
      </w:r>
      <w:r>
        <w:rPr>
          <w:rFonts w:cs="Arial"/>
        </w:rPr>
        <w:t>fire</w:t>
      </w:r>
      <w:r w:rsidRPr="00D65CDD">
        <w:rPr>
          <w:rFonts w:cs="Arial"/>
        </w:rPr>
        <w:t xml:space="preserve"> </w:t>
      </w:r>
      <w:r>
        <w:rPr>
          <w:rFonts w:cs="Arial"/>
        </w:rPr>
        <w:t>statistics</w:t>
      </w:r>
      <w:r w:rsidRPr="00D65CDD">
        <w:rPr>
          <w:rFonts w:cs="Arial"/>
        </w:rPr>
        <w:t xml:space="preserve"> </w:t>
      </w:r>
      <w:r>
        <w:rPr>
          <w:rFonts w:cs="Arial"/>
        </w:rPr>
        <w:t>uses</w:t>
      </w:r>
      <w:r w:rsidRPr="00D65CDD">
        <w:rPr>
          <w:rFonts w:cs="Arial"/>
        </w:rPr>
        <w:t xml:space="preserve"> </w:t>
      </w:r>
      <w:r>
        <w:rPr>
          <w:rFonts w:cs="Arial"/>
        </w:rPr>
        <w:t>a</w:t>
      </w:r>
      <w:r w:rsidRPr="00D65CDD">
        <w:rPr>
          <w:rFonts w:cs="Arial"/>
        </w:rPr>
        <w:t xml:space="preserve"> </w:t>
      </w:r>
      <w:r>
        <w:rPr>
          <w:rFonts w:cs="Arial"/>
        </w:rPr>
        <w:t>standard</w:t>
      </w:r>
      <w:r w:rsidRPr="00D65CDD">
        <w:rPr>
          <w:rFonts w:cs="Arial"/>
        </w:rPr>
        <w:t xml:space="preserve"> </w:t>
      </w:r>
      <w:r>
        <w:rPr>
          <w:rFonts w:cs="Arial"/>
        </w:rPr>
        <w:t>set</w:t>
      </w:r>
      <w:r w:rsidRPr="00D65CDD">
        <w:rPr>
          <w:rFonts w:cs="Arial"/>
        </w:rPr>
        <w:t xml:space="preserve"> </w:t>
      </w:r>
      <w:r>
        <w:rPr>
          <w:rFonts w:cs="Arial"/>
        </w:rPr>
        <w:t>of</w:t>
      </w:r>
      <w:r w:rsidRPr="00D65CDD">
        <w:rPr>
          <w:rFonts w:cs="Arial"/>
        </w:rPr>
        <w:t xml:space="preserve"> </w:t>
      </w:r>
      <w:r>
        <w:rPr>
          <w:rFonts w:cs="Arial"/>
        </w:rPr>
        <w:t>sources causing forest</w:t>
      </w:r>
      <w:r w:rsidRPr="00D65CDD">
        <w:rPr>
          <w:rFonts w:cs="Arial"/>
        </w:rPr>
        <w:t xml:space="preserve"> </w:t>
      </w:r>
      <w:r>
        <w:rPr>
          <w:rFonts w:cs="Arial"/>
        </w:rPr>
        <w:t>fires</w:t>
      </w:r>
      <w:r w:rsidRPr="00D65CDD">
        <w:rPr>
          <w:rFonts w:cs="Arial"/>
        </w:rPr>
        <w:t xml:space="preserve">: </w:t>
      </w:r>
      <w:r>
        <w:rPr>
          <w:rFonts w:cs="Arial"/>
        </w:rPr>
        <w:t>man-made factors</w:t>
      </w:r>
      <w:r w:rsidRPr="00D65CDD">
        <w:rPr>
          <w:rFonts w:cs="Arial"/>
        </w:rPr>
        <w:t xml:space="preserve">, </w:t>
      </w:r>
      <w:r>
        <w:rPr>
          <w:rFonts w:cs="Arial"/>
        </w:rPr>
        <w:t>weather conditions</w:t>
      </w:r>
      <w:r w:rsidRPr="00D65CDD">
        <w:rPr>
          <w:rFonts w:cs="Arial"/>
        </w:rPr>
        <w:t xml:space="preserve">, </w:t>
      </w:r>
      <w:r>
        <w:rPr>
          <w:rFonts w:cs="Arial"/>
        </w:rPr>
        <w:t>atmospheric electric discharges, etc</w:t>
      </w:r>
      <w:r w:rsidRPr="00D65CDD">
        <w:rPr>
          <w:rFonts w:cs="Arial"/>
        </w:rPr>
        <w:t xml:space="preserve">. </w:t>
      </w:r>
      <w:r>
        <w:rPr>
          <w:rFonts w:cs="Arial"/>
        </w:rPr>
        <w:t xml:space="preserve"> Data analysis has shown that the share of forest fires of human origin amounts to </w:t>
      </w:r>
      <w:r w:rsidRPr="00D65CDD">
        <w:rPr>
          <w:rFonts w:cs="Arial"/>
        </w:rPr>
        <w:t xml:space="preserve">93%. </w:t>
      </w:r>
      <w:r>
        <w:rPr>
          <w:rFonts w:cs="Arial"/>
        </w:rPr>
        <w:t>However</w:t>
      </w:r>
      <w:r w:rsidRPr="00D65CDD">
        <w:rPr>
          <w:rFonts w:cs="Arial"/>
        </w:rPr>
        <w:t xml:space="preserve">, </w:t>
      </w:r>
      <w:r>
        <w:rPr>
          <w:rFonts w:cs="Arial"/>
        </w:rPr>
        <w:t>the</w:t>
      </w:r>
      <w:r w:rsidRPr="00D65CDD">
        <w:rPr>
          <w:rFonts w:cs="Arial"/>
        </w:rPr>
        <w:t xml:space="preserve"> </w:t>
      </w:r>
      <w:r>
        <w:rPr>
          <w:rFonts w:cs="Arial"/>
        </w:rPr>
        <w:t>deep</w:t>
      </w:r>
      <w:r w:rsidRPr="00D65CDD">
        <w:rPr>
          <w:rFonts w:cs="Arial"/>
        </w:rPr>
        <w:t>-</w:t>
      </w:r>
      <w:r>
        <w:rPr>
          <w:rFonts w:cs="Arial"/>
        </w:rPr>
        <w:t>rooted</w:t>
      </w:r>
      <w:r w:rsidRPr="00D65CDD">
        <w:rPr>
          <w:rFonts w:cs="Arial"/>
        </w:rPr>
        <w:t xml:space="preserve"> </w:t>
      </w:r>
      <w:r>
        <w:rPr>
          <w:rFonts w:cs="Arial"/>
        </w:rPr>
        <w:t>causes</w:t>
      </w:r>
      <w:r w:rsidRPr="00D65CDD">
        <w:rPr>
          <w:rFonts w:cs="Arial"/>
        </w:rPr>
        <w:t xml:space="preserve"> </w:t>
      </w:r>
      <w:r>
        <w:rPr>
          <w:rFonts w:cs="Arial"/>
        </w:rPr>
        <w:t>of</w:t>
      </w:r>
      <w:r w:rsidRPr="00D65CDD">
        <w:rPr>
          <w:rFonts w:cs="Arial"/>
        </w:rPr>
        <w:t xml:space="preserve"> </w:t>
      </w:r>
      <w:r>
        <w:rPr>
          <w:rFonts w:cs="Arial"/>
        </w:rPr>
        <w:t>high</w:t>
      </w:r>
      <w:r w:rsidRPr="00D65CDD">
        <w:rPr>
          <w:rFonts w:cs="Arial"/>
        </w:rPr>
        <w:t xml:space="preserve"> </w:t>
      </w:r>
      <w:r>
        <w:rPr>
          <w:rFonts w:cs="Arial"/>
        </w:rPr>
        <w:t>forest</w:t>
      </w:r>
      <w:r w:rsidRPr="00D65CDD">
        <w:rPr>
          <w:rFonts w:cs="Arial"/>
        </w:rPr>
        <w:t xml:space="preserve"> </w:t>
      </w:r>
      <w:r>
        <w:rPr>
          <w:rFonts w:cs="Arial"/>
        </w:rPr>
        <w:t>fire</w:t>
      </w:r>
      <w:r w:rsidRPr="00D65CDD">
        <w:rPr>
          <w:rFonts w:cs="Arial"/>
        </w:rPr>
        <w:t xml:space="preserve"> </w:t>
      </w:r>
      <w:r>
        <w:rPr>
          <w:rFonts w:cs="Arial"/>
        </w:rPr>
        <w:t>frequency</w:t>
      </w:r>
      <w:r w:rsidRPr="00D65CDD">
        <w:rPr>
          <w:rFonts w:cs="Arial"/>
        </w:rPr>
        <w:t xml:space="preserve"> </w:t>
      </w:r>
      <w:r>
        <w:rPr>
          <w:rFonts w:cs="Arial"/>
        </w:rPr>
        <w:t>and</w:t>
      </w:r>
      <w:r w:rsidRPr="00D65CDD">
        <w:rPr>
          <w:rFonts w:cs="Arial"/>
        </w:rPr>
        <w:t xml:space="preserve"> </w:t>
      </w:r>
      <w:r>
        <w:rPr>
          <w:rFonts w:cs="Arial"/>
        </w:rPr>
        <w:t>incidence</w:t>
      </w:r>
      <w:r w:rsidRPr="00D65CDD">
        <w:rPr>
          <w:rFonts w:cs="Arial"/>
        </w:rPr>
        <w:t xml:space="preserve"> </w:t>
      </w:r>
      <w:r>
        <w:rPr>
          <w:rFonts w:cs="Arial"/>
        </w:rPr>
        <w:t>are</w:t>
      </w:r>
      <w:r w:rsidRPr="00D65CDD">
        <w:rPr>
          <w:rFonts w:cs="Arial"/>
        </w:rPr>
        <w:t xml:space="preserve"> </w:t>
      </w:r>
      <w:r>
        <w:rPr>
          <w:rFonts w:cs="Arial"/>
        </w:rPr>
        <w:t>much</w:t>
      </w:r>
      <w:r w:rsidRPr="00D65CDD">
        <w:rPr>
          <w:rFonts w:cs="Arial"/>
        </w:rPr>
        <w:t xml:space="preserve"> </w:t>
      </w:r>
      <w:r>
        <w:rPr>
          <w:rFonts w:cs="Arial"/>
        </w:rPr>
        <w:t>more</w:t>
      </w:r>
      <w:r w:rsidRPr="00D65CDD">
        <w:rPr>
          <w:rFonts w:cs="Arial"/>
        </w:rPr>
        <w:t xml:space="preserve"> </w:t>
      </w:r>
      <w:r>
        <w:rPr>
          <w:rFonts w:cs="Arial"/>
        </w:rPr>
        <w:t>complicated</w:t>
      </w:r>
      <w:r w:rsidRPr="00D65CDD">
        <w:rPr>
          <w:rFonts w:cs="Arial"/>
        </w:rPr>
        <w:t xml:space="preserve"> </w:t>
      </w:r>
      <w:r>
        <w:rPr>
          <w:rFonts w:cs="Arial"/>
        </w:rPr>
        <w:t>and</w:t>
      </w:r>
      <w:r w:rsidRPr="00D65CDD">
        <w:rPr>
          <w:rFonts w:cs="Arial"/>
        </w:rPr>
        <w:t xml:space="preserve"> </w:t>
      </w:r>
      <w:r>
        <w:rPr>
          <w:rFonts w:cs="Arial"/>
        </w:rPr>
        <w:t>depend</w:t>
      </w:r>
      <w:r w:rsidRPr="00D65CDD">
        <w:rPr>
          <w:rFonts w:cs="Arial"/>
        </w:rPr>
        <w:t xml:space="preserve"> </w:t>
      </w:r>
      <w:r>
        <w:rPr>
          <w:rFonts w:cs="Arial"/>
        </w:rPr>
        <w:t>on</w:t>
      </w:r>
      <w:r w:rsidRPr="00D65CDD">
        <w:rPr>
          <w:rFonts w:cs="Arial"/>
        </w:rPr>
        <w:t xml:space="preserve"> </w:t>
      </w:r>
      <w:r>
        <w:rPr>
          <w:rFonts w:cs="Arial"/>
        </w:rPr>
        <w:t xml:space="preserve">a combination of organizational, technological, institutional, economic, </w:t>
      </w:r>
      <w:proofErr w:type="gramStart"/>
      <w:r>
        <w:rPr>
          <w:rFonts w:cs="Arial"/>
        </w:rPr>
        <w:t>social</w:t>
      </w:r>
      <w:proofErr w:type="gramEnd"/>
      <w:r>
        <w:rPr>
          <w:rFonts w:cs="Arial"/>
        </w:rPr>
        <w:t xml:space="preserve"> and climate factors, as well as the system of forest management and use in the country</w:t>
      </w:r>
      <w:r w:rsidRPr="00D65CDD">
        <w:rPr>
          <w:rFonts w:cs="Arial"/>
        </w:rPr>
        <w:t>.</w:t>
      </w:r>
    </w:p>
    <w:p w:rsidR="00833D29" w:rsidRPr="00A16B02" w:rsidRDefault="00833D29" w:rsidP="00833D29">
      <w:pPr>
        <w:spacing w:before="100" w:beforeAutospacing="1"/>
        <w:ind w:firstLine="533"/>
        <w:jc w:val="both"/>
        <w:rPr>
          <w:rFonts w:cs="Arial"/>
          <w:b/>
        </w:rPr>
      </w:pPr>
      <w:r>
        <w:rPr>
          <w:rFonts w:cs="Arial"/>
          <w:b/>
        </w:rPr>
        <w:t>Major</w:t>
      </w:r>
      <w:r w:rsidRPr="00A16B02">
        <w:rPr>
          <w:rFonts w:cs="Arial"/>
          <w:b/>
        </w:rPr>
        <w:t xml:space="preserve"> </w:t>
      </w:r>
      <w:r>
        <w:rPr>
          <w:rFonts w:cs="Arial"/>
          <w:b/>
        </w:rPr>
        <w:t>Factors Causing</w:t>
      </w:r>
      <w:r w:rsidRPr="00A16B02">
        <w:rPr>
          <w:rFonts w:cs="Arial"/>
          <w:b/>
        </w:rPr>
        <w:t xml:space="preserve"> </w:t>
      </w:r>
      <w:r>
        <w:rPr>
          <w:rFonts w:cs="Arial"/>
          <w:b/>
        </w:rPr>
        <w:t>High</w:t>
      </w:r>
      <w:r w:rsidRPr="00A16B02">
        <w:rPr>
          <w:rFonts w:cs="Arial"/>
          <w:b/>
        </w:rPr>
        <w:t xml:space="preserve"> </w:t>
      </w:r>
      <w:r>
        <w:rPr>
          <w:rFonts w:cs="Arial"/>
          <w:b/>
        </w:rPr>
        <w:t>Rates of Forest Fire Occurrence in Russia</w:t>
      </w:r>
      <w:r w:rsidRPr="00A16B02">
        <w:rPr>
          <w:rFonts w:cs="Arial"/>
          <w:b/>
        </w:rPr>
        <w:t>:</w:t>
      </w:r>
    </w:p>
    <w:p w:rsidR="00833D29" w:rsidRPr="0007748C" w:rsidRDefault="00833D29" w:rsidP="00833D29">
      <w:pPr>
        <w:pStyle w:val="ListParagraph"/>
        <w:numPr>
          <w:ilvl w:val="3"/>
          <w:numId w:val="15"/>
        </w:numPr>
        <w:tabs>
          <w:tab w:val="clear" w:pos="-709"/>
        </w:tabs>
        <w:spacing w:before="100" w:beforeAutospacing="1"/>
        <w:ind w:left="0" w:firstLine="533"/>
        <w:jc w:val="both"/>
        <w:rPr>
          <w:rFonts w:cs="Arial"/>
        </w:rPr>
      </w:pPr>
      <w:r w:rsidRPr="0007748C">
        <w:rPr>
          <w:rFonts w:cs="Arial"/>
        </w:rPr>
        <w:t xml:space="preserve"> </w:t>
      </w:r>
      <w:r>
        <w:rPr>
          <w:rFonts w:cs="Arial"/>
        </w:rPr>
        <w:t>Forest</w:t>
      </w:r>
      <w:r w:rsidRPr="0007748C">
        <w:rPr>
          <w:rFonts w:cs="Arial"/>
        </w:rPr>
        <w:t xml:space="preserve"> </w:t>
      </w:r>
      <w:r>
        <w:rPr>
          <w:rFonts w:cs="Arial"/>
        </w:rPr>
        <w:t>legislation</w:t>
      </w:r>
      <w:r w:rsidRPr="0007748C">
        <w:rPr>
          <w:rFonts w:cs="Arial"/>
        </w:rPr>
        <w:t xml:space="preserve"> </w:t>
      </w:r>
      <w:r>
        <w:rPr>
          <w:rFonts w:cs="Arial"/>
        </w:rPr>
        <w:t>deficiencies, complete lack of regulations on forest fire prevention</w:t>
      </w:r>
    </w:p>
    <w:p w:rsidR="00833D29" w:rsidRPr="0007748C" w:rsidRDefault="00833D29" w:rsidP="00833D29">
      <w:pPr>
        <w:numPr>
          <w:ilvl w:val="3"/>
          <w:numId w:val="15"/>
        </w:numPr>
        <w:tabs>
          <w:tab w:val="clear" w:pos="-709"/>
        </w:tabs>
        <w:spacing w:before="100" w:beforeAutospacing="1"/>
        <w:ind w:left="0" w:firstLine="533"/>
        <w:jc w:val="both"/>
        <w:rPr>
          <w:rFonts w:cs="Arial"/>
        </w:rPr>
      </w:pPr>
      <w:r w:rsidRPr="0007748C">
        <w:rPr>
          <w:rFonts w:cs="Arial"/>
        </w:rPr>
        <w:t xml:space="preserve"> </w:t>
      </w:r>
      <w:r>
        <w:rPr>
          <w:rFonts w:cs="Arial"/>
        </w:rPr>
        <w:t xml:space="preserve">Destruction of the </w:t>
      </w:r>
      <w:r w:rsidRPr="005914FE">
        <w:rPr>
          <w:rFonts w:cs="Arial"/>
          <w:lang w:val="en-GB"/>
        </w:rPr>
        <w:t>earlier established regulatory frameworks and ruined technical and human resource capacity to ensure fire safety in forests</w:t>
      </w:r>
    </w:p>
    <w:p w:rsidR="00833D29" w:rsidRPr="0007748C" w:rsidRDefault="00833D29" w:rsidP="00833D29">
      <w:pPr>
        <w:numPr>
          <w:ilvl w:val="3"/>
          <w:numId w:val="15"/>
        </w:numPr>
        <w:tabs>
          <w:tab w:val="clear" w:pos="-709"/>
        </w:tabs>
        <w:spacing w:before="100" w:beforeAutospacing="1"/>
        <w:ind w:left="0" w:firstLine="533"/>
        <w:jc w:val="both"/>
        <w:rPr>
          <w:rFonts w:cs="Arial"/>
        </w:rPr>
      </w:pPr>
      <w:r w:rsidRPr="0007748C">
        <w:rPr>
          <w:rFonts w:cs="Arial"/>
        </w:rPr>
        <w:t xml:space="preserve"> </w:t>
      </w:r>
      <w:r>
        <w:rPr>
          <w:rFonts w:cs="Arial"/>
        </w:rPr>
        <w:t>Inconsistency of the public forest fire management system at the federal and regional level</w:t>
      </w:r>
      <w:r w:rsidRPr="0007748C">
        <w:rPr>
          <w:rFonts w:cs="Arial"/>
        </w:rPr>
        <w:t>.</w:t>
      </w:r>
    </w:p>
    <w:p w:rsidR="00833D29" w:rsidRPr="0007748C" w:rsidRDefault="00833D29" w:rsidP="00833D29">
      <w:pPr>
        <w:numPr>
          <w:ilvl w:val="3"/>
          <w:numId w:val="15"/>
        </w:numPr>
        <w:tabs>
          <w:tab w:val="clear" w:pos="-709"/>
        </w:tabs>
        <w:spacing w:before="100" w:beforeAutospacing="1"/>
        <w:ind w:left="0" w:firstLine="533"/>
        <w:jc w:val="both"/>
        <w:rPr>
          <w:rFonts w:cs="Arial"/>
        </w:rPr>
      </w:pPr>
      <w:r w:rsidRPr="0007748C">
        <w:rPr>
          <w:rFonts w:cs="Arial"/>
        </w:rPr>
        <w:t xml:space="preserve"> </w:t>
      </w:r>
      <w:r>
        <w:rPr>
          <w:rFonts w:cs="Arial"/>
        </w:rPr>
        <w:t>Poor interagency cooperation/coordination</w:t>
      </w:r>
    </w:p>
    <w:p w:rsidR="00833D29" w:rsidRPr="0007748C" w:rsidRDefault="00833D29" w:rsidP="00833D29">
      <w:pPr>
        <w:numPr>
          <w:ilvl w:val="3"/>
          <w:numId w:val="15"/>
        </w:numPr>
        <w:tabs>
          <w:tab w:val="clear" w:pos="-709"/>
        </w:tabs>
        <w:spacing w:before="100" w:beforeAutospacing="1"/>
        <w:ind w:left="0" w:firstLine="533"/>
        <w:jc w:val="both"/>
        <w:rPr>
          <w:rFonts w:cs="Arial"/>
        </w:rPr>
      </w:pPr>
      <w:r w:rsidRPr="0007748C">
        <w:rPr>
          <w:rFonts w:cs="Arial"/>
        </w:rPr>
        <w:t xml:space="preserve"> </w:t>
      </w:r>
      <w:r>
        <w:rPr>
          <w:rFonts w:cs="Arial"/>
        </w:rPr>
        <w:t>I</w:t>
      </w:r>
      <w:proofErr w:type="spellStart"/>
      <w:r w:rsidRPr="005914FE">
        <w:rPr>
          <w:rFonts w:cs="Arial"/>
          <w:lang w:val="en-GB"/>
        </w:rPr>
        <w:t>nsufficient</w:t>
      </w:r>
      <w:proofErr w:type="spellEnd"/>
      <w:r w:rsidRPr="005914FE">
        <w:rPr>
          <w:rFonts w:cs="Arial"/>
          <w:lang w:val="en-GB"/>
        </w:rPr>
        <w:t xml:space="preserve"> funding and other inputs to control forest fires</w:t>
      </w:r>
    </w:p>
    <w:p w:rsidR="00833D29" w:rsidRPr="0007748C" w:rsidRDefault="00833D29" w:rsidP="00833D29">
      <w:pPr>
        <w:numPr>
          <w:ilvl w:val="3"/>
          <w:numId w:val="15"/>
        </w:numPr>
        <w:tabs>
          <w:tab w:val="clear" w:pos="-709"/>
        </w:tabs>
        <w:spacing w:before="100" w:beforeAutospacing="1"/>
        <w:ind w:left="0" w:firstLine="533"/>
        <w:jc w:val="both"/>
        <w:rPr>
          <w:rFonts w:cs="Arial"/>
        </w:rPr>
      </w:pPr>
      <w:r w:rsidRPr="0007748C">
        <w:rPr>
          <w:rFonts w:cs="Arial"/>
        </w:rPr>
        <w:t xml:space="preserve"> </w:t>
      </w:r>
      <w:r>
        <w:rPr>
          <w:rFonts w:cs="Arial"/>
        </w:rPr>
        <w:t>Lack</w:t>
      </w:r>
      <w:r w:rsidRPr="0007748C">
        <w:rPr>
          <w:rFonts w:cs="Arial"/>
        </w:rPr>
        <w:t xml:space="preserve"> </w:t>
      </w:r>
      <w:r>
        <w:rPr>
          <w:rFonts w:cs="Arial"/>
        </w:rPr>
        <w:t>of</w:t>
      </w:r>
      <w:r w:rsidRPr="0007748C">
        <w:rPr>
          <w:rFonts w:cs="Arial"/>
        </w:rPr>
        <w:t xml:space="preserve"> </w:t>
      </w:r>
      <w:r>
        <w:rPr>
          <w:rFonts w:cs="Arial"/>
        </w:rPr>
        <w:t>targeted</w:t>
      </w:r>
      <w:r w:rsidRPr="0007748C">
        <w:rPr>
          <w:rFonts w:cs="Arial"/>
        </w:rPr>
        <w:t xml:space="preserve"> </w:t>
      </w:r>
      <w:r>
        <w:rPr>
          <w:rFonts w:cs="Arial"/>
        </w:rPr>
        <w:t>preventive</w:t>
      </w:r>
      <w:r w:rsidRPr="0007748C">
        <w:rPr>
          <w:rFonts w:cs="Arial"/>
        </w:rPr>
        <w:t xml:space="preserve"> </w:t>
      </w:r>
      <w:r>
        <w:rPr>
          <w:rFonts w:cs="Arial"/>
        </w:rPr>
        <w:t>activities</w:t>
      </w:r>
      <w:r w:rsidRPr="0007748C">
        <w:rPr>
          <w:rFonts w:cs="Arial"/>
        </w:rPr>
        <w:t xml:space="preserve"> </w:t>
      </w:r>
    </w:p>
    <w:p w:rsidR="00833D29" w:rsidRPr="00D04182" w:rsidRDefault="00833D29" w:rsidP="00833D29">
      <w:pPr>
        <w:spacing w:before="100" w:beforeAutospacing="1"/>
        <w:ind w:firstLine="533"/>
        <w:jc w:val="both"/>
        <w:rPr>
          <w:rFonts w:cs="Arial"/>
        </w:rPr>
      </w:pPr>
      <w:r>
        <w:rPr>
          <w:rFonts w:cs="Arial"/>
        </w:rPr>
        <w:t>Studies</w:t>
      </w:r>
      <w:r w:rsidRPr="00D04182">
        <w:rPr>
          <w:rFonts w:cs="Arial"/>
        </w:rPr>
        <w:t xml:space="preserve"> </w:t>
      </w:r>
      <w:r>
        <w:rPr>
          <w:rFonts w:cs="Arial"/>
        </w:rPr>
        <w:t>of</w:t>
      </w:r>
      <w:r w:rsidRPr="00D04182">
        <w:rPr>
          <w:rFonts w:cs="Arial"/>
        </w:rPr>
        <w:t xml:space="preserve"> </w:t>
      </w:r>
      <w:r>
        <w:rPr>
          <w:rFonts w:cs="Arial"/>
        </w:rPr>
        <w:t>the</w:t>
      </w:r>
      <w:r w:rsidRPr="00D04182">
        <w:rPr>
          <w:rFonts w:cs="Arial"/>
        </w:rPr>
        <w:t xml:space="preserve"> </w:t>
      </w:r>
      <w:r>
        <w:rPr>
          <w:rFonts w:cs="Arial"/>
        </w:rPr>
        <w:t>challenges</w:t>
      </w:r>
      <w:r w:rsidRPr="00D04182">
        <w:rPr>
          <w:rFonts w:cs="Arial"/>
        </w:rPr>
        <w:t xml:space="preserve"> </w:t>
      </w:r>
      <w:r>
        <w:rPr>
          <w:rFonts w:cs="Arial"/>
        </w:rPr>
        <w:t>facing</w:t>
      </w:r>
      <w:r w:rsidRPr="00D04182">
        <w:rPr>
          <w:rFonts w:cs="Arial"/>
        </w:rPr>
        <w:t xml:space="preserve"> </w:t>
      </w:r>
      <w:r>
        <w:rPr>
          <w:rFonts w:cs="Arial"/>
        </w:rPr>
        <w:t>the</w:t>
      </w:r>
      <w:r w:rsidRPr="00D04182">
        <w:rPr>
          <w:rFonts w:cs="Arial"/>
        </w:rPr>
        <w:t xml:space="preserve"> </w:t>
      </w:r>
      <w:r>
        <w:rPr>
          <w:rFonts w:cs="Arial"/>
        </w:rPr>
        <w:t>forest</w:t>
      </w:r>
      <w:r w:rsidRPr="00D04182">
        <w:rPr>
          <w:rFonts w:cs="Arial"/>
        </w:rPr>
        <w:t xml:space="preserve"> </w:t>
      </w:r>
      <w:r>
        <w:rPr>
          <w:rFonts w:cs="Arial"/>
        </w:rPr>
        <w:t>fire</w:t>
      </w:r>
      <w:r w:rsidRPr="00D04182">
        <w:rPr>
          <w:rFonts w:cs="Arial"/>
        </w:rPr>
        <w:t xml:space="preserve"> </w:t>
      </w:r>
      <w:r>
        <w:rPr>
          <w:rFonts w:cs="Arial"/>
        </w:rPr>
        <w:t>protection</w:t>
      </w:r>
      <w:r w:rsidRPr="00D04182">
        <w:rPr>
          <w:rFonts w:cs="Arial"/>
        </w:rPr>
        <w:t xml:space="preserve"> </w:t>
      </w:r>
      <w:r>
        <w:rPr>
          <w:rFonts w:cs="Arial"/>
        </w:rPr>
        <w:t>system</w:t>
      </w:r>
      <w:r w:rsidRPr="00D04182">
        <w:rPr>
          <w:rFonts w:cs="Arial"/>
        </w:rPr>
        <w:t xml:space="preserve"> </w:t>
      </w:r>
      <w:r>
        <w:rPr>
          <w:rFonts w:cs="Arial"/>
        </w:rPr>
        <w:t>in</w:t>
      </w:r>
      <w:r w:rsidRPr="00D04182">
        <w:rPr>
          <w:rFonts w:cs="Arial"/>
        </w:rPr>
        <w:t xml:space="preserve"> </w:t>
      </w:r>
      <w:r>
        <w:rPr>
          <w:rFonts w:cs="Arial"/>
        </w:rPr>
        <w:t>Russia</w:t>
      </w:r>
      <w:r w:rsidRPr="00D04182">
        <w:rPr>
          <w:rFonts w:cs="Arial"/>
        </w:rPr>
        <w:t xml:space="preserve"> </w:t>
      </w:r>
      <w:r>
        <w:rPr>
          <w:rFonts w:cs="Arial"/>
        </w:rPr>
        <w:t>enabled</w:t>
      </w:r>
      <w:r w:rsidRPr="00D04182">
        <w:rPr>
          <w:rFonts w:cs="Arial"/>
        </w:rPr>
        <w:t xml:space="preserve"> </w:t>
      </w:r>
      <w:r>
        <w:rPr>
          <w:rFonts w:cs="Arial"/>
        </w:rPr>
        <w:t>to</w:t>
      </w:r>
      <w:r w:rsidRPr="00D04182">
        <w:rPr>
          <w:rFonts w:cs="Arial"/>
        </w:rPr>
        <w:t xml:space="preserve"> </w:t>
      </w:r>
      <w:r>
        <w:rPr>
          <w:rFonts w:cs="Arial"/>
        </w:rPr>
        <w:t>summarize the whole set of factors affecting the current frequency of forest fire occurrence in the form of a cause-and-effect tree</w:t>
      </w:r>
      <w:r w:rsidRPr="00D04182">
        <w:rPr>
          <w:rFonts w:cs="Arial"/>
        </w:rPr>
        <w:t xml:space="preserve">. </w:t>
      </w:r>
      <w:r>
        <w:rPr>
          <w:rFonts w:cs="Arial"/>
        </w:rPr>
        <w:t>General</w:t>
      </w:r>
      <w:r w:rsidRPr="00D04182">
        <w:rPr>
          <w:rFonts w:cs="Arial"/>
        </w:rPr>
        <w:t xml:space="preserve"> </w:t>
      </w:r>
      <w:r>
        <w:rPr>
          <w:rFonts w:cs="Arial"/>
        </w:rPr>
        <w:t>conclusion</w:t>
      </w:r>
      <w:r w:rsidRPr="00D04182">
        <w:rPr>
          <w:rFonts w:cs="Arial"/>
        </w:rPr>
        <w:t xml:space="preserve">: </w:t>
      </w:r>
      <w:r>
        <w:rPr>
          <w:rFonts w:cs="Arial"/>
        </w:rPr>
        <w:t>The</w:t>
      </w:r>
      <w:r w:rsidRPr="00D04182">
        <w:rPr>
          <w:rFonts w:cs="Arial"/>
        </w:rPr>
        <w:t xml:space="preserve"> </w:t>
      </w:r>
      <w:r>
        <w:rPr>
          <w:rFonts w:cs="Arial"/>
        </w:rPr>
        <w:t>existing</w:t>
      </w:r>
      <w:r w:rsidRPr="00D04182">
        <w:rPr>
          <w:rFonts w:cs="Arial"/>
        </w:rPr>
        <w:t xml:space="preserve"> </w:t>
      </w:r>
      <w:r>
        <w:rPr>
          <w:rFonts w:cs="Arial"/>
        </w:rPr>
        <w:t>system</w:t>
      </w:r>
      <w:r w:rsidRPr="00D04182">
        <w:rPr>
          <w:rFonts w:cs="Arial"/>
        </w:rPr>
        <w:t xml:space="preserve"> </w:t>
      </w:r>
      <w:r>
        <w:rPr>
          <w:rFonts w:cs="Arial"/>
        </w:rPr>
        <w:t>of</w:t>
      </w:r>
      <w:r w:rsidRPr="00D04182">
        <w:rPr>
          <w:rFonts w:cs="Arial"/>
        </w:rPr>
        <w:t xml:space="preserve"> </w:t>
      </w:r>
      <w:r>
        <w:rPr>
          <w:rFonts w:cs="Arial"/>
        </w:rPr>
        <w:t>forest</w:t>
      </w:r>
      <w:r w:rsidRPr="00D04182">
        <w:rPr>
          <w:rFonts w:cs="Arial"/>
        </w:rPr>
        <w:t xml:space="preserve"> </w:t>
      </w:r>
      <w:r>
        <w:rPr>
          <w:rFonts w:cs="Arial"/>
        </w:rPr>
        <w:t>fire</w:t>
      </w:r>
      <w:r w:rsidRPr="00D04182">
        <w:rPr>
          <w:rFonts w:cs="Arial"/>
        </w:rPr>
        <w:t xml:space="preserve"> </w:t>
      </w:r>
      <w:r>
        <w:rPr>
          <w:rFonts w:cs="Arial"/>
        </w:rPr>
        <w:t>control</w:t>
      </w:r>
      <w:r w:rsidRPr="00D04182">
        <w:rPr>
          <w:rFonts w:cs="Arial"/>
        </w:rPr>
        <w:t xml:space="preserve"> </w:t>
      </w:r>
      <w:r>
        <w:rPr>
          <w:rFonts w:cs="Arial"/>
        </w:rPr>
        <w:t>at</w:t>
      </w:r>
      <w:r w:rsidRPr="00D04182">
        <w:rPr>
          <w:rFonts w:cs="Arial"/>
        </w:rPr>
        <w:t xml:space="preserve"> </w:t>
      </w:r>
      <w:r>
        <w:rPr>
          <w:rFonts w:cs="Arial"/>
        </w:rPr>
        <w:t>the</w:t>
      </w:r>
      <w:r w:rsidRPr="00D04182">
        <w:rPr>
          <w:rFonts w:cs="Arial"/>
        </w:rPr>
        <w:t xml:space="preserve"> </w:t>
      </w:r>
      <w:r>
        <w:rPr>
          <w:rFonts w:cs="Arial"/>
        </w:rPr>
        <w:t>local</w:t>
      </w:r>
      <w:r w:rsidRPr="00D04182">
        <w:rPr>
          <w:rFonts w:cs="Arial"/>
        </w:rPr>
        <w:t xml:space="preserve"> </w:t>
      </w:r>
      <w:r>
        <w:rPr>
          <w:rFonts w:cs="Arial"/>
        </w:rPr>
        <w:t>level</w:t>
      </w:r>
      <w:r w:rsidRPr="00D04182">
        <w:rPr>
          <w:rFonts w:cs="Arial"/>
        </w:rPr>
        <w:t xml:space="preserve"> </w:t>
      </w:r>
      <w:r>
        <w:rPr>
          <w:rFonts w:cs="Arial"/>
        </w:rPr>
        <w:t>fails</w:t>
      </w:r>
      <w:r w:rsidRPr="00D04182">
        <w:rPr>
          <w:rFonts w:cs="Arial"/>
        </w:rPr>
        <w:t xml:space="preserve"> </w:t>
      </w:r>
      <w:r>
        <w:rPr>
          <w:rFonts w:cs="Arial"/>
        </w:rPr>
        <w:t>to</w:t>
      </w:r>
      <w:r w:rsidRPr="00D04182">
        <w:rPr>
          <w:rFonts w:cs="Arial"/>
        </w:rPr>
        <w:t xml:space="preserve"> </w:t>
      </w:r>
      <w:r>
        <w:rPr>
          <w:rFonts w:cs="Arial"/>
        </w:rPr>
        <w:t>follow</w:t>
      </w:r>
      <w:r w:rsidRPr="00D04182">
        <w:rPr>
          <w:rFonts w:cs="Arial"/>
        </w:rPr>
        <w:t xml:space="preserve"> </w:t>
      </w:r>
      <w:r>
        <w:rPr>
          <w:rFonts w:cs="Arial"/>
        </w:rPr>
        <w:t>the</w:t>
      </w:r>
      <w:r w:rsidRPr="00D04182">
        <w:rPr>
          <w:rFonts w:cs="Arial"/>
        </w:rPr>
        <w:t xml:space="preserve"> </w:t>
      </w:r>
      <w:r>
        <w:rPr>
          <w:rFonts w:cs="Arial"/>
        </w:rPr>
        <w:t>main</w:t>
      </w:r>
      <w:r w:rsidRPr="00D04182">
        <w:rPr>
          <w:rFonts w:cs="Arial"/>
        </w:rPr>
        <w:t xml:space="preserve"> </w:t>
      </w:r>
      <w:r>
        <w:rPr>
          <w:rFonts w:cs="Arial"/>
        </w:rPr>
        <w:t>principle</w:t>
      </w:r>
      <w:r w:rsidRPr="00D04182">
        <w:rPr>
          <w:rFonts w:cs="Arial"/>
        </w:rPr>
        <w:t xml:space="preserve"> – </w:t>
      </w:r>
      <w:r>
        <w:rPr>
          <w:rFonts w:cs="Arial"/>
        </w:rPr>
        <w:t>a fire is easy to suppress at the initial stage but practically impossible to stop when it reaches catastrophic scales</w:t>
      </w:r>
      <w:r w:rsidRPr="00D04182">
        <w:rPr>
          <w:rFonts w:cs="Arial"/>
        </w:rPr>
        <w:t xml:space="preserve">. </w:t>
      </w:r>
    </w:p>
    <w:p w:rsidR="00833D29" w:rsidRPr="00EE0469" w:rsidRDefault="00833D29" w:rsidP="00833D29">
      <w:pPr>
        <w:tabs>
          <w:tab w:val="num" w:pos="1260"/>
        </w:tabs>
        <w:spacing w:before="100" w:beforeAutospacing="1"/>
        <w:ind w:firstLine="533"/>
        <w:jc w:val="both"/>
        <w:rPr>
          <w:rFonts w:cs="Arial"/>
          <w:i/>
          <w:szCs w:val="24"/>
        </w:rPr>
      </w:pPr>
      <w:bookmarkStart w:id="4" w:name="_Toc295901287"/>
      <w:bookmarkStart w:id="5" w:name="_Toc326500496"/>
      <w:r>
        <w:rPr>
          <w:rFonts w:cs="Arial"/>
          <w:i/>
          <w:szCs w:val="24"/>
        </w:rPr>
        <w:t>Forest</w:t>
      </w:r>
      <w:r w:rsidRPr="00EE0469">
        <w:rPr>
          <w:rFonts w:cs="Arial"/>
          <w:i/>
          <w:szCs w:val="24"/>
        </w:rPr>
        <w:t xml:space="preserve"> </w:t>
      </w:r>
      <w:r>
        <w:rPr>
          <w:rFonts w:cs="Arial"/>
          <w:i/>
          <w:szCs w:val="24"/>
        </w:rPr>
        <w:t>Fire</w:t>
      </w:r>
      <w:r w:rsidRPr="00EE0469">
        <w:rPr>
          <w:rFonts w:cs="Arial"/>
          <w:i/>
          <w:szCs w:val="24"/>
        </w:rPr>
        <w:t xml:space="preserve"> </w:t>
      </w:r>
      <w:r>
        <w:rPr>
          <w:rFonts w:cs="Arial"/>
          <w:i/>
          <w:szCs w:val="24"/>
        </w:rPr>
        <w:t>Protection</w:t>
      </w:r>
      <w:r w:rsidRPr="00EE0469">
        <w:rPr>
          <w:rFonts w:cs="Arial"/>
          <w:i/>
          <w:szCs w:val="24"/>
        </w:rPr>
        <w:t xml:space="preserve"> </w:t>
      </w:r>
      <w:r>
        <w:rPr>
          <w:rFonts w:cs="Arial"/>
          <w:i/>
          <w:szCs w:val="24"/>
        </w:rPr>
        <w:t>Practices</w:t>
      </w:r>
      <w:r w:rsidRPr="00EE0469">
        <w:rPr>
          <w:rFonts w:cs="Arial"/>
          <w:i/>
          <w:szCs w:val="24"/>
        </w:rPr>
        <w:t xml:space="preserve"> </w:t>
      </w:r>
      <w:r>
        <w:rPr>
          <w:rFonts w:cs="Arial"/>
          <w:i/>
          <w:szCs w:val="24"/>
        </w:rPr>
        <w:t>as</w:t>
      </w:r>
      <w:r w:rsidRPr="00EE0469">
        <w:rPr>
          <w:rFonts w:cs="Arial"/>
          <w:i/>
          <w:szCs w:val="24"/>
        </w:rPr>
        <w:t xml:space="preserve"> </w:t>
      </w:r>
      <w:r>
        <w:rPr>
          <w:rFonts w:cs="Arial"/>
          <w:i/>
          <w:szCs w:val="24"/>
        </w:rPr>
        <w:t>of</w:t>
      </w:r>
      <w:r w:rsidRPr="00EE0469">
        <w:rPr>
          <w:rFonts w:cs="Arial"/>
          <w:i/>
          <w:szCs w:val="24"/>
        </w:rPr>
        <w:t xml:space="preserve"> 2011</w:t>
      </w:r>
      <w:bookmarkEnd w:id="4"/>
      <w:bookmarkEnd w:id="5"/>
    </w:p>
    <w:p w:rsidR="00833D29" w:rsidRPr="00434287" w:rsidRDefault="00833D29" w:rsidP="00833D29">
      <w:pPr>
        <w:spacing w:before="100" w:beforeAutospacing="1"/>
        <w:ind w:firstLine="533"/>
        <w:jc w:val="both"/>
        <w:rPr>
          <w:rFonts w:cs="Arial"/>
        </w:rPr>
      </w:pPr>
      <w:r>
        <w:rPr>
          <w:rFonts w:cs="Arial"/>
        </w:rPr>
        <w:t>Practical</w:t>
      </w:r>
      <w:r w:rsidRPr="00434287">
        <w:rPr>
          <w:rFonts w:cs="Arial"/>
        </w:rPr>
        <w:t xml:space="preserve"> </w:t>
      </w:r>
      <w:r>
        <w:rPr>
          <w:rFonts w:cs="Arial"/>
        </w:rPr>
        <w:t>interventions</w:t>
      </w:r>
      <w:r w:rsidRPr="00434287">
        <w:rPr>
          <w:rFonts w:cs="Arial"/>
        </w:rPr>
        <w:t xml:space="preserve"> </w:t>
      </w:r>
      <w:r>
        <w:rPr>
          <w:rFonts w:cs="Arial"/>
        </w:rPr>
        <w:t>on</w:t>
      </w:r>
      <w:r w:rsidRPr="00434287">
        <w:rPr>
          <w:rFonts w:cs="Arial"/>
        </w:rPr>
        <w:t xml:space="preserve"> </w:t>
      </w:r>
      <w:r>
        <w:rPr>
          <w:rFonts w:cs="Arial"/>
        </w:rPr>
        <w:t>establishing</w:t>
      </w:r>
      <w:r w:rsidRPr="00434287">
        <w:rPr>
          <w:rFonts w:cs="Arial"/>
        </w:rPr>
        <w:t xml:space="preserve"> </w:t>
      </w:r>
      <w:r>
        <w:rPr>
          <w:rFonts w:cs="Arial"/>
        </w:rPr>
        <w:t>the</w:t>
      </w:r>
      <w:r w:rsidRPr="00434287">
        <w:rPr>
          <w:rFonts w:cs="Arial"/>
        </w:rPr>
        <w:t xml:space="preserve"> </w:t>
      </w:r>
      <w:r>
        <w:rPr>
          <w:rFonts w:cs="Arial"/>
        </w:rPr>
        <w:t>system</w:t>
      </w:r>
      <w:r w:rsidRPr="00434287">
        <w:rPr>
          <w:rFonts w:cs="Arial"/>
        </w:rPr>
        <w:t xml:space="preserve"> </w:t>
      </w:r>
      <w:r>
        <w:rPr>
          <w:rFonts w:cs="Arial"/>
        </w:rPr>
        <w:t>of</w:t>
      </w:r>
      <w:r w:rsidRPr="00434287">
        <w:rPr>
          <w:rFonts w:cs="Arial"/>
        </w:rPr>
        <w:t xml:space="preserve"> </w:t>
      </w:r>
      <w:r>
        <w:rPr>
          <w:rFonts w:cs="Arial"/>
        </w:rPr>
        <w:t>forest</w:t>
      </w:r>
      <w:r w:rsidRPr="00434287">
        <w:rPr>
          <w:rFonts w:cs="Arial"/>
        </w:rPr>
        <w:t xml:space="preserve"> </w:t>
      </w:r>
      <w:r>
        <w:rPr>
          <w:rFonts w:cs="Arial"/>
        </w:rPr>
        <w:t>fire</w:t>
      </w:r>
      <w:r w:rsidRPr="00434287">
        <w:rPr>
          <w:rFonts w:cs="Arial"/>
        </w:rPr>
        <w:t xml:space="preserve"> </w:t>
      </w:r>
      <w:r>
        <w:rPr>
          <w:rFonts w:cs="Arial"/>
        </w:rPr>
        <w:t>protection</w:t>
      </w:r>
      <w:r w:rsidRPr="00434287">
        <w:rPr>
          <w:rFonts w:cs="Arial"/>
        </w:rPr>
        <w:t xml:space="preserve"> </w:t>
      </w:r>
      <w:r>
        <w:rPr>
          <w:rFonts w:cs="Arial"/>
        </w:rPr>
        <w:t>adopted</w:t>
      </w:r>
      <w:r w:rsidRPr="00434287">
        <w:rPr>
          <w:rFonts w:cs="Arial"/>
        </w:rPr>
        <w:t xml:space="preserve"> </w:t>
      </w:r>
      <w:r>
        <w:rPr>
          <w:rFonts w:cs="Arial"/>
        </w:rPr>
        <w:t>by</w:t>
      </w:r>
      <w:r w:rsidRPr="00434287">
        <w:rPr>
          <w:rFonts w:cs="Arial"/>
        </w:rPr>
        <w:t xml:space="preserve"> </w:t>
      </w:r>
      <w:r>
        <w:rPr>
          <w:rFonts w:cs="Arial"/>
        </w:rPr>
        <w:t>the</w:t>
      </w:r>
      <w:r w:rsidRPr="00434287">
        <w:rPr>
          <w:rFonts w:cs="Arial"/>
        </w:rPr>
        <w:t xml:space="preserve"> </w:t>
      </w:r>
      <w:r>
        <w:rPr>
          <w:rFonts w:cs="Arial"/>
        </w:rPr>
        <w:t>Russian</w:t>
      </w:r>
      <w:r w:rsidRPr="00434287">
        <w:rPr>
          <w:rFonts w:cs="Arial"/>
        </w:rPr>
        <w:t xml:space="preserve"> </w:t>
      </w:r>
      <w:r>
        <w:rPr>
          <w:rFonts w:cs="Arial"/>
        </w:rPr>
        <w:t>Government</w:t>
      </w:r>
      <w:r w:rsidRPr="00434287">
        <w:rPr>
          <w:rFonts w:cs="Arial"/>
        </w:rPr>
        <w:t xml:space="preserve"> </w:t>
      </w:r>
      <w:r>
        <w:rPr>
          <w:rFonts w:cs="Arial"/>
        </w:rPr>
        <w:t>after</w:t>
      </w:r>
      <w:r w:rsidRPr="00434287">
        <w:rPr>
          <w:rFonts w:cs="Arial"/>
        </w:rPr>
        <w:t xml:space="preserve"> </w:t>
      </w:r>
      <w:r>
        <w:rPr>
          <w:rFonts w:cs="Arial"/>
        </w:rPr>
        <w:t>catastrophic</w:t>
      </w:r>
      <w:r w:rsidRPr="00434287">
        <w:rPr>
          <w:rFonts w:cs="Arial"/>
        </w:rPr>
        <w:t xml:space="preserve"> </w:t>
      </w:r>
      <w:r>
        <w:rPr>
          <w:rFonts w:cs="Arial"/>
        </w:rPr>
        <w:t>fires</w:t>
      </w:r>
      <w:r w:rsidRPr="00434287">
        <w:rPr>
          <w:rFonts w:cs="Arial"/>
        </w:rPr>
        <w:t xml:space="preserve"> </w:t>
      </w:r>
      <w:r>
        <w:rPr>
          <w:rFonts w:cs="Arial"/>
        </w:rPr>
        <w:t>in</w:t>
      </w:r>
      <w:r w:rsidRPr="00434287">
        <w:rPr>
          <w:rFonts w:cs="Arial"/>
        </w:rPr>
        <w:t xml:space="preserve"> 2010</w:t>
      </w:r>
      <w:r>
        <w:rPr>
          <w:rFonts w:cs="Arial"/>
        </w:rPr>
        <w:t xml:space="preserve"> were analyzed in detail.  The list of institutional, information, financial and technical activities taken by the FFA to strengthen the national fire control capacity was elaborated</w:t>
      </w:r>
      <w:r w:rsidRPr="00434287">
        <w:rPr>
          <w:rFonts w:cs="Arial"/>
        </w:rPr>
        <w:t xml:space="preserve">. </w:t>
      </w:r>
      <w:r>
        <w:rPr>
          <w:rFonts w:cs="Arial"/>
        </w:rPr>
        <w:t xml:space="preserve">Specific examples are given to illustrate how the adopted measures affected the forest management practice in Arkhangelsk Oblast, Khabarovsk and Krasnoyarsk </w:t>
      </w:r>
      <w:proofErr w:type="spellStart"/>
      <w:r>
        <w:rPr>
          <w:rFonts w:cs="Arial"/>
        </w:rPr>
        <w:t>Krays</w:t>
      </w:r>
      <w:proofErr w:type="spellEnd"/>
      <w:r w:rsidRPr="00434287">
        <w:rPr>
          <w:rFonts w:cs="Arial"/>
        </w:rPr>
        <w:t xml:space="preserve">.  </w:t>
      </w:r>
    </w:p>
    <w:p w:rsidR="00833D29" w:rsidRPr="00434287" w:rsidRDefault="00833D29" w:rsidP="00833D29">
      <w:pPr>
        <w:spacing w:before="100" w:beforeAutospacing="1"/>
        <w:ind w:firstLine="533"/>
        <w:jc w:val="both"/>
        <w:rPr>
          <w:rFonts w:cs="Arial"/>
        </w:rPr>
      </w:pPr>
      <w:r>
        <w:rPr>
          <w:rFonts w:cs="Arial"/>
        </w:rPr>
        <w:t>The</w:t>
      </w:r>
      <w:r w:rsidRPr="00434287">
        <w:rPr>
          <w:rFonts w:cs="Arial"/>
        </w:rPr>
        <w:t xml:space="preserve"> </w:t>
      </w:r>
      <w:r>
        <w:rPr>
          <w:rFonts w:cs="Arial"/>
        </w:rPr>
        <w:t>adopted</w:t>
      </w:r>
      <w:r w:rsidRPr="00434287">
        <w:rPr>
          <w:rFonts w:cs="Arial"/>
        </w:rPr>
        <w:t xml:space="preserve"> </w:t>
      </w:r>
      <w:r>
        <w:rPr>
          <w:rFonts w:cs="Arial"/>
        </w:rPr>
        <w:t>measures</w:t>
      </w:r>
      <w:r w:rsidRPr="00434287">
        <w:rPr>
          <w:rFonts w:cs="Arial"/>
        </w:rPr>
        <w:t xml:space="preserve"> </w:t>
      </w:r>
      <w:r>
        <w:rPr>
          <w:rFonts w:cs="Arial"/>
        </w:rPr>
        <w:t>obviously</w:t>
      </w:r>
      <w:r w:rsidRPr="00434287">
        <w:rPr>
          <w:rFonts w:cs="Arial"/>
        </w:rPr>
        <w:t xml:space="preserve"> </w:t>
      </w:r>
      <w:r>
        <w:rPr>
          <w:rFonts w:cs="Arial"/>
        </w:rPr>
        <w:t>had</w:t>
      </w:r>
      <w:r w:rsidRPr="00434287">
        <w:rPr>
          <w:rFonts w:cs="Arial"/>
        </w:rPr>
        <w:t xml:space="preserve"> </w:t>
      </w:r>
      <w:r>
        <w:rPr>
          <w:rFonts w:cs="Arial"/>
        </w:rPr>
        <w:t>some</w:t>
      </w:r>
      <w:r w:rsidRPr="00434287">
        <w:rPr>
          <w:rFonts w:cs="Arial"/>
        </w:rPr>
        <w:t xml:space="preserve"> </w:t>
      </w:r>
      <w:r>
        <w:rPr>
          <w:rFonts w:cs="Arial"/>
        </w:rPr>
        <w:t>effect</w:t>
      </w:r>
      <w:r w:rsidRPr="00434287">
        <w:rPr>
          <w:rFonts w:cs="Arial"/>
        </w:rPr>
        <w:t xml:space="preserve">. </w:t>
      </w:r>
      <w:r>
        <w:rPr>
          <w:rFonts w:cs="Arial"/>
        </w:rPr>
        <w:t>However</w:t>
      </w:r>
      <w:r w:rsidRPr="00434287">
        <w:rPr>
          <w:rFonts w:cs="Arial"/>
        </w:rPr>
        <w:t xml:space="preserve">, </w:t>
      </w:r>
      <w:r>
        <w:rPr>
          <w:rFonts w:cs="Arial"/>
        </w:rPr>
        <w:t>these steps are insufficient both at the federal and regional level, and cannot significantly contribute to addressing of the problem, and change the forest fire situation</w:t>
      </w:r>
      <w:r w:rsidRPr="00434287">
        <w:rPr>
          <w:rFonts w:cs="Arial"/>
        </w:rPr>
        <w:t>.</w:t>
      </w:r>
    </w:p>
    <w:p w:rsidR="00833D29" w:rsidRPr="00FC010A" w:rsidRDefault="00833D29" w:rsidP="00833D29">
      <w:pPr>
        <w:spacing w:before="100" w:beforeAutospacing="1"/>
        <w:ind w:firstLine="533"/>
        <w:jc w:val="both"/>
        <w:rPr>
          <w:rFonts w:cs="Arial"/>
          <w:i/>
          <w:szCs w:val="24"/>
        </w:rPr>
      </w:pPr>
      <w:bookmarkStart w:id="6" w:name="_Toc326500497"/>
      <w:r>
        <w:rPr>
          <w:rFonts w:cs="Arial"/>
          <w:i/>
          <w:szCs w:val="24"/>
        </w:rPr>
        <w:t>Evaluation of Forest Fire Incidence in Areas of Mass-Scale Forest Mortality in Russia</w:t>
      </w:r>
      <w:bookmarkEnd w:id="6"/>
    </w:p>
    <w:p w:rsidR="00833D29" w:rsidRPr="00833D29" w:rsidRDefault="00833D29" w:rsidP="00833D29">
      <w:pPr>
        <w:spacing w:before="100" w:beforeAutospacing="1"/>
        <w:ind w:firstLine="533"/>
        <w:jc w:val="both"/>
        <w:rPr>
          <w:rFonts w:cs="Arial"/>
        </w:rPr>
      </w:pPr>
      <w:r>
        <w:rPr>
          <w:rFonts w:cs="Arial"/>
        </w:rPr>
        <w:lastRenderedPageBreak/>
        <w:t>Areas with high forest</w:t>
      </w:r>
      <w:r w:rsidRPr="00A5765C">
        <w:rPr>
          <w:rFonts w:cs="Arial"/>
        </w:rPr>
        <w:t xml:space="preserve"> </w:t>
      </w:r>
      <w:r>
        <w:rPr>
          <w:rFonts w:cs="Arial"/>
        </w:rPr>
        <w:t>mortality</w:t>
      </w:r>
      <w:r w:rsidRPr="00A5765C">
        <w:rPr>
          <w:rFonts w:cs="Arial"/>
        </w:rPr>
        <w:t xml:space="preserve"> </w:t>
      </w:r>
      <w:r>
        <w:rPr>
          <w:rFonts w:cs="Arial"/>
        </w:rPr>
        <w:t>are</w:t>
      </w:r>
      <w:r w:rsidRPr="00A5765C">
        <w:rPr>
          <w:rFonts w:cs="Arial"/>
        </w:rPr>
        <w:t xml:space="preserve"> </w:t>
      </w:r>
      <w:r>
        <w:rPr>
          <w:rFonts w:cs="Arial"/>
        </w:rPr>
        <w:t>of</w:t>
      </w:r>
      <w:r w:rsidRPr="00A5765C">
        <w:rPr>
          <w:rFonts w:cs="Arial"/>
        </w:rPr>
        <w:t xml:space="preserve"> </w:t>
      </w:r>
      <w:r>
        <w:rPr>
          <w:rFonts w:cs="Arial"/>
        </w:rPr>
        <w:t>primary</w:t>
      </w:r>
      <w:r w:rsidRPr="00A5765C">
        <w:rPr>
          <w:rFonts w:cs="Arial"/>
        </w:rPr>
        <w:t xml:space="preserve"> </w:t>
      </w:r>
      <w:r>
        <w:rPr>
          <w:rFonts w:cs="Arial"/>
        </w:rPr>
        <w:t>importance</w:t>
      </w:r>
      <w:r w:rsidRPr="00A5765C">
        <w:rPr>
          <w:rFonts w:cs="Arial"/>
        </w:rPr>
        <w:t xml:space="preserve"> </w:t>
      </w:r>
      <w:r>
        <w:rPr>
          <w:rFonts w:cs="Arial"/>
        </w:rPr>
        <w:t>for</w:t>
      </w:r>
      <w:r w:rsidRPr="00A5765C">
        <w:rPr>
          <w:rFonts w:cs="Arial"/>
        </w:rPr>
        <w:t xml:space="preserve"> </w:t>
      </w:r>
      <w:r>
        <w:rPr>
          <w:rFonts w:cs="Arial"/>
        </w:rPr>
        <w:t>the</w:t>
      </w:r>
      <w:r w:rsidRPr="00A5765C">
        <w:rPr>
          <w:rFonts w:cs="Arial"/>
        </w:rPr>
        <w:t xml:space="preserve"> </w:t>
      </w:r>
      <w:r>
        <w:rPr>
          <w:rFonts w:cs="Arial"/>
        </w:rPr>
        <w:t>evaluation</w:t>
      </w:r>
      <w:r w:rsidRPr="00A5765C">
        <w:rPr>
          <w:rFonts w:cs="Arial"/>
        </w:rPr>
        <w:t xml:space="preserve"> </w:t>
      </w:r>
      <w:r>
        <w:rPr>
          <w:rFonts w:cs="Arial"/>
        </w:rPr>
        <w:t>of</w:t>
      </w:r>
      <w:r w:rsidRPr="00A5765C">
        <w:rPr>
          <w:rFonts w:cs="Arial"/>
        </w:rPr>
        <w:t xml:space="preserve"> </w:t>
      </w:r>
      <w:r>
        <w:rPr>
          <w:rFonts w:cs="Arial"/>
        </w:rPr>
        <w:t>fire</w:t>
      </w:r>
      <w:r w:rsidRPr="00A5765C">
        <w:rPr>
          <w:rFonts w:cs="Arial"/>
        </w:rPr>
        <w:t xml:space="preserve"> </w:t>
      </w:r>
      <w:r>
        <w:rPr>
          <w:rFonts w:cs="Arial"/>
        </w:rPr>
        <w:t>incidence</w:t>
      </w:r>
      <w:r w:rsidRPr="00A5765C">
        <w:rPr>
          <w:rFonts w:cs="Arial"/>
        </w:rPr>
        <w:t xml:space="preserve"> </w:t>
      </w:r>
      <w:r>
        <w:rPr>
          <w:rFonts w:cs="Arial"/>
        </w:rPr>
        <w:t>since</w:t>
      </w:r>
      <w:r w:rsidRPr="00A5765C">
        <w:rPr>
          <w:rFonts w:cs="Arial"/>
        </w:rPr>
        <w:t xml:space="preserve"> </w:t>
      </w:r>
      <w:r>
        <w:rPr>
          <w:rFonts w:cs="Arial"/>
        </w:rPr>
        <w:t>it</w:t>
      </w:r>
      <w:r w:rsidRPr="00A5765C">
        <w:rPr>
          <w:rFonts w:cs="Arial"/>
        </w:rPr>
        <w:t xml:space="preserve"> </w:t>
      </w:r>
      <w:r>
        <w:rPr>
          <w:rFonts w:cs="Arial"/>
        </w:rPr>
        <w:t>is</w:t>
      </w:r>
      <w:r w:rsidRPr="00A5765C">
        <w:rPr>
          <w:rFonts w:cs="Arial"/>
        </w:rPr>
        <w:t xml:space="preserve"> </w:t>
      </w:r>
      <w:r>
        <w:rPr>
          <w:rFonts w:cs="Arial"/>
        </w:rPr>
        <w:t>these</w:t>
      </w:r>
      <w:r w:rsidRPr="00A5765C">
        <w:rPr>
          <w:rFonts w:cs="Arial"/>
        </w:rPr>
        <w:t xml:space="preserve"> </w:t>
      </w:r>
      <w:r>
        <w:rPr>
          <w:rFonts w:cs="Arial"/>
        </w:rPr>
        <w:t>areas</w:t>
      </w:r>
      <w:r w:rsidRPr="00A5765C">
        <w:rPr>
          <w:rFonts w:cs="Arial"/>
        </w:rPr>
        <w:t xml:space="preserve"> </w:t>
      </w:r>
      <w:r>
        <w:rPr>
          <w:rFonts w:cs="Arial"/>
        </w:rPr>
        <w:t>where</w:t>
      </w:r>
      <w:r w:rsidRPr="00A5765C">
        <w:rPr>
          <w:rFonts w:cs="Arial"/>
        </w:rPr>
        <w:t xml:space="preserve"> </w:t>
      </w:r>
      <w:r>
        <w:rPr>
          <w:rFonts w:cs="Arial"/>
        </w:rPr>
        <w:t>intensive</w:t>
      </w:r>
      <w:r w:rsidRPr="00A5765C">
        <w:rPr>
          <w:rFonts w:cs="Arial"/>
        </w:rPr>
        <w:t xml:space="preserve"> </w:t>
      </w:r>
      <w:r>
        <w:rPr>
          <w:rFonts w:cs="Arial"/>
        </w:rPr>
        <w:t xml:space="preserve">decay of damaged stands takes place, and dead tree mass is rapidly accumulating thus transforming the forest into a potential “bonfire”.  </w:t>
      </w:r>
    </w:p>
    <w:p w:rsidR="00833D29" w:rsidRPr="00C926BE" w:rsidRDefault="00833D29" w:rsidP="00833D29">
      <w:pPr>
        <w:spacing w:before="100" w:beforeAutospacing="1"/>
        <w:ind w:firstLine="533"/>
        <w:jc w:val="both"/>
        <w:rPr>
          <w:rFonts w:cs="Arial"/>
        </w:rPr>
      </w:pPr>
      <w:r>
        <w:rPr>
          <w:rFonts w:cs="Arial"/>
        </w:rPr>
        <w:t>During</w:t>
      </w:r>
      <w:r w:rsidRPr="00C926BE">
        <w:rPr>
          <w:rFonts w:cs="Arial"/>
        </w:rPr>
        <w:t xml:space="preserve"> </w:t>
      </w:r>
      <w:r>
        <w:rPr>
          <w:rFonts w:cs="Arial"/>
        </w:rPr>
        <w:t>the</w:t>
      </w:r>
      <w:r w:rsidRPr="00C926BE">
        <w:rPr>
          <w:rFonts w:cs="Arial"/>
        </w:rPr>
        <w:t xml:space="preserve"> </w:t>
      </w:r>
      <w:r>
        <w:rPr>
          <w:rFonts w:cs="Arial"/>
        </w:rPr>
        <w:t>recent</w:t>
      </w:r>
      <w:r w:rsidRPr="00C926BE">
        <w:rPr>
          <w:rFonts w:cs="Arial"/>
        </w:rPr>
        <w:t xml:space="preserve"> </w:t>
      </w:r>
      <w:r>
        <w:rPr>
          <w:rFonts w:cs="Arial"/>
        </w:rPr>
        <w:t>two</w:t>
      </w:r>
      <w:r w:rsidRPr="00C926BE">
        <w:rPr>
          <w:rFonts w:cs="Arial"/>
        </w:rPr>
        <w:t xml:space="preserve"> </w:t>
      </w:r>
      <w:r>
        <w:rPr>
          <w:rFonts w:cs="Arial"/>
        </w:rPr>
        <w:t>decades</w:t>
      </w:r>
      <w:r w:rsidRPr="00C926BE">
        <w:rPr>
          <w:rFonts w:cs="Arial"/>
        </w:rPr>
        <w:t>,</w:t>
      </w:r>
      <w:r>
        <w:rPr>
          <w:rFonts w:cs="Arial"/>
        </w:rPr>
        <w:t xml:space="preserve"> an</w:t>
      </w:r>
      <w:r w:rsidRPr="00C926BE">
        <w:rPr>
          <w:rFonts w:cs="Arial"/>
        </w:rPr>
        <w:t xml:space="preserve"> </w:t>
      </w:r>
      <w:r>
        <w:rPr>
          <w:rFonts w:cs="Arial"/>
        </w:rPr>
        <w:t>average</w:t>
      </w:r>
      <w:r w:rsidRPr="00C926BE">
        <w:rPr>
          <w:rFonts w:cs="Arial"/>
        </w:rPr>
        <w:t xml:space="preserve"> </w:t>
      </w:r>
      <w:r>
        <w:rPr>
          <w:rFonts w:cs="Arial"/>
        </w:rPr>
        <w:t>of about</w:t>
      </w:r>
      <w:r w:rsidRPr="00C926BE">
        <w:rPr>
          <w:rFonts w:cs="Arial"/>
        </w:rPr>
        <w:t xml:space="preserve"> 300 </w:t>
      </w:r>
      <w:r>
        <w:rPr>
          <w:rFonts w:cs="Arial"/>
        </w:rPr>
        <w:t>thousand ha of forest stands have been annually dying in Russia</w:t>
      </w:r>
      <w:r w:rsidRPr="00C926BE">
        <w:rPr>
          <w:rFonts w:cs="Arial"/>
        </w:rPr>
        <w:t xml:space="preserve">. </w:t>
      </w:r>
      <w:r>
        <w:rPr>
          <w:rFonts w:cs="Arial"/>
        </w:rPr>
        <w:t>The size of dead forest areas is steadily increasing</w:t>
      </w:r>
      <w:r w:rsidRPr="00C926BE">
        <w:rPr>
          <w:rFonts w:cs="Arial"/>
        </w:rPr>
        <w:t xml:space="preserve">. </w:t>
      </w:r>
      <w:r>
        <w:rPr>
          <w:rFonts w:cs="Arial"/>
        </w:rPr>
        <w:t>According to the official data</w:t>
      </w:r>
      <w:r w:rsidRPr="00C926BE">
        <w:rPr>
          <w:rFonts w:cs="Arial"/>
        </w:rPr>
        <w:t xml:space="preserve">, </w:t>
      </w:r>
      <w:r>
        <w:rPr>
          <w:rFonts w:cs="Arial"/>
        </w:rPr>
        <w:t xml:space="preserve">the size of dead forest areas in </w:t>
      </w:r>
      <w:r w:rsidRPr="00C926BE">
        <w:rPr>
          <w:rFonts w:cs="Arial"/>
        </w:rPr>
        <w:t xml:space="preserve">2010 </w:t>
      </w:r>
      <w:r>
        <w:rPr>
          <w:rFonts w:cs="Arial"/>
        </w:rPr>
        <w:t>was 2.</w:t>
      </w:r>
      <w:r w:rsidRPr="00C926BE">
        <w:rPr>
          <w:rFonts w:cs="Arial"/>
        </w:rPr>
        <w:t xml:space="preserve">3 </w:t>
      </w:r>
      <w:r>
        <w:rPr>
          <w:rFonts w:cs="Arial"/>
        </w:rPr>
        <w:t>times as large as in</w:t>
      </w:r>
      <w:r w:rsidRPr="00C926BE">
        <w:rPr>
          <w:rFonts w:cs="Arial"/>
        </w:rPr>
        <w:t xml:space="preserve"> 2001</w:t>
      </w:r>
      <w:r>
        <w:rPr>
          <w:rFonts w:cs="Arial"/>
        </w:rPr>
        <w:t xml:space="preserve">, and by </w:t>
      </w:r>
      <w:r w:rsidRPr="00C926BE">
        <w:rPr>
          <w:rFonts w:cs="Arial"/>
        </w:rPr>
        <w:t xml:space="preserve">36% </w:t>
      </w:r>
      <w:r>
        <w:rPr>
          <w:rFonts w:cs="Arial"/>
        </w:rPr>
        <w:t xml:space="preserve">larger than the average figure for the recent </w:t>
      </w:r>
      <w:r w:rsidRPr="00C926BE">
        <w:rPr>
          <w:rFonts w:cs="Arial"/>
        </w:rPr>
        <w:t xml:space="preserve">10 </w:t>
      </w:r>
      <w:r>
        <w:rPr>
          <w:rFonts w:cs="Arial"/>
        </w:rPr>
        <w:t>years</w:t>
      </w:r>
      <w:r w:rsidRPr="00C926BE">
        <w:rPr>
          <w:rFonts w:cs="Arial"/>
        </w:rPr>
        <w:t xml:space="preserve">. </w:t>
      </w:r>
    </w:p>
    <w:p w:rsidR="00833D29" w:rsidRPr="000D02F2" w:rsidRDefault="00833D29" w:rsidP="00833D29">
      <w:pPr>
        <w:spacing w:before="100" w:beforeAutospacing="1"/>
        <w:ind w:firstLine="533"/>
        <w:jc w:val="both"/>
        <w:rPr>
          <w:rFonts w:cs="Arial"/>
        </w:rPr>
      </w:pPr>
      <w:r>
        <w:rPr>
          <w:rFonts w:cs="Arial"/>
        </w:rPr>
        <w:t>Fires</w:t>
      </w:r>
      <w:r w:rsidRPr="005914FE">
        <w:rPr>
          <w:rFonts w:cs="Arial"/>
        </w:rPr>
        <w:t xml:space="preserve"> </w:t>
      </w:r>
      <w:r>
        <w:rPr>
          <w:rFonts w:cs="Arial"/>
        </w:rPr>
        <w:t xml:space="preserve">are the major contributor to the scales of forest mortality </w:t>
      </w:r>
      <w:r w:rsidRPr="005914FE">
        <w:rPr>
          <w:rFonts w:cs="Arial"/>
        </w:rPr>
        <w:t>(80.2</w:t>
      </w:r>
      <w:r>
        <w:rPr>
          <w:rFonts w:cs="Arial"/>
        </w:rPr>
        <w:t>%</w:t>
      </w:r>
      <w:r w:rsidRPr="005914FE">
        <w:rPr>
          <w:rFonts w:cs="Arial"/>
        </w:rPr>
        <w:t xml:space="preserve">). </w:t>
      </w:r>
      <w:r>
        <w:rPr>
          <w:rFonts w:cs="Arial"/>
        </w:rPr>
        <w:t>The</w:t>
      </w:r>
      <w:r w:rsidRPr="005914FE">
        <w:rPr>
          <w:rFonts w:cs="Arial"/>
        </w:rPr>
        <w:t xml:space="preserve"> </w:t>
      </w:r>
      <w:r>
        <w:rPr>
          <w:rFonts w:cs="Arial"/>
        </w:rPr>
        <w:t>second</w:t>
      </w:r>
      <w:r w:rsidRPr="005914FE">
        <w:rPr>
          <w:rFonts w:cs="Arial"/>
        </w:rPr>
        <w:t xml:space="preserve"> </w:t>
      </w:r>
      <w:r>
        <w:rPr>
          <w:rFonts w:cs="Arial"/>
        </w:rPr>
        <w:t>important</w:t>
      </w:r>
      <w:r w:rsidRPr="005914FE">
        <w:rPr>
          <w:rFonts w:cs="Arial"/>
        </w:rPr>
        <w:t xml:space="preserve"> </w:t>
      </w:r>
      <w:r>
        <w:rPr>
          <w:rFonts w:cs="Arial"/>
        </w:rPr>
        <w:t>cause</w:t>
      </w:r>
      <w:r w:rsidRPr="005914FE">
        <w:rPr>
          <w:rFonts w:cs="Arial"/>
        </w:rPr>
        <w:t xml:space="preserve"> </w:t>
      </w:r>
      <w:r>
        <w:rPr>
          <w:rFonts w:cs="Arial"/>
        </w:rPr>
        <w:t>of</w:t>
      </w:r>
      <w:r w:rsidRPr="005914FE">
        <w:rPr>
          <w:rFonts w:cs="Arial"/>
        </w:rPr>
        <w:t xml:space="preserve"> </w:t>
      </w:r>
      <w:r>
        <w:rPr>
          <w:rFonts w:cs="Arial"/>
        </w:rPr>
        <w:t>stand</w:t>
      </w:r>
      <w:r w:rsidRPr="005914FE">
        <w:rPr>
          <w:rFonts w:cs="Arial"/>
        </w:rPr>
        <w:t xml:space="preserve"> </w:t>
      </w:r>
      <w:r>
        <w:rPr>
          <w:rFonts w:cs="Arial"/>
        </w:rPr>
        <w:t>mortality</w:t>
      </w:r>
      <w:r w:rsidRPr="005914FE">
        <w:rPr>
          <w:rFonts w:cs="Arial"/>
        </w:rPr>
        <w:t xml:space="preserve"> (16.1%) </w:t>
      </w:r>
      <w:r>
        <w:rPr>
          <w:rFonts w:cs="Arial"/>
        </w:rPr>
        <w:t>is related to unfavorable weather and soil conditions</w:t>
      </w:r>
      <w:r w:rsidRPr="005914FE">
        <w:rPr>
          <w:rFonts w:cs="Arial"/>
        </w:rPr>
        <w:t xml:space="preserve">. </w:t>
      </w:r>
      <w:r>
        <w:rPr>
          <w:rFonts w:cs="Arial"/>
        </w:rPr>
        <w:t>The</w:t>
      </w:r>
      <w:r w:rsidRPr="000D02F2">
        <w:rPr>
          <w:rFonts w:cs="Arial"/>
        </w:rPr>
        <w:t xml:space="preserve"> </w:t>
      </w:r>
      <w:r>
        <w:rPr>
          <w:rFonts w:cs="Arial"/>
        </w:rPr>
        <w:t>impact</w:t>
      </w:r>
      <w:r w:rsidRPr="000D02F2">
        <w:rPr>
          <w:rFonts w:cs="Arial"/>
        </w:rPr>
        <w:t xml:space="preserve"> </w:t>
      </w:r>
      <w:r>
        <w:rPr>
          <w:rFonts w:cs="Arial"/>
        </w:rPr>
        <w:t>of</w:t>
      </w:r>
      <w:r w:rsidRPr="000D02F2">
        <w:rPr>
          <w:rFonts w:cs="Arial"/>
        </w:rPr>
        <w:t xml:space="preserve"> </w:t>
      </w:r>
      <w:r>
        <w:rPr>
          <w:rFonts w:cs="Arial"/>
        </w:rPr>
        <w:t>other</w:t>
      </w:r>
      <w:r w:rsidRPr="000D02F2">
        <w:rPr>
          <w:rFonts w:cs="Arial"/>
        </w:rPr>
        <w:t xml:space="preserve"> </w:t>
      </w:r>
      <w:r>
        <w:rPr>
          <w:rFonts w:cs="Arial"/>
        </w:rPr>
        <w:t>factors</w:t>
      </w:r>
      <w:r w:rsidRPr="000D02F2">
        <w:rPr>
          <w:rFonts w:cs="Arial"/>
        </w:rPr>
        <w:t xml:space="preserve"> (</w:t>
      </w:r>
      <w:r>
        <w:rPr>
          <w:rFonts w:cs="Arial"/>
        </w:rPr>
        <w:t>first</w:t>
      </w:r>
      <w:r w:rsidRPr="000D02F2">
        <w:rPr>
          <w:rFonts w:cs="Arial"/>
        </w:rPr>
        <w:t xml:space="preserve"> </w:t>
      </w:r>
      <w:r>
        <w:rPr>
          <w:rFonts w:cs="Arial"/>
        </w:rPr>
        <w:t>of</w:t>
      </w:r>
      <w:r w:rsidRPr="000D02F2">
        <w:rPr>
          <w:rFonts w:cs="Arial"/>
        </w:rPr>
        <w:t xml:space="preserve"> </w:t>
      </w:r>
      <w:r>
        <w:rPr>
          <w:rFonts w:cs="Arial"/>
        </w:rPr>
        <w:t>all</w:t>
      </w:r>
      <w:r w:rsidRPr="000D02F2">
        <w:rPr>
          <w:rFonts w:cs="Arial"/>
        </w:rPr>
        <w:t xml:space="preserve">, </w:t>
      </w:r>
      <w:r>
        <w:rPr>
          <w:rFonts w:cs="Arial"/>
        </w:rPr>
        <w:t>damage</w:t>
      </w:r>
      <w:r w:rsidRPr="000D02F2">
        <w:rPr>
          <w:rFonts w:cs="Arial"/>
        </w:rPr>
        <w:t xml:space="preserve"> </w:t>
      </w:r>
      <w:r>
        <w:rPr>
          <w:rFonts w:cs="Arial"/>
        </w:rPr>
        <w:t>by</w:t>
      </w:r>
      <w:r w:rsidRPr="000D02F2">
        <w:rPr>
          <w:rFonts w:cs="Arial"/>
        </w:rPr>
        <w:t xml:space="preserve"> </w:t>
      </w:r>
      <w:r>
        <w:rPr>
          <w:rFonts w:cs="Arial"/>
        </w:rPr>
        <w:t>pests</w:t>
      </w:r>
      <w:r w:rsidRPr="000D02F2">
        <w:rPr>
          <w:rFonts w:cs="Arial"/>
        </w:rPr>
        <w:t xml:space="preserve"> </w:t>
      </w:r>
      <w:r>
        <w:rPr>
          <w:rFonts w:cs="Arial"/>
        </w:rPr>
        <w:t>and</w:t>
      </w:r>
      <w:r w:rsidRPr="000D02F2">
        <w:rPr>
          <w:rFonts w:cs="Arial"/>
        </w:rPr>
        <w:t xml:space="preserve"> </w:t>
      </w:r>
      <w:r>
        <w:rPr>
          <w:rFonts w:cs="Arial"/>
        </w:rPr>
        <w:t>diseases</w:t>
      </w:r>
      <w:r w:rsidRPr="000D02F2">
        <w:rPr>
          <w:rFonts w:cs="Arial"/>
        </w:rPr>
        <w:t xml:space="preserve">) </w:t>
      </w:r>
      <w:r>
        <w:rPr>
          <w:rFonts w:cs="Arial"/>
        </w:rPr>
        <w:t>was manifested over an insignificant area</w:t>
      </w:r>
      <w:r w:rsidRPr="000D02F2">
        <w:rPr>
          <w:rFonts w:cs="Arial"/>
        </w:rPr>
        <w:t>.</w:t>
      </w:r>
    </w:p>
    <w:p w:rsidR="00833D29" w:rsidRPr="000D02F2" w:rsidRDefault="00833D29" w:rsidP="00833D29">
      <w:pPr>
        <w:spacing w:before="100" w:beforeAutospacing="1"/>
        <w:ind w:firstLine="533"/>
        <w:jc w:val="both"/>
        <w:rPr>
          <w:rFonts w:cs="Arial"/>
          <w:color w:val="000000"/>
        </w:rPr>
      </w:pPr>
      <w:r>
        <w:rPr>
          <w:rFonts w:cs="Arial"/>
          <w:color w:val="000000"/>
        </w:rPr>
        <w:t>The</w:t>
      </w:r>
      <w:r w:rsidRPr="000D02F2">
        <w:rPr>
          <w:rFonts w:cs="Arial"/>
          <w:color w:val="000000"/>
        </w:rPr>
        <w:t xml:space="preserve"> </w:t>
      </w:r>
      <w:r>
        <w:rPr>
          <w:rFonts w:cs="Arial"/>
          <w:color w:val="000000"/>
        </w:rPr>
        <w:t>analysis</w:t>
      </w:r>
      <w:r w:rsidRPr="000D02F2">
        <w:rPr>
          <w:rFonts w:cs="Arial"/>
          <w:color w:val="000000"/>
        </w:rPr>
        <w:t xml:space="preserve"> </w:t>
      </w:r>
      <w:r>
        <w:rPr>
          <w:rFonts w:cs="Arial"/>
          <w:color w:val="000000"/>
        </w:rPr>
        <w:t>showed</w:t>
      </w:r>
      <w:r w:rsidRPr="000D02F2">
        <w:rPr>
          <w:rFonts w:cs="Arial"/>
          <w:color w:val="000000"/>
        </w:rPr>
        <w:t xml:space="preserve"> </w:t>
      </w:r>
      <w:r>
        <w:rPr>
          <w:rFonts w:cs="Arial"/>
          <w:color w:val="000000"/>
        </w:rPr>
        <w:t>that</w:t>
      </w:r>
      <w:r w:rsidRPr="000D02F2">
        <w:rPr>
          <w:rFonts w:cs="Arial"/>
          <w:color w:val="000000"/>
        </w:rPr>
        <w:t xml:space="preserve"> </w:t>
      </w:r>
      <w:r>
        <w:rPr>
          <w:rFonts w:cs="Arial"/>
          <w:color w:val="000000"/>
        </w:rPr>
        <w:t>massive</w:t>
      </w:r>
      <w:r w:rsidRPr="000D02F2">
        <w:rPr>
          <w:rFonts w:cs="Arial"/>
          <w:color w:val="000000"/>
        </w:rPr>
        <w:t xml:space="preserve"> </w:t>
      </w:r>
      <w:r>
        <w:rPr>
          <w:rFonts w:cs="Arial"/>
          <w:color w:val="000000"/>
        </w:rPr>
        <w:t>forest</w:t>
      </w:r>
      <w:r w:rsidRPr="000D02F2">
        <w:rPr>
          <w:rFonts w:cs="Arial"/>
          <w:color w:val="000000"/>
        </w:rPr>
        <w:t xml:space="preserve"> </w:t>
      </w:r>
      <w:r>
        <w:rPr>
          <w:rFonts w:cs="Arial"/>
          <w:color w:val="000000"/>
        </w:rPr>
        <w:t>mortality</w:t>
      </w:r>
      <w:r w:rsidRPr="000D02F2">
        <w:rPr>
          <w:rFonts w:cs="Arial"/>
          <w:color w:val="000000"/>
        </w:rPr>
        <w:t xml:space="preserve"> </w:t>
      </w:r>
      <w:r>
        <w:rPr>
          <w:rFonts w:cs="Arial"/>
          <w:color w:val="000000"/>
        </w:rPr>
        <w:t>in</w:t>
      </w:r>
      <w:r w:rsidRPr="000D02F2">
        <w:rPr>
          <w:rFonts w:cs="Arial"/>
          <w:color w:val="000000"/>
        </w:rPr>
        <w:t xml:space="preserve"> </w:t>
      </w:r>
      <w:r>
        <w:rPr>
          <w:rFonts w:cs="Arial"/>
          <w:color w:val="000000"/>
        </w:rPr>
        <w:t>Russia</w:t>
      </w:r>
      <w:r w:rsidRPr="000D02F2">
        <w:rPr>
          <w:rFonts w:cs="Arial"/>
          <w:color w:val="000000"/>
        </w:rPr>
        <w:t xml:space="preserve"> </w:t>
      </w:r>
      <w:r>
        <w:rPr>
          <w:rFonts w:cs="Arial"/>
          <w:color w:val="000000"/>
        </w:rPr>
        <w:t xml:space="preserve">has a cyclic pattern related to periodic impact of combined negative factors with the </w:t>
      </w:r>
      <w:r>
        <w:rPr>
          <w:rFonts w:cs="Arial"/>
        </w:rPr>
        <w:t>size of dead forest areas steadily increasing</w:t>
      </w:r>
      <w:r w:rsidRPr="000D02F2">
        <w:rPr>
          <w:rFonts w:cs="Arial"/>
          <w:color w:val="000000"/>
        </w:rPr>
        <w:t xml:space="preserve">. </w:t>
      </w:r>
      <w:r>
        <w:rPr>
          <w:rFonts w:cs="Arial"/>
          <w:color w:val="000000"/>
        </w:rPr>
        <w:t>Noteworthy that data on mortality spots are collected only within the territory covered by surface monitoring</w:t>
      </w:r>
      <w:r w:rsidRPr="000D02F2">
        <w:rPr>
          <w:rFonts w:cs="Arial"/>
        </w:rPr>
        <w:t xml:space="preserve">. </w:t>
      </w:r>
      <w:r>
        <w:rPr>
          <w:rFonts w:cs="Arial"/>
        </w:rPr>
        <w:t>Therefore, the scale of mortality is underestimated</w:t>
      </w:r>
      <w:r w:rsidRPr="000D02F2">
        <w:rPr>
          <w:rFonts w:cs="Arial"/>
        </w:rPr>
        <w:t xml:space="preserve">. </w:t>
      </w:r>
    </w:p>
    <w:p w:rsidR="00833D29" w:rsidRPr="00DC307E" w:rsidRDefault="00833D29" w:rsidP="00833D29">
      <w:pPr>
        <w:spacing w:before="100" w:beforeAutospacing="1"/>
        <w:ind w:firstLine="533"/>
        <w:jc w:val="both"/>
        <w:rPr>
          <w:rFonts w:cs="Arial"/>
        </w:rPr>
      </w:pPr>
      <w:r>
        <w:rPr>
          <w:rFonts w:cs="Arial"/>
        </w:rPr>
        <w:t>Based on the results of the study</w:t>
      </w:r>
      <w:r w:rsidRPr="007A3DAD">
        <w:rPr>
          <w:rFonts w:cs="Arial"/>
        </w:rPr>
        <w:t xml:space="preserve">, </w:t>
      </w:r>
      <w:r>
        <w:rPr>
          <w:rFonts w:cs="Arial"/>
        </w:rPr>
        <w:t>a classification of forest mortality types and causes was developed, which, in combination with the scale of incidence, can be used as a methodological framework for forest fire forecasts and justification of economic response measures</w:t>
      </w:r>
      <w:r w:rsidRPr="007A3DAD">
        <w:rPr>
          <w:rFonts w:cs="Arial"/>
        </w:rPr>
        <w:t xml:space="preserve">.  </w:t>
      </w:r>
      <w:proofErr w:type="gramStart"/>
      <w:r>
        <w:rPr>
          <w:rFonts w:cs="Arial"/>
        </w:rPr>
        <w:t>Rapid</w:t>
      </w:r>
      <w:r w:rsidRPr="00DC307E">
        <w:rPr>
          <w:rFonts w:cs="Arial"/>
        </w:rPr>
        <w:t xml:space="preserve"> </w:t>
      </w:r>
      <w:r>
        <w:rPr>
          <w:rFonts w:cs="Arial"/>
        </w:rPr>
        <w:t>one</w:t>
      </w:r>
      <w:r w:rsidRPr="00DC307E">
        <w:rPr>
          <w:rFonts w:cs="Arial"/>
        </w:rPr>
        <w:t>-</w:t>
      </w:r>
      <w:r>
        <w:rPr>
          <w:rFonts w:cs="Arial"/>
        </w:rPr>
        <w:t>time</w:t>
      </w:r>
      <w:r w:rsidRPr="00DC307E">
        <w:rPr>
          <w:rFonts w:cs="Arial"/>
        </w:rPr>
        <w:t xml:space="preserve"> </w:t>
      </w:r>
      <w:r>
        <w:rPr>
          <w:rFonts w:cs="Arial"/>
        </w:rPr>
        <w:t>mortality</w:t>
      </w:r>
      <w:r w:rsidRPr="00DC307E">
        <w:rPr>
          <w:rFonts w:cs="Arial"/>
        </w:rPr>
        <w:t xml:space="preserve"> (</w:t>
      </w:r>
      <w:r>
        <w:rPr>
          <w:rFonts w:cs="Arial"/>
        </w:rPr>
        <w:t>e</w:t>
      </w:r>
      <w:r w:rsidRPr="00DC307E">
        <w:rPr>
          <w:rFonts w:cs="Arial"/>
        </w:rPr>
        <w:t>.</w:t>
      </w:r>
      <w:r>
        <w:rPr>
          <w:rFonts w:cs="Arial"/>
        </w:rPr>
        <w:t>g</w:t>
      </w:r>
      <w:r w:rsidRPr="00DC307E">
        <w:rPr>
          <w:rFonts w:cs="Arial"/>
        </w:rPr>
        <w:t xml:space="preserve">., </w:t>
      </w:r>
      <w:r>
        <w:rPr>
          <w:rFonts w:cs="Arial"/>
        </w:rPr>
        <w:t>as</w:t>
      </w:r>
      <w:r w:rsidRPr="00DC307E">
        <w:rPr>
          <w:rFonts w:cs="Arial"/>
        </w:rPr>
        <w:t xml:space="preserve"> </w:t>
      </w:r>
      <w:r>
        <w:rPr>
          <w:rFonts w:cs="Arial"/>
        </w:rPr>
        <w:t>a</w:t>
      </w:r>
      <w:r w:rsidRPr="00DC307E">
        <w:rPr>
          <w:rFonts w:cs="Arial"/>
        </w:rPr>
        <w:t xml:space="preserve"> </w:t>
      </w:r>
      <w:r>
        <w:rPr>
          <w:rFonts w:cs="Arial"/>
        </w:rPr>
        <w:t>result</w:t>
      </w:r>
      <w:r w:rsidRPr="00DC307E">
        <w:rPr>
          <w:rFonts w:cs="Arial"/>
        </w:rPr>
        <w:t xml:space="preserve"> </w:t>
      </w:r>
      <w:r>
        <w:rPr>
          <w:rFonts w:cs="Arial"/>
        </w:rPr>
        <w:t>of</w:t>
      </w:r>
      <w:r w:rsidRPr="00DC307E">
        <w:rPr>
          <w:rFonts w:cs="Arial"/>
        </w:rPr>
        <w:t xml:space="preserve"> </w:t>
      </w:r>
      <w:r>
        <w:rPr>
          <w:rFonts w:cs="Arial"/>
        </w:rPr>
        <w:t>a wind</w:t>
      </w:r>
      <w:r w:rsidRPr="00DC307E">
        <w:rPr>
          <w:rFonts w:cs="Arial"/>
        </w:rPr>
        <w:t xml:space="preserve"> </w:t>
      </w:r>
      <w:r>
        <w:rPr>
          <w:rFonts w:cs="Arial"/>
        </w:rPr>
        <w:t>storm</w:t>
      </w:r>
      <w:r w:rsidRPr="00DC307E">
        <w:rPr>
          <w:rFonts w:cs="Arial"/>
        </w:rPr>
        <w:t xml:space="preserve">) </w:t>
      </w:r>
      <w:r>
        <w:rPr>
          <w:rFonts w:cs="Arial"/>
        </w:rPr>
        <w:t>increases</w:t>
      </w:r>
      <w:r w:rsidRPr="00DC307E">
        <w:rPr>
          <w:rFonts w:cs="Arial"/>
        </w:rPr>
        <w:t xml:space="preserve"> </w:t>
      </w:r>
      <w:r>
        <w:rPr>
          <w:rFonts w:cs="Arial"/>
        </w:rPr>
        <w:t>potential</w:t>
      </w:r>
      <w:r w:rsidRPr="00DC307E">
        <w:rPr>
          <w:rFonts w:cs="Arial"/>
        </w:rPr>
        <w:t xml:space="preserve"> </w:t>
      </w:r>
      <w:r>
        <w:rPr>
          <w:rFonts w:cs="Arial"/>
        </w:rPr>
        <w:t xml:space="preserve">incidence of catastrophic fires, but only for a short period of time until the dead wood is “grounded” and destructed by  </w:t>
      </w:r>
      <w:r w:rsidRPr="00DC307E">
        <w:rPr>
          <w:rFonts w:cs="Arial"/>
        </w:rPr>
        <w:t xml:space="preserve"> </w:t>
      </w:r>
      <w:r>
        <w:rPr>
          <w:rFonts w:cs="Arial"/>
        </w:rPr>
        <w:t>wood-destroying fungi</w:t>
      </w:r>
      <w:r w:rsidRPr="00DC307E">
        <w:rPr>
          <w:rFonts w:cs="Arial"/>
        </w:rPr>
        <w:t>.</w:t>
      </w:r>
      <w:proofErr w:type="gramEnd"/>
      <w:r w:rsidRPr="00DC307E">
        <w:rPr>
          <w:rFonts w:cs="Arial"/>
        </w:rPr>
        <w:t xml:space="preserve"> </w:t>
      </w:r>
    </w:p>
    <w:p w:rsidR="00833D29" w:rsidRPr="00251EDB" w:rsidRDefault="00833D29" w:rsidP="00833D29">
      <w:pPr>
        <w:spacing w:before="100" w:beforeAutospacing="1"/>
        <w:ind w:firstLine="533"/>
        <w:jc w:val="both"/>
        <w:rPr>
          <w:rFonts w:cs="Arial"/>
        </w:rPr>
      </w:pPr>
      <w:r>
        <w:rPr>
          <w:rFonts w:cs="Arial"/>
        </w:rPr>
        <w:t>Typical</w:t>
      </w:r>
      <w:r w:rsidRPr="00251EDB">
        <w:rPr>
          <w:rFonts w:cs="Arial"/>
        </w:rPr>
        <w:t xml:space="preserve"> </w:t>
      </w:r>
      <w:r>
        <w:rPr>
          <w:rFonts w:cs="Arial"/>
        </w:rPr>
        <w:t>scenarios</w:t>
      </w:r>
      <w:r w:rsidRPr="00251EDB">
        <w:rPr>
          <w:rFonts w:cs="Arial"/>
        </w:rPr>
        <w:t xml:space="preserve"> </w:t>
      </w:r>
      <w:r>
        <w:rPr>
          <w:rFonts w:cs="Arial"/>
        </w:rPr>
        <w:t>of</w:t>
      </w:r>
      <w:r w:rsidRPr="00251EDB">
        <w:rPr>
          <w:rFonts w:cs="Arial"/>
        </w:rPr>
        <w:t xml:space="preserve"> </w:t>
      </w:r>
      <w:r>
        <w:rPr>
          <w:rFonts w:cs="Arial"/>
        </w:rPr>
        <w:t>massive</w:t>
      </w:r>
      <w:r w:rsidRPr="00251EDB">
        <w:rPr>
          <w:rFonts w:cs="Arial"/>
        </w:rPr>
        <w:t xml:space="preserve"> </w:t>
      </w:r>
      <w:r>
        <w:rPr>
          <w:rFonts w:cs="Arial"/>
        </w:rPr>
        <w:t>forest</w:t>
      </w:r>
      <w:r w:rsidRPr="00251EDB">
        <w:rPr>
          <w:rFonts w:cs="Arial"/>
        </w:rPr>
        <w:t xml:space="preserve"> </w:t>
      </w:r>
      <w:r>
        <w:rPr>
          <w:rFonts w:cs="Arial"/>
        </w:rPr>
        <w:t>stand</w:t>
      </w:r>
      <w:r w:rsidRPr="00251EDB">
        <w:rPr>
          <w:rFonts w:cs="Arial"/>
        </w:rPr>
        <w:t xml:space="preserve"> </w:t>
      </w:r>
      <w:r>
        <w:rPr>
          <w:rFonts w:cs="Arial"/>
        </w:rPr>
        <w:t>mortality</w:t>
      </w:r>
      <w:r w:rsidRPr="00251EDB">
        <w:rPr>
          <w:rFonts w:cs="Arial"/>
        </w:rPr>
        <w:t xml:space="preserve"> </w:t>
      </w:r>
      <w:r>
        <w:rPr>
          <w:rFonts w:cs="Arial"/>
        </w:rPr>
        <w:t>were</w:t>
      </w:r>
      <w:r w:rsidRPr="00251EDB">
        <w:rPr>
          <w:rFonts w:cs="Arial"/>
        </w:rPr>
        <w:t xml:space="preserve"> </w:t>
      </w:r>
      <w:r>
        <w:rPr>
          <w:rFonts w:cs="Arial"/>
        </w:rPr>
        <w:t>developed</w:t>
      </w:r>
      <w:r w:rsidRPr="00251EDB">
        <w:rPr>
          <w:rFonts w:cs="Arial"/>
        </w:rPr>
        <w:t xml:space="preserve">, </w:t>
      </w:r>
      <w:r>
        <w:rPr>
          <w:rFonts w:cs="Arial"/>
        </w:rPr>
        <w:t>as</w:t>
      </w:r>
      <w:r w:rsidRPr="00251EDB">
        <w:rPr>
          <w:rFonts w:cs="Arial"/>
        </w:rPr>
        <w:t xml:space="preserve"> </w:t>
      </w:r>
      <w:r>
        <w:rPr>
          <w:rFonts w:cs="Arial"/>
        </w:rPr>
        <w:t>well</w:t>
      </w:r>
      <w:r w:rsidRPr="00251EDB">
        <w:rPr>
          <w:rFonts w:cs="Arial"/>
        </w:rPr>
        <w:t xml:space="preserve"> </w:t>
      </w:r>
      <w:r>
        <w:rPr>
          <w:rFonts w:cs="Arial"/>
        </w:rPr>
        <w:t>as</w:t>
      </w:r>
      <w:r w:rsidRPr="00251EDB">
        <w:rPr>
          <w:rFonts w:cs="Arial"/>
        </w:rPr>
        <w:t xml:space="preserve"> </w:t>
      </w:r>
      <w:r>
        <w:rPr>
          <w:rFonts w:cs="Arial"/>
        </w:rPr>
        <w:t>the pattern of their decomposition and accumulation of the most fire-prone components – dead wood mass – with due regard for hypothetical natural cycles of forest fire recurrence for the main forest formations in model forests</w:t>
      </w:r>
      <w:r w:rsidRPr="00251EDB">
        <w:rPr>
          <w:rFonts w:cs="Arial"/>
        </w:rPr>
        <w:t xml:space="preserve">. </w:t>
      </w:r>
    </w:p>
    <w:p w:rsidR="00833D29" w:rsidRPr="00833D29" w:rsidRDefault="00833D29" w:rsidP="00833D29">
      <w:pPr>
        <w:spacing w:before="100" w:beforeAutospacing="1"/>
        <w:ind w:firstLine="533"/>
        <w:jc w:val="both"/>
        <w:rPr>
          <w:rFonts w:cs="Arial"/>
        </w:rPr>
      </w:pPr>
      <w:r>
        <w:rPr>
          <w:rFonts w:cs="Arial"/>
        </w:rPr>
        <w:t>The paper also presents typical examples of dead stand spots as potential sources of catastrophic forest fire incidence</w:t>
      </w:r>
      <w:r w:rsidRPr="00251EDB">
        <w:rPr>
          <w:rFonts w:cs="Arial"/>
        </w:rPr>
        <w:t xml:space="preserve">. </w:t>
      </w:r>
      <w:r>
        <w:rPr>
          <w:rFonts w:cs="Arial"/>
        </w:rPr>
        <w:t>These</w:t>
      </w:r>
      <w:r w:rsidRPr="00071CA2">
        <w:rPr>
          <w:rFonts w:cs="Arial"/>
        </w:rPr>
        <w:t xml:space="preserve"> </w:t>
      </w:r>
      <w:r>
        <w:rPr>
          <w:rFonts w:cs="Arial"/>
        </w:rPr>
        <w:t>examples</w:t>
      </w:r>
      <w:r w:rsidRPr="00071CA2">
        <w:rPr>
          <w:rFonts w:cs="Arial"/>
        </w:rPr>
        <w:t xml:space="preserve"> </w:t>
      </w:r>
      <w:r>
        <w:rPr>
          <w:rFonts w:cs="Arial"/>
        </w:rPr>
        <w:t>show</w:t>
      </w:r>
      <w:r w:rsidRPr="00071CA2">
        <w:rPr>
          <w:rFonts w:cs="Arial"/>
        </w:rPr>
        <w:t xml:space="preserve"> </w:t>
      </w:r>
      <w:r>
        <w:rPr>
          <w:rFonts w:cs="Arial"/>
        </w:rPr>
        <w:t>that</w:t>
      </w:r>
      <w:r w:rsidRPr="00071CA2">
        <w:rPr>
          <w:rFonts w:cs="Arial"/>
        </w:rPr>
        <w:t xml:space="preserve"> </w:t>
      </w:r>
      <w:r>
        <w:rPr>
          <w:rFonts w:cs="Arial"/>
        </w:rPr>
        <w:t>tracking</w:t>
      </w:r>
      <w:r w:rsidRPr="00071CA2">
        <w:rPr>
          <w:rFonts w:cs="Arial"/>
        </w:rPr>
        <w:t xml:space="preserve"> </w:t>
      </w:r>
      <w:r>
        <w:rPr>
          <w:rFonts w:cs="Arial"/>
        </w:rPr>
        <w:t>of</w:t>
      </w:r>
      <w:r w:rsidRPr="00071CA2">
        <w:rPr>
          <w:rFonts w:cs="Arial"/>
        </w:rPr>
        <w:t xml:space="preserve"> </w:t>
      </w:r>
      <w:r>
        <w:rPr>
          <w:rFonts w:cs="Arial"/>
        </w:rPr>
        <w:t>the</w:t>
      </w:r>
      <w:r w:rsidRPr="00071CA2">
        <w:rPr>
          <w:rFonts w:cs="Arial"/>
        </w:rPr>
        <w:t xml:space="preserve"> </w:t>
      </w:r>
      <w:r>
        <w:rPr>
          <w:rFonts w:cs="Arial"/>
        </w:rPr>
        <w:t>size</w:t>
      </w:r>
      <w:r w:rsidRPr="00071CA2">
        <w:rPr>
          <w:rFonts w:cs="Arial"/>
        </w:rPr>
        <w:t xml:space="preserve"> </w:t>
      </w:r>
      <w:r>
        <w:rPr>
          <w:rFonts w:cs="Arial"/>
        </w:rPr>
        <w:t>and</w:t>
      </w:r>
      <w:r w:rsidRPr="00071CA2">
        <w:rPr>
          <w:rFonts w:cs="Arial"/>
        </w:rPr>
        <w:t xml:space="preserve"> </w:t>
      </w:r>
      <w:r>
        <w:rPr>
          <w:rFonts w:cs="Arial"/>
        </w:rPr>
        <w:t>conditions</w:t>
      </w:r>
      <w:r w:rsidRPr="00071CA2">
        <w:rPr>
          <w:rFonts w:cs="Arial"/>
        </w:rPr>
        <w:t xml:space="preserve"> </w:t>
      </w:r>
      <w:r>
        <w:rPr>
          <w:rFonts w:cs="Arial"/>
        </w:rPr>
        <w:t>of</w:t>
      </w:r>
      <w:r w:rsidRPr="00071CA2">
        <w:rPr>
          <w:rFonts w:cs="Arial"/>
        </w:rPr>
        <w:t xml:space="preserve"> </w:t>
      </w:r>
      <w:r>
        <w:rPr>
          <w:rFonts w:cs="Arial"/>
        </w:rPr>
        <w:t>dead</w:t>
      </w:r>
      <w:r w:rsidRPr="00071CA2">
        <w:rPr>
          <w:rFonts w:cs="Arial"/>
        </w:rPr>
        <w:t xml:space="preserve"> </w:t>
      </w:r>
      <w:r>
        <w:rPr>
          <w:rFonts w:cs="Arial"/>
        </w:rPr>
        <w:t>forests</w:t>
      </w:r>
      <w:r w:rsidRPr="00071CA2">
        <w:rPr>
          <w:rFonts w:cs="Arial"/>
        </w:rPr>
        <w:t xml:space="preserve">, </w:t>
      </w:r>
      <w:r>
        <w:rPr>
          <w:rFonts w:cs="Arial"/>
        </w:rPr>
        <w:t>and</w:t>
      </w:r>
      <w:r w:rsidRPr="00071CA2">
        <w:rPr>
          <w:rFonts w:cs="Arial"/>
        </w:rPr>
        <w:t xml:space="preserve"> </w:t>
      </w:r>
      <w:r>
        <w:rPr>
          <w:rFonts w:cs="Arial"/>
        </w:rPr>
        <w:t>knowledge</w:t>
      </w:r>
      <w:r w:rsidRPr="00071CA2">
        <w:rPr>
          <w:rFonts w:cs="Arial"/>
        </w:rPr>
        <w:t xml:space="preserve"> </w:t>
      </w:r>
      <w:r>
        <w:rPr>
          <w:rFonts w:cs="Arial"/>
        </w:rPr>
        <w:t>of</w:t>
      </w:r>
      <w:r w:rsidRPr="00071CA2">
        <w:rPr>
          <w:rFonts w:cs="Arial"/>
        </w:rPr>
        <w:t xml:space="preserve"> </w:t>
      </w:r>
      <w:r>
        <w:rPr>
          <w:rFonts w:cs="Arial"/>
        </w:rPr>
        <w:t>the</w:t>
      </w:r>
      <w:r w:rsidRPr="00071CA2">
        <w:rPr>
          <w:rFonts w:cs="Arial"/>
        </w:rPr>
        <w:t xml:space="preserve"> </w:t>
      </w:r>
      <w:r>
        <w:rPr>
          <w:rFonts w:cs="Arial"/>
        </w:rPr>
        <w:t>rates</w:t>
      </w:r>
      <w:r w:rsidRPr="00071CA2">
        <w:rPr>
          <w:rFonts w:cs="Arial"/>
        </w:rPr>
        <w:t xml:space="preserve"> </w:t>
      </w:r>
      <w:r>
        <w:rPr>
          <w:rFonts w:cs="Arial"/>
        </w:rPr>
        <w:t>of</w:t>
      </w:r>
      <w:r w:rsidRPr="00071CA2">
        <w:rPr>
          <w:rFonts w:cs="Arial"/>
        </w:rPr>
        <w:t xml:space="preserve"> </w:t>
      </w:r>
      <w:r>
        <w:rPr>
          <w:rFonts w:cs="Arial"/>
        </w:rPr>
        <w:t>inflammables</w:t>
      </w:r>
      <w:r w:rsidRPr="00071CA2">
        <w:rPr>
          <w:rFonts w:cs="Arial"/>
        </w:rPr>
        <w:t xml:space="preserve"> </w:t>
      </w:r>
      <w:r>
        <w:rPr>
          <w:rFonts w:cs="Arial"/>
        </w:rPr>
        <w:t>accumulation</w:t>
      </w:r>
      <w:r w:rsidRPr="00071CA2">
        <w:rPr>
          <w:rFonts w:cs="Arial"/>
        </w:rPr>
        <w:t xml:space="preserve"> </w:t>
      </w:r>
      <w:r>
        <w:rPr>
          <w:rFonts w:cs="Arial"/>
        </w:rPr>
        <w:t>enable to</w:t>
      </w:r>
      <w:r w:rsidRPr="00071CA2">
        <w:rPr>
          <w:rFonts w:cs="Arial"/>
        </w:rPr>
        <w:t xml:space="preserve"> </w:t>
      </w:r>
      <w:r>
        <w:rPr>
          <w:rFonts w:cs="Arial"/>
        </w:rPr>
        <w:t>timely</w:t>
      </w:r>
      <w:r w:rsidRPr="00071CA2">
        <w:rPr>
          <w:rFonts w:cs="Arial"/>
        </w:rPr>
        <w:t xml:space="preserve"> </w:t>
      </w:r>
      <w:r>
        <w:rPr>
          <w:rFonts w:cs="Arial"/>
        </w:rPr>
        <w:t>evaluate the risk of</w:t>
      </w:r>
      <w:r w:rsidRPr="00071CA2">
        <w:rPr>
          <w:rFonts w:cs="Arial"/>
        </w:rPr>
        <w:t xml:space="preserve"> </w:t>
      </w:r>
      <w:r>
        <w:rPr>
          <w:rFonts w:cs="Arial"/>
        </w:rPr>
        <w:t xml:space="preserve">catastrophic fire occurrence, and therefore properly define priorities and allocate the required resources for forest fire control or prompt suppression. </w:t>
      </w:r>
    </w:p>
    <w:p w:rsidR="00833D29" w:rsidRPr="00833D29" w:rsidRDefault="00833D29" w:rsidP="00833D29">
      <w:pPr>
        <w:tabs>
          <w:tab w:val="num" w:pos="1260"/>
        </w:tabs>
        <w:spacing w:before="100" w:beforeAutospacing="1"/>
        <w:ind w:firstLine="533"/>
        <w:jc w:val="both"/>
        <w:rPr>
          <w:rFonts w:cs="Arial"/>
          <w:i/>
          <w:szCs w:val="24"/>
        </w:rPr>
      </w:pPr>
      <w:bookmarkStart w:id="7" w:name="_Toc295901288"/>
      <w:bookmarkStart w:id="8" w:name="_Toc326500502"/>
      <w:r>
        <w:rPr>
          <w:rFonts w:cs="Arial"/>
          <w:i/>
          <w:szCs w:val="24"/>
        </w:rPr>
        <w:t>Brief</w:t>
      </w:r>
      <w:r w:rsidRPr="00833D29">
        <w:rPr>
          <w:rFonts w:cs="Arial"/>
          <w:i/>
          <w:szCs w:val="24"/>
        </w:rPr>
        <w:t xml:space="preserve"> </w:t>
      </w:r>
      <w:r>
        <w:rPr>
          <w:rFonts w:cs="Arial"/>
          <w:i/>
          <w:szCs w:val="24"/>
        </w:rPr>
        <w:t>Review</w:t>
      </w:r>
      <w:r w:rsidRPr="00833D29">
        <w:rPr>
          <w:rFonts w:cs="Arial"/>
          <w:i/>
          <w:szCs w:val="24"/>
        </w:rPr>
        <w:t xml:space="preserve"> </w:t>
      </w:r>
      <w:r>
        <w:rPr>
          <w:rFonts w:cs="Arial"/>
          <w:i/>
          <w:szCs w:val="24"/>
        </w:rPr>
        <w:t>of</w:t>
      </w:r>
      <w:r w:rsidRPr="00833D29">
        <w:rPr>
          <w:rFonts w:cs="Arial"/>
          <w:i/>
          <w:szCs w:val="24"/>
        </w:rPr>
        <w:t xml:space="preserve"> </w:t>
      </w:r>
      <w:r>
        <w:rPr>
          <w:rFonts w:cs="Arial"/>
          <w:i/>
          <w:szCs w:val="24"/>
        </w:rPr>
        <w:t>G</w:t>
      </w:r>
      <w:r w:rsidRPr="00C04286">
        <w:rPr>
          <w:rFonts w:cs="Arial"/>
          <w:i/>
        </w:rPr>
        <w:t>aps</w:t>
      </w:r>
      <w:r w:rsidRPr="00833D29">
        <w:rPr>
          <w:rFonts w:cs="Arial"/>
          <w:bCs/>
          <w:i/>
        </w:rPr>
        <w:t xml:space="preserve"> </w:t>
      </w:r>
      <w:r w:rsidRPr="00C04286">
        <w:rPr>
          <w:rFonts w:cs="Arial"/>
          <w:bCs/>
          <w:i/>
          <w:lang w:val="en-GB"/>
        </w:rPr>
        <w:t>in</w:t>
      </w:r>
      <w:r w:rsidRPr="00833D29">
        <w:rPr>
          <w:rFonts w:cs="Arial"/>
          <w:bCs/>
          <w:i/>
        </w:rPr>
        <w:t xml:space="preserve"> </w:t>
      </w:r>
      <w:r w:rsidRPr="00C04286">
        <w:rPr>
          <w:rFonts w:cs="Arial"/>
          <w:bCs/>
          <w:i/>
          <w:lang w:val="en-GB"/>
        </w:rPr>
        <w:t>the</w:t>
      </w:r>
      <w:r w:rsidRPr="00833D29">
        <w:rPr>
          <w:rFonts w:cs="Arial"/>
          <w:bCs/>
          <w:i/>
        </w:rPr>
        <w:t xml:space="preserve"> </w:t>
      </w:r>
      <w:r>
        <w:rPr>
          <w:rFonts w:cs="Arial"/>
          <w:bCs/>
          <w:i/>
          <w:lang w:val="en-GB"/>
        </w:rPr>
        <w:t>F</w:t>
      </w:r>
      <w:r w:rsidRPr="00C04286">
        <w:rPr>
          <w:rFonts w:cs="Arial"/>
          <w:bCs/>
          <w:i/>
          <w:lang w:val="en-GB"/>
        </w:rPr>
        <w:t>orest</w:t>
      </w:r>
      <w:r w:rsidRPr="00833D29">
        <w:rPr>
          <w:rFonts w:cs="Arial"/>
          <w:bCs/>
          <w:i/>
        </w:rPr>
        <w:t xml:space="preserve"> </w:t>
      </w:r>
      <w:r>
        <w:rPr>
          <w:rFonts w:cs="Arial"/>
          <w:bCs/>
          <w:i/>
          <w:lang w:val="en-GB"/>
        </w:rPr>
        <w:t>L</w:t>
      </w:r>
      <w:r w:rsidRPr="00C04286">
        <w:rPr>
          <w:rFonts w:cs="Arial"/>
          <w:bCs/>
          <w:i/>
          <w:lang w:val="en-GB"/>
        </w:rPr>
        <w:t>egislation</w:t>
      </w:r>
      <w:r w:rsidRPr="00833D29">
        <w:rPr>
          <w:rFonts w:cs="Arial"/>
          <w:bCs/>
          <w:i/>
        </w:rPr>
        <w:t xml:space="preserve"> </w:t>
      </w:r>
      <w:r w:rsidRPr="00C04286">
        <w:rPr>
          <w:rFonts w:cs="Arial"/>
          <w:bCs/>
          <w:i/>
          <w:lang w:val="en-GB"/>
        </w:rPr>
        <w:t>on</w:t>
      </w:r>
      <w:r w:rsidRPr="00833D29">
        <w:rPr>
          <w:rFonts w:cs="Arial"/>
          <w:bCs/>
          <w:i/>
        </w:rPr>
        <w:t xml:space="preserve"> </w:t>
      </w:r>
      <w:r>
        <w:rPr>
          <w:rFonts w:cs="Arial"/>
          <w:bCs/>
          <w:i/>
          <w:lang w:val="en-GB"/>
        </w:rPr>
        <w:t>P</w:t>
      </w:r>
      <w:r w:rsidRPr="00C04286">
        <w:rPr>
          <w:rFonts w:cs="Arial"/>
          <w:bCs/>
          <w:i/>
          <w:lang w:val="en-GB"/>
        </w:rPr>
        <w:t>rotection</w:t>
      </w:r>
      <w:r w:rsidRPr="00833D29">
        <w:rPr>
          <w:rFonts w:cs="Arial"/>
          <w:bCs/>
          <w:i/>
        </w:rPr>
        <w:t xml:space="preserve"> </w:t>
      </w:r>
      <w:r w:rsidRPr="00C04286">
        <w:rPr>
          <w:rFonts w:cs="Arial"/>
          <w:bCs/>
          <w:i/>
          <w:lang w:val="en-GB"/>
        </w:rPr>
        <w:t>of</w:t>
      </w:r>
      <w:r w:rsidRPr="00833D29">
        <w:rPr>
          <w:rFonts w:cs="Arial"/>
          <w:bCs/>
          <w:i/>
        </w:rPr>
        <w:t xml:space="preserve"> </w:t>
      </w:r>
      <w:r>
        <w:rPr>
          <w:rFonts w:cs="Arial"/>
          <w:bCs/>
          <w:i/>
          <w:lang w:val="en-GB"/>
        </w:rPr>
        <w:t>F</w:t>
      </w:r>
      <w:r w:rsidRPr="00C04286">
        <w:rPr>
          <w:rFonts w:cs="Arial"/>
          <w:bCs/>
          <w:i/>
          <w:lang w:val="en-GB"/>
        </w:rPr>
        <w:t>orests</w:t>
      </w:r>
      <w:r w:rsidRPr="00833D29">
        <w:rPr>
          <w:rFonts w:cs="Arial"/>
          <w:bCs/>
          <w:i/>
        </w:rPr>
        <w:t xml:space="preserve"> </w:t>
      </w:r>
      <w:r>
        <w:rPr>
          <w:rFonts w:cs="Arial"/>
          <w:bCs/>
          <w:i/>
          <w:lang w:val="en-GB"/>
        </w:rPr>
        <w:t>a</w:t>
      </w:r>
      <w:r w:rsidRPr="00C04286">
        <w:rPr>
          <w:rFonts w:cs="Arial"/>
          <w:bCs/>
          <w:i/>
          <w:lang w:val="en-GB"/>
        </w:rPr>
        <w:t>gainst</w:t>
      </w:r>
      <w:r w:rsidRPr="00833D29">
        <w:rPr>
          <w:rFonts w:cs="Arial"/>
          <w:bCs/>
          <w:i/>
        </w:rPr>
        <w:t xml:space="preserve"> </w:t>
      </w:r>
      <w:r>
        <w:rPr>
          <w:rFonts w:cs="Arial"/>
          <w:bCs/>
          <w:i/>
          <w:lang w:val="en-GB"/>
        </w:rPr>
        <w:t>F</w:t>
      </w:r>
      <w:r w:rsidRPr="00C04286">
        <w:rPr>
          <w:rFonts w:cs="Arial"/>
          <w:bCs/>
          <w:i/>
          <w:lang w:val="en-GB"/>
        </w:rPr>
        <w:t>ire</w:t>
      </w:r>
      <w:r w:rsidRPr="00833D29">
        <w:rPr>
          <w:rFonts w:cs="Arial"/>
          <w:i/>
          <w:szCs w:val="24"/>
        </w:rPr>
        <w:t xml:space="preserve"> </w:t>
      </w:r>
      <w:bookmarkEnd w:id="7"/>
      <w:bookmarkEnd w:id="8"/>
    </w:p>
    <w:p w:rsidR="00833D29" w:rsidRPr="00481AB9" w:rsidRDefault="00833D29" w:rsidP="00833D29">
      <w:pPr>
        <w:spacing w:before="100" w:beforeAutospacing="1"/>
        <w:ind w:firstLine="533"/>
        <w:jc w:val="both"/>
        <w:rPr>
          <w:rFonts w:cs="Arial"/>
        </w:rPr>
      </w:pPr>
      <w:r>
        <w:rPr>
          <w:rFonts w:cs="Arial"/>
        </w:rPr>
        <w:t>In</w:t>
      </w:r>
      <w:r w:rsidRPr="00481AB9">
        <w:rPr>
          <w:rFonts w:cs="Arial"/>
        </w:rPr>
        <w:t xml:space="preserve"> </w:t>
      </w:r>
      <w:r>
        <w:rPr>
          <w:rFonts w:cs="Arial"/>
        </w:rPr>
        <w:t>the</w:t>
      </w:r>
      <w:r w:rsidRPr="00481AB9">
        <w:rPr>
          <w:rFonts w:cs="Arial"/>
        </w:rPr>
        <w:t xml:space="preserve"> </w:t>
      </w:r>
      <w:r>
        <w:rPr>
          <w:rFonts w:cs="Arial"/>
        </w:rPr>
        <w:t>recent</w:t>
      </w:r>
      <w:r w:rsidRPr="00481AB9">
        <w:rPr>
          <w:rFonts w:cs="Arial"/>
        </w:rPr>
        <w:t xml:space="preserve"> </w:t>
      </w:r>
      <w:r>
        <w:rPr>
          <w:rFonts w:cs="Arial"/>
        </w:rPr>
        <w:t>two</w:t>
      </w:r>
      <w:r w:rsidRPr="00481AB9">
        <w:rPr>
          <w:rFonts w:cs="Arial"/>
        </w:rPr>
        <w:t xml:space="preserve"> </w:t>
      </w:r>
      <w:r>
        <w:rPr>
          <w:rFonts w:cs="Arial"/>
        </w:rPr>
        <w:t>decades</w:t>
      </w:r>
      <w:r w:rsidRPr="00481AB9">
        <w:rPr>
          <w:rFonts w:cs="Arial"/>
        </w:rPr>
        <w:t xml:space="preserve">, </w:t>
      </w:r>
      <w:r>
        <w:rPr>
          <w:rFonts w:cs="Arial"/>
        </w:rPr>
        <w:t>forest</w:t>
      </w:r>
      <w:r w:rsidRPr="00481AB9">
        <w:rPr>
          <w:rFonts w:cs="Arial"/>
        </w:rPr>
        <w:t xml:space="preserve"> </w:t>
      </w:r>
      <w:r>
        <w:rPr>
          <w:rFonts w:cs="Arial"/>
        </w:rPr>
        <w:t>legislation</w:t>
      </w:r>
      <w:r w:rsidRPr="00481AB9">
        <w:rPr>
          <w:rFonts w:cs="Arial"/>
        </w:rPr>
        <w:t xml:space="preserve">, </w:t>
      </w:r>
      <w:r>
        <w:rPr>
          <w:rFonts w:cs="Arial"/>
        </w:rPr>
        <w:t>including</w:t>
      </w:r>
      <w:r w:rsidRPr="00481AB9">
        <w:rPr>
          <w:rFonts w:cs="Arial"/>
        </w:rPr>
        <w:t xml:space="preserve"> </w:t>
      </w:r>
      <w:r>
        <w:rPr>
          <w:rFonts w:cs="Arial"/>
        </w:rPr>
        <w:t>regulations</w:t>
      </w:r>
      <w:r w:rsidRPr="00481AB9">
        <w:rPr>
          <w:rFonts w:cs="Arial"/>
        </w:rPr>
        <w:t xml:space="preserve"> </w:t>
      </w:r>
      <w:r>
        <w:rPr>
          <w:rFonts w:cs="Arial"/>
        </w:rPr>
        <w:t>on</w:t>
      </w:r>
      <w:r w:rsidRPr="00481AB9">
        <w:rPr>
          <w:rFonts w:cs="Arial"/>
        </w:rPr>
        <w:t xml:space="preserve"> </w:t>
      </w:r>
      <w:r>
        <w:rPr>
          <w:rFonts w:cs="Arial"/>
        </w:rPr>
        <w:t>protection</w:t>
      </w:r>
      <w:r w:rsidRPr="00481AB9">
        <w:rPr>
          <w:rFonts w:cs="Arial"/>
        </w:rPr>
        <w:t xml:space="preserve"> </w:t>
      </w:r>
      <w:r>
        <w:rPr>
          <w:rFonts w:cs="Arial"/>
        </w:rPr>
        <w:t>of</w:t>
      </w:r>
      <w:r w:rsidRPr="00481AB9">
        <w:rPr>
          <w:rFonts w:cs="Arial"/>
        </w:rPr>
        <w:t xml:space="preserve"> </w:t>
      </w:r>
      <w:r>
        <w:rPr>
          <w:rFonts w:cs="Arial"/>
        </w:rPr>
        <w:t>forests</w:t>
      </w:r>
      <w:r w:rsidRPr="00481AB9">
        <w:rPr>
          <w:rFonts w:cs="Arial"/>
        </w:rPr>
        <w:t xml:space="preserve"> </w:t>
      </w:r>
      <w:r>
        <w:rPr>
          <w:rFonts w:cs="Arial"/>
        </w:rPr>
        <w:t>from</w:t>
      </w:r>
      <w:r w:rsidRPr="00481AB9">
        <w:rPr>
          <w:rFonts w:cs="Arial"/>
        </w:rPr>
        <w:t xml:space="preserve"> </w:t>
      </w:r>
      <w:r>
        <w:rPr>
          <w:rFonts w:cs="Arial"/>
        </w:rPr>
        <w:t>fire</w:t>
      </w:r>
      <w:r w:rsidRPr="00481AB9">
        <w:rPr>
          <w:rFonts w:cs="Arial"/>
        </w:rPr>
        <w:t xml:space="preserve">, </w:t>
      </w:r>
      <w:r>
        <w:rPr>
          <w:rFonts w:cs="Arial"/>
        </w:rPr>
        <w:t>has undergone several</w:t>
      </w:r>
      <w:r w:rsidRPr="00481AB9">
        <w:rPr>
          <w:rFonts w:cs="Arial"/>
        </w:rPr>
        <w:t xml:space="preserve"> </w:t>
      </w:r>
      <w:r>
        <w:rPr>
          <w:rFonts w:cs="Arial"/>
        </w:rPr>
        <w:t>significant changes</w:t>
      </w:r>
      <w:r w:rsidRPr="00481AB9">
        <w:rPr>
          <w:rFonts w:cs="Arial"/>
        </w:rPr>
        <w:t xml:space="preserve">. </w:t>
      </w:r>
      <w:r>
        <w:rPr>
          <w:rFonts w:cs="Arial"/>
        </w:rPr>
        <w:t>Fundamental changes that eliminated the previous regulatory framework occurred in</w:t>
      </w:r>
      <w:r w:rsidRPr="00481AB9">
        <w:rPr>
          <w:rFonts w:cs="Arial"/>
        </w:rPr>
        <w:t xml:space="preserve"> 2007 </w:t>
      </w:r>
      <w:r>
        <w:rPr>
          <w:rFonts w:cs="Arial"/>
        </w:rPr>
        <w:t>after the adoption of the new Forest Code</w:t>
      </w:r>
      <w:r w:rsidRPr="00481AB9">
        <w:rPr>
          <w:rFonts w:cs="Arial"/>
        </w:rPr>
        <w:t xml:space="preserve">. </w:t>
      </w:r>
      <w:r>
        <w:rPr>
          <w:rFonts w:cs="Arial"/>
        </w:rPr>
        <w:t xml:space="preserve"> All</w:t>
      </w:r>
      <w:r w:rsidRPr="00481AB9">
        <w:rPr>
          <w:rFonts w:cs="Arial"/>
        </w:rPr>
        <w:t xml:space="preserve"> </w:t>
      </w:r>
      <w:r>
        <w:rPr>
          <w:rFonts w:cs="Arial"/>
        </w:rPr>
        <w:t>this</w:t>
      </w:r>
      <w:r w:rsidRPr="00481AB9">
        <w:rPr>
          <w:rFonts w:cs="Arial"/>
        </w:rPr>
        <w:t xml:space="preserve"> </w:t>
      </w:r>
      <w:r>
        <w:rPr>
          <w:rFonts w:cs="Arial"/>
        </w:rPr>
        <w:t>has</w:t>
      </w:r>
      <w:r w:rsidRPr="00481AB9">
        <w:rPr>
          <w:rFonts w:cs="Arial"/>
        </w:rPr>
        <w:t xml:space="preserve"> </w:t>
      </w:r>
      <w:r>
        <w:rPr>
          <w:rFonts w:cs="Arial"/>
        </w:rPr>
        <w:t>led</w:t>
      </w:r>
      <w:r w:rsidRPr="00481AB9">
        <w:rPr>
          <w:rFonts w:cs="Arial"/>
        </w:rPr>
        <w:t xml:space="preserve"> </w:t>
      </w:r>
      <w:r>
        <w:rPr>
          <w:rFonts w:cs="Arial"/>
        </w:rPr>
        <w:t>to</w:t>
      </w:r>
      <w:r w:rsidRPr="00481AB9">
        <w:rPr>
          <w:rFonts w:cs="Arial"/>
        </w:rPr>
        <w:t xml:space="preserve"> </w:t>
      </w:r>
      <w:r>
        <w:rPr>
          <w:rFonts w:cs="Arial"/>
        </w:rPr>
        <w:t>gaps</w:t>
      </w:r>
      <w:r w:rsidRPr="00481AB9">
        <w:rPr>
          <w:rFonts w:cs="Arial"/>
        </w:rPr>
        <w:t xml:space="preserve"> </w:t>
      </w:r>
      <w:r>
        <w:rPr>
          <w:rFonts w:cs="Arial"/>
        </w:rPr>
        <w:t>in</w:t>
      </w:r>
      <w:r w:rsidRPr="00481AB9">
        <w:rPr>
          <w:rFonts w:cs="Arial"/>
        </w:rPr>
        <w:t xml:space="preserve"> </w:t>
      </w:r>
      <w:r>
        <w:rPr>
          <w:rFonts w:cs="Arial"/>
        </w:rPr>
        <w:t>the</w:t>
      </w:r>
      <w:r w:rsidRPr="00481AB9">
        <w:rPr>
          <w:rFonts w:cs="Arial"/>
        </w:rPr>
        <w:t xml:space="preserve"> </w:t>
      </w:r>
      <w:r>
        <w:rPr>
          <w:rFonts w:cs="Arial"/>
        </w:rPr>
        <w:t>regulatory</w:t>
      </w:r>
      <w:r w:rsidRPr="00481AB9">
        <w:rPr>
          <w:rFonts w:cs="Arial"/>
        </w:rPr>
        <w:t xml:space="preserve"> </w:t>
      </w:r>
      <w:r>
        <w:rPr>
          <w:rFonts w:cs="Arial"/>
        </w:rPr>
        <w:t>and</w:t>
      </w:r>
      <w:r w:rsidRPr="00481AB9">
        <w:rPr>
          <w:rFonts w:cs="Arial"/>
        </w:rPr>
        <w:t xml:space="preserve"> </w:t>
      </w:r>
      <w:r>
        <w:rPr>
          <w:rFonts w:cs="Arial"/>
        </w:rPr>
        <w:t>legal</w:t>
      </w:r>
      <w:r w:rsidRPr="00481AB9">
        <w:rPr>
          <w:rFonts w:cs="Arial"/>
        </w:rPr>
        <w:t xml:space="preserve"> </w:t>
      </w:r>
      <w:r>
        <w:rPr>
          <w:rFonts w:cs="Arial"/>
        </w:rPr>
        <w:t>framework for</w:t>
      </w:r>
      <w:r w:rsidRPr="00481AB9">
        <w:rPr>
          <w:rFonts w:cs="Arial"/>
        </w:rPr>
        <w:t xml:space="preserve"> </w:t>
      </w:r>
      <w:r>
        <w:rPr>
          <w:rFonts w:cs="Arial"/>
        </w:rPr>
        <w:t>forest</w:t>
      </w:r>
      <w:r w:rsidRPr="00481AB9">
        <w:rPr>
          <w:rFonts w:cs="Arial"/>
        </w:rPr>
        <w:t xml:space="preserve"> </w:t>
      </w:r>
      <w:r>
        <w:rPr>
          <w:rFonts w:cs="Arial"/>
        </w:rPr>
        <w:t>relations</w:t>
      </w:r>
      <w:r w:rsidRPr="00481AB9">
        <w:rPr>
          <w:rFonts w:cs="Arial"/>
        </w:rPr>
        <w:t xml:space="preserve">, </w:t>
      </w:r>
      <w:r>
        <w:rPr>
          <w:rFonts w:cs="Arial"/>
        </w:rPr>
        <w:t>inconsistencies between the forest and other related legislation, contradictory legislative rules, and imperfection of many regulations in terms of law enforcement practice</w:t>
      </w:r>
      <w:r w:rsidRPr="00481AB9">
        <w:rPr>
          <w:rFonts w:cs="Arial"/>
        </w:rPr>
        <w:t>.</w:t>
      </w:r>
    </w:p>
    <w:p w:rsidR="00833D29" w:rsidRPr="00833D29" w:rsidRDefault="00833D29" w:rsidP="00833D29">
      <w:pPr>
        <w:spacing w:before="100" w:beforeAutospacing="1"/>
        <w:ind w:firstLine="533"/>
        <w:jc w:val="both"/>
        <w:rPr>
          <w:rFonts w:cs="Arial"/>
        </w:rPr>
      </w:pPr>
      <w:r>
        <w:rPr>
          <w:rFonts w:cs="Arial"/>
        </w:rPr>
        <w:t>The</w:t>
      </w:r>
      <w:r w:rsidRPr="00481AB9">
        <w:rPr>
          <w:rFonts w:cs="Arial"/>
        </w:rPr>
        <w:t xml:space="preserve"> </w:t>
      </w:r>
      <w:r>
        <w:rPr>
          <w:rFonts w:cs="Arial"/>
        </w:rPr>
        <w:t>chapter</w:t>
      </w:r>
      <w:r w:rsidRPr="00481AB9">
        <w:rPr>
          <w:rFonts w:cs="Arial"/>
        </w:rPr>
        <w:t xml:space="preserve"> </w:t>
      </w:r>
      <w:r>
        <w:rPr>
          <w:rFonts w:cs="Arial"/>
        </w:rPr>
        <w:t>presents</w:t>
      </w:r>
      <w:r w:rsidRPr="00481AB9">
        <w:rPr>
          <w:rFonts w:cs="Arial"/>
        </w:rPr>
        <w:t xml:space="preserve"> </w:t>
      </w:r>
      <w:r>
        <w:rPr>
          <w:rFonts w:cs="Arial"/>
        </w:rPr>
        <w:t>the</w:t>
      </w:r>
      <w:r w:rsidRPr="00481AB9">
        <w:rPr>
          <w:rFonts w:cs="Arial"/>
        </w:rPr>
        <w:t xml:space="preserve"> </w:t>
      </w:r>
      <w:r>
        <w:rPr>
          <w:rFonts w:cs="Arial"/>
        </w:rPr>
        <w:t>complete</w:t>
      </w:r>
      <w:r w:rsidRPr="00481AB9">
        <w:rPr>
          <w:rFonts w:cs="Arial"/>
        </w:rPr>
        <w:t xml:space="preserve"> </w:t>
      </w:r>
      <w:r>
        <w:rPr>
          <w:rFonts w:cs="Arial"/>
        </w:rPr>
        <w:t>list</w:t>
      </w:r>
      <w:r w:rsidRPr="00481AB9">
        <w:rPr>
          <w:rFonts w:cs="Arial"/>
        </w:rPr>
        <w:t xml:space="preserve"> </w:t>
      </w:r>
      <w:r>
        <w:rPr>
          <w:rFonts w:cs="Arial"/>
        </w:rPr>
        <w:t>of</w:t>
      </w:r>
      <w:r w:rsidRPr="00481AB9">
        <w:rPr>
          <w:rFonts w:cs="Arial"/>
        </w:rPr>
        <w:t xml:space="preserve"> </w:t>
      </w:r>
      <w:r>
        <w:rPr>
          <w:rFonts w:cs="Arial"/>
        </w:rPr>
        <w:t>Russian</w:t>
      </w:r>
      <w:r w:rsidRPr="00481AB9">
        <w:rPr>
          <w:rFonts w:cs="Arial"/>
        </w:rPr>
        <w:t xml:space="preserve"> </w:t>
      </w:r>
      <w:r>
        <w:rPr>
          <w:rFonts w:cs="Arial"/>
        </w:rPr>
        <w:t>legislative</w:t>
      </w:r>
      <w:r w:rsidRPr="00481AB9">
        <w:rPr>
          <w:rFonts w:cs="Arial"/>
        </w:rPr>
        <w:t xml:space="preserve"> </w:t>
      </w:r>
      <w:r>
        <w:rPr>
          <w:rFonts w:cs="Arial"/>
        </w:rPr>
        <w:t>documents providing the existing regulatory and legal framework for protection of forests from fire</w:t>
      </w:r>
      <w:r w:rsidRPr="00481AB9">
        <w:rPr>
          <w:rFonts w:cs="Arial"/>
        </w:rPr>
        <w:t xml:space="preserve">. </w:t>
      </w:r>
      <w:r>
        <w:rPr>
          <w:rFonts w:cs="Arial"/>
        </w:rPr>
        <w:t>Key deficiencies of the federal legislation are revealed and described in detail</w:t>
      </w:r>
      <w:r w:rsidRPr="00481AB9">
        <w:rPr>
          <w:rFonts w:cs="Arial"/>
        </w:rPr>
        <w:t xml:space="preserve">.  </w:t>
      </w:r>
      <w:r>
        <w:rPr>
          <w:rFonts w:cs="Arial"/>
        </w:rPr>
        <w:t>To</w:t>
      </w:r>
      <w:r w:rsidRPr="00C02C19">
        <w:rPr>
          <w:rFonts w:cs="Arial"/>
        </w:rPr>
        <w:t xml:space="preserve"> </w:t>
      </w:r>
      <w:r>
        <w:rPr>
          <w:rFonts w:cs="Arial"/>
        </w:rPr>
        <w:t>fill</w:t>
      </w:r>
      <w:r w:rsidRPr="00C02C19">
        <w:rPr>
          <w:rFonts w:cs="Arial"/>
        </w:rPr>
        <w:t xml:space="preserve"> </w:t>
      </w:r>
      <w:r>
        <w:rPr>
          <w:rFonts w:cs="Arial"/>
        </w:rPr>
        <w:t>the</w:t>
      </w:r>
      <w:r w:rsidRPr="00C02C19">
        <w:rPr>
          <w:rFonts w:cs="Arial"/>
        </w:rPr>
        <w:t xml:space="preserve"> </w:t>
      </w:r>
      <w:r>
        <w:rPr>
          <w:rFonts w:cs="Arial"/>
        </w:rPr>
        <w:t>gaps</w:t>
      </w:r>
      <w:r w:rsidRPr="00C02C19">
        <w:rPr>
          <w:rFonts w:cs="Arial"/>
        </w:rPr>
        <w:t xml:space="preserve"> </w:t>
      </w:r>
      <w:r>
        <w:rPr>
          <w:rFonts w:cs="Arial"/>
        </w:rPr>
        <w:t>in</w:t>
      </w:r>
      <w:r w:rsidRPr="00C02C19">
        <w:rPr>
          <w:rFonts w:cs="Arial"/>
        </w:rPr>
        <w:t xml:space="preserve"> </w:t>
      </w:r>
      <w:r>
        <w:rPr>
          <w:rFonts w:cs="Arial"/>
        </w:rPr>
        <w:t>the</w:t>
      </w:r>
      <w:r w:rsidRPr="00C02C19">
        <w:rPr>
          <w:rFonts w:cs="Arial"/>
        </w:rPr>
        <w:t xml:space="preserve"> </w:t>
      </w:r>
      <w:r>
        <w:rPr>
          <w:rFonts w:cs="Arial"/>
        </w:rPr>
        <w:t>federal</w:t>
      </w:r>
      <w:r w:rsidRPr="00C02C19">
        <w:rPr>
          <w:rFonts w:cs="Arial"/>
        </w:rPr>
        <w:t xml:space="preserve"> </w:t>
      </w:r>
      <w:r>
        <w:rPr>
          <w:rFonts w:cs="Arial"/>
        </w:rPr>
        <w:t>legislation</w:t>
      </w:r>
      <w:r w:rsidRPr="00C02C19">
        <w:rPr>
          <w:rFonts w:cs="Arial"/>
        </w:rPr>
        <w:t xml:space="preserve">, </w:t>
      </w:r>
      <w:r>
        <w:rPr>
          <w:rFonts w:cs="Arial"/>
        </w:rPr>
        <w:t>several</w:t>
      </w:r>
      <w:r w:rsidRPr="00C02C19">
        <w:rPr>
          <w:rFonts w:cs="Arial"/>
        </w:rPr>
        <w:t xml:space="preserve"> </w:t>
      </w:r>
      <w:r>
        <w:rPr>
          <w:rFonts w:cs="Arial"/>
        </w:rPr>
        <w:t>regulations on protection of forests from fire</w:t>
      </w:r>
      <w:r w:rsidRPr="00C02C19">
        <w:rPr>
          <w:rFonts w:cs="Arial"/>
        </w:rPr>
        <w:t xml:space="preserve"> </w:t>
      </w:r>
      <w:r>
        <w:rPr>
          <w:rFonts w:cs="Arial"/>
        </w:rPr>
        <w:t>were</w:t>
      </w:r>
      <w:r w:rsidRPr="00C02C19">
        <w:rPr>
          <w:rFonts w:cs="Arial"/>
        </w:rPr>
        <w:t xml:space="preserve"> </w:t>
      </w:r>
      <w:r>
        <w:rPr>
          <w:rFonts w:cs="Arial"/>
        </w:rPr>
        <w:t>adopted</w:t>
      </w:r>
      <w:r w:rsidRPr="00C02C19">
        <w:rPr>
          <w:rFonts w:cs="Arial"/>
        </w:rPr>
        <w:t xml:space="preserve"> </w:t>
      </w:r>
      <w:r>
        <w:rPr>
          <w:rFonts w:cs="Arial"/>
        </w:rPr>
        <w:t xml:space="preserve">at the regional </w:t>
      </w:r>
      <w:r>
        <w:rPr>
          <w:rFonts w:cs="Arial"/>
        </w:rPr>
        <w:lastRenderedPageBreak/>
        <w:t>level. However, they are not unified. Each region adopted its own package of regulatory and legal documents but they generally use similar approaches to address the forest fire issue</w:t>
      </w:r>
      <w:r w:rsidRPr="00C02C19">
        <w:rPr>
          <w:rFonts w:cs="Arial"/>
        </w:rPr>
        <w:t xml:space="preserve">. </w:t>
      </w:r>
    </w:p>
    <w:p w:rsidR="00833D29" w:rsidRPr="00833D29" w:rsidRDefault="00833D29" w:rsidP="00833D29">
      <w:pPr>
        <w:spacing w:before="100" w:beforeAutospacing="1"/>
        <w:ind w:firstLine="533"/>
        <w:jc w:val="both"/>
        <w:rPr>
          <w:rFonts w:cs="Arial"/>
        </w:rPr>
      </w:pPr>
      <w:r>
        <w:rPr>
          <w:rFonts w:cs="Arial"/>
        </w:rPr>
        <w:t>Laws</w:t>
      </w:r>
      <w:r w:rsidRPr="007872E4">
        <w:rPr>
          <w:rFonts w:cs="Arial"/>
        </w:rPr>
        <w:t xml:space="preserve"> </w:t>
      </w:r>
      <w:r>
        <w:rPr>
          <w:rFonts w:cs="Arial"/>
        </w:rPr>
        <w:t>and</w:t>
      </w:r>
      <w:r w:rsidRPr="007872E4">
        <w:rPr>
          <w:rFonts w:cs="Arial"/>
        </w:rPr>
        <w:t xml:space="preserve"> </w:t>
      </w:r>
      <w:r>
        <w:rPr>
          <w:rFonts w:cs="Arial"/>
        </w:rPr>
        <w:t>regulations</w:t>
      </w:r>
      <w:r w:rsidRPr="007872E4">
        <w:rPr>
          <w:rFonts w:cs="Arial"/>
        </w:rPr>
        <w:t xml:space="preserve"> </w:t>
      </w:r>
      <w:r>
        <w:rPr>
          <w:rFonts w:cs="Arial"/>
        </w:rPr>
        <w:t>providing</w:t>
      </w:r>
      <w:r w:rsidRPr="007872E4">
        <w:rPr>
          <w:rFonts w:cs="Arial"/>
        </w:rPr>
        <w:t xml:space="preserve"> </w:t>
      </w:r>
      <w:r>
        <w:rPr>
          <w:rFonts w:cs="Arial"/>
        </w:rPr>
        <w:t>the</w:t>
      </w:r>
      <w:r w:rsidRPr="007872E4">
        <w:rPr>
          <w:rFonts w:cs="Arial"/>
        </w:rPr>
        <w:t xml:space="preserve"> </w:t>
      </w:r>
      <w:r>
        <w:rPr>
          <w:rFonts w:cs="Arial"/>
        </w:rPr>
        <w:t>legal</w:t>
      </w:r>
      <w:r w:rsidRPr="007872E4">
        <w:rPr>
          <w:rFonts w:cs="Arial"/>
        </w:rPr>
        <w:t xml:space="preserve"> </w:t>
      </w:r>
      <w:r>
        <w:rPr>
          <w:rFonts w:cs="Arial"/>
        </w:rPr>
        <w:t>framework</w:t>
      </w:r>
      <w:r w:rsidRPr="007872E4">
        <w:rPr>
          <w:rFonts w:cs="Arial"/>
        </w:rPr>
        <w:t xml:space="preserve"> </w:t>
      </w:r>
      <w:r>
        <w:rPr>
          <w:rFonts w:cs="Arial"/>
        </w:rPr>
        <w:t>for</w:t>
      </w:r>
      <w:r w:rsidRPr="007872E4">
        <w:rPr>
          <w:rFonts w:cs="Arial"/>
        </w:rPr>
        <w:t xml:space="preserve"> </w:t>
      </w:r>
      <w:r>
        <w:rPr>
          <w:rFonts w:cs="Arial"/>
        </w:rPr>
        <w:t>consistent</w:t>
      </w:r>
      <w:r w:rsidRPr="007872E4">
        <w:rPr>
          <w:rFonts w:cs="Arial"/>
        </w:rPr>
        <w:t xml:space="preserve"> </w:t>
      </w:r>
      <w:r>
        <w:rPr>
          <w:rFonts w:cs="Arial"/>
        </w:rPr>
        <w:t>outreach</w:t>
      </w:r>
      <w:r w:rsidRPr="007872E4">
        <w:rPr>
          <w:rFonts w:cs="Arial"/>
        </w:rPr>
        <w:t xml:space="preserve"> </w:t>
      </w:r>
      <w:r>
        <w:rPr>
          <w:rFonts w:cs="Arial"/>
        </w:rPr>
        <w:t>activities</w:t>
      </w:r>
      <w:r w:rsidRPr="007872E4">
        <w:rPr>
          <w:rFonts w:cs="Arial"/>
        </w:rPr>
        <w:t xml:space="preserve"> </w:t>
      </w:r>
      <w:r>
        <w:rPr>
          <w:rFonts w:cs="Arial"/>
        </w:rPr>
        <w:t>on</w:t>
      </w:r>
      <w:r w:rsidRPr="007872E4">
        <w:rPr>
          <w:rFonts w:cs="Arial"/>
        </w:rPr>
        <w:t xml:space="preserve"> </w:t>
      </w:r>
      <w:r>
        <w:rPr>
          <w:rFonts w:cs="Arial"/>
        </w:rPr>
        <w:t>forest</w:t>
      </w:r>
      <w:r w:rsidRPr="007872E4">
        <w:rPr>
          <w:rFonts w:cs="Arial"/>
        </w:rPr>
        <w:t xml:space="preserve"> </w:t>
      </w:r>
      <w:r>
        <w:rPr>
          <w:rFonts w:cs="Arial"/>
        </w:rPr>
        <w:t>fire</w:t>
      </w:r>
      <w:r w:rsidRPr="007872E4">
        <w:rPr>
          <w:rFonts w:cs="Arial"/>
        </w:rPr>
        <w:t xml:space="preserve"> </w:t>
      </w:r>
      <w:r>
        <w:rPr>
          <w:rFonts w:cs="Arial"/>
        </w:rPr>
        <w:t>control</w:t>
      </w:r>
      <w:r w:rsidRPr="007872E4">
        <w:rPr>
          <w:rFonts w:cs="Arial"/>
        </w:rPr>
        <w:t xml:space="preserve"> </w:t>
      </w:r>
      <w:r>
        <w:rPr>
          <w:rFonts w:cs="Arial"/>
        </w:rPr>
        <w:t>are</w:t>
      </w:r>
      <w:r w:rsidRPr="007872E4">
        <w:rPr>
          <w:rFonts w:cs="Arial"/>
        </w:rPr>
        <w:t xml:space="preserve"> </w:t>
      </w:r>
      <w:r>
        <w:rPr>
          <w:rFonts w:cs="Arial"/>
        </w:rPr>
        <w:t>non</w:t>
      </w:r>
      <w:r w:rsidRPr="007872E4">
        <w:rPr>
          <w:rFonts w:cs="Arial"/>
        </w:rPr>
        <w:t>-</w:t>
      </w:r>
      <w:r>
        <w:rPr>
          <w:rFonts w:cs="Arial"/>
        </w:rPr>
        <w:t>existent</w:t>
      </w:r>
      <w:r w:rsidRPr="007872E4">
        <w:rPr>
          <w:rFonts w:cs="Arial"/>
        </w:rPr>
        <w:t xml:space="preserve"> </w:t>
      </w:r>
      <w:r>
        <w:rPr>
          <w:rFonts w:cs="Arial"/>
        </w:rPr>
        <w:t>in</w:t>
      </w:r>
      <w:r w:rsidRPr="007872E4">
        <w:rPr>
          <w:rFonts w:cs="Arial"/>
        </w:rPr>
        <w:t xml:space="preserve"> </w:t>
      </w:r>
      <w:r>
        <w:rPr>
          <w:rFonts w:cs="Arial"/>
        </w:rPr>
        <w:t>the</w:t>
      </w:r>
      <w:r w:rsidRPr="007872E4">
        <w:rPr>
          <w:rFonts w:cs="Arial"/>
        </w:rPr>
        <w:t xml:space="preserve"> </w:t>
      </w:r>
      <w:r>
        <w:rPr>
          <w:rFonts w:cs="Arial"/>
        </w:rPr>
        <w:t>post</w:t>
      </w:r>
      <w:r w:rsidRPr="007872E4">
        <w:rPr>
          <w:rFonts w:cs="Arial"/>
        </w:rPr>
        <w:t xml:space="preserve">-2007 </w:t>
      </w:r>
      <w:r>
        <w:rPr>
          <w:rFonts w:cs="Arial"/>
        </w:rPr>
        <w:t>legislation</w:t>
      </w:r>
      <w:r w:rsidRPr="007872E4">
        <w:rPr>
          <w:rFonts w:cs="Arial"/>
        </w:rPr>
        <w:t>.</w:t>
      </w:r>
      <w:r>
        <w:rPr>
          <w:rFonts w:cs="Arial"/>
        </w:rPr>
        <w:t xml:space="preserve"> </w:t>
      </w:r>
      <w:r w:rsidRPr="007872E4">
        <w:rPr>
          <w:rFonts w:cs="Arial"/>
        </w:rPr>
        <w:t xml:space="preserve"> </w:t>
      </w:r>
      <w:r>
        <w:rPr>
          <w:rFonts w:cs="Arial"/>
        </w:rPr>
        <w:t xml:space="preserve">There is general understanding and recognition of the importance of this work for prevention of forest fire incidence, as well as an extensive practical experience generated in previous years. </w:t>
      </w:r>
    </w:p>
    <w:p w:rsidR="00833D29" w:rsidRPr="00A84065" w:rsidRDefault="00833D29" w:rsidP="00833D29">
      <w:pPr>
        <w:spacing w:before="100" w:beforeAutospacing="1"/>
        <w:ind w:firstLine="533"/>
        <w:jc w:val="both"/>
        <w:rPr>
          <w:rFonts w:cs="Arial"/>
        </w:rPr>
      </w:pPr>
      <w:r>
        <w:rPr>
          <w:rFonts w:cs="Arial"/>
        </w:rPr>
        <w:t>The analysis has shown that many areas of the regulatory and legal support of forest protection against fires are still underdeveloped. The most poorly addressed issues include forest</w:t>
      </w:r>
      <w:r w:rsidRPr="00A84065">
        <w:rPr>
          <w:rFonts w:cs="Arial"/>
        </w:rPr>
        <w:t xml:space="preserve"> </w:t>
      </w:r>
      <w:r>
        <w:rPr>
          <w:rFonts w:cs="Arial"/>
        </w:rPr>
        <w:t>fire</w:t>
      </w:r>
      <w:r w:rsidRPr="00A84065">
        <w:rPr>
          <w:rFonts w:cs="Arial"/>
        </w:rPr>
        <w:t xml:space="preserve"> </w:t>
      </w:r>
      <w:r>
        <w:rPr>
          <w:rFonts w:cs="Arial"/>
        </w:rPr>
        <w:t>prevention</w:t>
      </w:r>
      <w:r w:rsidRPr="00A84065">
        <w:rPr>
          <w:rFonts w:cs="Arial"/>
        </w:rPr>
        <w:t xml:space="preserve"> </w:t>
      </w:r>
      <w:r>
        <w:rPr>
          <w:rFonts w:cs="Arial"/>
        </w:rPr>
        <w:t>and</w:t>
      </w:r>
      <w:r w:rsidRPr="00A84065">
        <w:rPr>
          <w:rFonts w:cs="Arial"/>
        </w:rPr>
        <w:t xml:space="preserve"> </w:t>
      </w:r>
      <w:r>
        <w:rPr>
          <w:rFonts w:cs="Arial"/>
        </w:rPr>
        <w:t>outreach</w:t>
      </w:r>
      <w:r w:rsidRPr="00A84065">
        <w:rPr>
          <w:rFonts w:cs="Arial"/>
        </w:rPr>
        <w:t xml:space="preserve"> </w:t>
      </w:r>
      <w:r>
        <w:rPr>
          <w:rFonts w:cs="Arial"/>
        </w:rPr>
        <w:t>activities</w:t>
      </w:r>
      <w:r w:rsidRPr="00A84065">
        <w:rPr>
          <w:rFonts w:cs="Arial"/>
        </w:rPr>
        <w:t>.</w:t>
      </w:r>
    </w:p>
    <w:p w:rsidR="00833D29" w:rsidRPr="00CA3F53" w:rsidRDefault="00833D29" w:rsidP="00833D29">
      <w:pPr>
        <w:spacing w:before="100" w:beforeAutospacing="1"/>
        <w:ind w:firstLine="533"/>
        <w:jc w:val="both"/>
        <w:rPr>
          <w:rFonts w:cs="Arial"/>
          <w:b/>
          <w:szCs w:val="24"/>
        </w:rPr>
      </w:pPr>
      <w:bookmarkStart w:id="9" w:name="_Toc326500516"/>
      <w:r>
        <w:rPr>
          <w:rFonts w:cs="Arial"/>
          <w:b/>
          <w:szCs w:val="24"/>
        </w:rPr>
        <w:t>Part</w:t>
      </w:r>
      <w:r w:rsidRPr="00CA3F53">
        <w:rPr>
          <w:rFonts w:cs="Arial"/>
          <w:b/>
          <w:szCs w:val="24"/>
        </w:rPr>
        <w:t xml:space="preserve"> </w:t>
      </w:r>
      <w:r w:rsidRPr="00DF4AD5">
        <w:rPr>
          <w:rFonts w:cs="Arial"/>
          <w:b/>
          <w:szCs w:val="24"/>
        </w:rPr>
        <w:t>II</w:t>
      </w:r>
      <w:r w:rsidRPr="00CA3F53">
        <w:rPr>
          <w:rFonts w:cs="Arial"/>
          <w:b/>
          <w:szCs w:val="24"/>
        </w:rPr>
        <w:t xml:space="preserve">. </w:t>
      </w:r>
      <w:r>
        <w:rPr>
          <w:rFonts w:cs="Arial"/>
          <w:b/>
          <w:szCs w:val="24"/>
        </w:rPr>
        <w:t xml:space="preserve"> Strategy and Measures of Forest Fire Control</w:t>
      </w:r>
      <w:bookmarkEnd w:id="9"/>
    </w:p>
    <w:p w:rsidR="00833D29" w:rsidRPr="00CA3F53" w:rsidRDefault="00833D29" w:rsidP="00833D29">
      <w:pPr>
        <w:spacing w:before="100" w:beforeAutospacing="1"/>
        <w:ind w:firstLine="533"/>
        <w:jc w:val="both"/>
        <w:rPr>
          <w:rFonts w:cs="Arial"/>
          <w:i/>
          <w:szCs w:val="24"/>
        </w:rPr>
      </w:pPr>
      <w:bookmarkStart w:id="10" w:name="_Toc326500517"/>
      <w:r>
        <w:rPr>
          <w:rFonts w:cs="Arial"/>
          <w:i/>
          <w:szCs w:val="24"/>
        </w:rPr>
        <w:t>Key Areas of Forest Legislation Improvement</w:t>
      </w:r>
      <w:bookmarkEnd w:id="10"/>
    </w:p>
    <w:p w:rsidR="00833D29" w:rsidRPr="00790F1E" w:rsidRDefault="00833D29" w:rsidP="00833D29">
      <w:pPr>
        <w:spacing w:before="100" w:beforeAutospacing="1"/>
        <w:ind w:firstLine="533"/>
        <w:jc w:val="both"/>
        <w:rPr>
          <w:rFonts w:cs="Arial"/>
        </w:rPr>
      </w:pPr>
      <w:r>
        <w:rPr>
          <w:rFonts w:cs="Arial"/>
        </w:rPr>
        <w:t>Among</w:t>
      </w:r>
      <w:r w:rsidRPr="00790F1E">
        <w:rPr>
          <w:rFonts w:cs="Arial"/>
        </w:rPr>
        <w:t xml:space="preserve"> </w:t>
      </w:r>
      <w:r>
        <w:rPr>
          <w:rFonts w:cs="Arial"/>
        </w:rPr>
        <w:t>all</w:t>
      </w:r>
      <w:r w:rsidRPr="00790F1E">
        <w:rPr>
          <w:rFonts w:cs="Arial"/>
        </w:rPr>
        <w:t xml:space="preserve"> </w:t>
      </w:r>
      <w:r>
        <w:rPr>
          <w:rFonts w:cs="Arial"/>
        </w:rPr>
        <w:t>areas</w:t>
      </w:r>
      <w:r w:rsidRPr="00790F1E">
        <w:rPr>
          <w:rFonts w:cs="Arial"/>
        </w:rPr>
        <w:t xml:space="preserve"> </w:t>
      </w:r>
      <w:r>
        <w:rPr>
          <w:rFonts w:cs="Arial"/>
        </w:rPr>
        <w:t>of</w:t>
      </w:r>
      <w:r w:rsidRPr="00790F1E">
        <w:rPr>
          <w:rFonts w:cs="Arial"/>
        </w:rPr>
        <w:t xml:space="preserve"> </w:t>
      </w:r>
      <w:r>
        <w:rPr>
          <w:rFonts w:cs="Arial"/>
        </w:rPr>
        <w:t>the</w:t>
      </w:r>
      <w:r w:rsidRPr="00790F1E">
        <w:rPr>
          <w:rFonts w:cs="Arial"/>
        </w:rPr>
        <w:t xml:space="preserve"> </w:t>
      </w:r>
      <w:r>
        <w:rPr>
          <w:rFonts w:cs="Arial"/>
        </w:rPr>
        <w:t>forest</w:t>
      </w:r>
      <w:r w:rsidRPr="00790F1E">
        <w:rPr>
          <w:rFonts w:cs="Arial"/>
        </w:rPr>
        <w:t xml:space="preserve"> </w:t>
      </w:r>
      <w:r>
        <w:rPr>
          <w:rFonts w:cs="Arial"/>
        </w:rPr>
        <w:t>fire</w:t>
      </w:r>
      <w:r w:rsidRPr="00790F1E">
        <w:rPr>
          <w:rFonts w:cs="Arial"/>
        </w:rPr>
        <w:t xml:space="preserve"> </w:t>
      </w:r>
      <w:r>
        <w:rPr>
          <w:rFonts w:cs="Arial"/>
        </w:rPr>
        <w:t>control</w:t>
      </w:r>
      <w:r w:rsidRPr="00790F1E">
        <w:rPr>
          <w:rFonts w:cs="Arial"/>
        </w:rPr>
        <w:t xml:space="preserve"> </w:t>
      </w:r>
      <w:r>
        <w:rPr>
          <w:rFonts w:cs="Arial"/>
        </w:rPr>
        <w:t>strategy</w:t>
      </w:r>
      <w:r w:rsidRPr="00790F1E">
        <w:rPr>
          <w:rFonts w:cs="Arial"/>
        </w:rPr>
        <w:t xml:space="preserve">, </w:t>
      </w:r>
      <w:r>
        <w:rPr>
          <w:rFonts w:cs="Arial"/>
        </w:rPr>
        <w:t>priority</w:t>
      </w:r>
      <w:r w:rsidRPr="00790F1E">
        <w:rPr>
          <w:rFonts w:cs="Arial"/>
        </w:rPr>
        <w:t xml:space="preserve"> </w:t>
      </w:r>
      <w:r>
        <w:rPr>
          <w:rFonts w:cs="Arial"/>
        </w:rPr>
        <w:t>attention</w:t>
      </w:r>
      <w:r w:rsidRPr="00790F1E">
        <w:rPr>
          <w:rFonts w:cs="Arial"/>
        </w:rPr>
        <w:t xml:space="preserve"> </w:t>
      </w:r>
      <w:r>
        <w:rPr>
          <w:rFonts w:cs="Arial"/>
        </w:rPr>
        <w:t>should</w:t>
      </w:r>
      <w:r w:rsidRPr="00790F1E">
        <w:rPr>
          <w:rFonts w:cs="Arial"/>
        </w:rPr>
        <w:t xml:space="preserve"> </w:t>
      </w:r>
      <w:r>
        <w:rPr>
          <w:rFonts w:cs="Arial"/>
        </w:rPr>
        <w:t>be</w:t>
      </w:r>
      <w:r w:rsidRPr="00790F1E">
        <w:rPr>
          <w:rFonts w:cs="Arial"/>
        </w:rPr>
        <w:t xml:space="preserve"> </w:t>
      </w:r>
      <w:r>
        <w:rPr>
          <w:rFonts w:cs="Arial"/>
        </w:rPr>
        <w:t>given</w:t>
      </w:r>
      <w:r w:rsidRPr="00790F1E">
        <w:rPr>
          <w:rFonts w:cs="Arial"/>
        </w:rPr>
        <w:t xml:space="preserve"> </w:t>
      </w:r>
      <w:r>
        <w:rPr>
          <w:rFonts w:cs="Arial"/>
        </w:rPr>
        <w:t>to</w:t>
      </w:r>
      <w:r w:rsidRPr="00790F1E">
        <w:rPr>
          <w:rFonts w:cs="Arial"/>
        </w:rPr>
        <w:t xml:space="preserve"> </w:t>
      </w:r>
      <w:r>
        <w:rPr>
          <w:rFonts w:cs="Arial"/>
        </w:rPr>
        <w:t>the improvement of forest legislation to address the following issues</w:t>
      </w:r>
      <w:r w:rsidRPr="00790F1E">
        <w:rPr>
          <w:rFonts w:cs="Arial"/>
        </w:rPr>
        <w:t>:</w:t>
      </w:r>
    </w:p>
    <w:p w:rsidR="00833D29" w:rsidRPr="002249C9" w:rsidRDefault="00833D29" w:rsidP="00833D29">
      <w:pPr>
        <w:numPr>
          <w:ilvl w:val="0"/>
          <w:numId w:val="22"/>
        </w:numPr>
        <w:spacing w:before="100" w:beforeAutospacing="1"/>
        <w:ind w:left="0" w:firstLine="533"/>
        <w:jc w:val="both"/>
        <w:rPr>
          <w:rFonts w:cs="Arial"/>
        </w:rPr>
      </w:pPr>
      <w:r>
        <w:rPr>
          <w:rFonts w:cs="Arial"/>
        </w:rPr>
        <w:t>Establishment and legal support of a national system of forest fire management</w:t>
      </w:r>
    </w:p>
    <w:p w:rsidR="00833D29" w:rsidRPr="002249C9" w:rsidRDefault="00833D29" w:rsidP="00833D29">
      <w:pPr>
        <w:numPr>
          <w:ilvl w:val="0"/>
          <w:numId w:val="22"/>
        </w:numPr>
        <w:spacing w:before="100" w:beforeAutospacing="1"/>
        <w:ind w:left="0" w:firstLine="533"/>
        <w:jc w:val="both"/>
        <w:rPr>
          <w:rFonts w:cs="Arial"/>
        </w:rPr>
      </w:pPr>
      <w:r>
        <w:rPr>
          <w:rFonts w:cs="Arial"/>
        </w:rPr>
        <w:t>Division of powers and responsibilities for protection of forests against fires between the federal, regional and local authorities</w:t>
      </w:r>
    </w:p>
    <w:p w:rsidR="00833D29" w:rsidRPr="002249C9" w:rsidRDefault="00833D29" w:rsidP="00833D29">
      <w:pPr>
        <w:numPr>
          <w:ilvl w:val="0"/>
          <w:numId w:val="22"/>
        </w:numPr>
        <w:spacing w:before="100" w:beforeAutospacing="1"/>
        <w:ind w:left="0" w:firstLine="533"/>
        <w:jc w:val="both"/>
        <w:rPr>
          <w:rFonts w:cs="Arial"/>
        </w:rPr>
      </w:pPr>
      <w:r>
        <w:rPr>
          <w:rFonts w:cs="Arial"/>
        </w:rPr>
        <w:t>Division and legal establishment of forest users’ responsibilities for protection of forests against fires in the leased areas, as well as adjacent and unallocated territories</w:t>
      </w:r>
    </w:p>
    <w:p w:rsidR="00833D29" w:rsidRPr="002249C9" w:rsidRDefault="00833D29" w:rsidP="00833D29">
      <w:pPr>
        <w:numPr>
          <w:ilvl w:val="0"/>
          <w:numId w:val="22"/>
        </w:numPr>
        <w:spacing w:before="100" w:beforeAutospacing="1"/>
        <w:ind w:left="0" w:firstLine="533"/>
        <w:jc w:val="both"/>
        <w:rPr>
          <w:rFonts w:cs="Arial"/>
        </w:rPr>
      </w:pPr>
      <w:r>
        <w:rPr>
          <w:rFonts w:cs="Arial"/>
        </w:rPr>
        <w:t>Institutional, methodological</w:t>
      </w:r>
      <w:r w:rsidRPr="002249C9">
        <w:rPr>
          <w:rFonts w:cs="Arial"/>
        </w:rPr>
        <w:t xml:space="preserve"> </w:t>
      </w:r>
      <w:r>
        <w:rPr>
          <w:rFonts w:cs="Arial"/>
        </w:rPr>
        <w:t>and</w:t>
      </w:r>
      <w:r w:rsidRPr="002249C9">
        <w:rPr>
          <w:rFonts w:cs="Arial"/>
        </w:rPr>
        <w:t xml:space="preserve"> </w:t>
      </w:r>
      <w:r>
        <w:rPr>
          <w:rFonts w:cs="Arial"/>
        </w:rPr>
        <w:t>policy framework for forest fire prevention and control from the viewpoint of risk management concept</w:t>
      </w:r>
    </w:p>
    <w:p w:rsidR="00833D29" w:rsidRPr="002249C9" w:rsidRDefault="00833D29" w:rsidP="00833D29">
      <w:pPr>
        <w:numPr>
          <w:ilvl w:val="0"/>
          <w:numId w:val="22"/>
        </w:numPr>
        <w:spacing w:before="100" w:beforeAutospacing="1"/>
        <w:ind w:left="0" w:firstLine="533"/>
        <w:jc w:val="both"/>
        <w:rPr>
          <w:rFonts w:cs="Arial"/>
          <w:color w:val="000000"/>
        </w:rPr>
      </w:pPr>
      <w:r>
        <w:rPr>
          <w:rFonts w:cs="Arial"/>
        </w:rPr>
        <w:t>Monitoring of inflammable materials in areas of dying and degrading forests, and control over their accumulation</w:t>
      </w:r>
    </w:p>
    <w:p w:rsidR="00833D29" w:rsidRPr="002249C9" w:rsidRDefault="00833D29" w:rsidP="00833D29">
      <w:pPr>
        <w:numPr>
          <w:ilvl w:val="0"/>
          <w:numId w:val="22"/>
        </w:numPr>
        <w:spacing w:before="100" w:beforeAutospacing="1"/>
        <w:ind w:left="0" w:firstLine="533"/>
        <w:jc w:val="both"/>
        <w:rPr>
          <w:rFonts w:cs="Arial"/>
          <w:color w:val="000000"/>
        </w:rPr>
      </w:pPr>
      <w:r>
        <w:rPr>
          <w:rFonts w:cs="Arial"/>
          <w:color w:val="000000"/>
        </w:rPr>
        <w:t>Forested</w:t>
      </w:r>
      <w:r w:rsidRPr="002249C9">
        <w:rPr>
          <w:rFonts w:cs="Arial"/>
          <w:color w:val="000000"/>
        </w:rPr>
        <w:t xml:space="preserve"> </w:t>
      </w:r>
      <w:r>
        <w:rPr>
          <w:rFonts w:cs="Arial"/>
          <w:color w:val="000000"/>
        </w:rPr>
        <w:t>area</w:t>
      </w:r>
      <w:r w:rsidRPr="002249C9">
        <w:rPr>
          <w:rFonts w:cs="Arial"/>
          <w:color w:val="000000"/>
        </w:rPr>
        <w:t xml:space="preserve"> </w:t>
      </w:r>
      <w:r>
        <w:rPr>
          <w:rFonts w:cs="Arial"/>
          <w:color w:val="000000"/>
        </w:rPr>
        <w:t>zoning</w:t>
      </w:r>
      <w:r w:rsidRPr="002249C9">
        <w:rPr>
          <w:rFonts w:cs="Arial"/>
          <w:color w:val="000000"/>
        </w:rPr>
        <w:t xml:space="preserve"> </w:t>
      </w:r>
      <w:r>
        <w:rPr>
          <w:rFonts w:cs="Arial"/>
          <w:color w:val="000000"/>
        </w:rPr>
        <w:t>according</w:t>
      </w:r>
      <w:r w:rsidRPr="002249C9">
        <w:rPr>
          <w:rFonts w:cs="Arial"/>
          <w:color w:val="000000"/>
        </w:rPr>
        <w:t xml:space="preserve"> </w:t>
      </w:r>
      <w:r>
        <w:rPr>
          <w:rFonts w:cs="Arial"/>
          <w:color w:val="000000"/>
        </w:rPr>
        <w:t>to</w:t>
      </w:r>
      <w:r w:rsidRPr="002249C9">
        <w:rPr>
          <w:rFonts w:cs="Arial"/>
          <w:color w:val="000000"/>
        </w:rPr>
        <w:t xml:space="preserve"> </w:t>
      </w:r>
      <w:r>
        <w:rPr>
          <w:rFonts w:cs="Arial"/>
          <w:color w:val="000000"/>
        </w:rPr>
        <w:t>potential</w:t>
      </w:r>
      <w:r w:rsidRPr="002249C9">
        <w:rPr>
          <w:rFonts w:cs="Arial"/>
          <w:color w:val="000000"/>
        </w:rPr>
        <w:t xml:space="preserve"> </w:t>
      </w:r>
      <w:r>
        <w:rPr>
          <w:rFonts w:cs="Arial"/>
          <w:color w:val="000000"/>
        </w:rPr>
        <w:t>fire</w:t>
      </w:r>
      <w:r w:rsidRPr="002249C9">
        <w:rPr>
          <w:rFonts w:cs="Arial"/>
          <w:color w:val="000000"/>
        </w:rPr>
        <w:t xml:space="preserve"> </w:t>
      </w:r>
      <w:r>
        <w:rPr>
          <w:rFonts w:cs="Arial"/>
          <w:color w:val="000000"/>
        </w:rPr>
        <w:t>incidence, and responsibility of parties to forest relations for forest fire prevention and suppression</w:t>
      </w:r>
    </w:p>
    <w:p w:rsidR="00833D29" w:rsidRPr="002A6778" w:rsidRDefault="00833D29" w:rsidP="00833D29">
      <w:pPr>
        <w:numPr>
          <w:ilvl w:val="0"/>
          <w:numId w:val="22"/>
        </w:numPr>
        <w:spacing w:before="100" w:beforeAutospacing="1"/>
        <w:ind w:left="0" w:firstLine="533"/>
        <w:jc w:val="both"/>
        <w:rPr>
          <w:rFonts w:cs="Arial"/>
          <w:color w:val="000000"/>
        </w:rPr>
      </w:pPr>
      <w:r>
        <w:rPr>
          <w:rFonts w:cs="Arial"/>
          <w:color w:val="000000"/>
        </w:rPr>
        <w:t>Regulatory</w:t>
      </w:r>
      <w:r w:rsidRPr="002A6778">
        <w:rPr>
          <w:rFonts w:cs="Arial"/>
          <w:color w:val="000000"/>
        </w:rPr>
        <w:t xml:space="preserve">, </w:t>
      </w:r>
      <w:r>
        <w:rPr>
          <w:rFonts w:cs="Arial"/>
          <w:color w:val="000000"/>
        </w:rPr>
        <w:t>legal and institutional framework for forest fire prevention</w:t>
      </w:r>
    </w:p>
    <w:p w:rsidR="00833D29" w:rsidRPr="002A6778" w:rsidRDefault="00833D29" w:rsidP="00833D29">
      <w:pPr>
        <w:numPr>
          <w:ilvl w:val="0"/>
          <w:numId w:val="22"/>
        </w:numPr>
        <w:spacing w:before="100" w:beforeAutospacing="1"/>
        <w:ind w:left="0" w:firstLine="533"/>
        <w:jc w:val="both"/>
        <w:rPr>
          <w:rFonts w:cs="Arial"/>
        </w:rPr>
      </w:pPr>
      <w:r>
        <w:rPr>
          <w:rFonts w:cs="Arial"/>
        </w:rPr>
        <w:t>Community involvement and participation in forest fire prevention and control</w:t>
      </w:r>
    </w:p>
    <w:p w:rsidR="00833D29" w:rsidRPr="002A6778" w:rsidRDefault="00833D29" w:rsidP="00833D29">
      <w:pPr>
        <w:numPr>
          <w:ilvl w:val="0"/>
          <w:numId w:val="21"/>
        </w:numPr>
        <w:spacing w:before="100" w:beforeAutospacing="1"/>
        <w:ind w:left="0" w:firstLine="533"/>
        <w:jc w:val="both"/>
        <w:rPr>
          <w:rFonts w:cs="Arial"/>
        </w:rPr>
      </w:pPr>
      <w:r>
        <w:rPr>
          <w:rFonts w:cs="Arial"/>
        </w:rPr>
        <w:t>Improvement of financing procedures and mechanisms</w:t>
      </w:r>
    </w:p>
    <w:p w:rsidR="00833D29" w:rsidRPr="002A6778" w:rsidRDefault="00833D29" w:rsidP="00833D29">
      <w:pPr>
        <w:numPr>
          <w:ilvl w:val="0"/>
          <w:numId w:val="21"/>
        </w:numPr>
        <w:spacing w:before="100" w:beforeAutospacing="1"/>
        <w:ind w:left="0" w:firstLine="533"/>
        <w:jc w:val="both"/>
        <w:rPr>
          <w:rFonts w:cs="Arial"/>
        </w:rPr>
      </w:pPr>
      <w:r>
        <w:rPr>
          <w:rFonts w:cs="Arial"/>
        </w:rPr>
        <w:t>Scientific and information support of forest protection against fires</w:t>
      </w:r>
    </w:p>
    <w:p w:rsidR="00833D29" w:rsidRPr="00F75E06" w:rsidRDefault="00833D29" w:rsidP="00833D29">
      <w:pPr>
        <w:pStyle w:val="BodyTextIndent"/>
        <w:spacing w:before="100" w:beforeAutospacing="1" w:after="0"/>
        <w:ind w:left="0" w:firstLine="533"/>
        <w:jc w:val="both"/>
        <w:rPr>
          <w:rFonts w:ascii="Arial" w:hAnsi="Arial" w:cs="Arial"/>
          <w:i/>
          <w:lang w:val="en-US"/>
        </w:rPr>
      </w:pPr>
      <w:r>
        <w:rPr>
          <w:rFonts w:ascii="Arial" w:hAnsi="Arial" w:cs="Arial"/>
          <w:i/>
          <w:lang w:val="en-US"/>
        </w:rPr>
        <w:t>Economic</w:t>
      </w:r>
      <w:r w:rsidRPr="00F75E06">
        <w:rPr>
          <w:rFonts w:ascii="Arial" w:hAnsi="Arial" w:cs="Arial"/>
          <w:i/>
          <w:lang w:val="en-US"/>
        </w:rPr>
        <w:t xml:space="preserve"> </w:t>
      </w:r>
      <w:r>
        <w:rPr>
          <w:rFonts w:ascii="Arial" w:hAnsi="Arial" w:cs="Arial"/>
          <w:i/>
          <w:lang w:val="en-US"/>
        </w:rPr>
        <w:t>Use</w:t>
      </w:r>
      <w:r w:rsidRPr="00F75E06">
        <w:rPr>
          <w:rFonts w:ascii="Arial" w:hAnsi="Arial" w:cs="Arial"/>
          <w:i/>
          <w:lang w:val="en-US"/>
        </w:rPr>
        <w:t xml:space="preserve"> </w:t>
      </w:r>
      <w:r>
        <w:rPr>
          <w:rFonts w:ascii="Arial" w:hAnsi="Arial" w:cs="Arial"/>
          <w:i/>
          <w:lang w:val="en-US"/>
        </w:rPr>
        <w:t>of</w:t>
      </w:r>
      <w:r w:rsidRPr="00F75E06">
        <w:rPr>
          <w:rFonts w:ascii="Arial" w:hAnsi="Arial" w:cs="Arial"/>
          <w:i/>
          <w:lang w:val="en-US"/>
        </w:rPr>
        <w:t xml:space="preserve"> </w:t>
      </w:r>
      <w:r>
        <w:rPr>
          <w:rFonts w:ascii="Arial" w:hAnsi="Arial" w:cs="Arial"/>
          <w:i/>
          <w:lang w:val="en-US"/>
        </w:rPr>
        <w:t>Dying</w:t>
      </w:r>
      <w:r w:rsidRPr="00F75E06">
        <w:rPr>
          <w:rFonts w:ascii="Arial" w:hAnsi="Arial" w:cs="Arial"/>
          <w:i/>
          <w:lang w:val="en-US"/>
        </w:rPr>
        <w:t xml:space="preserve"> </w:t>
      </w:r>
      <w:r>
        <w:rPr>
          <w:rFonts w:ascii="Arial" w:hAnsi="Arial" w:cs="Arial"/>
          <w:i/>
          <w:lang w:val="en-US"/>
        </w:rPr>
        <w:t>and</w:t>
      </w:r>
      <w:r w:rsidRPr="00F75E06">
        <w:rPr>
          <w:rFonts w:ascii="Arial" w:hAnsi="Arial" w:cs="Arial"/>
          <w:i/>
          <w:lang w:val="en-US"/>
        </w:rPr>
        <w:t xml:space="preserve"> </w:t>
      </w:r>
      <w:r>
        <w:rPr>
          <w:rFonts w:ascii="Arial" w:hAnsi="Arial" w:cs="Arial"/>
          <w:i/>
          <w:lang w:val="en-US"/>
        </w:rPr>
        <w:t>Damaged</w:t>
      </w:r>
      <w:r w:rsidRPr="00F75E06">
        <w:rPr>
          <w:rFonts w:ascii="Arial" w:hAnsi="Arial" w:cs="Arial"/>
          <w:i/>
          <w:lang w:val="en-US"/>
        </w:rPr>
        <w:t xml:space="preserve"> </w:t>
      </w:r>
      <w:r>
        <w:rPr>
          <w:rFonts w:ascii="Arial" w:hAnsi="Arial" w:cs="Arial"/>
          <w:i/>
          <w:lang w:val="en-US"/>
        </w:rPr>
        <w:t>Stands as Part of Forest Fire Prevention</w:t>
      </w:r>
    </w:p>
    <w:p w:rsidR="00833D29" w:rsidRPr="00F75E06" w:rsidRDefault="00833D29" w:rsidP="00833D29">
      <w:pPr>
        <w:spacing w:before="100" w:beforeAutospacing="1"/>
        <w:ind w:firstLine="533"/>
        <w:jc w:val="both"/>
        <w:rPr>
          <w:rFonts w:cs="Arial"/>
        </w:rPr>
      </w:pPr>
      <w:r>
        <w:rPr>
          <w:rFonts w:cs="Arial"/>
        </w:rPr>
        <w:t>The key interventions aimed at forest fire prevention and control in areas of forest mortality, as well as reduction of catastrophic fire incidence include the following</w:t>
      </w:r>
      <w:r w:rsidRPr="00F75E06">
        <w:rPr>
          <w:rFonts w:cs="Arial"/>
        </w:rPr>
        <w:t>:</w:t>
      </w:r>
    </w:p>
    <w:p w:rsidR="00833D29" w:rsidRPr="00F75E06" w:rsidRDefault="00833D29" w:rsidP="00833D29">
      <w:pPr>
        <w:pStyle w:val="ListParagraph"/>
        <w:numPr>
          <w:ilvl w:val="0"/>
          <w:numId w:val="35"/>
        </w:numPr>
        <w:tabs>
          <w:tab w:val="num" w:pos="900"/>
        </w:tabs>
        <w:spacing w:before="100" w:beforeAutospacing="1"/>
        <w:ind w:left="0" w:firstLine="533"/>
        <w:jc w:val="both"/>
        <w:rPr>
          <w:rFonts w:cs="Arial"/>
        </w:rPr>
      </w:pPr>
      <w:r>
        <w:rPr>
          <w:rFonts w:cs="Arial"/>
        </w:rPr>
        <w:t>Streamlining</w:t>
      </w:r>
      <w:r w:rsidRPr="00F75E06">
        <w:rPr>
          <w:rFonts w:cs="Arial"/>
        </w:rPr>
        <w:t xml:space="preserve"> </w:t>
      </w:r>
      <w:r>
        <w:rPr>
          <w:rFonts w:cs="Arial"/>
        </w:rPr>
        <w:t>of</w:t>
      </w:r>
      <w:r w:rsidRPr="00F75E06">
        <w:rPr>
          <w:rFonts w:cs="Arial"/>
        </w:rPr>
        <w:t xml:space="preserve"> </w:t>
      </w:r>
      <w:r>
        <w:rPr>
          <w:rFonts w:cs="Arial"/>
        </w:rPr>
        <w:t>the</w:t>
      </w:r>
      <w:r w:rsidRPr="00F75E06">
        <w:rPr>
          <w:rFonts w:cs="Arial"/>
        </w:rPr>
        <w:t xml:space="preserve"> </w:t>
      </w:r>
      <w:r>
        <w:rPr>
          <w:rFonts w:cs="Arial"/>
        </w:rPr>
        <w:t>regulatory and legal framework for involvement of dying forest areas in economic use</w:t>
      </w:r>
    </w:p>
    <w:p w:rsidR="00833D29" w:rsidRPr="000E12F0" w:rsidRDefault="00833D29" w:rsidP="00833D29">
      <w:pPr>
        <w:pStyle w:val="ListParagraph"/>
        <w:numPr>
          <w:ilvl w:val="0"/>
          <w:numId w:val="35"/>
        </w:numPr>
        <w:tabs>
          <w:tab w:val="num" w:pos="900"/>
        </w:tabs>
        <w:spacing w:before="100" w:beforeAutospacing="1"/>
        <w:ind w:left="0" w:firstLine="533"/>
        <w:jc w:val="both"/>
        <w:rPr>
          <w:rFonts w:cs="Arial"/>
        </w:rPr>
      </w:pPr>
      <w:r>
        <w:rPr>
          <w:rFonts w:cs="Arial"/>
        </w:rPr>
        <w:t>Development of draft fire management arrangements for dying forest areas</w:t>
      </w:r>
    </w:p>
    <w:p w:rsidR="00833D29" w:rsidRPr="000E12F0" w:rsidRDefault="00833D29" w:rsidP="00833D29">
      <w:pPr>
        <w:pStyle w:val="ListParagraph"/>
        <w:numPr>
          <w:ilvl w:val="0"/>
          <w:numId w:val="35"/>
        </w:numPr>
        <w:tabs>
          <w:tab w:val="num" w:pos="900"/>
        </w:tabs>
        <w:spacing w:before="100" w:beforeAutospacing="1"/>
        <w:ind w:left="0" w:firstLine="533"/>
        <w:jc w:val="both"/>
        <w:rPr>
          <w:rFonts w:cs="Arial"/>
        </w:rPr>
      </w:pPr>
      <w:r>
        <w:rPr>
          <w:rFonts w:cs="Arial"/>
        </w:rPr>
        <w:t>Timely</w:t>
      </w:r>
      <w:r w:rsidRPr="000E12F0">
        <w:rPr>
          <w:rFonts w:cs="Arial"/>
        </w:rPr>
        <w:t xml:space="preserve"> </w:t>
      </w:r>
      <w:r>
        <w:rPr>
          <w:rFonts w:cs="Arial"/>
        </w:rPr>
        <w:t>assignment of newly burnt areas and other dying forest areas for use</w:t>
      </w:r>
    </w:p>
    <w:p w:rsidR="00833D29" w:rsidRPr="000E12F0" w:rsidRDefault="00833D29" w:rsidP="00833D29">
      <w:pPr>
        <w:pStyle w:val="ListParagraph"/>
        <w:numPr>
          <w:ilvl w:val="0"/>
          <w:numId w:val="35"/>
        </w:numPr>
        <w:tabs>
          <w:tab w:val="num" w:pos="900"/>
        </w:tabs>
        <w:spacing w:before="100" w:beforeAutospacing="1"/>
        <w:ind w:left="0" w:firstLine="533"/>
        <w:jc w:val="both"/>
        <w:rPr>
          <w:rFonts w:cs="Arial"/>
        </w:rPr>
      </w:pPr>
      <w:r>
        <w:rPr>
          <w:rFonts w:cs="Arial"/>
        </w:rPr>
        <w:t>Construction</w:t>
      </w:r>
      <w:r w:rsidRPr="000E12F0">
        <w:rPr>
          <w:rFonts w:cs="Arial"/>
        </w:rPr>
        <w:t xml:space="preserve"> </w:t>
      </w:r>
      <w:r>
        <w:rPr>
          <w:rFonts w:cs="Arial"/>
        </w:rPr>
        <w:t>of</w:t>
      </w:r>
      <w:r w:rsidRPr="000E12F0">
        <w:rPr>
          <w:rFonts w:cs="Arial"/>
        </w:rPr>
        <w:t xml:space="preserve"> </w:t>
      </w:r>
      <w:r>
        <w:rPr>
          <w:rFonts w:cs="Arial"/>
        </w:rPr>
        <w:t>forestry roads to large dying forest areas</w:t>
      </w:r>
      <w:r w:rsidRPr="000E12F0">
        <w:rPr>
          <w:rFonts w:cs="Arial"/>
        </w:rPr>
        <w:t xml:space="preserve"> </w:t>
      </w:r>
    </w:p>
    <w:p w:rsidR="00833D29" w:rsidRPr="00FA188F" w:rsidRDefault="00833D29" w:rsidP="00833D29">
      <w:pPr>
        <w:pStyle w:val="ListParagraph"/>
        <w:numPr>
          <w:ilvl w:val="0"/>
          <w:numId w:val="35"/>
        </w:numPr>
        <w:tabs>
          <w:tab w:val="num" w:pos="900"/>
        </w:tabs>
        <w:spacing w:before="100" w:beforeAutospacing="1"/>
        <w:ind w:left="0" w:firstLine="533"/>
        <w:jc w:val="both"/>
        <w:rPr>
          <w:rFonts w:cs="Arial"/>
        </w:rPr>
      </w:pPr>
      <w:r>
        <w:rPr>
          <w:rFonts w:cs="Arial"/>
        </w:rPr>
        <w:t>Arrangement</w:t>
      </w:r>
      <w:r w:rsidRPr="00FA188F">
        <w:rPr>
          <w:rFonts w:cs="Arial"/>
        </w:rPr>
        <w:t xml:space="preserve"> </w:t>
      </w:r>
      <w:r>
        <w:rPr>
          <w:rFonts w:cs="Arial"/>
        </w:rPr>
        <w:t>of</w:t>
      </w:r>
      <w:r w:rsidRPr="00FA188F">
        <w:rPr>
          <w:rFonts w:cs="Arial"/>
        </w:rPr>
        <w:t xml:space="preserve"> </w:t>
      </w:r>
      <w:r>
        <w:rPr>
          <w:rFonts w:cs="Arial"/>
        </w:rPr>
        <w:t>fire</w:t>
      </w:r>
      <w:r w:rsidRPr="00FA188F">
        <w:rPr>
          <w:rFonts w:cs="Arial"/>
        </w:rPr>
        <w:t xml:space="preserve"> </w:t>
      </w:r>
      <w:r>
        <w:rPr>
          <w:rFonts w:cs="Arial"/>
        </w:rPr>
        <w:t>breaks and reference lines</w:t>
      </w:r>
      <w:r w:rsidRPr="00FA188F">
        <w:rPr>
          <w:rFonts w:cs="Arial"/>
        </w:rPr>
        <w:t xml:space="preserve"> </w:t>
      </w:r>
      <w:r>
        <w:rPr>
          <w:rFonts w:cs="Arial"/>
        </w:rPr>
        <w:t>in dying and destroyed forest stands</w:t>
      </w:r>
    </w:p>
    <w:p w:rsidR="00833D29" w:rsidRPr="00FA188F" w:rsidRDefault="00833D29" w:rsidP="00833D29">
      <w:pPr>
        <w:pStyle w:val="ListParagraph"/>
        <w:numPr>
          <w:ilvl w:val="0"/>
          <w:numId w:val="35"/>
        </w:numPr>
        <w:tabs>
          <w:tab w:val="num" w:pos="900"/>
        </w:tabs>
        <w:spacing w:before="100" w:beforeAutospacing="1"/>
        <w:ind w:left="0" w:firstLine="533"/>
        <w:jc w:val="both"/>
        <w:rPr>
          <w:rFonts w:cs="Arial"/>
        </w:rPr>
      </w:pPr>
      <w:r>
        <w:rPr>
          <w:rFonts w:cs="Arial"/>
        </w:rPr>
        <w:t>Preventive</w:t>
      </w:r>
      <w:r w:rsidRPr="00FA188F">
        <w:rPr>
          <w:rFonts w:cs="Arial"/>
        </w:rPr>
        <w:t xml:space="preserve"> </w:t>
      </w:r>
      <w:r>
        <w:rPr>
          <w:rFonts w:cs="Arial"/>
        </w:rPr>
        <w:t>burning of dead stands using the technology ensuring fire manageability</w:t>
      </w:r>
    </w:p>
    <w:p w:rsidR="00833D29" w:rsidRPr="00D31725" w:rsidRDefault="00833D29" w:rsidP="00833D29">
      <w:pPr>
        <w:pStyle w:val="ListParagraph"/>
        <w:numPr>
          <w:ilvl w:val="0"/>
          <w:numId w:val="35"/>
        </w:numPr>
        <w:tabs>
          <w:tab w:val="num" w:pos="900"/>
        </w:tabs>
        <w:spacing w:before="100" w:beforeAutospacing="1"/>
        <w:ind w:left="0" w:firstLine="533"/>
        <w:jc w:val="both"/>
        <w:rPr>
          <w:rFonts w:cs="Arial"/>
        </w:rPr>
      </w:pPr>
      <w:r>
        <w:rPr>
          <w:rFonts w:cs="Arial"/>
        </w:rPr>
        <w:lastRenderedPageBreak/>
        <w:t>Lopping</w:t>
      </w:r>
      <w:r w:rsidRPr="00D31725">
        <w:rPr>
          <w:rFonts w:cs="Arial"/>
        </w:rPr>
        <w:t xml:space="preserve"> </w:t>
      </w:r>
      <w:r>
        <w:rPr>
          <w:rFonts w:cs="Arial"/>
        </w:rPr>
        <w:t>and</w:t>
      </w:r>
      <w:r w:rsidRPr="00D31725">
        <w:rPr>
          <w:rFonts w:cs="Arial"/>
        </w:rPr>
        <w:t xml:space="preserve"> </w:t>
      </w:r>
      <w:r>
        <w:rPr>
          <w:rFonts w:cs="Arial"/>
        </w:rPr>
        <w:t>crushing</w:t>
      </w:r>
      <w:r w:rsidRPr="00D31725">
        <w:rPr>
          <w:rFonts w:cs="Arial"/>
        </w:rPr>
        <w:t xml:space="preserve"> </w:t>
      </w:r>
      <w:r>
        <w:rPr>
          <w:rFonts w:cs="Arial"/>
        </w:rPr>
        <w:t>of</w:t>
      </w:r>
      <w:r w:rsidRPr="00D31725">
        <w:rPr>
          <w:rFonts w:cs="Arial"/>
        </w:rPr>
        <w:t xml:space="preserve"> </w:t>
      </w:r>
      <w:r>
        <w:rPr>
          <w:rFonts w:cs="Arial"/>
        </w:rPr>
        <w:t>dead</w:t>
      </w:r>
      <w:r w:rsidRPr="00D31725">
        <w:rPr>
          <w:rFonts w:cs="Arial"/>
        </w:rPr>
        <w:t xml:space="preserve"> </w:t>
      </w:r>
      <w:r>
        <w:rPr>
          <w:rFonts w:cs="Arial"/>
        </w:rPr>
        <w:t>trees</w:t>
      </w:r>
      <w:r w:rsidRPr="00D31725">
        <w:rPr>
          <w:rFonts w:cs="Arial"/>
        </w:rPr>
        <w:t xml:space="preserve"> </w:t>
      </w:r>
      <w:r>
        <w:rPr>
          <w:rFonts w:cs="Arial"/>
        </w:rPr>
        <w:t>using</w:t>
      </w:r>
      <w:r w:rsidRPr="00D31725">
        <w:rPr>
          <w:rFonts w:cs="Arial"/>
        </w:rPr>
        <w:t xml:space="preserve"> </w:t>
      </w:r>
      <w:r>
        <w:rPr>
          <w:rFonts w:cs="Arial"/>
        </w:rPr>
        <w:t>heavy forestry and harvesting machinery</w:t>
      </w:r>
    </w:p>
    <w:p w:rsidR="00833D29" w:rsidRPr="00D31725" w:rsidRDefault="00833D29" w:rsidP="00833D29">
      <w:pPr>
        <w:pStyle w:val="BodyTextIndent"/>
        <w:numPr>
          <w:ilvl w:val="0"/>
          <w:numId w:val="35"/>
        </w:numPr>
        <w:spacing w:before="100" w:beforeAutospacing="1" w:after="0"/>
        <w:ind w:left="0" w:firstLine="533"/>
        <w:jc w:val="both"/>
        <w:rPr>
          <w:rFonts w:ascii="Arial" w:hAnsi="Arial" w:cs="Arial"/>
          <w:i/>
          <w:sz w:val="28"/>
          <w:szCs w:val="28"/>
          <w:lang w:val="en-US"/>
        </w:rPr>
      </w:pPr>
      <w:r w:rsidRPr="00D31725">
        <w:rPr>
          <w:rFonts w:ascii="Arial" w:hAnsi="Arial" w:cs="Arial"/>
          <w:sz w:val="22"/>
          <w:szCs w:val="22"/>
          <w:lang w:val="en-US"/>
        </w:rPr>
        <w:t xml:space="preserve">   </w:t>
      </w:r>
      <w:r>
        <w:rPr>
          <w:rFonts w:ascii="Arial" w:hAnsi="Arial" w:cs="Arial"/>
          <w:sz w:val="22"/>
          <w:szCs w:val="22"/>
          <w:lang w:val="en-US"/>
        </w:rPr>
        <w:t>Selection</w:t>
      </w:r>
      <w:r w:rsidRPr="00D31725">
        <w:rPr>
          <w:rFonts w:ascii="Arial" w:hAnsi="Arial" w:cs="Arial"/>
          <w:sz w:val="22"/>
          <w:szCs w:val="22"/>
          <w:lang w:val="en-US"/>
        </w:rPr>
        <w:t xml:space="preserve"> </w:t>
      </w:r>
      <w:r>
        <w:rPr>
          <w:rFonts w:ascii="Arial" w:hAnsi="Arial" w:cs="Arial"/>
          <w:sz w:val="22"/>
          <w:szCs w:val="22"/>
          <w:lang w:val="en-US"/>
        </w:rPr>
        <w:t>of</w:t>
      </w:r>
      <w:r w:rsidRPr="00D31725">
        <w:rPr>
          <w:rFonts w:ascii="Arial" w:hAnsi="Arial" w:cs="Arial"/>
          <w:sz w:val="22"/>
          <w:szCs w:val="22"/>
          <w:lang w:val="en-US"/>
        </w:rPr>
        <w:t xml:space="preserve"> </w:t>
      </w:r>
      <w:r>
        <w:rPr>
          <w:rFonts w:ascii="Arial" w:hAnsi="Arial" w:cs="Arial"/>
          <w:sz w:val="22"/>
          <w:szCs w:val="22"/>
          <w:lang w:val="en-US"/>
        </w:rPr>
        <w:t>optimal</w:t>
      </w:r>
      <w:r w:rsidRPr="00D31725">
        <w:rPr>
          <w:rFonts w:ascii="Arial" w:hAnsi="Arial" w:cs="Arial"/>
          <w:sz w:val="22"/>
          <w:szCs w:val="22"/>
          <w:lang w:val="en-US"/>
        </w:rPr>
        <w:t xml:space="preserve"> </w:t>
      </w:r>
      <w:r>
        <w:rPr>
          <w:rFonts w:ascii="Arial" w:hAnsi="Arial" w:cs="Arial"/>
          <w:sz w:val="22"/>
          <w:szCs w:val="22"/>
          <w:lang w:val="en-US"/>
        </w:rPr>
        <w:t>cutting methods and technologies</w:t>
      </w:r>
      <w:r w:rsidRPr="00D31725">
        <w:rPr>
          <w:rFonts w:ascii="Arial" w:hAnsi="Arial" w:cs="Arial"/>
          <w:sz w:val="22"/>
          <w:szCs w:val="22"/>
          <w:lang w:val="en-US"/>
        </w:rPr>
        <w:t xml:space="preserve"> </w:t>
      </w:r>
    </w:p>
    <w:p w:rsidR="00833D29" w:rsidRPr="00D31725" w:rsidRDefault="00833D29" w:rsidP="00833D29">
      <w:pPr>
        <w:pStyle w:val="BodyTextIndent"/>
        <w:numPr>
          <w:ilvl w:val="0"/>
          <w:numId w:val="35"/>
        </w:numPr>
        <w:spacing w:before="100" w:beforeAutospacing="1" w:after="0"/>
        <w:ind w:left="0" w:firstLine="533"/>
        <w:jc w:val="both"/>
        <w:rPr>
          <w:rFonts w:ascii="Arial" w:hAnsi="Arial" w:cs="Arial"/>
          <w:i/>
          <w:sz w:val="28"/>
          <w:szCs w:val="28"/>
          <w:lang w:val="en-US"/>
        </w:rPr>
      </w:pPr>
      <w:r>
        <w:rPr>
          <w:rFonts w:ascii="Arial" w:hAnsi="Arial" w:cs="Arial"/>
          <w:sz w:val="22"/>
          <w:szCs w:val="22"/>
          <w:lang w:val="en-US"/>
        </w:rPr>
        <w:t xml:space="preserve">   Economic incentives to encourage harvesting and processing of burnt timber</w:t>
      </w:r>
      <w:r w:rsidRPr="00D31725">
        <w:rPr>
          <w:rFonts w:ascii="Arial" w:hAnsi="Arial" w:cs="Arial"/>
          <w:sz w:val="22"/>
          <w:szCs w:val="22"/>
          <w:lang w:val="en-US"/>
        </w:rPr>
        <w:t xml:space="preserve"> </w:t>
      </w:r>
      <w:bookmarkStart w:id="11" w:name="_Toc326500519"/>
    </w:p>
    <w:p w:rsidR="00833D29" w:rsidRPr="00B576DC" w:rsidRDefault="00833D29" w:rsidP="00833D29">
      <w:pPr>
        <w:pStyle w:val="BodyTextIndent"/>
        <w:spacing w:before="100" w:beforeAutospacing="1" w:after="0"/>
        <w:ind w:left="0" w:firstLine="533"/>
        <w:jc w:val="both"/>
        <w:rPr>
          <w:rFonts w:ascii="Arial" w:hAnsi="Arial" w:cs="Arial"/>
          <w:i/>
          <w:lang w:val="en-US"/>
        </w:rPr>
      </w:pPr>
      <w:r>
        <w:rPr>
          <w:rFonts w:ascii="Arial" w:hAnsi="Arial" w:cs="Arial"/>
          <w:i/>
          <w:lang w:val="en-US"/>
        </w:rPr>
        <w:t xml:space="preserve">Zoning of Forest Fires according to Social and Environmental Hazard with due Regard for </w:t>
      </w:r>
      <w:proofErr w:type="spellStart"/>
      <w:r>
        <w:rPr>
          <w:rFonts w:ascii="Arial" w:hAnsi="Arial" w:cs="Arial"/>
          <w:i/>
          <w:lang w:val="en-US"/>
        </w:rPr>
        <w:t>Transboundary</w:t>
      </w:r>
      <w:proofErr w:type="spellEnd"/>
      <w:r>
        <w:rPr>
          <w:rFonts w:ascii="Arial" w:hAnsi="Arial" w:cs="Arial"/>
          <w:i/>
          <w:lang w:val="en-US"/>
        </w:rPr>
        <w:t xml:space="preserve"> Impact</w:t>
      </w:r>
      <w:bookmarkEnd w:id="11"/>
    </w:p>
    <w:p w:rsidR="00833D29" w:rsidRPr="00091804" w:rsidRDefault="00833D29" w:rsidP="00833D29">
      <w:pPr>
        <w:pStyle w:val="BodyTextIndent"/>
        <w:spacing w:before="100" w:beforeAutospacing="1" w:after="0"/>
        <w:ind w:left="0" w:firstLine="533"/>
        <w:jc w:val="both"/>
        <w:rPr>
          <w:rFonts w:ascii="Arial" w:hAnsi="Arial" w:cs="Arial"/>
          <w:sz w:val="22"/>
          <w:szCs w:val="22"/>
          <w:lang w:val="en-US"/>
        </w:rPr>
      </w:pPr>
      <w:r>
        <w:rPr>
          <w:rFonts w:ascii="Arial" w:eastAsia="MS Mincho" w:hAnsi="Arial" w:cs="Arial"/>
          <w:sz w:val="22"/>
          <w:szCs w:val="22"/>
          <w:lang w:val="en-US" w:eastAsia="ja-JP"/>
        </w:rPr>
        <w:t>Forest</w:t>
      </w:r>
      <w:r w:rsidRPr="00833D29">
        <w:rPr>
          <w:rFonts w:ascii="Arial" w:eastAsia="MS Mincho" w:hAnsi="Arial" w:cs="Arial"/>
          <w:sz w:val="22"/>
          <w:szCs w:val="22"/>
          <w:lang w:val="en-US" w:eastAsia="ja-JP"/>
        </w:rPr>
        <w:t xml:space="preserve"> </w:t>
      </w:r>
      <w:r>
        <w:rPr>
          <w:rFonts w:ascii="Arial" w:eastAsia="MS Mincho" w:hAnsi="Arial" w:cs="Arial"/>
          <w:sz w:val="22"/>
          <w:szCs w:val="22"/>
          <w:lang w:val="en-US" w:eastAsia="ja-JP"/>
        </w:rPr>
        <w:t>fires</w:t>
      </w:r>
      <w:r w:rsidRPr="00833D29">
        <w:rPr>
          <w:rFonts w:ascii="Arial" w:eastAsia="MS Mincho" w:hAnsi="Arial" w:cs="Arial"/>
          <w:sz w:val="22"/>
          <w:szCs w:val="22"/>
          <w:lang w:val="en-US" w:eastAsia="ja-JP"/>
        </w:rPr>
        <w:t xml:space="preserve"> </w:t>
      </w:r>
      <w:r>
        <w:rPr>
          <w:rFonts w:ascii="Arial" w:eastAsia="MS Mincho" w:hAnsi="Arial" w:cs="Arial"/>
          <w:sz w:val="22"/>
          <w:szCs w:val="22"/>
          <w:lang w:val="en-US" w:eastAsia="ja-JP"/>
        </w:rPr>
        <w:t>are</w:t>
      </w:r>
      <w:r w:rsidRPr="00833D29">
        <w:rPr>
          <w:rFonts w:ascii="Arial" w:eastAsia="MS Mincho" w:hAnsi="Arial" w:cs="Arial"/>
          <w:sz w:val="22"/>
          <w:szCs w:val="22"/>
          <w:lang w:val="en-US" w:eastAsia="ja-JP"/>
        </w:rPr>
        <w:t xml:space="preserve"> </w:t>
      </w:r>
      <w:r>
        <w:rPr>
          <w:rFonts w:ascii="Arial" w:eastAsia="MS Mincho" w:hAnsi="Arial" w:cs="Arial"/>
          <w:sz w:val="22"/>
          <w:szCs w:val="22"/>
          <w:lang w:val="en-US" w:eastAsia="ja-JP"/>
        </w:rPr>
        <w:t>part</w:t>
      </w:r>
      <w:r w:rsidRPr="00833D29">
        <w:rPr>
          <w:rFonts w:ascii="Arial" w:eastAsia="MS Mincho" w:hAnsi="Arial" w:cs="Arial"/>
          <w:sz w:val="22"/>
          <w:szCs w:val="22"/>
          <w:lang w:val="en-US" w:eastAsia="ja-JP"/>
        </w:rPr>
        <w:t xml:space="preserve"> </w:t>
      </w:r>
      <w:r>
        <w:rPr>
          <w:rFonts w:ascii="Arial" w:eastAsia="MS Mincho" w:hAnsi="Arial" w:cs="Arial"/>
          <w:sz w:val="22"/>
          <w:szCs w:val="22"/>
          <w:lang w:val="en-US" w:eastAsia="ja-JP"/>
        </w:rPr>
        <w:t>of</w:t>
      </w:r>
      <w:r w:rsidRPr="00833D29">
        <w:rPr>
          <w:rFonts w:ascii="Arial" w:eastAsia="MS Mincho" w:hAnsi="Arial" w:cs="Arial"/>
          <w:sz w:val="22"/>
          <w:szCs w:val="22"/>
          <w:lang w:val="en-US" w:eastAsia="ja-JP"/>
        </w:rPr>
        <w:t xml:space="preserve"> </w:t>
      </w:r>
      <w:r>
        <w:rPr>
          <w:rFonts w:ascii="Arial" w:eastAsia="MS Mincho" w:hAnsi="Arial" w:cs="Arial"/>
          <w:sz w:val="22"/>
          <w:szCs w:val="22"/>
          <w:lang w:val="en-US" w:eastAsia="ja-JP"/>
        </w:rPr>
        <w:t>the</w:t>
      </w:r>
      <w:r w:rsidRPr="00833D29">
        <w:rPr>
          <w:rFonts w:ascii="Arial" w:eastAsia="MS Mincho" w:hAnsi="Arial" w:cs="Arial"/>
          <w:sz w:val="22"/>
          <w:szCs w:val="22"/>
          <w:lang w:val="en-US" w:eastAsia="ja-JP"/>
        </w:rPr>
        <w:t xml:space="preserve"> </w:t>
      </w:r>
      <w:r>
        <w:rPr>
          <w:rFonts w:ascii="Arial" w:eastAsia="MS Mincho" w:hAnsi="Arial" w:cs="Arial"/>
          <w:sz w:val="22"/>
          <w:szCs w:val="22"/>
          <w:lang w:val="en-US" w:eastAsia="ja-JP"/>
        </w:rPr>
        <w:t>natural</w:t>
      </w:r>
      <w:r w:rsidRPr="00833D29">
        <w:rPr>
          <w:rFonts w:ascii="Arial" w:eastAsia="MS Mincho" w:hAnsi="Arial" w:cs="Arial"/>
          <w:sz w:val="22"/>
          <w:szCs w:val="22"/>
          <w:lang w:val="en-US" w:eastAsia="ja-JP"/>
        </w:rPr>
        <w:t xml:space="preserve"> </w:t>
      </w:r>
      <w:r>
        <w:rPr>
          <w:rFonts w:ascii="Arial" w:eastAsia="MS Mincho" w:hAnsi="Arial" w:cs="Arial"/>
          <w:sz w:val="22"/>
          <w:szCs w:val="22"/>
          <w:lang w:val="en-US" w:eastAsia="ja-JP"/>
        </w:rPr>
        <w:t>system</w:t>
      </w:r>
      <w:r w:rsidRPr="00833D29">
        <w:rPr>
          <w:rFonts w:ascii="Arial" w:eastAsia="MS Mincho" w:hAnsi="Arial" w:cs="Arial"/>
          <w:sz w:val="22"/>
          <w:szCs w:val="22"/>
          <w:lang w:val="en-US" w:eastAsia="ja-JP"/>
        </w:rPr>
        <w:t xml:space="preserve">. </w:t>
      </w:r>
      <w:r>
        <w:rPr>
          <w:rFonts w:ascii="Arial" w:eastAsia="MS Mincho" w:hAnsi="Arial" w:cs="Arial"/>
          <w:sz w:val="22"/>
          <w:szCs w:val="22"/>
          <w:lang w:val="en-US" w:eastAsia="ja-JP"/>
        </w:rPr>
        <w:t>The</w:t>
      </w:r>
      <w:r w:rsidRPr="00B576DC">
        <w:rPr>
          <w:rFonts w:ascii="Arial" w:eastAsia="MS Mincho" w:hAnsi="Arial" w:cs="Arial"/>
          <w:sz w:val="22"/>
          <w:szCs w:val="22"/>
          <w:lang w:val="en-US" w:eastAsia="ja-JP"/>
        </w:rPr>
        <w:t xml:space="preserve"> </w:t>
      </w:r>
      <w:r>
        <w:rPr>
          <w:rFonts w:ascii="Arial" w:eastAsia="MS Mincho" w:hAnsi="Arial" w:cs="Arial"/>
          <w:sz w:val="22"/>
          <w:szCs w:val="22"/>
          <w:lang w:val="en-US" w:eastAsia="ja-JP"/>
        </w:rPr>
        <w:t>evolution</w:t>
      </w:r>
      <w:r w:rsidRPr="00B576DC">
        <w:rPr>
          <w:rFonts w:ascii="Arial" w:eastAsia="MS Mincho" w:hAnsi="Arial" w:cs="Arial"/>
          <w:sz w:val="22"/>
          <w:szCs w:val="22"/>
          <w:lang w:val="en-US" w:eastAsia="ja-JP"/>
        </w:rPr>
        <w:t xml:space="preserve"> </w:t>
      </w:r>
      <w:r>
        <w:rPr>
          <w:rFonts w:ascii="Arial" w:eastAsia="MS Mincho" w:hAnsi="Arial" w:cs="Arial"/>
          <w:sz w:val="22"/>
          <w:szCs w:val="22"/>
          <w:lang w:val="en-US" w:eastAsia="ja-JP"/>
        </w:rPr>
        <w:t>process</w:t>
      </w:r>
      <w:r w:rsidRPr="00B576DC">
        <w:rPr>
          <w:rFonts w:ascii="Arial" w:eastAsia="MS Mincho" w:hAnsi="Arial" w:cs="Arial"/>
          <w:sz w:val="22"/>
          <w:szCs w:val="22"/>
          <w:lang w:val="en-US" w:eastAsia="ja-JP"/>
        </w:rPr>
        <w:t xml:space="preserve"> </w:t>
      </w:r>
      <w:r>
        <w:rPr>
          <w:rFonts w:ascii="Arial" w:eastAsia="MS Mincho" w:hAnsi="Arial" w:cs="Arial"/>
          <w:sz w:val="22"/>
          <w:szCs w:val="22"/>
          <w:lang w:val="en-US" w:eastAsia="ja-JP"/>
        </w:rPr>
        <w:t>has</w:t>
      </w:r>
      <w:r w:rsidRPr="00B576DC">
        <w:rPr>
          <w:rFonts w:ascii="Arial" w:eastAsia="MS Mincho" w:hAnsi="Arial" w:cs="Arial"/>
          <w:sz w:val="22"/>
          <w:szCs w:val="22"/>
          <w:lang w:val="en-US" w:eastAsia="ja-JP"/>
        </w:rPr>
        <w:t xml:space="preserve"> </w:t>
      </w:r>
      <w:r>
        <w:rPr>
          <w:rFonts w:ascii="Arial" w:eastAsia="MS Mincho" w:hAnsi="Arial" w:cs="Arial"/>
          <w:sz w:val="22"/>
          <w:szCs w:val="22"/>
          <w:lang w:val="en-US" w:eastAsia="ja-JP"/>
        </w:rPr>
        <w:t>created</w:t>
      </w:r>
      <w:r w:rsidRPr="00B576DC">
        <w:rPr>
          <w:rFonts w:ascii="Arial" w:eastAsia="MS Mincho" w:hAnsi="Arial" w:cs="Arial"/>
          <w:sz w:val="22"/>
          <w:szCs w:val="22"/>
          <w:lang w:val="en-US" w:eastAsia="ja-JP"/>
        </w:rPr>
        <w:t xml:space="preserve"> </w:t>
      </w:r>
      <w:r>
        <w:rPr>
          <w:rFonts w:ascii="Arial" w:eastAsia="MS Mincho" w:hAnsi="Arial" w:cs="Arial"/>
          <w:sz w:val="22"/>
          <w:szCs w:val="22"/>
          <w:lang w:val="en-US" w:eastAsia="ja-JP"/>
        </w:rPr>
        <w:t>forest</w:t>
      </w:r>
      <w:r w:rsidRPr="00B576DC">
        <w:rPr>
          <w:rFonts w:ascii="Arial" w:eastAsia="MS Mincho" w:hAnsi="Arial" w:cs="Arial"/>
          <w:sz w:val="22"/>
          <w:szCs w:val="22"/>
          <w:lang w:val="en-US" w:eastAsia="ja-JP"/>
        </w:rPr>
        <w:t xml:space="preserve"> </w:t>
      </w:r>
      <w:r>
        <w:rPr>
          <w:rFonts w:ascii="Arial" w:eastAsia="MS Mincho" w:hAnsi="Arial" w:cs="Arial"/>
          <w:sz w:val="22"/>
          <w:szCs w:val="22"/>
          <w:lang w:val="en-US" w:eastAsia="ja-JP"/>
        </w:rPr>
        <w:t>formations</w:t>
      </w:r>
      <w:r w:rsidRPr="00B576DC">
        <w:rPr>
          <w:rFonts w:ascii="Arial" w:eastAsia="MS Mincho" w:hAnsi="Arial" w:cs="Arial"/>
          <w:sz w:val="22"/>
          <w:szCs w:val="22"/>
          <w:lang w:val="en-US" w:eastAsia="ja-JP"/>
        </w:rPr>
        <w:t xml:space="preserve"> </w:t>
      </w:r>
      <w:r>
        <w:rPr>
          <w:rFonts w:ascii="Arial" w:eastAsia="MS Mincho" w:hAnsi="Arial" w:cs="Arial"/>
          <w:sz w:val="22"/>
          <w:szCs w:val="22"/>
          <w:lang w:val="en-US" w:eastAsia="ja-JP"/>
        </w:rPr>
        <w:t>whose</w:t>
      </w:r>
      <w:r w:rsidRPr="00B576DC">
        <w:rPr>
          <w:rFonts w:ascii="Arial" w:eastAsia="MS Mincho" w:hAnsi="Arial" w:cs="Arial"/>
          <w:sz w:val="22"/>
          <w:szCs w:val="22"/>
          <w:lang w:val="en-US" w:eastAsia="ja-JP"/>
        </w:rPr>
        <w:t xml:space="preserve"> </w:t>
      </w:r>
      <w:r>
        <w:rPr>
          <w:rFonts w:ascii="Arial" w:eastAsia="MS Mincho" w:hAnsi="Arial" w:cs="Arial"/>
          <w:sz w:val="22"/>
          <w:szCs w:val="22"/>
          <w:lang w:val="en-US" w:eastAsia="ja-JP"/>
        </w:rPr>
        <w:t>existence</w:t>
      </w:r>
      <w:r w:rsidRPr="00B576DC">
        <w:rPr>
          <w:rFonts w:ascii="Arial" w:eastAsia="MS Mincho" w:hAnsi="Arial" w:cs="Arial"/>
          <w:sz w:val="22"/>
          <w:szCs w:val="22"/>
          <w:lang w:val="en-US" w:eastAsia="ja-JP"/>
        </w:rPr>
        <w:t xml:space="preserve"> </w:t>
      </w:r>
      <w:r>
        <w:rPr>
          <w:rFonts w:ascii="Arial" w:eastAsia="MS Mincho" w:hAnsi="Arial" w:cs="Arial"/>
          <w:sz w:val="22"/>
          <w:szCs w:val="22"/>
          <w:lang w:val="en-US" w:eastAsia="ja-JP"/>
        </w:rPr>
        <w:t>and</w:t>
      </w:r>
      <w:r w:rsidRPr="00B576DC">
        <w:rPr>
          <w:rFonts w:ascii="Arial" w:eastAsia="MS Mincho" w:hAnsi="Arial" w:cs="Arial"/>
          <w:sz w:val="22"/>
          <w:szCs w:val="22"/>
          <w:lang w:val="en-US" w:eastAsia="ja-JP"/>
        </w:rPr>
        <w:t xml:space="preserve"> </w:t>
      </w:r>
      <w:r>
        <w:rPr>
          <w:rFonts w:ascii="Arial" w:eastAsia="MS Mincho" w:hAnsi="Arial" w:cs="Arial"/>
          <w:sz w:val="22"/>
          <w:szCs w:val="22"/>
          <w:lang w:val="en-US" w:eastAsia="ja-JP"/>
        </w:rPr>
        <w:t>renewal</w:t>
      </w:r>
      <w:r w:rsidRPr="00B576DC">
        <w:rPr>
          <w:rFonts w:ascii="Arial" w:eastAsia="MS Mincho" w:hAnsi="Arial" w:cs="Arial"/>
          <w:sz w:val="22"/>
          <w:szCs w:val="22"/>
          <w:lang w:val="en-US" w:eastAsia="ja-JP"/>
        </w:rPr>
        <w:t xml:space="preserve"> </w:t>
      </w:r>
      <w:r>
        <w:rPr>
          <w:rFonts w:ascii="Arial" w:eastAsia="MS Mincho" w:hAnsi="Arial" w:cs="Arial"/>
          <w:sz w:val="22"/>
          <w:szCs w:val="22"/>
          <w:lang w:val="en-US" w:eastAsia="ja-JP"/>
        </w:rPr>
        <w:t>are</w:t>
      </w:r>
      <w:r w:rsidRPr="00B576DC">
        <w:rPr>
          <w:rFonts w:ascii="Arial" w:eastAsia="MS Mincho" w:hAnsi="Arial" w:cs="Arial"/>
          <w:sz w:val="22"/>
          <w:szCs w:val="22"/>
          <w:lang w:val="en-US" w:eastAsia="ja-JP"/>
        </w:rPr>
        <w:t xml:space="preserve"> </w:t>
      </w:r>
      <w:r>
        <w:rPr>
          <w:rFonts w:ascii="Arial" w:eastAsia="MS Mincho" w:hAnsi="Arial" w:cs="Arial"/>
          <w:sz w:val="22"/>
          <w:szCs w:val="22"/>
          <w:lang w:val="en-US" w:eastAsia="ja-JP"/>
        </w:rPr>
        <w:t>directly</w:t>
      </w:r>
      <w:r w:rsidRPr="00B576DC">
        <w:rPr>
          <w:rFonts w:ascii="Arial" w:eastAsia="MS Mincho" w:hAnsi="Arial" w:cs="Arial"/>
          <w:sz w:val="22"/>
          <w:szCs w:val="22"/>
          <w:lang w:val="en-US" w:eastAsia="ja-JP"/>
        </w:rPr>
        <w:t xml:space="preserve"> </w:t>
      </w:r>
      <w:r>
        <w:rPr>
          <w:rFonts w:ascii="Arial" w:eastAsia="MS Mincho" w:hAnsi="Arial" w:cs="Arial"/>
          <w:sz w:val="22"/>
          <w:szCs w:val="22"/>
          <w:lang w:val="en-US" w:eastAsia="ja-JP"/>
        </w:rPr>
        <w:t>related</w:t>
      </w:r>
      <w:r w:rsidRPr="00B576DC">
        <w:rPr>
          <w:rFonts w:ascii="Arial" w:eastAsia="MS Mincho" w:hAnsi="Arial" w:cs="Arial"/>
          <w:sz w:val="22"/>
          <w:szCs w:val="22"/>
          <w:lang w:val="en-US" w:eastAsia="ja-JP"/>
        </w:rPr>
        <w:t xml:space="preserve"> </w:t>
      </w:r>
      <w:r>
        <w:rPr>
          <w:rFonts w:ascii="Arial" w:eastAsia="MS Mincho" w:hAnsi="Arial" w:cs="Arial"/>
          <w:sz w:val="22"/>
          <w:szCs w:val="22"/>
          <w:lang w:val="en-US" w:eastAsia="ja-JP"/>
        </w:rPr>
        <w:t>to</w:t>
      </w:r>
      <w:r w:rsidRPr="00B576DC">
        <w:rPr>
          <w:rFonts w:ascii="Arial" w:eastAsia="MS Mincho" w:hAnsi="Arial" w:cs="Arial"/>
          <w:sz w:val="22"/>
          <w:szCs w:val="22"/>
          <w:lang w:val="en-US" w:eastAsia="ja-JP"/>
        </w:rPr>
        <w:t xml:space="preserve"> </w:t>
      </w:r>
      <w:r>
        <w:rPr>
          <w:rFonts w:ascii="Arial" w:eastAsia="MS Mincho" w:hAnsi="Arial" w:cs="Arial"/>
          <w:sz w:val="22"/>
          <w:szCs w:val="22"/>
          <w:lang w:val="en-US" w:eastAsia="ja-JP"/>
        </w:rPr>
        <w:t>fires</w:t>
      </w:r>
      <w:r w:rsidRPr="00B576DC">
        <w:rPr>
          <w:rFonts w:ascii="Arial" w:eastAsia="MS Mincho" w:hAnsi="Arial" w:cs="Arial"/>
          <w:sz w:val="22"/>
          <w:szCs w:val="22"/>
          <w:lang w:val="en-US" w:eastAsia="ja-JP"/>
        </w:rPr>
        <w:t xml:space="preserve">. </w:t>
      </w:r>
      <w:r>
        <w:rPr>
          <w:rFonts w:ascii="Arial" w:eastAsia="MS Mincho" w:hAnsi="Arial" w:cs="Arial"/>
          <w:sz w:val="22"/>
          <w:szCs w:val="22"/>
          <w:lang w:val="en-US" w:eastAsia="ja-JP"/>
        </w:rPr>
        <w:t>The attitude to forest fires depends on the permissible or acceptable socio-environmental rates of fire incidence in a given area</w:t>
      </w:r>
      <w:r w:rsidRPr="00B576DC">
        <w:rPr>
          <w:rFonts w:ascii="Arial" w:eastAsia="MS Mincho" w:hAnsi="Arial" w:cs="Arial"/>
          <w:sz w:val="22"/>
          <w:szCs w:val="22"/>
          <w:lang w:val="en-US" w:eastAsia="ja-JP"/>
        </w:rPr>
        <w:t xml:space="preserve">. </w:t>
      </w:r>
      <w:r>
        <w:rPr>
          <w:rFonts w:ascii="Arial" w:eastAsia="MS Mincho" w:hAnsi="Arial" w:cs="Arial"/>
          <w:sz w:val="22"/>
          <w:szCs w:val="22"/>
          <w:lang w:val="en-US" w:eastAsia="ja-JP"/>
        </w:rPr>
        <w:t>Implementation</w:t>
      </w:r>
      <w:r w:rsidRPr="00091804">
        <w:rPr>
          <w:rFonts w:ascii="Arial" w:eastAsia="MS Mincho" w:hAnsi="Arial" w:cs="Arial"/>
          <w:sz w:val="22"/>
          <w:szCs w:val="22"/>
          <w:lang w:val="en-US" w:eastAsia="ja-JP"/>
        </w:rPr>
        <w:t xml:space="preserve"> </w:t>
      </w:r>
      <w:r>
        <w:rPr>
          <w:rFonts w:ascii="Arial" w:eastAsia="MS Mincho" w:hAnsi="Arial" w:cs="Arial"/>
          <w:sz w:val="22"/>
          <w:szCs w:val="22"/>
          <w:lang w:val="en-US" w:eastAsia="ja-JP"/>
        </w:rPr>
        <w:t>of</w:t>
      </w:r>
      <w:r w:rsidRPr="00091804">
        <w:rPr>
          <w:rFonts w:ascii="Arial" w:eastAsia="MS Mincho" w:hAnsi="Arial" w:cs="Arial"/>
          <w:sz w:val="22"/>
          <w:szCs w:val="22"/>
          <w:lang w:val="en-US" w:eastAsia="ja-JP"/>
        </w:rPr>
        <w:t xml:space="preserve"> </w:t>
      </w:r>
      <w:r>
        <w:rPr>
          <w:rFonts w:ascii="Arial" w:eastAsia="MS Mincho" w:hAnsi="Arial" w:cs="Arial"/>
          <w:sz w:val="22"/>
          <w:szCs w:val="22"/>
          <w:lang w:val="en-US" w:eastAsia="ja-JP"/>
        </w:rPr>
        <w:t>the</w:t>
      </w:r>
      <w:r w:rsidRPr="00091804">
        <w:rPr>
          <w:rFonts w:ascii="Arial" w:eastAsia="MS Mincho" w:hAnsi="Arial" w:cs="Arial"/>
          <w:sz w:val="22"/>
          <w:szCs w:val="22"/>
          <w:lang w:val="en-US" w:eastAsia="ja-JP"/>
        </w:rPr>
        <w:t xml:space="preserve"> </w:t>
      </w:r>
      <w:r>
        <w:rPr>
          <w:rFonts w:ascii="Arial" w:eastAsia="MS Mincho" w:hAnsi="Arial" w:cs="Arial"/>
          <w:sz w:val="22"/>
          <w:szCs w:val="22"/>
          <w:lang w:val="en-US" w:eastAsia="ja-JP"/>
        </w:rPr>
        <w:t>new</w:t>
      </w:r>
      <w:r w:rsidRPr="00091804">
        <w:rPr>
          <w:rFonts w:ascii="Arial" w:eastAsia="MS Mincho" w:hAnsi="Arial" w:cs="Arial"/>
          <w:sz w:val="22"/>
          <w:szCs w:val="22"/>
          <w:lang w:val="en-US" w:eastAsia="ja-JP"/>
        </w:rPr>
        <w:t xml:space="preserve"> </w:t>
      </w:r>
      <w:r>
        <w:rPr>
          <w:rFonts w:ascii="Arial" w:eastAsia="MS Mincho" w:hAnsi="Arial" w:cs="Arial"/>
          <w:sz w:val="22"/>
          <w:szCs w:val="22"/>
          <w:lang w:val="en-US" w:eastAsia="ja-JP"/>
        </w:rPr>
        <w:t>approach</w:t>
      </w:r>
      <w:r w:rsidRPr="00091804">
        <w:rPr>
          <w:rFonts w:ascii="Arial" w:eastAsia="MS Mincho" w:hAnsi="Arial" w:cs="Arial"/>
          <w:sz w:val="22"/>
          <w:szCs w:val="22"/>
          <w:lang w:val="en-US" w:eastAsia="ja-JP"/>
        </w:rPr>
        <w:t xml:space="preserve"> </w:t>
      </w:r>
      <w:r>
        <w:rPr>
          <w:rFonts w:ascii="Arial" w:eastAsia="MS Mincho" w:hAnsi="Arial" w:cs="Arial"/>
          <w:sz w:val="22"/>
          <w:szCs w:val="22"/>
          <w:lang w:val="en-US" w:eastAsia="ja-JP"/>
        </w:rPr>
        <w:t>requires</w:t>
      </w:r>
      <w:r w:rsidRPr="00091804">
        <w:rPr>
          <w:rFonts w:ascii="Arial" w:eastAsia="MS Mincho" w:hAnsi="Arial" w:cs="Arial"/>
          <w:sz w:val="22"/>
          <w:szCs w:val="22"/>
          <w:lang w:val="en-US" w:eastAsia="ja-JP"/>
        </w:rPr>
        <w:t xml:space="preserve"> </w:t>
      </w:r>
      <w:r>
        <w:rPr>
          <w:rFonts w:ascii="Arial" w:eastAsia="MS Mincho" w:hAnsi="Arial" w:cs="Arial"/>
          <w:sz w:val="22"/>
          <w:szCs w:val="22"/>
          <w:lang w:val="en-US" w:eastAsia="ja-JP"/>
        </w:rPr>
        <w:t>elaboration of</w:t>
      </w:r>
      <w:r w:rsidRPr="00091804">
        <w:rPr>
          <w:rFonts w:ascii="Arial" w:hAnsi="Arial" w:cs="Arial"/>
          <w:sz w:val="22"/>
          <w:szCs w:val="22"/>
          <w:lang w:val="en-US"/>
        </w:rPr>
        <w:t>:</w:t>
      </w:r>
    </w:p>
    <w:p w:rsidR="00833D29" w:rsidRPr="00091804" w:rsidRDefault="00833D29" w:rsidP="00833D29">
      <w:pPr>
        <w:numPr>
          <w:ilvl w:val="1"/>
          <w:numId w:val="23"/>
        </w:numPr>
        <w:tabs>
          <w:tab w:val="num" w:pos="900"/>
        </w:tabs>
        <w:spacing w:before="100" w:beforeAutospacing="1"/>
        <w:ind w:left="0" w:firstLine="533"/>
        <w:jc w:val="both"/>
        <w:rPr>
          <w:rFonts w:cs="Arial"/>
        </w:rPr>
      </w:pPr>
      <w:r>
        <w:rPr>
          <w:rFonts w:cs="Arial"/>
        </w:rPr>
        <w:t>Permissible rates of fire incidence in major forest formations</w:t>
      </w:r>
      <w:r w:rsidRPr="00091804">
        <w:rPr>
          <w:rFonts w:cs="Arial"/>
        </w:rPr>
        <w:t>;</w:t>
      </w:r>
    </w:p>
    <w:p w:rsidR="00833D29" w:rsidRPr="00091804" w:rsidRDefault="00833D29" w:rsidP="00833D29">
      <w:pPr>
        <w:numPr>
          <w:ilvl w:val="1"/>
          <w:numId w:val="23"/>
        </w:numPr>
        <w:tabs>
          <w:tab w:val="num" w:pos="900"/>
        </w:tabs>
        <w:spacing w:before="100" w:beforeAutospacing="1"/>
        <w:ind w:left="0" w:firstLine="533"/>
        <w:jc w:val="both"/>
        <w:rPr>
          <w:rFonts w:cs="Arial"/>
        </w:rPr>
      </w:pPr>
      <w:r>
        <w:rPr>
          <w:rFonts w:cs="Arial"/>
        </w:rPr>
        <w:t>Zoning</w:t>
      </w:r>
      <w:r w:rsidRPr="00091804">
        <w:rPr>
          <w:rFonts w:cs="Arial"/>
        </w:rPr>
        <w:t xml:space="preserve"> </w:t>
      </w:r>
      <w:r>
        <w:rPr>
          <w:rFonts w:cs="Arial"/>
        </w:rPr>
        <w:t>of</w:t>
      </w:r>
      <w:r w:rsidRPr="00091804">
        <w:rPr>
          <w:rFonts w:cs="Arial"/>
        </w:rPr>
        <w:t xml:space="preserve"> </w:t>
      </w:r>
      <w:r>
        <w:rPr>
          <w:rFonts w:cs="Arial"/>
        </w:rPr>
        <w:t>areas</w:t>
      </w:r>
      <w:r w:rsidRPr="00091804">
        <w:rPr>
          <w:rFonts w:cs="Arial"/>
        </w:rPr>
        <w:t xml:space="preserve"> </w:t>
      </w:r>
      <w:r>
        <w:rPr>
          <w:rFonts w:cs="Arial"/>
        </w:rPr>
        <w:t>according</w:t>
      </w:r>
      <w:r w:rsidRPr="00091804">
        <w:rPr>
          <w:rFonts w:cs="Arial"/>
        </w:rPr>
        <w:t xml:space="preserve"> </w:t>
      </w:r>
      <w:r>
        <w:rPr>
          <w:rFonts w:cs="Arial"/>
        </w:rPr>
        <w:t>to</w:t>
      </w:r>
      <w:r w:rsidRPr="00091804">
        <w:rPr>
          <w:rFonts w:cs="Arial"/>
        </w:rPr>
        <w:t xml:space="preserve"> </w:t>
      </w:r>
      <w:r>
        <w:rPr>
          <w:rFonts w:cs="Arial"/>
        </w:rPr>
        <w:t>social, economic and</w:t>
      </w:r>
      <w:r w:rsidRPr="00091804">
        <w:rPr>
          <w:rFonts w:cs="Arial"/>
        </w:rPr>
        <w:t xml:space="preserve"> </w:t>
      </w:r>
      <w:r>
        <w:rPr>
          <w:rFonts w:cs="Arial"/>
        </w:rPr>
        <w:t>environmental significance of potential forest fires, and levels of costs required for their control and suppression</w:t>
      </w:r>
      <w:r w:rsidRPr="00091804">
        <w:rPr>
          <w:rFonts w:cs="Arial"/>
        </w:rPr>
        <w:t>;</w:t>
      </w:r>
    </w:p>
    <w:p w:rsidR="00833D29" w:rsidRPr="00091804" w:rsidRDefault="00833D29" w:rsidP="00833D29">
      <w:pPr>
        <w:numPr>
          <w:ilvl w:val="1"/>
          <w:numId w:val="23"/>
        </w:numPr>
        <w:tabs>
          <w:tab w:val="num" w:pos="900"/>
        </w:tabs>
        <w:spacing w:before="100" w:beforeAutospacing="1"/>
        <w:ind w:left="0" w:firstLine="533"/>
        <w:jc w:val="both"/>
        <w:rPr>
          <w:rFonts w:cs="Arial"/>
        </w:rPr>
      </w:pPr>
      <w:r>
        <w:rPr>
          <w:rFonts w:cs="Arial"/>
        </w:rPr>
        <w:t>Methods of detection, real-time forecast and evaluation of forest fire hazard, and environmental and economic damage from occurred fires</w:t>
      </w:r>
      <w:r w:rsidRPr="00091804">
        <w:rPr>
          <w:rFonts w:cs="Arial"/>
        </w:rPr>
        <w:t>;</w:t>
      </w:r>
    </w:p>
    <w:p w:rsidR="00833D29" w:rsidRPr="00091804" w:rsidRDefault="00833D29" w:rsidP="00833D29">
      <w:pPr>
        <w:numPr>
          <w:ilvl w:val="1"/>
          <w:numId w:val="23"/>
        </w:numPr>
        <w:tabs>
          <w:tab w:val="num" w:pos="900"/>
        </w:tabs>
        <w:spacing w:before="100" w:beforeAutospacing="1"/>
        <w:ind w:left="0" w:firstLine="533"/>
        <w:jc w:val="both"/>
        <w:rPr>
          <w:rFonts w:cs="Arial"/>
        </w:rPr>
      </w:pPr>
      <w:r>
        <w:rPr>
          <w:rFonts w:cs="Arial"/>
        </w:rPr>
        <w:t>Legal grounds</w:t>
      </w:r>
      <w:r w:rsidRPr="00091804">
        <w:rPr>
          <w:rFonts w:cs="Arial"/>
        </w:rPr>
        <w:t xml:space="preserve"> (</w:t>
      </w:r>
      <w:r>
        <w:rPr>
          <w:rFonts w:cs="Arial"/>
        </w:rPr>
        <w:t>rules</w:t>
      </w:r>
      <w:r w:rsidRPr="00091804">
        <w:rPr>
          <w:rFonts w:cs="Arial"/>
        </w:rPr>
        <w:t xml:space="preserve">) </w:t>
      </w:r>
      <w:r>
        <w:rPr>
          <w:rFonts w:cs="Arial"/>
        </w:rPr>
        <w:t>for establishing forest users’ responsibility for the security of leased forested areas</w:t>
      </w:r>
      <w:r w:rsidRPr="00091804">
        <w:rPr>
          <w:rFonts w:cs="Arial"/>
        </w:rPr>
        <w:t>;</w:t>
      </w:r>
    </w:p>
    <w:p w:rsidR="00833D29" w:rsidRPr="00091804" w:rsidRDefault="00833D29" w:rsidP="00833D29">
      <w:pPr>
        <w:numPr>
          <w:ilvl w:val="1"/>
          <w:numId w:val="23"/>
        </w:numPr>
        <w:tabs>
          <w:tab w:val="num" w:pos="900"/>
        </w:tabs>
        <w:spacing w:before="100" w:beforeAutospacing="1"/>
        <w:ind w:left="0" w:firstLine="533"/>
        <w:jc w:val="both"/>
        <w:rPr>
          <w:rFonts w:cs="Arial"/>
        </w:rPr>
      </w:pPr>
      <w:r>
        <w:rPr>
          <w:rFonts w:cs="Arial"/>
        </w:rPr>
        <w:t>Mechanisms of interagency coordination and division of powers and responsibility for protection of various categories of forest lands and facilities against fire</w:t>
      </w:r>
      <w:r w:rsidRPr="00091804">
        <w:rPr>
          <w:rFonts w:cs="Arial"/>
        </w:rPr>
        <w:t>;</w:t>
      </w:r>
    </w:p>
    <w:p w:rsidR="00833D29" w:rsidRPr="00091804" w:rsidRDefault="00833D29" w:rsidP="00833D29">
      <w:pPr>
        <w:numPr>
          <w:ilvl w:val="1"/>
          <w:numId w:val="23"/>
        </w:numPr>
        <w:tabs>
          <w:tab w:val="num" w:pos="900"/>
        </w:tabs>
        <w:spacing w:before="100" w:beforeAutospacing="1"/>
        <w:ind w:left="0" w:firstLine="533"/>
        <w:jc w:val="both"/>
        <w:rPr>
          <w:rFonts w:cs="Arial"/>
        </w:rPr>
      </w:pPr>
      <w:r>
        <w:rPr>
          <w:rFonts w:cs="Arial"/>
        </w:rPr>
        <w:t>Institutional and legal framework for forest fire monitoring, and making of prompt decisions on forest fire suppression</w:t>
      </w:r>
      <w:r w:rsidRPr="00091804">
        <w:rPr>
          <w:rFonts w:cs="Arial"/>
        </w:rPr>
        <w:t>.</w:t>
      </w:r>
    </w:p>
    <w:p w:rsidR="00833D29" w:rsidRPr="00091804" w:rsidRDefault="00833D29" w:rsidP="00833D29">
      <w:pPr>
        <w:spacing w:before="100" w:beforeAutospacing="1"/>
        <w:ind w:firstLine="533"/>
        <w:jc w:val="both"/>
        <w:rPr>
          <w:rFonts w:cs="Arial"/>
        </w:rPr>
      </w:pPr>
      <w:r>
        <w:rPr>
          <w:rFonts w:cs="Arial"/>
        </w:rPr>
        <w:t>A</w:t>
      </w:r>
      <w:r w:rsidRPr="00091804">
        <w:rPr>
          <w:rFonts w:cs="Arial"/>
        </w:rPr>
        <w:t xml:space="preserve"> </w:t>
      </w:r>
      <w:r>
        <w:rPr>
          <w:rFonts w:cs="Arial"/>
        </w:rPr>
        <w:t>zoning</w:t>
      </w:r>
      <w:r w:rsidRPr="00091804">
        <w:rPr>
          <w:rFonts w:cs="Arial"/>
        </w:rPr>
        <w:t xml:space="preserve"> </w:t>
      </w:r>
      <w:r>
        <w:rPr>
          <w:rFonts w:cs="Arial"/>
        </w:rPr>
        <w:t>model</w:t>
      </w:r>
      <w:r w:rsidRPr="00091804">
        <w:rPr>
          <w:rFonts w:cs="Arial"/>
        </w:rPr>
        <w:t xml:space="preserve"> </w:t>
      </w:r>
      <w:r>
        <w:rPr>
          <w:rFonts w:cs="Arial"/>
        </w:rPr>
        <w:t>was</w:t>
      </w:r>
      <w:r w:rsidRPr="00091804">
        <w:rPr>
          <w:rFonts w:cs="Arial"/>
        </w:rPr>
        <w:t xml:space="preserve"> </w:t>
      </w:r>
      <w:r>
        <w:rPr>
          <w:rFonts w:cs="Arial"/>
        </w:rPr>
        <w:t>developed</w:t>
      </w:r>
      <w:r w:rsidRPr="00091804">
        <w:rPr>
          <w:rFonts w:cs="Arial"/>
        </w:rPr>
        <w:t xml:space="preserve"> </w:t>
      </w:r>
      <w:r>
        <w:rPr>
          <w:rFonts w:cs="Arial"/>
        </w:rPr>
        <w:t>that</w:t>
      </w:r>
      <w:r w:rsidRPr="00091804">
        <w:rPr>
          <w:rFonts w:cs="Arial"/>
        </w:rPr>
        <w:t xml:space="preserve"> </w:t>
      </w:r>
      <w:r>
        <w:rPr>
          <w:rFonts w:cs="Arial"/>
        </w:rPr>
        <w:t>can</w:t>
      </w:r>
      <w:r w:rsidRPr="00091804">
        <w:rPr>
          <w:rFonts w:cs="Arial"/>
        </w:rPr>
        <w:t xml:space="preserve"> </w:t>
      </w:r>
      <w:r>
        <w:rPr>
          <w:rFonts w:cs="Arial"/>
        </w:rPr>
        <w:t>serve</w:t>
      </w:r>
      <w:r w:rsidRPr="00091804">
        <w:rPr>
          <w:rFonts w:cs="Arial"/>
        </w:rPr>
        <w:t xml:space="preserve"> </w:t>
      </w:r>
      <w:r>
        <w:rPr>
          <w:rFonts w:cs="Arial"/>
        </w:rPr>
        <w:t>as</w:t>
      </w:r>
      <w:r w:rsidRPr="00091804">
        <w:rPr>
          <w:rFonts w:cs="Arial"/>
        </w:rPr>
        <w:t xml:space="preserve"> </w:t>
      </w:r>
      <w:r>
        <w:rPr>
          <w:rFonts w:cs="Arial"/>
        </w:rPr>
        <w:t>a</w:t>
      </w:r>
      <w:r w:rsidRPr="00091804">
        <w:rPr>
          <w:rFonts w:cs="Arial"/>
        </w:rPr>
        <w:t xml:space="preserve"> </w:t>
      </w:r>
      <w:r>
        <w:rPr>
          <w:rFonts w:cs="Arial"/>
        </w:rPr>
        <w:t>basis</w:t>
      </w:r>
      <w:r w:rsidRPr="00091804">
        <w:rPr>
          <w:rFonts w:cs="Arial"/>
        </w:rPr>
        <w:t xml:space="preserve"> </w:t>
      </w:r>
      <w:r>
        <w:rPr>
          <w:rFonts w:cs="Arial"/>
        </w:rPr>
        <w:t>for</w:t>
      </w:r>
      <w:r w:rsidRPr="00091804">
        <w:rPr>
          <w:rFonts w:cs="Arial"/>
        </w:rPr>
        <w:t xml:space="preserve"> </w:t>
      </w:r>
      <w:r>
        <w:rPr>
          <w:rFonts w:cs="Arial"/>
        </w:rPr>
        <w:t>division</w:t>
      </w:r>
      <w:r w:rsidRPr="00091804">
        <w:rPr>
          <w:rFonts w:cs="Arial"/>
        </w:rPr>
        <w:t xml:space="preserve"> </w:t>
      </w:r>
      <w:r>
        <w:rPr>
          <w:rFonts w:cs="Arial"/>
        </w:rPr>
        <w:t>of</w:t>
      </w:r>
      <w:r w:rsidRPr="00091804">
        <w:rPr>
          <w:rFonts w:cs="Arial"/>
        </w:rPr>
        <w:t xml:space="preserve"> </w:t>
      </w:r>
      <w:r>
        <w:rPr>
          <w:rFonts w:cs="Arial"/>
        </w:rPr>
        <w:t>responsibility</w:t>
      </w:r>
      <w:r w:rsidRPr="00091804">
        <w:rPr>
          <w:rFonts w:cs="Arial"/>
        </w:rPr>
        <w:t xml:space="preserve"> </w:t>
      </w:r>
      <w:r>
        <w:rPr>
          <w:rFonts w:cs="Arial"/>
        </w:rPr>
        <w:t>for</w:t>
      </w:r>
      <w:r w:rsidRPr="00091804">
        <w:rPr>
          <w:rFonts w:cs="Arial"/>
        </w:rPr>
        <w:t xml:space="preserve"> </w:t>
      </w:r>
      <w:r>
        <w:rPr>
          <w:rFonts w:cs="Arial"/>
        </w:rPr>
        <w:t>protection</w:t>
      </w:r>
      <w:r w:rsidRPr="00091804">
        <w:rPr>
          <w:rFonts w:cs="Arial"/>
        </w:rPr>
        <w:t xml:space="preserve"> </w:t>
      </w:r>
      <w:r>
        <w:rPr>
          <w:rFonts w:cs="Arial"/>
        </w:rPr>
        <w:t>of</w:t>
      </w:r>
      <w:r w:rsidRPr="00091804">
        <w:rPr>
          <w:rFonts w:cs="Arial"/>
        </w:rPr>
        <w:t xml:space="preserve"> </w:t>
      </w:r>
      <w:r>
        <w:rPr>
          <w:rFonts w:cs="Arial"/>
        </w:rPr>
        <w:t>forests</w:t>
      </w:r>
      <w:r w:rsidRPr="00091804">
        <w:rPr>
          <w:rFonts w:cs="Arial"/>
        </w:rPr>
        <w:t xml:space="preserve"> </w:t>
      </w:r>
      <w:r>
        <w:rPr>
          <w:rFonts w:cs="Arial"/>
        </w:rPr>
        <w:t>against</w:t>
      </w:r>
      <w:r w:rsidRPr="00091804">
        <w:rPr>
          <w:rFonts w:cs="Arial"/>
        </w:rPr>
        <w:t xml:space="preserve"> </w:t>
      </w:r>
      <w:r>
        <w:rPr>
          <w:rFonts w:cs="Arial"/>
        </w:rPr>
        <w:t>fires</w:t>
      </w:r>
      <w:r w:rsidRPr="00091804">
        <w:rPr>
          <w:rFonts w:cs="Arial"/>
        </w:rPr>
        <w:t xml:space="preserve"> </w:t>
      </w:r>
      <w:r>
        <w:rPr>
          <w:rFonts w:cs="Arial"/>
        </w:rPr>
        <w:t>based</w:t>
      </w:r>
      <w:r w:rsidRPr="00091804">
        <w:rPr>
          <w:rFonts w:cs="Arial"/>
        </w:rPr>
        <w:t xml:space="preserve"> </w:t>
      </w:r>
      <w:r>
        <w:rPr>
          <w:rFonts w:cs="Arial"/>
        </w:rPr>
        <w:t>on</w:t>
      </w:r>
      <w:r w:rsidRPr="00091804">
        <w:rPr>
          <w:rFonts w:cs="Arial"/>
        </w:rPr>
        <w:t xml:space="preserve"> </w:t>
      </w:r>
      <w:r>
        <w:rPr>
          <w:rFonts w:cs="Arial"/>
        </w:rPr>
        <w:t>selective</w:t>
      </w:r>
      <w:r w:rsidRPr="00091804">
        <w:rPr>
          <w:rFonts w:cs="Arial"/>
        </w:rPr>
        <w:t xml:space="preserve"> </w:t>
      </w:r>
      <w:r>
        <w:rPr>
          <w:rFonts w:cs="Arial"/>
        </w:rPr>
        <w:t>prompt</w:t>
      </w:r>
      <w:r w:rsidRPr="00091804">
        <w:rPr>
          <w:rFonts w:cs="Arial"/>
        </w:rPr>
        <w:t xml:space="preserve"> </w:t>
      </w:r>
      <w:r>
        <w:rPr>
          <w:rFonts w:cs="Arial"/>
        </w:rPr>
        <w:t>decisions</w:t>
      </w:r>
      <w:r w:rsidRPr="00091804">
        <w:rPr>
          <w:rFonts w:cs="Arial"/>
        </w:rPr>
        <w:t xml:space="preserve"> </w:t>
      </w:r>
      <w:r>
        <w:rPr>
          <w:rFonts w:cs="Arial"/>
        </w:rPr>
        <w:t>on fire suppression, and differentiated approach to sound allocation of budget and municipal finds, as well as leasers’ funds intended for forest fire control and suppression</w:t>
      </w:r>
      <w:r w:rsidRPr="00091804">
        <w:rPr>
          <w:rFonts w:cs="Arial"/>
        </w:rPr>
        <w:t>.</w:t>
      </w:r>
    </w:p>
    <w:p w:rsidR="00833D29" w:rsidRPr="00514B98" w:rsidRDefault="00833D29" w:rsidP="00833D29">
      <w:pPr>
        <w:spacing w:before="100" w:beforeAutospacing="1"/>
        <w:ind w:firstLine="533"/>
        <w:jc w:val="both"/>
        <w:rPr>
          <w:rFonts w:cs="Arial"/>
        </w:rPr>
      </w:pPr>
      <w:r>
        <w:rPr>
          <w:rFonts w:cs="Arial"/>
        </w:rPr>
        <w:t>Maximum</w:t>
      </w:r>
      <w:r w:rsidRPr="00514B98">
        <w:rPr>
          <w:rFonts w:cs="Arial"/>
        </w:rPr>
        <w:t xml:space="preserve"> </w:t>
      </w:r>
      <w:r>
        <w:rPr>
          <w:rFonts w:cs="Arial"/>
        </w:rPr>
        <w:t>permissible</w:t>
      </w:r>
      <w:r w:rsidRPr="00514B98">
        <w:rPr>
          <w:rFonts w:cs="Arial"/>
        </w:rPr>
        <w:t xml:space="preserve"> </w:t>
      </w:r>
      <w:r>
        <w:rPr>
          <w:rFonts w:cs="Arial"/>
        </w:rPr>
        <w:t>rates</w:t>
      </w:r>
      <w:r w:rsidRPr="00514B98">
        <w:rPr>
          <w:rFonts w:cs="Arial"/>
        </w:rPr>
        <w:t xml:space="preserve"> </w:t>
      </w:r>
      <w:r>
        <w:rPr>
          <w:rFonts w:cs="Arial"/>
        </w:rPr>
        <w:t>of</w:t>
      </w:r>
      <w:r w:rsidRPr="00514B98">
        <w:rPr>
          <w:rFonts w:cs="Arial"/>
        </w:rPr>
        <w:t xml:space="preserve"> </w:t>
      </w:r>
      <w:r>
        <w:rPr>
          <w:rFonts w:cs="Arial"/>
        </w:rPr>
        <w:t>fire</w:t>
      </w:r>
      <w:r w:rsidRPr="00514B98">
        <w:rPr>
          <w:rFonts w:cs="Arial"/>
        </w:rPr>
        <w:t xml:space="preserve"> </w:t>
      </w:r>
      <w:r>
        <w:rPr>
          <w:rFonts w:cs="Arial"/>
        </w:rPr>
        <w:t>incidence</w:t>
      </w:r>
      <w:r w:rsidRPr="00514B98">
        <w:rPr>
          <w:rFonts w:cs="Arial"/>
        </w:rPr>
        <w:t xml:space="preserve"> </w:t>
      </w:r>
      <w:r>
        <w:rPr>
          <w:rFonts w:cs="Arial"/>
        </w:rPr>
        <w:t>both</w:t>
      </w:r>
      <w:r w:rsidRPr="00514B98">
        <w:rPr>
          <w:rFonts w:cs="Arial"/>
        </w:rPr>
        <w:t xml:space="preserve"> </w:t>
      </w:r>
      <w:r>
        <w:rPr>
          <w:rFonts w:cs="Arial"/>
        </w:rPr>
        <w:t>in</w:t>
      </w:r>
      <w:r w:rsidRPr="00514B98">
        <w:rPr>
          <w:rFonts w:cs="Arial"/>
        </w:rPr>
        <w:t xml:space="preserve"> </w:t>
      </w:r>
      <w:r>
        <w:rPr>
          <w:rFonts w:cs="Arial"/>
        </w:rPr>
        <w:t>forest</w:t>
      </w:r>
      <w:r w:rsidRPr="00514B98">
        <w:rPr>
          <w:rFonts w:cs="Arial"/>
        </w:rPr>
        <w:t xml:space="preserve"> </w:t>
      </w:r>
      <w:r>
        <w:rPr>
          <w:rFonts w:cs="Arial"/>
        </w:rPr>
        <w:t>formations</w:t>
      </w:r>
      <w:r w:rsidRPr="00514B98">
        <w:rPr>
          <w:rFonts w:cs="Arial"/>
        </w:rPr>
        <w:t xml:space="preserve"> </w:t>
      </w:r>
      <w:r>
        <w:rPr>
          <w:rFonts w:cs="Arial"/>
        </w:rPr>
        <w:t>and</w:t>
      </w:r>
      <w:r w:rsidRPr="00514B98">
        <w:rPr>
          <w:rFonts w:cs="Arial"/>
        </w:rPr>
        <w:t xml:space="preserve"> </w:t>
      </w:r>
      <w:r>
        <w:rPr>
          <w:rFonts w:cs="Arial"/>
        </w:rPr>
        <w:t>natural</w:t>
      </w:r>
      <w:r w:rsidRPr="00514B98">
        <w:rPr>
          <w:rFonts w:cs="Arial"/>
        </w:rPr>
        <w:t xml:space="preserve"> </w:t>
      </w:r>
      <w:r>
        <w:rPr>
          <w:rFonts w:cs="Arial"/>
        </w:rPr>
        <w:t>complexes</w:t>
      </w:r>
      <w:r w:rsidRPr="00514B98">
        <w:rPr>
          <w:rFonts w:cs="Arial"/>
        </w:rPr>
        <w:t xml:space="preserve"> </w:t>
      </w:r>
      <w:r>
        <w:rPr>
          <w:rFonts w:cs="Arial"/>
        </w:rPr>
        <w:t>of</w:t>
      </w:r>
      <w:r w:rsidRPr="00514B98">
        <w:rPr>
          <w:rFonts w:cs="Arial"/>
        </w:rPr>
        <w:t xml:space="preserve"> </w:t>
      </w:r>
      <w:r>
        <w:rPr>
          <w:rFonts w:cs="Arial"/>
        </w:rPr>
        <w:t>various</w:t>
      </w:r>
      <w:r w:rsidRPr="00514B98">
        <w:rPr>
          <w:rFonts w:cs="Arial"/>
        </w:rPr>
        <w:t xml:space="preserve"> </w:t>
      </w:r>
      <w:r>
        <w:rPr>
          <w:rFonts w:cs="Arial"/>
        </w:rPr>
        <w:t>size</w:t>
      </w:r>
      <w:r w:rsidRPr="00514B98">
        <w:rPr>
          <w:rFonts w:cs="Arial"/>
        </w:rPr>
        <w:t xml:space="preserve"> </w:t>
      </w:r>
      <w:r>
        <w:rPr>
          <w:rFonts w:cs="Arial"/>
        </w:rPr>
        <w:t>provide the grounds for establishing legal responsibility for protection of forests against fires at all levels</w:t>
      </w:r>
      <w:r w:rsidRPr="00514B98">
        <w:rPr>
          <w:rFonts w:cs="Arial"/>
        </w:rPr>
        <w:t xml:space="preserve">. </w:t>
      </w:r>
    </w:p>
    <w:p w:rsidR="00833D29" w:rsidRPr="00C82686" w:rsidRDefault="00833D29" w:rsidP="00833D29">
      <w:pPr>
        <w:spacing w:before="100" w:beforeAutospacing="1"/>
        <w:ind w:firstLine="533"/>
        <w:jc w:val="both"/>
        <w:rPr>
          <w:rFonts w:cs="Arial"/>
          <w:i/>
          <w:szCs w:val="24"/>
        </w:rPr>
      </w:pPr>
      <w:bookmarkStart w:id="12" w:name="_Toc326500520"/>
      <w:r>
        <w:rPr>
          <w:rFonts w:cs="Arial"/>
          <w:i/>
          <w:szCs w:val="24"/>
        </w:rPr>
        <w:t xml:space="preserve">Promising Methods and Technologies of Early Fire Detection and Prevention of Forest Fire Development up to an Uncontrolled Level </w:t>
      </w:r>
      <w:bookmarkEnd w:id="12"/>
    </w:p>
    <w:p w:rsidR="00833D29" w:rsidRPr="00840BB6" w:rsidRDefault="00833D29" w:rsidP="00833D29">
      <w:pPr>
        <w:spacing w:before="100" w:beforeAutospacing="1"/>
        <w:ind w:firstLine="533"/>
        <w:jc w:val="both"/>
        <w:rPr>
          <w:rFonts w:cs="Arial"/>
        </w:rPr>
      </w:pPr>
      <w:r w:rsidRPr="00360524">
        <w:rPr>
          <w:rFonts w:cs="Arial"/>
        </w:rPr>
        <w:t xml:space="preserve">  </w:t>
      </w:r>
      <w:r>
        <w:rPr>
          <w:rFonts w:cs="Arial"/>
        </w:rPr>
        <w:t>A</w:t>
      </w:r>
      <w:r w:rsidRPr="00360524">
        <w:rPr>
          <w:rFonts w:cs="Arial"/>
        </w:rPr>
        <w:t xml:space="preserve"> </w:t>
      </w:r>
      <w:r>
        <w:rPr>
          <w:rFonts w:cs="Arial"/>
        </w:rPr>
        <w:t>promising</w:t>
      </w:r>
      <w:r w:rsidRPr="00360524">
        <w:rPr>
          <w:rFonts w:cs="Arial"/>
        </w:rPr>
        <w:t xml:space="preserve"> </w:t>
      </w:r>
      <w:r>
        <w:rPr>
          <w:rFonts w:cs="Arial"/>
        </w:rPr>
        <w:t>way</w:t>
      </w:r>
      <w:r w:rsidRPr="00360524">
        <w:rPr>
          <w:rFonts w:cs="Arial"/>
        </w:rPr>
        <w:t xml:space="preserve"> </w:t>
      </w:r>
      <w:r>
        <w:rPr>
          <w:rFonts w:cs="Arial"/>
        </w:rPr>
        <w:t>to</w:t>
      </w:r>
      <w:r w:rsidRPr="00360524">
        <w:rPr>
          <w:rFonts w:cs="Arial"/>
        </w:rPr>
        <w:t xml:space="preserve"> </w:t>
      </w:r>
      <w:r>
        <w:rPr>
          <w:rFonts w:cs="Arial"/>
        </w:rPr>
        <w:t>ensure</w:t>
      </w:r>
      <w:r w:rsidRPr="00360524">
        <w:rPr>
          <w:rFonts w:cs="Arial"/>
        </w:rPr>
        <w:t xml:space="preserve"> </w:t>
      </w:r>
      <w:r>
        <w:rPr>
          <w:rFonts w:cs="Arial"/>
        </w:rPr>
        <w:t>early</w:t>
      </w:r>
      <w:r w:rsidRPr="00360524">
        <w:rPr>
          <w:rFonts w:cs="Arial"/>
        </w:rPr>
        <w:t xml:space="preserve"> </w:t>
      </w:r>
      <w:r>
        <w:rPr>
          <w:rFonts w:cs="Arial"/>
        </w:rPr>
        <w:t>fire</w:t>
      </w:r>
      <w:r w:rsidRPr="00360524">
        <w:rPr>
          <w:rFonts w:cs="Arial"/>
        </w:rPr>
        <w:t xml:space="preserve"> </w:t>
      </w:r>
      <w:r>
        <w:rPr>
          <w:rFonts w:cs="Arial"/>
        </w:rPr>
        <w:t>detection</w:t>
      </w:r>
      <w:r w:rsidRPr="00360524">
        <w:rPr>
          <w:rFonts w:cs="Arial"/>
        </w:rPr>
        <w:t xml:space="preserve"> </w:t>
      </w:r>
      <w:r>
        <w:rPr>
          <w:rFonts w:cs="Arial"/>
        </w:rPr>
        <w:t>may</w:t>
      </w:r>
      <w:r w:rsidRPr="00360524">
        <w:rPr>
          <w:rFonts w:cs="Arial"/>
        </w:rPr>
        <w:t xml:space="preserve"> </w:t>
      </w:r>
      <w:r>
        <w:rPr>
          <w:rFonts w:cs="Arial"/>
        </w:rPr>
        <w:t>be</w:t>
      </w:r>
      <w:r w:rsidRPr="00360524">
        <w:rPr>
          <w:rFonts w:cs="Arial"/>
        </w:rPr>
        <w:t xml:space="preserve"> </w:t>
      </w:r>
      <w:r>
        <w:rPr>
          <w:rFonts w:cs="Arial"/>
        </w:rPr>
        <w:t>to</w:t>
      </w:r>
      <w:r w:rsidRPr="00360524">
        <w:rPr>
          <w:rFonts w:cs="Arial"/>
        </w:rPr>
        <w:t xml:space="preserve"> </w:t>
      </w:r>
      <w:r>
        <w:rPr>
          <w:rFonts w:cs="Arial"/>
        </w:rPr>
        <w:t>equip</w:t>
      </w:r>
      <w:r w:rsidRPr="00360524">
        <w:rPr>
          <w:rFonts w:cs="Arial"/>
        </w:rPr>
        <w:t xml:space="preserve"> </w:t>
      </w:r>
      <w:r>
        <w:rPr>
          <w:rFonts w:cs="Arial"/>
        </w:rPr>
        <w:t>the</w:t>
      </w:r>
      <w:r w:rsidRPr="00360524">
        <w:rPr>
          <w:rFonts w:cs="Arial"/>
        </w:rPr>
        <w:t xml:space="preserve"> </w:t>
      </w:r>
      <w:r>
        <w:rPr>
          <w:rFonts w:cs="Arial"/>
        </w:rPr>
        <w:t>watchtower</w:t>
      </w:r>
      <w:r w:rsidRPr="00360524">
        <w:rPr>
          <w:rFonts w:cs="Arial"/>
        </w:rPr>
        <w:t xml:space="preserve"> </w:t>
      </w:r>
      <w:r>
        <w:rPr>
          <w:rFonts w:cs="Arial"/>
        </w:rPr>
        <w:t>network</w:t>
      </w:r>
      <w:r w:rsidRPr="00360524">
        <w:rPr>
          <w:rFonts w:cs="Arial"/>
        </w:rPr>
        <w:t xml:space="preserve"> </w:t>
      </w:r>
      <w:r>
        <w:rPr>
          <w:rFonts w:cs="Arial"/>
        </w:rPr>
        <w:t>with</w:t>
      </w:r>
      <w:r w:rsidRPr="00360524">
        <w:rPr>
          <w:rFonts w:cs="Arial"/>
        </w:rPr>
        <w:t xml:space="preserve"> </w:t>
      </w:r>
      <w:r>
        <w:rPr>
          <w:rFonts w:cs="Arial"/>
        </w:rPr>
        <w:t>automatic</w:t>
      </w:r>
      <w:r w:rsidRPr="00360524">
        <w:rPr>
          <w:rFonts w:cs="Arial"/>
        </w:rPr>
        <w:t xml:space="preserve"> </w:t>
      </w:r>
      <w:r>
        <w:rPr>
          <w:rFonts w:cs="Arial"/>
        </w:rPr>
        <w:t>TV</w:t>
      </w:r>
      <w:r w:rsidRPr="00360524">
        <w:rPr>
          <w:rFonts w:cs="Arial"/>
        </w:rPr>
        <w:t xml:space="preserve"> </w:t>
      </w:r>
      <w:r>
        <w:rPr>
          <w:rFonts w:cs="Arial"/>
        </w:rPr>
        <w:t>cameras</w:t>
      </w:r>
      <w:r w:rsidRPr="00360524">
        <w:rPr>
          <w:rFonts w:cs="Arial"/>
        </w:rPr>
        <w:t xml:space="preserve"> </w:t>
      </w:r>
      <w:r>
        <w:rPr>
          <w:rFonts w:cs="Arial"/>
        </w:rPr>
        <w:t>with surveillance area covering the whole or part of forested land</w:t>
      </w:r>
      <w:r w:rsidRPr="00360524">
        <w:rPr>
          <w:rFonts w:cs="Arial"/>
        </w:rPr>
        <w:t xml:space="preserve">. </w:t>
      </w:r>
      <w:r>
        <w:rPr>
          <w:rFonts w:cs="Arial"/>
        </w:rPr>
        <w:t>Fire-fighting forces are unable to perform real-time monitoring of all forests with equal quality</w:t>
      </w:r>
      <w:r w:rsidRPr="00360524">
        <w:rPr>
          <w:rFonts w:cs="Arial"/>
        </w:rPr>
        <w:t xml:space="preserve">. </w:t>
      </w:r>
      <w:r>
        <w:rPr>
          <w:rFonts w:cs="Arial"/>
        </w:rPr>
        <w:t>The</w:t>
      </w:r>
      <w:r w:rsidRPr="00840BB6">
        <w:rPr>
          <w:rFonts w:cs="Arial"/>
        </w:rPr>
        <w:t xml:space="preserve"> </w:t>
      </w:r>
      <w:r>
        <w:rPr>
          <w:rFonts w:cs="Arial"/>
        </w:rPr>
        <w:t>chapter</w:t>
      </w:r>
      <w:r w:rsidRPr="00840BB6">
        <w:rPr>
          <w:rFonts w:cs="Arial"/>
        </w:rPr>
        <w:t xml:space="preserve"> </w:t>
      </w:r>
      <w:r>
        <w:rPr>
          <w:rFonts w:cs="Arial"/>
        </w:rPr>
        <w:t>proposes</w:t>
      </w:r>
      <w:r w:rsidRPr="00840BB6">
        <w:rPr>
          <w:rFonts w:cs="Arial"/>
        </w:rPr>
        <w:t xml:space="preserve"> </w:t>
      </w:r>
      <w:r>
        <w:rPr>
          <w:rFonts w:cs="Arial"/>
        </w:rPr>
        <w:t>a</w:t>
      </w:r>
      <w:r w:rsidRPr="00840BB6">
        <w:rPr>
          <w:rFonts w:cs="Arial"/>
        </w:rPr>
        <w:t xml:space="preserve"> </w:t>
      </w:r>
      <w:r>
        <w:rPr>
          <w:rFonts w:cs="Arial"/>
        </w:rPr>
        <w:t xml:space="preserve">know-how to justify the selection of sites for ground-based monitoring and location of equipment with due regard for environmental and </w:t>
      </w:r>
      <w:proofErr w:type="spellStart"/>
      <w:r>
        <w:rPr>
          <w:rFonts w:cs="Arial"/>
        </w:rPr>
        <w:t>silvicultural</w:t>
      </w:r>
      <w:proofErr w:type="spellEnd"/>
      <w:r>
        <w:rPr>
          <w:rFonts w:cs="Arial"/>
        </w:rPr>
        <w:t xml:space="preserve"> factors</w:t>
      </w:r>
      <w:r w:rsidRPr="00840BB6">
        <w:rPr>
          <w:rFonts w:cs="Arial"/>
        </w:rPr>
        <w:t>.</w:t>
      </w:r>
    </w:p>
    <w:p w:rsidR="00833D29" w:rsidRPr="000D1235" w:rsidRDefault="00833D29" w:rsidP="00833D29">
      <w:pPr>
        <w:spacing w:before="100" w:beforeAutospacing="1"/>
        <w:ind w:firstLine="533"/>
        <w:jc w:val="both"/>
        <w:rPr>
          <w:rFonts w:cs="Arial"/>
          <w:bCs/>
        </w:rPr>
      </w:pPr>
      <w:r>
        <w:rPr>
          <w:rFonts w:cs="Arial"/>
        </w:rPr>
        <w:t>The</w:t>
      </w:r>
      <w:r w:rsidRPr="000D1235">
        <w:rPr>
          <w:rFonts w:cs="Arial"/>
        </w:rPr>
        <w:t xml:space="preserve"> </w:t>
      </w:r>
      <w:r>
        <w:rPr>
          <w:rFonts w:cs="Arial"/>
        </w:rPr>
        <w:t>approach</w:t>
      </w:r>
      <w:r w:rsidRPr="000D1235">
        <w:rPr>
          <w:rFonts w:cs="Arial"/>
        </w:rPr>
        <w:t xml:space="preserve"> </w:t>
      </w:r>
      <w:r>
        <w:rPr>
          <w:rFonts w:cs="Arial"/>
        </w:rPr>
        <w:t>is</w:t>
      </w:r>
      <w:r w:rsidRPr="000D1235">
        <w:rPr>
          <w:rFonts w:cs="Arial"/>
        </w:rPr>
        <w:t xml:space="preserve"> </w:t>
      </w:r>
      <w:r>
        <w:rPr>
          <w:rFonts w:cs="Arial"/>
        </w:rPr>
        <w:t>based</w:t>
      </w:r>
      <w:r w:rsidRPr="000D1235">
        <w:rPr>
          <w:rFonts w:cs="Arial"/>
        </w:rPr>
        <w:t xml:space="preserve"> </w:t>
      </w:r>
      <w:r>
        <w:rPr>
          <w:rFonts w:cs="Arial"/>
        </w:rPr>
        <w:t>on</w:t>
      </w:r>
      <w:r w:rsidRPr="000D1235">
        <w:rPr>
          <w:rFonts w:cs="Arial"/>
        </w:rPr>
        <w:t xml:space="preserve"> </w:t>
      </w:r>
      <w:r>
        <w:rPr>
          <w:rFonts w:cs="Arial"/>
        </w:rPr>
        <w:t>three</w:t>
      </w:r>
      <w:r w:rsidRPr="000D1235">
        <w:rPr>
          <w:rFonts w:cs="Arial"/>
        </w:rPr>
        <w:t xml:space="preserve"> </w:t>
      </w:r>
      <w:r>
        <w:rPr>
          <w:rFonts w:cs="Arial"/>
        </w:rPr>
        <w:t>principles</w:t>
      </w:r>
      <w:r w:rsidRPr="000D1235">
        <w:rPr>
          <w:rFonts w:cs="Arial"/>
        </w:rPr>
        <w:t xml:space="preserve"> – </w:t>
      </w:r>
      <w:r>
        <w:rPr>
          <w:rFonts w:cs="Arial"/>
        </w:rPr>
        <w:t>video observation devices are to be located in forests that</w:t>
      </w:r>
      <w:r w:rsidRPr="000D1235">
        <w:rPr>
          <w:rFonts w:cs="Arial"/>
        </w:rPr>
        <w:t xml:space="preserve">: 1) </w:t>
      </w:r>
      <w:r>
        <w:rPr>
          <w:rFonts w:cs="Arial"/>
        </w:rPr>
        <w:t>have high value</w:t>
      </w:r>
      <w:r w:rsidRPr="000D1235">
        <w:rPr>
          <w:rFonts w:cs="Arial"/>
        </w:rPr>
        <w:t>; 2)</w:t>
      </w:r>
      <w:r w:rsidRPr="000D1235">
        <w:rPr>
          <w:rFonts w:cs="Arial"/>
          <w:bCs/>
        </w:rPr>
        <w:t xml:space="preserve"> </w:t>
      </w:r>
      <w:r>
        <w:rPr>
          <w:rFonts w:cs="Arial"/>
          <w:bCs/>
        </w:rPr>
        <w:t>have high rates of fire incidence</w:t>
      </w:r>
      <w:r w:rsidRPr="000D1235">
        <w:rPr>
          <w:rFonts w:cs="Arial"/>
          <w:bCs/>
        </w:rPr>
        <w:t xml:space="preserve">; 3) </w:t>
      </w:r>
      <w:r>
        <w:rPr>
          <w:rFonts w:cs="Arial"/>
          <w:bCs/>
        </w:rPr>
        <w:t>are actively visited by the population</w:t>
      </w:r>
      <w:r w:rsidRPr="000D1235">
        <w:rPr>
          <w:rFonts w:cs="Arial"/>
          <w:bCs/>
        </w:rPr>
        <w:t>.</w:t>
      </w:r>
    </w:p>
    <w:p w:rsidR="00833D29" w:rsidRPr="003A5C2C" w:rsidRDefault="00833D29" w:rsidP="00833D29">
      <w:pPr>
        <w:spacing w:before="100" w:beforeAutospacing="1"/>
        <w:ind w:firstLine="533"/>
        <w:jc w:val="both"/>
        <w:rPr>
          <w:rFonts w:cs="Arial"/>
          <w:bCs/>
        </w:rPr>
      </w:pPr>
      <w:r>
        <w:rPr>
          <w:rFonts w:cs="Arial"/>
          <w:bCs/>
        </w:rPr>
        <w:t>The</w:t>
      </w:r>
      <w:r w:rsidRPr="003A5C2C">
        <w:rPr>
          <w:rFonts w:cs="Arial"/>
          <w:bCs/>
        </w:rPr>
        <w:t xml:space="preserve"> </w:t>
      </w:r>
      <w:r>
        <w:rPr>
          <w:rFonts w:cs="Arial"/>
          <w:bCs/>
        </w:rPr>
        <w:t>proposed</w:t>
      </w:r>
      <w:r w:rsidRPr="003A5C2C">
        <w:rPr>
          <w:rFonts w:cs="Arial"/>
          <w:bCs/>
        </w:rPr>
        <w:t xml:space="preserve"> </w:t>
      </w:r>
      <w:r>
        <w:rPr>
          <w:rFonts w:cs="Arial"/>
          <w:bCs/>
        </w:rPr>
        <w:t>methodological</w:t>
      </w:r>
      <w:r w:rsidRPr="003A5C2C">
        <w:rPr>
          <w:rFonts w:cs="Arial"/>
          <w:bCs/>
        </w:rPr>
        <w:t xml:space="preserve"> </w:t>
      </w:r>
      <w:r>
        <w:rPr>
          <w:rFonts w:cs="Arial"/>
          <w:bCs/>
        </w:rPr>
        <w:t>framework</w:t>
      </w:r>
      <w:r w:rsidRPr="003A5C2C">
        <w:rPr>
          <w:rFonts w:cs="Arial"/>
          <w:bCs/>
        </w:rPr>
        <w:t xml:space="preserve"> </w:t>
      </w:r>
      <w:r>
        <w:rPr>
          <w:rFonts w:cs="Arial"/>
          <w:bCs/>
        </w:rPr>
        <w:t>enables</w:t>
      </w:r>
      <w:r w:rsidRPr="003A5C2C">
        <w:rPr>
          <w:rFonts w:cs="Arial"/>
          <w:bCs/>
        </w:rPr>
        <w:t xml:space="preserve"> </w:t>
      </w:r>
      <w:r>
        <w:rPr>
          <w:rFonts w:cs="Arial"/>
          <w:bCs/>
        </w:rPr>
        <w:t>to</w:t>
      </w:r>
      <w:r w:rsidRPr="003A5C2C">
        <w:rPr>
          <w:rFonts w:cs="Arial"/>
          <w:bCs/>
        </w:rPr>
        <w:t xml:space="preserve">: </w:t>
      </w:r>
      <w:r>
        <w:rPr>
          <w:rFonts w:cs="Arial"/>
          <w:bCs/>
        </w:rPr>
        <w:t>reveal the key factors of forest fire propagation in a given area</w:t>
      </w:r>
      <w:r w:rsidRPr="003A5C2C">
        <w:rPr>
          <w:rFonts w:cs="Arial"/>
          <w:bCs/>
        </w:rPr>
        <w:t xml:space="preserve">; </w:t>
      </w:r>
      <w:r>
        <w:rPr>
          <w:rFonts w:cs="Arial"/>
          <w:bCs/>
        </w:rPr>
        <w:t>forecast forest fire development</w:t>
      </w:r>
      <w:r w:rsidRPr="003A5C2C">
        <w:rPr>
          <w:rFonts w:cs="Arial"/>
          <w:bCs/>
        </w:rPr>
        <w:t xml:space="preserve">; </w:t>
      </w:r>
      <w:r>
        <w:rPr>
          <w:rFonts w:cs="Arial"/>
          <w:bCs/>
        </w:rPr>
        <w:t xml:space="preserve">develop a sound system of </w:t>
      </w:r>
      <w:r>
        <w:rPr>
          <w:rFonts w:cs="Arial"/>
          <w:bCs/>
        </w:rPr>
        <w:lastRenderedPageBreak/>
        <w:t>coordination between ground-based, airborne and satellite video devices for forest fire monitoring</w:t>
      </w:r>
      <w:r w:rsidRPr="003A5C2C">
        <w:rPr>
          <w:rFonts w:cs="Arial"/>
          <w:bCs/>
        </w:rPr>
        <w:t xml:space="preserve">. </w:t>
      </w:r>
    </w:p>
    <w:p w:rsidR="00833D29" w:rsidRPr="00697259" w:rsidRDefault="00833D29" w:rsidP="00833D29">
      <w:pPr>
        <w:spacing w:before="100" w:beforeAutospacing="1"/>
        <w:ind w:firstLine="533"/>
        <w:jc w:val="both"/>
        <w:rPr>
          <w:rFonts w:cs="Arial"/>
          <w:bCs/>
          <w:i/>
          <w:szCs w:val="24"/>
        </w:rPr>
      </w:pPr>
      <w:bookmarkStart w:id="13" w:name="_Toc326500522"/>
      <w:r>
        <w:rPr>
          <w:rFonts w:cs="Arial"/>
          <w:bCs/>
          <w:i/>
          <w:szCs w:val="24"/>
        </w:rPr>
        <w:t>Rehabilitation and Post-Fire</w:t>
      </w:r>
      <w:r w:rsidRPr="00697259">
        <w:rPr>
          <w:rFonts w:cs="Arial"/>
          <w:bCs/>
          <w:i/>
          <w:szCs w:val="24"/>
        </w:rPr>
        <w:t xml:space="preserve"> </w:t>
      </w:r>
      <w:r>
        <w:rPr>
          <w:rFonts w:cs="Arial"/>
          <w:bCs/>
          <w:i/>
          <w:szCs w:val="24"/>
        </w:rPr>
        <w:t>Restoration of Forests and Non</w:t>
      </w:r>
      <w:r w:rsidRPr="00697259">
        <w:rPr>
          <w:rFonts w:cs="Arial"/>
          <w:bCs/>
          <w:i/>
          <w:szCs w:val="24"/>
        </w:rPr>
        <w:t>-</w:t>
      </w:r>
      <w:r>
        <w:rPr>
          <w:rFonts w:cs="Arial"/>
          <w:bCs/>
          <w:i/>
          <w:szCs w:val="24"/>
        </w:rPr>
        <w:t>Forested</w:t>
      </w:r>
      <w:r w:rsidRPr="00697259">
        <w:rPr>
          <w:rFonts w:cs="Arial"/>
          <w:bCs/>
          <w:i/>
          <w:szCs w:val="24"/>
        </w:rPr>
        <w:t xml:space="preserve"> </w:t>
      </w:r>
      <w:r>
        <w:rPr>
          <w:rFonts w:cs="Arial"/>
          <w:bCs/>
          <w:i/>
          <w:szCs w:val="24"/>
        </w:rPr>
        <w:t>Lands Degraded as a Result of Recurrent Natural Fires</w:t>
      </w:r>
      <w:bookmarkEnd w:id="13"/>
    </w:p>
    <w:p w:rsidR="00833D29" w:rsidRPr="00A120C9" w:rsidRDefault="00833D29" w:rsidP="00833D29">
      <w:pPr>
        <w:spacing w:before="100" w:beforeAutospacing="1"/>
        <w:ind w:firstLine="533"/>
        <w:jc w:val="both"/>
        <w:rPr>
          <w:rFonts w:cs="Arial"/>
        </w:rPr>
      </w:pPr>
      <w:r>
        <w:rPr>
          <w:rFonts w:cs="Arial"/>
        </w:rPr>
        <w:t>Recurrent fires lead to degradation of forest lands</w:t>
      </w:r>
      <w:r w:rsidRPr="00697259">
        <w:rPr>
          <w:rFonts w:cs="Arial"/>
        </w:rPr>
        <w:t xml:space="preserve">.  </w:t>
      </w:r>
      <w:r>
        <w:rPr>
          <w:rFonts w:cs="Arial"/>
        </w:rPr>
        <w:t>As</w:t>
      </w:r>
      <w:r w:rsidRPr="00697259">
        <w:rPr>
          <w:rFonts w:cs="Arial"/>
        </w:rPr>
        <w:t xml:space="preserve"> </w:t>
      </w:r>
      <w:r>
        <w:rPr>
          <w:rFonts w:cs="Arial"/>
        </w:rPr>
        <w:t>a</w:t>
      </w:r>
      <w:r w:rsidRPr="00697259">
        <w:rPr>
          <w:rFonts w:cs="Arial"/>
        </w:rPr>
        <w:t xml:space="preserve"> </w:t>
      </w:r>
      <w:r>
        <w:rPr>
          <w:rFonts w:cs="Arial"/>
        </w:rPr>
        <w:t>result</w:t>
      </w:r>
      <w:r w:rsidRPr="00697259">
        <w:rPr>
          <w:rFonts w:cs="Arial"/>
        </w:rPr>
        <w:t xml:space="preserve"> </w:t>
      </w:r>
      <w:r>
        <w:rPr>
          <w:rFonts w:cs="Arial"/>
        </w:rPr>
        <w:t>of</w:t>
      </w:r>
      <w:r w:rsidRPr="00697259">
        <w:rPr>
          <w:rFonts w:cs="Arial"/>
        </w:rPr>
        <w:t xml:space="preserve"> </w:t>
      </w:r>
      <w:r>
        <w:rPr>
          <w:rFonts w:cs="Arial"/>
        </w:rPr>
        <w:t>multiple</w:t>
      </w:r>
      <w:r w:rsidRPr="00697259">
        <w:rPr>
          <w:rFonts w:cs="Arial"/>
        </w:rPr>
        <w:t xml:space="preserve"> </w:t>
      </w:r>
      <w:r>
        <w:rPr>
          <w:rFonts w:cs="Arial"/>
        </w:rPr>
        <w:t>recurrent</w:t>
      </w:r>
      <w:r w:rsidRPr="00697259">
        <w:rPr>
          <w:rFonts w:cs="Arial"/>
        </w:rPr>
        <w:t xml:space="preserve"> </w:t>
      </w:r>
      <w:r>
        <w:rPr>
          <w:rFonts w:cs="Arial"/>
        </w:rPr>
        <w:t>forest</w:t>
      </w:r>
      <w:r w:rsidRPr="00697259">
        <w:rPr>
          <w:rFonts w:cs="Arial"/>
        </w:rPr>
        <w:t xml:space="preserve"> </w:t>
      </w:r>
      <w:r>
        <w:rPr>
          <w:rFonts w:cs="Arial"/>
        </w:rPr>
        <w:t>and</w:t>
      </w:r>
      <w:r w:rsidRPr="00697259">
        <w:rPr>
          <w:rFonts w:cs="Arial"/>
        </w:rPr>
        <w:t xml:space="preserve"> </w:t>
      </w:r>
      <w:r>
        <w:rPr>
          <w:rFonts w:cs="Arial"/>
        </w:rPr>
        <w:t>grass</w:t>
      </w:r>
      <w:r w:rsidRPr="00697259">
        <w:rPr>
          <w:rFonts w:cs="Arial"/>
        </w:rPr>
        <w:t xml:space="preserve"> </w:t>
      </w:r>
      <w:r>
        <w:rPr>
          <w:rFonts w:cs="Arial"/>
        </w:rPr>
        <w:t>fires</w:t>
      </w:r>
      <w:r w:rsidRPr="00697259">
        <w:rPr>
          <w:rFonts w:cs="Arial"/>
        </w:rPr>
        <w:t xml:space="preserve">, </w:t>
      </w:r>
      <w:r>
        <w:rPr>
          <w:rFonts w:cs="Arial"/>
        </w:rPr>
        <w:t>hundreds</w:t>
      </w:r>
      <w:r w:rsidRPr="00697259">
        <w:rPr>
          <w:rFonts w:cs="Arial"/>
        </w:rPr>
        <w:t xml:space="preserve"> </w:t>
      </w:r>
      <w:r>
        <w:rPr>
          <w:rFonts w:cs="Arial"/>
        </w:rPr>
        <w:t>hectares</w:t>
      </w:r>
      <w:r w:rsidRPr="00697259">
        <w:rPr>
          <w:rFonts w:cs="Arial"/>
        </w:rPr>
        <w:t xml:space="preserve"> </w:t>
      </w:r>
      <w:r>
        <w:rPr>
          <w:rFonts w:cs="Arial"/>
        </w:rPr>
        <w:t>of</w:t>
      </w:r>
      <w:r w:rsidRPr="00697259">
        <w:rPr>
          <w:rFonts w:cs="Arial"/>
        </w:rPr>
        <w:t xml:space="preserve"> mixed coniferous-deciduous forest</w:t>
      </w:r>
      <w:r>
        <w:rPr>
          <w:rFonts w:cs="Arial"/>
        </w:rPr>
        <w:t>s of medium and high productivity in the Russian Far East</w:t>
      </w:r>
      <w:r w:rsidRPr="00697259">
        <w:rPr>
          <w:rFonts w:cs="Arial"/>
        </w:rPr>
        <w:t xml:space="preserve"> </w:t>
      </w:r>
      <w:r>
        <w:rPr>
          <w:rFonts w:cs="Arial"/>
        </w:rPr>
        <w:t>have turned into grassy and shrub heaths</w:t>
      </w:r>
      <w:r w:rsidRPr="00697259">
        <w:rPr>
          <w:rFonts w:cs="Arial"/>
        </w:rPr>
        <w:t xml:space="preserve">. </w:t>
      </w:r>
      <w:r>
        <w:rPr>
          <w:rFonts w:cs="Arial"/>
        </w:rPr>
        <w:t>The</w:t>
      </w:r>
      <w:r w:rsidRPr="00A120C9">
        <w:rPr>
          <w:rFonts w:cs="Arial"/>
        </w:rPr>
        <w:t xml:space="preserve"> </w:t>
      </w:r>
      <w:r>
        <w:rPr>
          <w:rFonts w:cs="Arial"/>
        </w:rPr>
        <w:t>chapter</w:t>
      </w:r>
      <w:r w:rsidRPr="00A120C9">
        <w:rPr>
          <w:rFonts w:cs="Arial"/>
        </w:rPr>
        <w:t xml:space="preserve"> </w:t>
      </w:r>
      <w:r>
        <w:rPr>
          <w:rFonts w:cs="Arial"/>
        </w:rPr>
        <w:t>considers</w:t>
      </w:r>
      <w:r w:rsidRPr="00A120C9">
        <w:rPr>
          <w:rFonts w:cs="Arial"/>
        </w:rPr>
        <w:t xml:space="preserve"> </w:t>
      </w:r>
      <w:r>
        <w:rPr>
          <w:rFonts w:cs="Arial"/>
        </w:rPr>
        <w:t>the origin of this phenomenon, and provides specific recommendations for rehabilitation of such areas</w:t>
      </w:r>
      <w:r w:rsidRPr="00A120C9">
        <w:rPr>
          <w:rFonts w:cs="Arial"/>
        </w:rPr>
        <w:t xml:space="preserve">. </w:t>
      </w:r>
      <w:r>
        <w:rPr>
          <w:rFonts w:cs="Arial"/>
        </w:rPr>
        <w:t xml:space="preserve"> The described areas are suitable for creation of forest crops and plantations</w:t>
      </w:r>
      <w:r w:rsidRPr="00A120C9">
        <w:rPr>
          <w:rFonts w:cs="Arial"/>
        </w:rPr>
        <w:t xml:space="preserve">. </w:t>
      </w:r>
    </w:p>
    <w:p w:rsidR="00833D29" w:rsidRPr="00A120C9" w:rsidRDefault="00833D29" w:rsidP="00833D29">
      <w:pPr>
        <w:spacing w:before="100" w:beforeAutospacing="1"/>
        <w:ind w:firstLine="533"/>
        <w:jc w:val="both"/>
        <w:rPr>
          <w:rFonts w:cs="Arial"/>
          <w:b/>
          <w:bCs/>
          <w:i/>
        </w:rPr>
      </w:pPr>
      <w:bookmarkStart w:id="14" w:name="_Toc326500524"/>
      <w:r>
        <w:rPr>
          <w:rFonts w:cs="Arial"/>
          <w:b/>
          <w:bCs/>
          <w:i/>
        </w:rPr>
        <w:t>Outreach Activities on Forest Fire Prevention</w:t>
      </w:r>
      <w:bookmarkEnd w:id="14"/>
    </w:p>
    <w:p w:rsidR="00833D29" w:rsidRPr="00664059" w:rsidRDefault="00833D29" w:rsidP="00833D29">
      <w:pPr>
        <w:spacing w:before="100" w:beforeAutospacing="1"/>
        <w:ind w:firstLine="533"/>
        <w:jc w:val="both"/>
        <w:rPr>
          <w:rFonts w:cs="Arial"/>
        </w:rPr>
      </w:pPr>
      <w:r>
        <w:rPr>
          <w:rFonts w:cs="Arial"/>
        </w:rPr>
        <w:t>One</w:t>
      </w:r>
      <w:r w:rsidRPr="00664059">
        <w:rPr>
          <w:rFonts w:cs="Arial"/>
        </w:rPr>
        <w:t xml:space="preserve"> </w:t>
      </w:r>
      <w:r>
        <w:rPr>
          <w:rFonts w:cs="Arial"/>
        </w:rPr>
        <w:t>of</w:t>
      </w:r>
      <w:r w:rsidRPr="00664059">
        <w:rPr>
          <w:rFonts w:cs="Arial"/>
        </w:rPr>
        <w:t xml:space="preserve"> </w:t>
      </w:r>
      <w:r>
        <w:rPr>
          <w:rFonts w:cs="Arial"/>
        </w:rPr>
        <w:t>the</w:t>
      </w:r>
      <w:r w:rsidRPr="00664059">
        <w:rPr>
          <w:rFonts w:cs="Arial"/>
        </w:rPr>
        <w:t xml:space="preserve"> </w:t>
      </w:r>
      <w:r>
        <w:rPr>
          <w:rFonts w:cs="Arial"/>
        </w:rPr>
        <w:t>reasons</w:t>
      </w:r>
      <w:r w:rsidRPr="00664059">
        <w:rPr>
          <w:rFonts w:cs="Arial"/>
        </w:rPr>
        <w:t xml:space="preserve"> </w:t>
      </w:r>
      <w:r>
        <w:rPr>
          <w:rFonts w:cs="Arial"/>
        </w:rPr>
        <w:t>why</w:t>
      </w:r>
      <w:r w:rsidRPr="00664059">
        <w:rPr>
          <w:rFonts w:cs="Arial"/>
        </w:rPr>
        <w:t xml:space="preserve"> </w:t>
      </w:r>
      <w:r>
        <w:rPr>
          <w:rFonts w:cs="Arial"/>
        </w:rPr>
        <w:t>fire</w:t>
      </w:r>
      <w:r w:rsidRPr="00664059">
        <w:rPr>
          <w:rFonts w:cs="Arial"/>
        </w:rPr>
        <w:t xml:space="preserve"> </w:t>
      </w:r>
      <w:r>
        <w:rPr>
          <w:rFonts w:cs="Arial"/>
        </w:rPr>
        <w:t>prevention</w:t>
      </w:r>
      <w:r w:rsidRPr="00664059">
        <w:rPr>
          <w:rFonts w:cs="Arial"/>
        </w:rPr>
        <w:t xml:space="preserve"> </w:t>
      </w:r>
      <w:r>
        <w:rPr>
          <w:rFonts w:cs="Arial"/>
        </w:rPr>
        <w:t>efforts</w:t>
      </w:r>
      <w:r w:rsidRPr="00664059">
        <w:rPr>
          <w:rFonts w:cs="Arial"/>
        </w:rPr>
        <w:t xml:space="preserve"> </w:t>
      </w:r>
      <w:r>
        <w:rPr>
          <w:rFonts w:cs="Arial"/>
        </w:rPr>
        <w:t>have no proper effect is the lack of focus on target categories of forest visitors</w:t>
      </w:r>
      <w:r w:rsidRPr="00664059">
        <w:rPr>
          <w:rFonts w:cs="Arial"/>
        </w:rPr>
        <w:t xml:space="preserve">. </w:t>
      </w:r>
      <w:r>
        <w:rPr>
          <w:rFonts w:cs="Arial"/>
        </w:rPr>
        <w:t>The</w:t>
      </w:r>
      <w:r w:rsidRPr="00664059">
        <w:rPr>
          <w:rFonts w:cs="Arial"/>
        </w:rPr>
        <w:t xml:space="preserve"> </w:t>
      </w:r>
      <w:r>
        <w:rPr>
          <w:rFonts w:cs="Arial"/>
        </w:rPr>
        <w:t>most</w:t>
      </w:r>
      <w:r w:rsidRPr="00664059">
        <w:rPr>
          <w:rFonts w:cs="Arial"/>
        </w:rPr>
        <w:t xml:space="preserve"> </w:t>
      </w:r>
      <w:r>
        <w:rPr>
          <w:rFonts w:cs="Arial"/>
        </w:rPr>
        <w:t>important</w:t>
      </w:r>
      <w:r w:rsidRPr="00664059">
        <w:rPr>
          <w:rFonts w:cs="Arial"/>
        </w:rPr>
        <w:t xml:space="preserve"> </w:t>
      </w:r>
      <w:r>
        <w:rPr>
          <w:rFonts w:cs="Arial"/>
        </w:rPr>
        <w:t>challenge</w:t>
      </w:r>
      <w:r w:rsidRPr="00664059">
        <w:rPr>
          <w:rFonts w:cs="Arial"/>
        </w:rPr>
        <w:t xml:space="preserve"> </w:t>
      </w:r>
      <w:r>
        <w:rPr>
          <w:rFonts w:cs="Arial"/>
        </w:rPr>
        <w:t>is</w:t>
      </w:r>
      <w:r w:rsidRPr="00664059">
        <w:rPr>
          <w:rFonts w:cs="Arial"/>
        </w:rPr>
        <w:t xml:space="preserve"> </w:t>
      </w:r>
      <w:r>
        <w:rPr>
          <w:rFonts w:cs="Arial"/>
        </w:rPr>
        <w:t>related</w:t>
      </w:r>
      <w:r w:rsidRPr="00664059">
        <w:rPr>
          <w:rFonts w:cs="Arial"/>
        </w:rPr>
        <w:t xml:space="preserve"> </w:t>
      </w:r>
      <w:r>
        <w:rPr>
          <w:rFonts w:cs="Arial"/>
        </w:rPr>
        <w:t>to</w:t>
      </w:r>
      <w:r w:rsidRPr="00664059">
        <w:rPr>
          <w:rFonts w:cs="Arial"/>
        </w:rPr>
        <w:t xml:space="preserve"> </w:t>
      </w:r>
      <w:r>
        <w:rPr>
          <w:rFonts w:cs="Arial"/>
        </w:rPr>
        <w:t>the</w:t>
      </w:r>
      <w:r w:rsidRPr="00664059">
        <w:rPr>
          <w:rFonts w:cs="Arial"/>
        </w:rPr>
        <w:t xml:space="preserve"> </w:t>
      </w:r>
      <w:r>
        <w:rPr>
          <w:rFonts w:cs="Arial"/>
        </w:rPr>
        <w:t>forms of preventive work among various social groups that, in turn, require a detailed study</w:t>
      </w:r>
      <w:r w:rsidRPr="00664059">
        <w:rPr>
          <w:rFonts w:cs="Arial"/>
        </w:rPr>
        <w:t>.</w:t>
      </w:r>
    </w:p>
    <w:p w:rsidR="00833D29" w:rsidRPr="00F47381" w:rsidRDefault="00833D29" w:rsidP="00833D29">
      <w:pPr>
        <w:pStyle w:val="BodyTextIndent"/>
        <w:spacing w:before="100" w:beforeAutospacing="1" w:after="0"/>
        <w:ind w:left="0" w:firstLine="533"/>
        <w:jc w:val="both"/>
        <w:rPr>
          <w:rFonts w:ascii="Arial" w:hAnsi="Arial" w:cs="Arial"/>
          <w:sz w:val="22"/>
          <w:szCs w:val="22"/>
          <w:lang w:val="en-US"/>
        </w:rPr>
      </w:pPr>
      <w:r>
        <w:rPr>
          <w:rFonts w:ascii="Arial" w:hAnsi="Arial" w:cs="Arial"/>
          <w:sz w:val="22"/>
          <w:szCs w:val="22"/>
          <w:lang w:val="en-US"/>
        </w:rPr>
        <w:t>Several social groups that are in a different way responsible for the occurrence of forest fires were selected according to the “type of activity”</w:t>
      </w:r>
      <w:r w:rsidRPr="00664059">
        <w:rPr>
          <w:rFonts w:ascii="Arial" w:hAnsi="Arial" w:cs="Arial"/>
          <w:sz w:val="22"/>
          <w:szCs w:val="22"/>
          <w:lang w:val="en-US"/>
        </w:rPr>
        <w:t xml:space="preserve">. </w:t>
      </w:r>
      <w:r>
        <w:rPr>
          <w:rFonts w:ascii="Arial" w:hAnsi="Arial" w:cs="Arial"/>
          <w:sz w:val="22"/>
          <w:szCs w:val="22"/>
          <w:lang w:val="en-US"/>
        </w:rPr>
        <w:t>These include</w:t>
      </w:r>
      <w:r w:rsidRPr="00664059">
        <w:rPr>
          <w:rFonts w:ascii="Arial" w:hAnsi="Arial" w:cs="Arial"/>
          <w:sz w:val="22"/>
          <w:szCs w:val="22"/>
          <w:lang w:val="en-US"/>
        </w:rPr>
        <w:t xml:space="preserve">: </w:t>
      </w:r>
      <w:r>
        <w:rPr>
          <w:rFonts w:ascii="Arial" w:hAnsi="Arial" w:cs="Arial"/>
          <w:sz w:val="22"/>
          <w:szCs w:val="22"/>
          <w:lang w:val="en-US"/>
        </w:rPr>
        <w:t>hunters, fishermen, collectors of non-timber products, etc</w:t>
      </w:r>
      <w:r w:rsidRPr="00664059">
        <w:rPr>
          <w:rFonts w:ascii="Arial" w:hAnsi="Arial" w:cs="Arial"/>
          <w:sz w:val="22"/>
          <w:szCs w:val="22"/>
          <w:lang w:val="en-US"/>
        </w:rPr>
        <w:t xml:space="preserve">. </w:t>
      </w:r>
      <w:r>
        <w:rPr>
          <w:rFonts w:ascii="Arial" w:hAnsi="Arial" w:cs="Arial"/>
          <w:sz w:val="22"/>
          <w:szCs w:val="22"/>
          <w:lang w:val="en-US"/>
        </w:rPr>
        <w:t>The chapter presents a brief description of these social groups</w:t>
      </w:r>
      <w:r w:rsidRPr="00F47381">
        <w:rPr>
          <w:rFonts w:ascii="Arial" w:hAnsi="Arial" w:cs="Arial"/>
          <w:sz w:val="22"/>
          <w:szCs w:val="22"/>
          <w:lang w:val="en-US"/>
        </w:rPr>
        <w:t xml:space="preserve">. </w:t>
      </w:r>
      <w:r>
        <w:rPr>
          <w:rFonts w:ascii="Arial" w:hAnsi="Arial" w:cs="Arial"/>
          <w:sz w:val="22"/>
          <w:szCs w:val="22"/>
          <w:lang w:val="en-US"/>
        </w:rPr>
        <w:t>The place of residence is the second important criterion of target group identification</w:t>
      </w:r>
      <w:r w:rsidRPr="00F47381">
        <w:rPr>
          <w:rFonts w:ascii="Arial" w:hAnsi="Arial" w:cs="Arial"/>
          <w:sz w:val="22"/>
          <w:szCs w:val="22"/>
          <w:lang w:val="en-US"/>
        </w:rPr>
        <w:t xml:space="preserve">.  </w:t>
      </w:r>
      <w:r>
        <w:rPr>
          <w:rFonts w:ascii="Arial" w:hAnsi="Arial" w:cs="Arial"/>
          <w:sz w:val="22"/>
          <w:szCs w:val="22"/>
          <w:lang w:val="en-US"/>
        </w:rPr>
        <w:t>Social status also characterizes the people’s mentality and level of culture in terms of relations with the environment</w:t>
      </w:r>
      <w:r w:rsidRPr="00F47381">
        <w:rPr>
          <w:rFonts w:ascii="Arial" w:hAnsi="Arial" w:cs="Arial"/>
          <w:sz w:val="22"/>
          <w:szCs w:val="22"/>
          <w:lang w:val="en-US"/>
        </w:rPr>
        <w:t xml:space="preserve">. </w:t>
      </w:r>
      <w:r>
        <w:rPr>
          <w:rFonts w:ascii="Arial" w:hAnsi="Arial" w:cs="Arial"/>
          <w:sz w:val="22"/>
          <w:szCs w:val="22"/>
          <w:lang w:val="en-US"/>
        </w:rPr>
        <w:t>Many</w:t>
      </w:r>
      <w:r w:rsidRPr="00F47381">
        <w:rPr>
          <w:rFonts w:ascii="Arial" w:hAnsi="Arial" w:cs="Arial"/>
          <w:sz w:val="22"/>
          <w:szCs w:val="22"/>
          <w:lang w:val="en-US"/>
        </w:rPr>
        <w:t xml:space="preserve"> </w:t>
      </w:r>
      <w:r>
        <w:rPr>
          <w:rFonts w:ascii="Arial" w:hAnsi="Arial" w:cs="Arial"/>
          <w:sz w:val="22"/>
          <w:szCs w:val="22"/>
          <w:lang w:val="en-US"/>
        </w:rPr>
        <w:t>psychological</w:t>
      </w:r>
      <w:r w:rsidRPr="00F47381">
        <w:rPr>
          <w:rFonts w:ascii="Arial" w:hAnsi="Arial" w:cs="Arial"/>
          <w:sz w:val="22"/>
          <w:szCs w:val="22"/>
          <w:lang w:val="en-US"/>
        </w:rPr>
        <w:t xml:space="preserve"> </w:t>
      </w:r>
      <w:r>
        <w:rPr>
          <w:rFonts w:ascii="Arial" w:hAnsi="Arial" w:cs="Arial"/>
          <w:sz w:val="22"/>
          <w:szCs w:val="22"/>
          <w:lang w:val="en-US"/>
        </w:rPr>
        <w:t>aspects</w:t>
      </w:r>
      <w:r w:rsidRPr="00F47381">
        <w:rPr>
          <w:rFonts w:ascii="Arial" w:hAnsi="Arial" w:cs="Arial"/>
          <w:sz w:val="22"/>
          <w:szCs w:val="22"/>
          <w:lang w:val="en-US"/>
        </w:rPr>
        <w:t xml:space="preserve"> </w:t>
      </w:r>
      <w:r>
        <w:rPr>
          <w:rFonts w:ascii="Arial" w:hAnsi="Arial" w:cs="Arial"/>
          <w:sz w:val="22"/>
          <w:szCs w:val="22"/>
          <w:lang w:val="en-US"/>
        </w:rPr>
        <w:t>that</w:t>
      </w:r>
      <w:r w:rsidRPr="00F47381">
        <w:rPr>
          <w:rFonts w:ascii="Arial" w:hAnsi="Arial" w:cs="Arial"/>
          <w:sz w:val="22"/>
          <w:szCs w:val="22"/>
          <w:lang w:val="en-US"/>
        </w:rPr>
        <w:t xml:space="preserve"> </w:t>
      </w:r>
      <w:r>
        <w:rPr>
          <w:rFonts w:ascii="Arial" w:hAnsi="Arial" w:cs="Arial"/>
          <w:sz w:val="22"/>
          <w:szCs w:val="22"/>
          <w:lang w:val="en-US"/>
        </w:rPr>
        <w:t>should</w:t>
      </w:r>
      <w:r w:rsidRPr="00F47381">
        <w:rPr>
          <w:rFonts w:ascii="Arial" w:hAnsi="Arial" w:cs="Arial"/>
          <w:sz w:val="22"/>
          <w:szCs w:val="22"/>
          <w:lang w:val="en-US"/>
        </w:rPr>
        <w:t xml:space="preserve"> </w:t>
      </w:r>
      <w:r>
        <w:rPr>
          <w:rFonts w:ascii="Arial" w:hAnsi="Arial" w:cs="Arial"/>
          <w:sz w:val="22"/>
          <w:szCs w:val="22"/>
          <w:lang w:val="en-US"/>
        </w:rPr>
        <w:t>be</w:t>
      </w:r>
      <w:r w:rsidRPr="00F47381">
        <w:rPr>
          <w:rFonts w:ascii="Arial" w:hAnsi="Arial" w:cs="Arial"/>
          <w:sz w:val="22"/>
          <w:szCs w:val="22"/>
          <w:lang w:val="en-US"/>
        </w:rPr>
        <w:t xml:space="preserve"> </w:t>
      </w:r>
      <w:r>
        <w:rPr>
          <w:rFonts w:ascii="Arial" w:hAnsi="Arial" w:cs="Arial"/>
          <w:sz w:val="22"/>
          <w:szCs w:val="22"/>
          <w:lang w:val="en-US"/>
        </w:rPr>
        <w:t>taken</w:t>
      </w:r>
      <w:r w:rsidRPr="00F47381">
        <w:rPr>
          <w:rFonts w:ascii="Arial" w:hAnsi="Arial" w:cs="Arial"/>
          <w:sz w:val="22"/>
          <w:szCs w:val="22"/>
          <w:lang w:val="en-US"/>
        </w:rPr>
        <w:t xml:space="preserve"> </w:t>
      </w:r>
      <w:r>
        <w:rPr>
          <w:rFonts w:ascii="Arial" w:hAnsi="Arial" w:cs="Arial"/>
          <w:sz w:val="22"/>
          <w:szCs w:val="22"/>
          <w:lang w:val="en-US"/>
        </w:rPr>
        <w:t>into</w:t>
      </w:r>
      <w:r w:rsidRPr="00F47381">
        <w:rPr>
          <w:rFonts w:ascii="Arial" w:hAnsi="Arial" w:cs="Arial"/>
          <w:sz w:val="22"/>
          <w:szCs w:val="22"/>
          <w:lang w:val="en-US"/>
        </w:rPr>
        <w:t xml:space="preserve"> </w:t>
      </w:r>
      <w:r>
        <w:rPr>
          <w:rFonts w:ascii="Arial" w:hAnsi="Arial" w:cs="Arial"/>
          <w:sz w:val="22"/>
          <w:szCs w:val="22"/>
          <w:lang w:val="en-US"/>
        </w:rPr>
        <w:t>account</w:t>
      </w:r>
      <w:r w:rsidRPr="00F47381">
        <w:rPr>
          <w:rFonts w:ascii="Arial" w:hAnsi="Arial" w:cs="Arial"/>
          <w:sz w:val="22"/>
          <w:szCs w:val="22"/>
          <w:lang w:val="en-US"/>
        </w:rPr>
        <w:t xml:space="preserve"> </w:t>
      </w:r>
      <w:r>
        <w:rPr>
          <w:rFonts w:ascii="Arial" w:hAnsi="Arial" w:cs="Arial"/>
          <w:sz w:val="22"/>
          <w:szCs w:val="22"/>
          <w:lang w:val="en-US"/>
        </w:rPr>
        <w:t>depend on the gender and age structure of a specific social group</w:t>
      </w:r>
      <w:r w:rsidRPr="00F47381">
        <w:rPr>
          <w:rFonts w:ascii="Arial" w:hAnsi="Arial" w:cs="Arial"/>
          <w:sz w:val="22"/>
          <w:szCs w:val="22"/>
          <w:lang w:val="en-US"/>
        </w:rPr>
        <w:t>.</w:t>
      </w:r>
    </w:p>
    <w:p w:rsidR="00833D29" w:rsidRPr="00F47381" w:rsidRDefault="00833D29" w:rsidP="00833D29">
      <w:pPr>
        <w:autoSpaceDE w:val="0"/>
        <w:autoSpaceDN w:val="0"/>
        <w:adjustRightInd w:val="0"/>
        <w:spacing w:before="100" w:beforeAutospacing="1"/>
        <w:ind w:firstLine="533"/>
        <w:jc w:val="both"/>
        <w:rPr>
          <w:rFonts w:cs="Arial"/>
        </w:rPr>
      </w:pPr>
      <w:r>
        <w:rPr>
          <w:rFonts w:cs="Arial"/>
        </w:rPr>
        <w:t>The chapter presents methodological approaches to the assessment of social groups and arrangement of preventive work among them</w:t>
      </w:r>
      <w:r w:rsidRPr="00F47381">
        <w:rPr>
          <w:rFonts w:cs="Arial"/>
        </w:rPr>
        <w:t xml:space="preserve">. </w:t>
      </w:r>
    </w:p>
    <w:p w:rsidR="00833D29" w:rsidRDefault="00833D29" w:rsidP="00833D29">
      <w:pPr>
        <w:spacing w:before="100" w:beforeAutospacing="1"/>
        <w:ind w:firstLine="533"/>
        <w:jc w:val="both"/>
        <w:rPr>
          <w:rFonts w:cs="Arial"/>
          <w:b/>
          <w:szCs w:val="24"/>
        </w:rPr>
      </w:pPr>
      <w:bookmarkStart w:id="15" w:name="_Toc326500531"/>
    </w:p>
    <w:p w:rsidR="00833D29" w:rsidRDefault="00833D29" w:rsidP="00833D29">
      <w:pPr>
        <w:spacing w:before="100" w:beforeAutospacing="1"/>
        <w:ind w:firstLine="533"/>
        <w:jc w:val="both"/>
        <w:rPr>
          <w:rFonts w:cs="Arial"/>
          <w:b/>
          <w:szCs w:val="24"/>
        </w:rPr>
      </w:pPr>
    </w:p>
    <w:p w:rsidR="00833D29" w:rsidRPr="00833D29" w:rsidRDefault="00833D29" w:rsidP="00833D29">
      <w:pPr>
        <w:spacing w:before="100" w:beforeAutospacing="1"/>
        <w:ind w:firstLine="533"/>
        <w:jc w:val="both"/>
        <w:rPr>
          <w:rFonts w:cs="Arial"/>
          <w:b/>
          <w:szCs w:val="24"/>
        </w:rPr>
      </w:pPr>
      <w:r>
        <w:rPr>
          <w:rFonts w:cs="Arial"/>
          <w:b/>
          <w:szCs w:val="24"/>
        </w:rPr>
        <w:t>CONCLUSION</w:t>
      </w:r>
      <w:bookmarkEnd w:id="15"/>
    </w:p>
    <w:p w:rsidR="00833D29" w:rsidRPr="00BA3AB2" w:rsidRDefault="00833D29" w:rsidP="00833D29">
      <w:pPr>
        <w:spacing w:before="100" w:beforeAutospacing="1"/>
        <w:ind w:firstLine="533"/>
        <w:jc w:val="both"/>
        <w:rPr>
          <w:rFonts w:cs="Arial"/>
        </w:rPr>
      </w:pPr>
      <w:r>
        <w:rPr>
          <w:rFonts w:cs="Arial"/>
        </w:rPr>
        <w:t>The</w:t>
      </w:r>
      <w:r w:rsidRPr="00BA3AB2">
        <w:rPr>
          <w:rFonts w:cs="Arial"/>
        </w:rPr>
        <w:t xml:space="preserve"> </w:t>
      </w:r>
      <w:r>
        <w:rPr>
          <w:rFonts w:cs="Arial"/>
        </w:rPr>
        <w:t>study</w:t>
      </w:r>
      <w:r w:rsidRPr="00BA3AB2">
        <w:rPr>
          <w:rFonts w:cs="Arial"/>
        </w:rPr>
        <w:t xml:space="preserve"> </w:t>
      </w:r>
      <w:r>
        <w:rPr>
          <w:rFonts w:cs="Arial"/>
        </w:rPr>
        <w:t>enabled</w:t>
      </w:r>
      <w:r w:rsidRPr="00BA3AB2">
        <w:rPr>
          <w:rFonts w:cs="Arial"/>
        </w:rPr>
        <w:t xml:space="preserve"> </w:t>
      </w:r>
      <w:r>
        <w:rPr>
          <w:rFonts w:cs="Arial"/>
        </w:rPr>
        <w:t>to</w:t>
      </w:r>
      <w:r w:rsidRPr="00BA3AB2">
        <w:rPr>
          <w:rFonts w:cs="Arial"/>
        </w:rPr>
        <w:t xml:space="preserve"> </w:t>
      </w:r>
      <w:r>
        <w:rPr>
          <w:rFonts w:cs="Arial"/>
        </w:rPr>
        <w:t>organize</w:t>
      </w:r>
      <w:r w:rsidRPr="00BA3AB2">
        <w:rPr>
          <w:rFonts w:cs="Arial"/>
        </w:rPr>
        <w:t xml:space="preserve"> </w:t>
      </w:r>
      <w:r>
        <w:rPr>
          <w:rFonts w:cs="Arial"/>
        </w:rPr>
        <w:t>the</w:t>
      </w:r>
      <w:r w:rsidRPr="00BA3AB2">
        <w:rPr>
          <w:rFonts w:cs="Arial"/>
        </w:rPr>
        <w:t xml:space="preserve"> </w:t>
      </w:r>
      <w:r>
        <w:rPr>
          <w:rFonts w:cs="Arial"/>
        </w:rPr>
        <w:t>data</w:t>
      </w:r>
      <w:r w:rsidRPr="00BA3AB2">
        <w:rPr>
          <w:rFonts w:cs="Arial"/>
        </w:rPr>
        <w:t xml:space="preserve"> </w:t>
      </w:r>
      <w:r>
        <w:rPr>
          <w:rFonts w:cs="Arial"/>
        </w:rPr>
        <w:t>on</w:t>
      </w:r>
      <w:r w:rsidRPr="00BA3AB2">
        <w:rPr>
          <w:rFonts w:cs="Arial"/>
        </w:rPr>
        <w:t xml:space="preserve"> </w:t>
      </w:r>
      <w:r>
        <w:rPr>
          <w:rFonts w:cs="Arial"/>
        </w:rPr>
        <w:t>forest</w:t>
      </w:r>
      <w:r w:rsidRPr="00BA3AB2">
        <w:rPr>
          <w:rFonts w:cs="Arial"/>
        </w:rPr>
        <w:t xml:space="preserve"> </w:t>
      </w:r>
      <w:r>
        <w:rPr>
          <w:rFonts w:cs="Arial"/>
        </w:rPr>
        <w:t>fire</w:t>
      </w:r>
      <w:r w:rsidRPr="00BA3AB2">
        <w:rPr>
          <w:rFonts w:cs="Arial"/>
        </w:rPr>
        <w:t xml:space="preserve"> </w:t>
      </w:r>
      <w:r>
        <w:rPr>
          <w:rFonts w:cs="Arial"/>
        </w:rPr>
        <w:t>incidence</w:t>
      </w:r>
      <w:r w:rsidRPr="00BA3AB2">
        <w:rPr>
          <w:rFonts w:cs="Arial"/>
        </w:rPr>
        <w:t xml:space="preserve"> </w:t>
      </w:r>
      <w:r>
        <w:rPr>
          <w:rFonts w:cs="Arial"/>
        </w:rPr>
        <w:t>in</w:t>
      </w:r>
      <w:r w:rsidRPr="00BA3AB2">
        <w:rPr>
          <w:rFonts w:cs="Arial"/>
        </w:rPr>
        <w:t xml:space="preserve"> </w:t>
      </w:r>
      <w:r>
        <w:rPr>
          <w:rFonts w:cs="Arial"/>
        </w:rPr>
        <w:t>Russia</w:t>
      </w:r>
      <w:r w:rsidRPr="00BA3AB2">
        <w:rPr>
          <w:rFonts w:cs="Arial"/>
        </w:rPr>
        <w:t xml:space="preserve">, </w:t>
      </w:r>
      <w:r>
        <w:rPr>
          <w:rFonts w:cs="Arial"/>
        </w:rPr>
        <w:t>analyze</w:t>
      </w:r>
      <w:r w:rsidRPr="00BA3AB2">
        <w:rPr>
          <w:rFonts w:cs="Arial"/>
        </w:rPr>
        <w:t xml:space="preserve"> </w:t>
      </w:r>
      <w:r>
        <w:rPr>
          <w:rFonts w:cs="Arial"/>
        </w:rPr>
        <w:t>the</w:t>
      </w:r>
      <w:r w:rsidRPr="00BA3AB2">
        <w:rPr>
          <w:rFonts w:cs="Arial"/>
        </w:rPr>
        <w:t xml:space="preserve"> </w:t>
      </w:r>
      <w:r>
        <w:rPr>
          <w:rFonts w:cs="Arial"/>
        </w:rPr>
        <w:t>causes</w:t>
      </w:r>
      <w:r w:rsidRPr="00BA3AB2">
        <w:rPr>
          <w:rFonts w:cs="Arial"/>
        </w:rPr>
        <w:t xml:space="preserve"> </w:t>
      </w:r>
      <w:r>
        <w:rPr>
          <w:rFonts w:cs="Arial"/>
        </w:rPr>
        <w:t>of</w:t>
      </w:r>
      <w:r w:rsidRPr="00BA3AB2">
        <w:rPr>
          <w:rFonts w:cs="Arial"/>
        </w:rPr>
        <w:t xml:space="preserve"> </w:t>
      </w:r>
      <w:r>
        <w:rPr>
          <w:rFonts w:cs="Arial"/>
        </w:rPr>
        <w:t>high</w:t>
      </w:r>
      <w:r w:rsidRPr="00BA3AB2">
        <w:rPr>
          <w:rFonts w:cs="Arial"/>
        </w:rPr>
        <w:t xml:space="preserve"> </w:t>
      </w:r>
      <w:r>
        <w:rPr>
          <w:rFonts w:cs="Arial"/>
        </w:rPr>
        <w:t>frequency</w:t>
      </w:r>
      <w:r w:rsidRPr="00BA3AB2">
        <w:rPr>
          <w:rFonts w:cs="Arial"/>
        </w:rPr>
        <w:t xml:space="preserve"> </w:t>
      </w:r>
      <w:r>
        <w:rPr>
          <w:rFonts w:cs="Arial"/>
        </w:rPr>
        <w:t>of</w:t>
      </w:r>
      <w:r w:rsidRPr="00BA3AB2">
        <w:rPr>
          <w:rFonts w:cs="Arial"/>
        </w:rPr>
        <w:t xml:space="preserve"> </w:t>
      </w:r>
      <w:r>
        <w:rPr>
          <w:rFonts w:cs="Arial"/>
        </w:rPr>
        <w:t>forest</w:t>
      </w:r>
      <w:r w:rsidRPr="00BA3AB2">
        <w:rPr>
          <w:rFonts w:cs="Arial"/>
        </w:rPr>
        <w:t xml:space="preserve"> </w:t>
      </w:r>
      <w:r>
        <w:rPr>
          <w:rFonts w:cs="Arial"/>
        </w:rPr>
        <w:t>fire</w:t>
      </w:r>
      <w:r w:rsidRPr="00BA3AB2">
        <w:rPr>
          <w:rFonts w:cs="Arial"/>
        </w:rPr>
        <w:t xml:space="preserve"> </w:t>
      </w:r>
      <w:r>
        <w:rPr>
          <w:rFonts w:cs="Arial"/>
        </w:rPr>
        <w:t>occurrence</w:t>
      </w:r>
      <w:r w:rsidRPr="00BA3AB2">
        <w:rPr>
          <w:rFonts w:cs="Arial"/>
        </w:rPr>
        <w:t xml:space="preserve">, </w:t>
      </w:r>
      <w:r>
        <w:rPr>
          <w:rFonts w:cs="Arial"/>
        </w:rPr>
        <w:t>develop</w:t>
      </w:r>
      <w:r w:rsidRPr="00BA3AB2">
        <w:rPr>
          <w:rFonts w:cs="Arial"/>
        </w:rPr>
        <w:t xml:space="preserve"> </w:t>
      </w:r>
      <w:r>
        <w:rPr>
          <w:rFonts w:cs="Arial"/>
        </w:rPr>
        <w:t>methodological</w:t>
      </w:r>
      <w:r w:rsidRPr="00BA3AB2">
        <w:rPr>
          <w:rFonts w:cs="Arial"/>
        </w:rPr>
        <w:t xml:space="preserve"> </w:t>
      </w:r>
      <w:r>
        <w:rPr>
          <w:rFonts w:cs="Arial"/>
        </w:rPr>
        <w:t>approaches</w:t>
      </w:r>
      <w:r w:rsidRPr="00BA3AB2">
        <w:rPr>
          <w:rFonts w:cs="Arial"/>
        </w:rPr>
        <w:t xml:space="preserve"> </w:t>
      </w:r>
      <w:r>
        <w:rPr>
          <w:rFonts w:cs="Arial"/>
        </w:rPr>
        <w:t>to</w:t>
      </w:r>
      <w:r w:rsidRPr="00BA3AB2">
        <w:rPr>
          <w:rFonts w:cs="Arial"/>
        </w:rPr>
        <w:t xml:space="preserve"> </w:t>
      </w:r>
      <w:r>
        <w:rPr>
          <w:rFonts w:cs="Arial"/>
        </w:rPr>
        <w:t>the</w:t>
      </w:r>
      <w:r w:rsidRPr="00BA3AB2">
        <w:rPr>
          <w:rFonts w:cs="Arial"/>
        </w:rPr>
        <w:t xml:space="preserve"> </w:t>
      </w:r>
      <w:r>
        <w:rPr>
          <w:rFonts w:cs="Arial"/>
        </w:rPr>
        <w:t>assessment</w:t>
      </w:r>
      <w:r w:rsidRPr="00BA3AB2">
        <w:rPr>
          <w:rFonts w:cs="Arial"/>
        </w:rPr>
        <w:t xml:space="preserve"> </w:t>
      </w:r>
      <w:r>
        <w:rPr>
          <w:rFonts w:cs="Arial"/>
        </w:rPr>
        <w:t>of</w:t>
      </w:r>
      <w:r w:rsidRPr="00BA3AB2">
        <w:rPr>
          <w:rFonts w:cs="Arial"/>
        </w:rPr>
        <w:t xml:space="preserve"> </w:t>
      </w:r>
      <w:r>
        <w:rPr>
          <w:rFonts w:cs="Arial"/>
        </w:rPr>
        <w:t>forest</w:t>
      </w:r>
      <w:r w:rsidRPr="00BA3AB2">
        <w:rPr>
          <w:rFonts w:cs="Arial"/>
        </w:rPr>
        <w:t xml:space="preserve"> </w:t>
      </w:r>
      <w:r>
        <w:rPr>
          <w:rFonts w:cs="Arial"/>
        </w:rPr>
        <w:t>fire</w:t>
      </w:r>
      <w:r w:rsidRPr="00BA3AB2">
        <w:rPr>
          <w:rFonts w:cs="Arial"/>
        </w:rPr>
        <w:t xml:space="preserve"> </w:t>
      </w:r>
      <w:r>
        <w:rPr>
          <w:rFonts w:cs="Arial"/>
        </w:rPr>
        <w:t>risks</w:t>
      </w:r>
      <w:r w:rsidRPr="00BA3AB2">
        <w:rPr>
          <w:rFonts w:cs="Arial"/>
        </w:rPr>
        <w:t xml:space="preserve">, </w:t>
      </w:r>
      <w:r>
        <w:rPr>
          <w:rFonts w:cs="Arial"/>
        </w:rPr>
        <w:t>and consider the</w:t>
      </w:r>
      <w:r w:rsidRPr="00BA3AB2">
        <w:rPr>
          <w:rFonts w:cs="Arial"/>
        </w:rPr>
        <w:t xml:space="preserve"> </w:t>
      </w:r>
      <w:r>
        <w:rPr>
          <w:rFonts w:cs="Arial"/>
        </w:rPr>
        <w:t>role</w:t>
      </w:r>
      <w:r w:rsidRPr="00BA3AB2">
        <w:rPr>
          <w:rFonts w:cs="Arial"/>
        </w:rPr>
        <w:t xml:space="preserve"> </w:t>
      </w:r>
      <w:r>
        <w:rPr>
          <w:rFonts w:cs="Arial"/>
        </w:rPr>
        <w:t>of</w:t>
      </w:r>
      <w:r w:rsidRPr="00BA3AB2">
        <w:rPr>
          <w:rFonts w:cs="Arial"/>
        </w:rPr>
        <w:t xml:space="preserve"> </w:t>
      </w:r>
      <w:r>
        <w:rPr>
          <w:rFonts w:cs="Arial"/>
        </w:rPr>
        <w:t>communities</w:t>
      </w:r>
      <w:r w:rsidRPr="00BA3AB2">
        <w:rPr>
          <w:rFonts w:cs="Arial"/>
        </w:rPr>
        <w:t xml:space="preserve"> </w:t>
      </w:r>
      <w:r>
        <w:rPr>
          <w:rFonts w:cs="Arial"/>
        </w:rPr>
        <w:t>in</w:t>
      </w:r>
      <w:r w:rsidRPr="00BA3AB2">
        <w:rPr>
          <w:rFonts w:cs="Arial"/>
        </w:rPr>
        <w:t xml:space="preserve"> </w:t>
      </w:r>
      <w:r>
        <w:rPr>
          <w:rFonts w:cs="Arial"/>
        </w:rPr>
        <w:t>protection</w:t>
      </w:r>
      <w:r w:rsidRPr="00BA3AB2">
        <w:rPr>
          <w:rFonts w:cs="Arial"/>
        </w:rPr>
        <w:t xml:space="preserve"> </w:t>
      </w:r>
      <w:r>
        <w:rPr>
          <w:rFonts w:cs="Arial"/>
        </w:rPr>
        <w:t>of</w:t>
      </w:r>
      <w:r w:rsidRPr="00BA3AB2">
        <w:rPr>
          <w:rFonts w:cs="Arial"/>
        </w:rPr>
        <w:t xml:space="preserve"> </w:t>
      </w:r>
      <w:r>
        <w:rPr>
          <w:rFonts w:cs="Arial"/>
        </w:rPr>
        <w:t>forests</w:t>
      </w:r>
      <w:r w:rsidRPr="00BA3AB2">
        <w:rPr>
          <w:rFonts w:cs="Arial"/>
        </w:rPr>
        <w:t xml:space="preserve"> </w:t>
      </w:r>
      <w:r>
        <w:rPr>
          <w:rFonts w:cs="Arial"/>
        </w:rPr>
        <w:t>against</w:t>
      </w:r>
      <w:r w:rsidRPr="00BA3AB2">
        <w:rPr>
          <w:rFonts w:cs="Arial"/>
        </w:rPr>
        <w:t xml:space="preserve"> </w:t>
      </w:r>
      <w:r>
        <w:rPr>
          <w:rFonts w:cs="Arial"/>
        </w:rPr>
        <w:t>fires</w:t>
      </w:r>
      <w:r w:rsidRPr="00BA3AB2">
        <w:rPr>
          <w:rFonts w:cs="Arial"/>
        </w:rPr>
        <w:t xml:space="preserve"> </w:t>
      </w:r>
      <w:r>
        <w:rPr>
          <w:rFonts w:cs="Arial"/>
        </w:rPr>
        <w:t>and practical interventions to reduce the forest fire incidence</w:t>
      </w:r>
      <w:r w:rsidRPr="00BA3AB2">
        <w:rPr>
          <w:rFonts w:cs="Arial"/>
        </w:rPr>
        <w:t xml:space="preserve">. </w:t>
      </w:r>
    </w:p>
    <w:p w:rsidR="00833D29" w:rsidRPr="00DF4AD5" w:rsidRDefault="00833D29" w:rsidP="00833D29">
      <w:pPr>
        <w:spacing w:before="100" w:beforeAutospacing="1"/>
        <w:ind w:firstLine="533"/>
        <w:jc w:val="both"/>
        <w:rPr>
          <w:rFonts w:cs="Arial"/>
          <w:i/>
          <w:szCs w:val="24"/>
          <w:lang w:val="ru-RU"/>
        </w:rPr>
      </w:pPr>
      <w:r>
        <w:rPr>
          <w:rFonts w:cs="Arial"/>
          <w:i/>
          <w:szCs w:val="24"/>
        </w:rPr>
        <w:t>Main Conclusions</w:t>
      </w:r>
      <w:r w:rsidRPr="00DF4AD5">
        <w:rPr>
          <w:rFonts w:cs="Arial"/>
          <w:i/>
          <w:szCs w:val="24"/>
          <w:lang w:val="ru-RU"/>
        </w:rPr>
        <w:t>:</w:t>
      </w:r>
    </w:p>
    <w:p w:rsidR="00833D29" w:rsidRPr="00D84090" w:rsidRDefault="00833D29" w:rsidP="00833D29">
      <w:pPr>
        <w:pStyle w:val="ListParagraph"/>
        <w:numPr>
          <w:ilvl w:val="0"/>
          <w:numId w:val="36"/>
        </w:numPr>
        <w:spacing w:before="100" w:beforeAutospacing="1"/>
        <w:ind w:left="0" w:firstLine="533"/>
        <w:jc w:val="both"/>
        <w:rPr>
          <w:rFonts w:cs="Arial"/>
        </w:rPr>
      </w:pPr>
      <w:r>
        <w:rPr>
          <w:rFonts w:cs="Arial"/>
        </w:rPr>
        <w:t>Forest</w:t>
      </w:r>
      <w:r w:rsidRPr="00D84090">
        <w:rPr>
          <w:rFonts w:cs="Arial"/>
        </w:rPr>
        <w:t xml:space="preserve"> </w:t>
      </w:r>
      <w:r>
        <w:rPr>
          <w:rFonts w:cs="Arial"/>
        </w:rPr>
        <w:t>fires</w:t>
      </w:r>
      <w:r w:rsidRPr="00D84090">
        <w:rPr>
          <w:rFonts w:cs="Arial"/>
        </w:rPr>
        <w:t xml:space="preserve"> </w:t>
      </w:r>
      <w:r>
        <w:rPr>
          <w:rFonts w:cs="Arial"/>
        </w:rPr>
        <w:t>in</w:t>
      </w:r>
      <w:r w:rsidRPr="00D84090">
        <w:rPr>
          <w:rFonts w:cs="Arial"/>
        </w:rPr>
        <w:t xml:space="preserve"> </w:t>
      </w:r>
      <w:r>
        <w:rPr>
          <w:rFonts w:cs="Arial"/>
        </w:rPr>
        <w:t>Russia</w:t>
      </w:r>
      <w:r w:rsidRPr="00D84090">
        <w:rPr>
          <w:rFonts w:cs="Arial"/>
        </w:rPr>
        <w:t xml:space="preserve"> </w:t>
      </w:r>
      <w:r>
        <w:rPr>
          <w:rFonts w:cs="Arial"/>
        </w:rPr>
        <w:t>continue</w:t>
      </w:r>
      <w:r w:rsidRPr="00D84090">
        <w:rPr>
          <w:rFonts w:cs="Arial"/>
        </w:rPr>
        <w:t xml:space="preserve"> </w:t>
      </w:r>
      <w:r>
        <w:rPr>
          <w:rFonts w:cs="Arial"/>
        </w:rPr>
        <w:t>to</w:t>
      </w:r>
      <w:r w:rsidRPr="00D84090">
        <w:rPr>
          <w:rFonts w:cs="Arial"/>
        </w:rPr>
        <w:t xml:space="preserve"> </w:t>
      </w:r>
      <w:r>
        <w:rPr>
          <w:rFonts w:cs="Arial"/>
        </w:rPr>
        <w:t>develop</w:t>
      </w:r>
      <w:r w:rsidRPr="00D84090">
        <w:rPr>
          <w:rFonts w:cs="Arial"/>
        </w:rPr>
        <w:t xml:space="preserve"> </w:t>
      </w:r>
      <w:r>
        <w:rPr>
          <w:rFonts w:cs="Arial"/>
        </w:rPr>
        <w:t>according</w:t>
      </w:r>
      <w:r w:rsidRPr="00D84090">
        <w:rPr>
          <w:rFonts w:cs="Arial"/>
        </w:rPr>
        <w:t xml:space="preserve"> </w:t>
      </w:r>
      <w:r>
        <w:rPr>
          <w:rFonts w:cs="Arial"/>
        </w:rPr>
        <w:t>to</w:t>
      </w:r>
      <w:r w:rsidRPr="00D84090">
        <w:rPr>
          <w:rFonts w:cs="Arial"/>
        </w:rPr>
        <w:t xml:space="preserve"> </w:t>
      </w:r>
      <w:r>
        <w:rPr>
          <w:rFonts w:cs="Arial"/>
        </w:rPr>
        <w:t>a</w:t>
      </w:r>
      <w:r w:rsidRPr="00D84090">
        <w:rPr>
          <w:rFonts w:cs="Arial"/>
        </w:rPr>
        <w:t xml:space="preserve"> </w:t>
      </w:r>
      <w:r>
        <w:rPr>
          <w:rFonts w:cs="Arial"/>
        </w:rPr>
        <w:t>catastrophic</w:t>
      </w:r>
      <w:r w:rsidRPr="00D84090">
        <w:rPr>
          <w:rFonts w:cs="Arial"/>
        </w:rPr>
        <w:t xml:space="preserve"> </w:t>
      </w:r>
      <w:r>
        <w:rPr>
          <w:rFonts w:cs="Arial"/>
        </w:rPr>
        <w:t>scenario</w:t>
      </w:r>
      <w:r w:rsidRPr="00D84090">
        <w:rPr>
          <w:rFonts w:cs="Arial"/>
        </w:rPr>
        <w:t xml:space="preserve">. </w:t>
      </w:r>
      <w:r>
        <w:rPr>
          <w:rFonts w:cs="Arial"/>
        </w:rPr>
        <w:t>This</w:t>
      </w:r>
      <w:r w:rsidRPr="00D84090">
        <w:rPr>
          <w:rFonts w:cs="Arial"/>
        </w:rPr>
        <w:t xml:space="preserve"> </w:t>
      </w:r>
      <w:r>
        <w:rPr>
          <w:rFonts w:cs="Arial"/>
        </w:rPr>
        <w:t>largely</w:t>
      </w:r>
      <w:r w:rsidRPr="00D84090">
        <w:rPr>
          <w:rFonts w:cs="Arial"/>
        </w:rPr>
        <w:t xml:space="preserve"> </w:t>
      </w:r>
      <w:r>
        <w:rPr>
          <w:rFonts w:cs="Arial"/>
        </w:rPr>
        <w:t>results</w:t>
      </w:r>
      <w:r w:rsidRPr="00D84090">
        <w:rPr>
          <w:rFonts w:cs="Arial"/>
        </w:rPr>
        <w:t xml:space="preserve"> </w:t>
      </w:r>
      <w:r>
        <w:rPr>
          <w:rFonts w:cs="Arial"/>
        </w:rPr>
        <w:t>from</w:t>
      </w:r>
      <w:r w:rsidRPr="00D84090">
        <w:rPr>
          <w:rFonts w:cs="Arial"/>
        </w:rPr>
        <w:t xml:space="preserve"> </w:t>
      </w:r>
      <w:r>
        <w:rPr>
          <w:rFonts w:cs="Arial"/>
        </w:rPr>
        <w:t>the</w:t>
      </w:r>
      <w:r w:rsidRPr="00D84090">
        <w:rPr>
          <w:rFonts w:cs="Arial"/>
        </w:rPr>
        <w:t xml:space="preserve"> </w:t>
      </w:r>
      <w:r>
        <w:rPr>
          <w:rFonts w:cs="Arial"/>
        </w:rPr>
        <w:t>elimination</w:t>
      </w:r>
      <w:r w:rsidRPr="00D84090">
        <w:rPr>
          <w:rFonts w:cs="Arial"/>
        </w:rPr>
        <w:t xml:space="preserve"> </w:t>
      </w:r>
      <w:r>
        <w:rPr>
          <w:rFonts w:cs="Arial"/>
        </w:rPr>
        <w:t>of</w:t>
      </w:r>
      <w:r w:rsidRPr="00D84090">
        <w:rPr>
          <w:rFonts w:cs="Arial"/>
        </w:rPr>
        <w:t xml:space="preserve"> </w:t>
      </w:r>
      <w:r>
        <w:rPr>
          <w:rFonts w:cs="Arial"/>
        </w:rPr>
        <w:t>the centralized system of forest protection against fires</w:t>
      </w:r>
      <w:r w:rsidRPr="00D84090">
        <w:rPr>
          <w:rFonts w:cs="Arial"/>
        </w:rPr>
        <w:t xml:space="preserve">. </w:t>
      </w:r>
    </w:p>
    <w:p w:rsidR="00833D29" w:rsidRPr="0079640B" w:rsidRDefault="00833D29" w:rsidP="00833D29">
      <w:pPr>
        <w:pStyle w:val="ListParagraph"/>
        <w:numPr>
          <w:ilvl w:val="0"/>
          <w:numId w:val="36"/>
        </w:numPr>
        <w:spacing w:before="100" w:beforeAutospacing="1"/>
        <w:ind w:left="0" w:firstLine="533"/>
        <w:jc w:val="both"/>
        <w:rPr>
          <w:rFonts w:cs="Arial"/>
        </w:rPr>
      </w:pPr>
      <w:r>
        <w:rPr>
          <w:rFonts w:cs="Arial"/>
          <w:bCs/>
        </w:rPr>
        <w:t>M</w:t>
      </w:r>
      <w:r w:rsidRPr="0079640B">
        <w:rPr>
          <w:rFonts w:cs="Arial"/>
          <w:bCs/>
          <w:lang w:val="en-GB"/>
        </w:rPr>
        <w:t>an is the main source and the most prevalent cause of forest fires</w:t>
      </w:r>
      <w:r w:rsidRPr="0079640B">
        <w:rPr>
          <w:rFonts w:cs="Arial"/>
          <w:bCs/>
        </w:rPr>
        <w:t xml:space="preserve">. </w:t>
      </w:r>
      <w:r w:rsidRPr="0079640B">
        <w:rPr>
          <w:rFonts w:cs="Arial"/>
          <w:bCs/>
          <w:lang w:val="en-GB"/>
        </w:rPr>
        <w:t xml:space="preserve">High rates of forest fire occurrence and spread are preconditioned with a broad range of managerial, </w:t>
      </w:r>
      <w:r w:rsidRPr="0079640B">
        <w:rPr>
          <w:rFonts w:cs="Arial"/>
          <w:bCs/>
          <w:lang w:val="en-GB"/>
        </w:rPr>
        <w:lastRenderedPageBreak/>
        <w:t xml:space="preserve">technological, institutional, economic, social and climatic factors as well as with </w:t>
      </w:r>
      <w:r>
        <w:rPr>
          <w:rFonts w:cs="Arial"/>
          <w:bCs/>
          <w:lang w:val="en-GB"/>
        </w:rPr>
        <w:t xml:space="preserve">the </w:t>
      </w:r>
      <w:r w:rsidRPr="0079640B">
        <w:rPr>
          <w:rFonts w:cs="Arial"/>
          <w:bCs/>
          <w:lang w:val="en-GB"/>
        </w:rPr>
        <w:t>national forest management system</w:t>
      </w:r>
      <w:r>
        <w:rPr>
          <w:rFonts w:cs="Arial"/>
          <w:bCs/>
          <w:lang w:val="en-GB"/>
        </w:rPr>
        <w:t xml:space="preserve"> in general</w:t>
      </w:r>
      <w:r w:rsidRPr="0079640B">
        <w:rPr>
          <w:rFonts w:cs="Arial"/>
        </w:rPr>
        <w:t>.</w:t>
      </w:r>
    </w:p>
    <w:p w:rsidR="00833D29" w:rsidRPr="0079640B" w:rsidRDefault="00833D29" w:rsidP="00833D29">
      <w:pPr>
        <w:pStyle w:val="ListParagraph"/>
        <w:numPr>
          <w:ilvl w:val="0"/>
          <w:numId w:val="36"/>
        </w:numPr>
        <w:spacing w:before="100" w:beforeAutospacing="1"/>
        <w:ind w:left="0" w:firstLine="533"/>
        <w:jc w:val="both"/>
        <w:rPr>
          <w:rFonts w:cs="Arial"/>
        </w:rPr>
      </w:pPr>
      <w:r>
        <w:rPr>
          <w:rFonts w:cs="Arial"/>
        </w:rPr>
        <w:t>Among the broad</w:t>
      </w:r>
      <w:r w:rsidRPr="0079640B">
        <w:rPr>
          <w:rFonts w:cs="Arial"/>
        </w:rPr>
        <w:t xml:space="preserve"> </w:t>
      </w:r>
      <w:r>
        <w:rPr>
          <w:rFonts w:cs="Arial"/>
        </w:rPr>
        <w:t>range</w:t>
      </w:r>
      <w:r w:rsidRPr="0079640B">
        <w:rPr>
          <w:rFonts w:cs="Arial"/>
        </w:rPr>
        <w:t xml:space="preserve"> </w:t>
      </w:r>
      <w:r>
        <w:rPr>
          <w:rFonts w:cs="Arial"/>
        </w:rPr>
        <w:t>of factors contributing to high rates of forest fire incidence, one should highlight various forms and ideology of illegal forest use, and overall inconsistency of the forest use system</w:t>
      </w:r>
      <w:r w:rsidRPr="0079640B">
        <w:rPr>
          <w:rFonts w:cs="Arial"/>
        </w:rPr>
        <w:t xml:space="preserve">. </w:t>
      </w:r>
    </w:p>
    <w:p w:rsidR="00833D29" w:rsidRPr="0079640B" w:rsidRDefault="00833D29" w:rsidP="00833D29">
      <w:pPr>
        <w:pStyle w:val="ListParagraph"/>
        <w:numPr>
          <w:ilvl w:val="0"/>
          <w:numId w:val="36"/>
        </w:numPr>
        <w:spacing w:before="100" w:beforeAutospacing="1"/>
        <w:ind w:left="0" w:firstLine="533"/>
        <w:jc w:val="both"/>
        <w:rPr>
          <w:rFonts w:cs="Arial"/>
        </w:rPr>
      </w:pPr>
      <w:r>
        <w:rPr>
          <w:rFonts w:cs="Arial"/>
        </w:rPr>
        <w:t>The efforts of federal and regional authorities, specialized agencies responsible for forest protection against fires fail to effectively change the forest fire trends</w:t>
      </w:r>
      <w:r w:rsidRPr="0079640B">
        <w:rPr>
          <w:rFonts w:cs="Arial"/>
        </w:rPr>
        <w:t>.</w:t>
      </w:r>
    </w:p>
    <w:p w:rsidR="00833D29" w:rsidRPr="00FE24BC" w:rsidRDefault="00833D29" w:rsidP="00833D29">
      <w:pPr>
        <w:pStyle w:val="ListParagraph"/>
        <w:numPr>
          <w:ilvl w:val="0"/>
          <w:numId w:val="36"/>
        </w:numPr>
        <w:spacing w:before="100" w:beforeAutospacing="1"/>
        <w:ind w:left="0" w:firstLine="533"/>
        <w:jc w:val="both"/>
        <w:rPr>
          <w:rFonts w:cs="Arial"/>
        </w:rPr>
      </w:pPr>
      <w:r w:rsidRPr="00FE24BC">
        <w:rPr>
          <w:rFonts w:cs="Arial"/>
        </w:rPr>
        <w:t xml:space="preserve"> </w:t>
      </w:r>
      <w:r>
        <w:rPr>
          <w:rFonts w:cs="Arial"/>
        </w:rPr>
        <w:t>There</w:t>
      </w:r>
      <w:r w:rsidRPr="00FE24BC">
        <w:rPr>
          <w:rFonts w:cs="Arial"/>
        </w:rPr>
        <w:t xml:space="preserve"> </w:t>
      </w:r>
      <w:r>
        <w:rPr>
          <w:rFonts w:cs="Arial"/>
        </w:rPr>
        <w:t>is</w:t>
      </w:r>
      <w:r w:rsidRPr="00FE24BC">
        <w:rPr>
          <w:rFonts w:cs="Arial"/>
        </w:rPr>
        <w:t xml:space="preserve"> </w:t>
      </w:r>
      <w:r>
        <w:rPr>
          <w:rFonts w:cs="Arial"/>
        </w:rPr>
        <w:t>an</w:t>
      </w:r>
      <w:r w:rsidRPr="00FE24BC">
        <w:rPr>
          <w:rFonts w:cs="Arial"/>
        </w:rPr>
        <w:t xml:space="preserve"> </w:t>
      </w:r>
      <w:r>
        <w:rPr>
          <w:rFonts w:cs="Arial"/>
        </w:rPr>
        <w:t>increasing</w:t>
      </w:r>
      <w:r w:rsidRPr="00FE24BC">
        <w:rPr>
          <w:rFonts w:cs="Arial"/>
        </w:rPr>
        <w:t xml:space="preserve"> </w:t>
      </w:r>
      <w:r>
        <w:rPr>
          <w:rFonts w:cs="Arial"/>
        </w:rPr>
        <w:t>trend</w:t>
      </w:r>
      <w:r w:rsidRPr="00FE24BC">
        <w:rPr>
          <w:rFonts w:cs="Arial"/>
        </w:rPr>
        <w:t xml:space="preserve"> </w:t>
      </w:r>
      <w:r>
        <w:rPr>
          <w:rFonts w:cs="Arial"/>
        </w:rPr>
        <w:t>of man-made fire occurrence, and accelerated rates of inflammable material accumulation in forested areas due to massive forest mortality and degradation</w:t>
      </w:r>
      <w:r w:rsidRPr="00FE24BC">
        <w:rPr>
          <w:rFonts w:cs="Arial"/>
        </w:rPr>
        <w:t xml:space="preserve">. </w:t>
      </w:r>
    </w:p>
    <w:p w:rsidR="00833D29" w:rsidRPr="00FE24BC" w:rsidRDefault="00833D29" w:rsidP="00833D29">
      <w:pPr>
        <w:pStyle w:val="ListParagraph"/>
        <w:numPr>
          <w:ilvl w:val="0"/>
          <w:numId w:val="36"/>
        </w:numPr>
        <w:spacing w:before="100" w:beforeAutospacing="1"/>
        <w:ind w:left="0" w:firstLine="533"/>
        <w:jc w:val="both"/>
        <w:rPr>
          <w:rFonts w:cs="Arial"/>
        </w:rPr>
      </w:pPr>
      <w:r>
        <w:rPr>
          <w:rFonts w:cs="Arial"/>
        </w:rPr>
        <w:t>Regulations providing a legal framework for outreach activities on forest fire control are non-existent in forest legislation</w:t>
      </w:r>
      <w:r w:rsidRPr="00FE24BC">
        <w:rPr>
          <w:rFonts w:cs="Arial"/>
        </w:rPr>
        <w:t xml:space="preserve">. </w:t>
      </w:r>
    </w:p>
    <w:p w:rsidR="00833D29" w:rsidRPr="00FE24BC" w:rsidRDefault="00833D29" w:rsidP="00833D29">
      <w:pPr>
        <w:pStyle w:val="ListParagraph"/>
        <w:numPr>
          <w:ilvl w:val="0"/>
          <w:numId w:val="36"/>
        </w:numPr>
        <w:spacing w:before="100" w:beforeAutospacing="1"/>
        <w:ind w:left="0" w:firstLine="533"/>
        <w:jc w:val="both"/>
        <w:rPr>
          <w:rFonts w:cs="Arial"/>
        </w:rPr>
      </w:pPr>
      <w:r w:rsidRPr="00FE24BC">
        <w:rPr>
          <w:rFonts w:cs="Arial"/>
          <w:lang w:val="en-GB"/>
        </w:rPr>
        <w:t>Efforts to reach local communities to prevent forest fire are a key tool for forest fire prevention</w:t>
      </w:r>
      <w:r w:rsidRPr="00FE24BC">
        <w:rPr>
          <w:rFonts w:cs="Arial"/>
        </w:rPr>
        <w:t>.</w:t>
      </w:r>
      <w:r w:rsidRPr="00FE24BC">
        <w:rPr>
          <w:rFonts w:cs="Arial"/>
          <w:lang w:val="en-GB"/>
        </w:rPr>
        <w:t xml:space="preserve"> To reduce forest fire incidence, it is necessary to develop a legal and regulatory framework for public involvement and respective guidelines and procedures</w:t>
      </w:r>
      <w:r w:rsidRPr="00FE24BC">
        <w:rPr>
          <w:rFonts w:cs="Arial"/>
        </w:rPr>
        <w:t>.</w:t>
      </w:r>
    </w:p>
    <w:p w:rsidR="00833D29" w:rsidRPr="004C3012" w:rsidRDefault="00833D29" w:rsidP="00833D29">
      <w:pPr>
        <w:pStyle w:val="ListParagraph"/>
        <w:numPr>
          <w:ilvl w:val="0"/>
          <w:numId w:val="36"/>
        </w:numPr>
        <w:spacing w:before="100" w:beforeAutospacing="1"/>
        <w:ind w:left="0" w:firstLine="533"/>
        <w:jc w:val="both"/>
        <w:rPr>
          <w:rFonts w:cs="Arial"/>
        </w:rPr>
      </w:pPr>
      <w:r>
        <w:rPr>
          <w:rFonts w:cs="Arial"/>
        </w:rPr>
        <w:t>A</w:t>
      </w:r>
      <w:r w:rsidRPr="004C3012">
        <w:rPr>
          <w:rFonts w:cs="Arial"/>
        </w:rPr>
        <w:t xml:space="preserve"> </w:t>
      </w:r>
      <w:r>
        <w:rPr>
          <w:rFonts w:cs="Arial"/>
        </w:rPr>
        <w:t>methodology</w:t>
      </w:r>
      <w:r w:rsidRPr="004C3012">
        <w:rPr>
          <w:rFonts w:cs="Arial"/>
        </w:rPr>
        <w:t xml:space="preserve"> </w:t>
      </w:r>
      <w:r>
        <w:rPr>
          <w:rFonts w:cs="Arial"/>
        </w:rPr>
        <w:t>is</w:t>
      </w:r>
      <w:r w:rsidRPr="004C3012">
        <w:rPr>
          <w:rFonts w:cs="Arial"/>
        </w:rPr>
        <w:t xml:space="preserve"> </w:t>
      </w:r>
      <w:r>
        <w:rPr>
          <w:rFonts w:cs="Arial"/>
        </w:rPr>
        <w:t>proposed</w:t>
      </w:r>
      <w:r w:rsidRPr="004C3012">
        <w:rPr>
          <w:rFonts w:cs="Arial"/>
        </w:rPr>
        <w:t xml:space="preserve"> </w:t>
      </w:r>
      <w:r>
        <w:rPr>
          <w:rFonts w:cs="Arial"/>
        </w:rPr>
        <w:t>for</w:t>
      </w:r>
      <w:r w:rsidRPr="004C3012">
        <w:rPr>
          <w:rFonts w:cs="Arial"/>
        </w:rPr>
        <w:t xml:space="preserve"> </w:t>
      </w:r>
      <w:r w:rsidRPr="004C3012">
        <w:rPr>
          <w:rFonts w:cs="Arial"/>
          <w:i/>
        </w:rPr>
        <w:t xml:space="preserve">Assessing the Level of Fire Hazard from Social Groups </w:t>
      </w:r>
      <w:proofErr w:type="gramStart"/>
      <w:r w:rsidRPr="004C3012">
        <w:rPr>
          <w:rFonts w:cs="Arial"/>
          <w:i/>
        </w:rPr>
        <w:t>Staying</w:t>
      </w:r>
      <w:proofErr w:type="gramEnd"/>
      <w:r w:rsidRPr="004C3012">
        <w:rPr>
          <w:rFonts w:cs="Arial"/>
          <w:i/>
        </w:rPr>
        <w:t xml:space="preserve"> within a Forest Area (Forest District)</w:t>
      </w:r>
      <w:r>
        <w:rPr>
          <w:rFonts w:cs="Arial"/>
        </w:rPr>
        <w:t xml:space="preserve"> enabling to perform targeted activities aimed at forest fire prevention</w:t>
      </w:r>
      <w:r w:rsidRPr="004C3012">
        <w:rPr>
          <w:rFonts w:cs="Arial"/>
        </w:rPr>
        <w:t>.</w:t>
      </w:r>
    </w:p>
    <w:p w:rsidR="00833D29" w:rsidRPr="004C3012" w:rsidRDefault="00833D29" w:rsidP="00833D29">
      <w:pPr>
        <w:spacing w:before="100" w:beforeAutospacing="1"/>
        <w:ind w:firstLine="533"/>
        <w:jc w:val="both"/>
        <w:rPr>
          <w:rFonts w:cs="Arial"/>
        </w:rPr>
      </w:pPr>
    </w:p>
    <w:p w:rsidR="00833D29" w:rsidRPr="004C3012" w:rsidRDefault="00833D29" w:rsidP="00833D29">
      <w:pPr>
        <w:pStyle w:val="ListParagraph"/>
        <w:spacing w:before="100" w:beforeAutospacing="1"/>
        <w:ind w:left="0" w:firstLine="533"/>
        <w:jc w:val="both"/>
        <w:rPr>
          <w:rFonts w:cs="Arial"/>
        </w:rPr>
      </w:pPr>
      <w:r>
        <w:rPr>
          <w:rFonts w:cs="Arial"/>
        </w:rPr>
        <w:t>In general, the strategy of forest protection against fires should be focused on</w:t>
      </w:r>
      <w:r w:rsidRPr="004C3012">
        <w:rPr>
          <w:rFonts w:cs="Arial"/>
        </w:rPr>
        <w:t>:</w:t>
      </w:r>
    </w:p>
    <w:p w:rsidR="00833D29" w:rsidRPr="00DF4AD5" w:rsidRDefault="00833D29" w:rsidP="00833D29">
      <w:pPr>
        <w:pStyle w:val="ListParagraph"/>
        <w:numPr>
          <w:ilvl w:val="0"/>
          <w:numId w:val="37"/>
        </w:numPr>
        <w:spacing w:before="100" w:beforeAutospacing="1"/>
        <w:ind w:left="0" w:firstLine="533"/>
        <w:jc w:val="both"/>
        <w:rPr>
          <w:rFonts w:cs="Arial"/>
          <w:lang w:val="ru-RU"/>
        </w:rPr>
      </w:pPr>
      <w:r>
        <w:rPr>
          <w:rFonts w:cs="Arial"/>
        </w:rPr>
        <w:t>Improving</w:t>
      </w:r>
      <w:r w:rsidRPr="004C3012">
        <w:rPr>
          <w:rFonts w:cs="Arial"/>
          <w:lang w:val="ru-RU"/>
        </w:rPr>
        <w:t xml:space="preserve"> </w:t>
      </w:r>
      <w:r>
        <w:rPr>
          <w:rFonts w:cs="Arial"/>
        </w:rPr>
        <w:t>forest</w:t>
      </w:r>
      <w:r w:rsidRPr="004C3012">
        <w:rPr>
          <w:rFonts w:cs="Arial"/>
          <w:lang w:val="ru-RU"/>
        </w:rPr>
        <w:t xml:space="preserve"> </w:t>
      </w:r>
      <w:r>
        <w:rPr>
          <w:rFonts w:cs="Arial"/>
        </w:rPr>
        <w:t>legislation</w:t>
      </w:r>
      <w:r w:rsidRPr="00DF4AD5">
        <w:rPr>
          <w:rFonts w:cs="Arial"/>
          <w:lang w:val="ru-RU"/>
        </w:rPr>
        <w:t>,</w:t>
      </w:r>
    </w:p>
    <w:p w:rsidR="00833D29" w:rsidRPr="004C3012" w:rsidRDefault="00833D29" w:rsidP="00833D29">
      <w:pPr>
        <w:pStyle w:val="ListParagraph"/>
        <w:numPr>
          <w:ilvl w:val="0"/>
          <w:numId w:val="37"/>
        </w:numPr>
        <w:spacing w:before="100" w:beforeAutospacing="1"/>
        <w:ind w:left="0" w:firstLine="533"/>
        <w:jc w:val="both"/>
        <w:rPr>
          <w:rFonts w:cs="Arial"/>
        </w:rPr>
      </w:pPr>
      <w:r>
        <w:rPr>
          <w:rFonts w:cs="Arial"/>
        </w:rPr>
        <w:t>Shifting</w:t>
      </w:r>
      <w:r w:rsidRPr="004C3012">
        <w:rPr>
          <w:rFonts w:cs="Arial"/>
        </w:rPr>
        <w:t xml:space="preserve"> </w:t>
      </w:r>
      <w:r>
        <w:rPr>
          <w:rFonts w:cs="Arial"/>
        </w:rPr>
        <w:t>the</w:t>
      </w:r>
      <w:r w:rsidRPr="004C3012">
        <w:rPr>
          <w:rFonts w:cs="Arial"/>
        </w:rPr>
        <w:t xml:space="preserve"> </w:t>
      </w:r>
      <w:r>
        <w:rPr>
          <w:rFonts w:cs="Arial"/>
        </w:rPr>
        <w:t>forest</w:t>
      </w:r>
      <w:r w:rsidRPr="004C3012">
        <w:rPr>
          <w:rFonts w:cs="Arial"/>
        </w:rPr>
        <w:t xml:space="preserve"> </w:t>
      </w:r>
      <w:r>
        <w:rPr>
          <w:rFonts w:cs="Arial"/>
        </w:rPr>
        <w:t>fire</w:t>
      </w:r>
      <w:r w:rsidRPr="004C3012">
        <w:rPr>
          <w:rFonts w:cs="Arial"/>
        </w:rPr>
        <w:t xml:space="preserve"> </w:t>
      </w:r>
      <w:r>
        <w:rPr>
          <w:rFonts w:cs="Arial"/>
        </w:rPr>
        <w:t>policy</w:t>
      </w:r>
      <w:r w:rsidRPr="004C3012">
        <w:rPr>
          <w:rFonts w:cs="Arial"/>
        </w:rPr>
        <w:t xml:space="preserve"> </w:t>
      </w:r>
      <w:r>
        <w:rPr>
          <w:rFonts w:cs="Arial"/>
        </w:rPr>
        <w:t>paradigm</w:t>
      </w:r>
      <w:r w:rsidRPr="004C3012">
        <w:rPr>
          <w:rFonts w:cs="Arial"/>
        </w:rPr>
        <w:t xml:space="preserve"> </w:t>
      </w:r>
      <w:r>
        <w:rPr>
          <w:rFonts w:cs="Arial"/>
        </w:rPr>
        <w:t>from</w:t>
      </w:r>
      <w:r w:rsidRPr="004C3012">
        <w:rPr>
          <w:rFonts w:cs="Arial"/>
        </w:rPr>
        <w:t xml:space="preserve"> </w:t>
      </w:r>
      <w:r>
        <w:rPr>
          <w:rFonts w:cs="Arial"/>
        </w:rPr>
        <w:t>total</w:t>
      </w:r>
      <w:r w:rsidRPr="004C3012">
        <w:rPr>
          <w:rFonts w:cs="Arial"/>
        </w:rPr>
        <w:t xml:space="preserve"> </w:t>
      </w:r>
      <w:r>
        <w:rPr>
          <w:rFonts w:cs="Arial"/>
        </w:rPr>
        <w:t>fire</w:t>
      </w:r>
      <w:r w:rsidRPr="004C3012">
        <w:rPr>
          <w:rFonts w:cs="Arial"/>
        </w:rPr>
        <w:t xml:space="preserve"> </w:t>
      </w:r>
      <w:r>
        <w:rPr>
          <w:rFonts w:cs="Arial"/>
        </w:rPr>
        <w:t>suppression</w:t>
      </w:r>
      <w:r w:rsidRPr="004C3012">
        <w:rPr>
          <w:rFonts w:cs="Arial"/>
        </w:rPr>
        <w:t xml:space="preserve"> </w:t>
      </w:r>
      <w:r>
        <w:rPr>
          <w:rFonts w:cs="Arial"/>
        </w:rPr>
        <w:t>to</w:t>
      </w:r>
      <w:r w:rsidRPr="004C3012">
        <w:rPr>
          <w:rFonts w:cs="Arial"/>
        </w:rPr>
        <w:t xml:space="preserve"> </w:t>
      </w:r>
      <w:r>
        <w:rPr>
          <w:rFonts w:cs="Arial"/>
        </w:rPr>
        <w:t>fire</w:t>
      </w:r>
      <w:r w:rsidRPr="004C3012">
        <w:rPr>
          <w:rFonts w:cs="Arial"/>
        </w:rPr>
        <w:t xml:space="preserve"> </w:t>
      </w:r>
      <w:r>
        <w:rPr>
          <w:rFonts w:cs="Arial"/>
        </w:rPr>
        <w:t>prevention</w:t>
      </w:r>
      <w:r w:rsidRPr="004C3012">
        <w:rPr>
          <w:rFonts w:cs="Arial"/>
        </w:rPr>
        <w:t xml:space="preserve"> </w:t>
      </w:r>
      <w:r>
        <w:rPr>
          <w:rFonts w:cs="Arial"/>
        </w:rPr>
        <w:t>and</w:t>
      </w:r>
      <w:r w:rsidRPr="004C3012">
        <w:rPr>
          <w:rFonts w:cs="Arial"/>
        </w:rPr>
        <w:t xml:space="preserve"> </w:t>
      </w:r>
      <w:r>
        <w:rPr>
          <w:rFonts w:cs="Arial"/>
        </w:rPr>
        <w:t>management</w:t>
      </w:r>
      <w:r w:rsidRPr="004C3012">
        <w:rPr>
          <w:rFonts w:cs="Arial"/>
        </w:rPr>
        <w:t xml:space="preserve">. </w:t>
      </w:r>
    </w:p>
    <w:p w:rsidR="00833D29" w:rsidRPr="00471C91" w:rsidRDefault="00833D29" w:rsidP="00833D29">
      <w:pPr>
        <w:pStyle w:val="ListParagraph"/>
        <w:numPr>
          <w:ilvl w:val="0"/>
          <w:numId w:val="37"/>
        </w:numPr>
        <w:spacing w:before="100" w:beforeAutospacing="1"/>
        <w:ind w:left="0" w:firstLine="533"/>
        <w:jc w:val="both"/>
        <w:rPr>
          <w:rFonts w:cs="Arial"/>
        </w:rPr>
      </w:pPr>
      <w:r>
        <w:rPr>
          <w:rFonts w:cs="Arial"/>
        </w:rPr>
        <w:t>Structuring</w:t>
      </w:r>
      <w:r w:rsidRPr="00471C91">
        <w:rPr>
          <w:rFonts w:cs="Arial"/>
        </w:rPr>
        <w:t xml:space="preserve"> </w:t>
      </w:r>
      <w:r>
        <w:rPr>
          <w:rFonts w:cs="Arial"/>
        </w:rPr>
        <w:t>the</w:t>
      </w:r>
      <w:r w:rsidRPr="00471C91">
        <w:rPr>
          <w:rFonts w:cs="Arial"/>
        </w:rPr>
        <w:t xml:space="preserve"> </w:t>
      </w:r>
      <w:r>
        <w:rPr>
          <w:rFonts w:cs="Arial"/>
        </w:rPr>
        <w:t>institutional</w:t>
      </w:r>
      <w:r w:rsidRPr="00471C91">
        <w:rPr>
          <w:rFonts w:cs="Arial"/>
        </w:rPr>
        <w:t xml:space="preserve"> </w:t>
      </w:r>
      <w:r>
        <w:rPr>
          <w:rFonts w:cs="Arial"/>
        </w:rPr>
        <w:t>framework</w:t>
      </w:r>
      <w:r w:rsidRPr="00471C91">
        <w:rPr>
          <w:rFonts w:cs="Arial"/>
        </w:rPr>
        <w:t xml:space="preserve"> </w:t>
      </w:r>
      <w:r>
        <w:rPr>
          <w:rFonts w:cs="Arial"/>
        </w:rPr>
        <w:t>and</w:t>
      </w:r>
      <w:r w:rsidRPr="00471C91">
        <w:rPr>
          <w:rFonts w:cs="Arial"/>
        </w:rPr>
        <w:t xml:space="preserve"> </w:t>
      </w:r>
      <w:r>
        <w:rPr>
          <w:rFonts w:cs="Arial"/>
        </w:rPr>
        <w:t>a</w:t>
      </w:r>
      <w:r w:rsidRPr="00471C91">
        <w:rPr>
          <w:rFonts w:cs="Arial"/>
        </w:rPr>
        <w:t xml:space="preserve"> </w:t>
      </w:r>
      <w:r>
        <w:rPr>
          <w:rFonts w:cs="Arial"/>
        </w:rPr>
        <w:t>system</w:t>
      </w:r>
      <w:r w:rsidRPr="00471C91">
        <w:rPr>
          <w:rFonts w:cs="Arial"/>
        </w:rPr>
        <w:t xml:space="preserve"> </w:t>
      </w:r>
      <w:r>
        <w:rPr>
          <w:rFonts w:cs="Arial"/>
        </w:rPr>
        <w:t>of</w:t>
      </w:r>
      <w:r w:rsidRPr="00471C91">
        <w:rPr>
          <w:rFonts w:cs="Arial"/>
        </w:rPr>
        <w:t xml:space="preserve"> </w:t>
      </w:r>
      <w:r>
        <w:rPr>
          <w:rFonts w:cs="Arial"/>
        </w:rPr>
        <w:t>coordination</w:t>
      </w:r>
      <w:r w:rsidRPr="00471C91">
        <w:rPr>
          <w:rFonts w:cs="Arial"/>
        </w:rPr>
        <w:t xml:space="preserve"> </w:t>
      </w:r>
      <w:r>
        <w:rPr>
          <w:rFonts w:cs="Arial"/>
        </w:rPr>
        <w:t>between</w:t>
      </w:r>
      <w:r w:rsidRPr="00471C91">
        <w:rPr>
          <w:rFonts w:cs="Arial"/>
        </w:rPr>
        <w:t xml:space="preserve"> </w:t>
      </w:r>
      <w:r>
        <w:rPr>
          <w:rFonts w:cs="Arial"/>
        </w:rPr>
        <w:t>federal</w:t>
      </w:r>
      <w:r w:rsidRPr="00471C91">
        <w:rPr>
          <w:rFonts w:cs="Arial"/>
        </w:rPr>
        <w:t xml:space="preserve">, </w:t>
      </w:r>
      <w:r>
        <w:rPr>
          <w:rFonts w:cs="Arial"/>
        </w:rPr>
        <w:t>regional</w:t>
      </w:r>
      <w:r w:rsidRPr="00471C91">
        <w:rPr>
          <w:rFonts w:cs="Arial"/>
        </w:rPr>
        <w:t xml:space="preserve"> </w:t>
      </w:r>
      <w:r>
        <w:rPr>
          <w:rFonts w:cs="Arial"/>
        </w:rPr>
        <w:t>and</w:t>
      </w:r>
      <w:r w:rsidRPr="00471C91">
        <w:rPr>
          <w:rFonts w:cs="Arial"/>
        </w:rPr>
        <w:t xml:space="preserve"> </w:t>
      </w:r>
      <w:r>
        <w:rPr>
          <w:rFonts w:cs="Arial"/>
        </w:rPr>
        <w:t>local</w:t>
      </w:r>
      <w:r w:rsidRPr="00471C91">
        <w:rPr>
          <w:rFonts w:cs="Arial"/>
        </w:rPr>
        <w:t xml:space="preserve"> </w:t>
      </w:r>
      <w:r>
        <w:rPr>
          <w:rFonts w:cs="Arial"/>
        </w:rPr>
        <w:t>authorities</w:t>
      </w:r>
      <w:r w:rsidRPr="00471C91">
        <w:rPr>
          <w:rFonts w:cs="Arial"/>
        </w:rPr>
        <w:t xml:space="preserve">, </w:t>
      </w:r>
      <w:r>
        <w:rPr>
          <w:rFonts w:cs="Arial"/>
        </w:rPr>
        <w:t>concerned</w:t>
      </w:r>
      <w:r w:rsidRPr="00471C91">
        <w:rPr>
          <w:rFonts w:cs="Arial"/>
        </w:rPr>
        <w:t xml:space="preserve"> </w:t>
      </w:r>
      <w:r>
        <w:rPr>
          <w:rFonts w:cs="Arial"/>
        </w:rPr>
        <w:t>agencies</w:t>
      </w:r>
      <w:r w:rsidRPr="00471C91">
        <w:rPr>
          <w:rFonts w:cs="Arial"/>
        </w:rPr>
        <w:t xml:space="preserve"> </w:t>
      </w:r>
      <w:r>
        <w:rPr>
          <w:rFonts w:cs="Arial"/>
        </w:rPr>
        <w:t>and</w:t>
      </w:r>
      <w:r w:rsidRPr="00471C91">
        <w:rPr>
          <w:rFonts w:cs="Arial"/>
        </w:rPr>
        <w:t xml:space="preserve"> </w:t>
      </w:r>
      <w:r>
        <w:rPr>
          <w:rFonts w:cs="Arial"/>
        </w:rPr>
        <w:t>forest</w:t>
      </w:r>
      <w:r w:rsidRPr="00471C91">
        <w:rPr>
          <w:rFonts w:cs="Arial"/>
        </w:rPr>
        <w:t xml:space="preserve"> </w:t>
      </w:r>
      <w:r>
        <w:rPr>
          <w:rFonts w:cs="Arial"/>
        </w:rPr>
        <w:t xml:space="preserve">users </w:t>
      </w:r>
      <w:bookmarkStart w:id="16" w:name="_GoBack"/>
      <w:bookmarkEnd w:id="16"/>
      <w:r>
        <w:rPr>
          <w:rFonts w:cs="Arial"/>
        </w:rPr>
        <w:t>to ensure efficient monitoring, forecasting of forest fire conditions, prompt response to detected fires, focused mobilization of funds, and suppression of forest fires</w:t>
      </w:r>
      <w:r w:rsidRPr="00471C91">
        <w:rPr>
          <w:rFonts w:cs="Arial"/>
        </w:rPr>
        <w:t xml:space="preserve">. </w:t>
      </w:r>
    </w:p>
    <w:p w:rsidR="00833D29" w:rsidRPr="00471C91" w:rsidRDefault="00833D29" w:rsidP="00833D29">
      <w:pPr>
        <w:pStyle w:val="ListParagraph"/>
        <w:numPr>
          <w:ilvl w:val="0"/>
          <w:numId w:val="37"/>
        </w:numPr>
        <w:spacing w:before="100" w:beforeAutospacing="1"/>
        <w:ind w:left="0" w:firstLine="533"/>
        <w:jc w:val="both"/>
        <w:rPr>
          <w:rFonts w:cs="Arial"/>
        </w:rPr>
      </w:pPr>
      <w:r>
        <w:rPr>
          <w:rFonts w:cs="Arial"/>
        </w:rPr>
        <w:t>Establishing a special centralized service of public forest protection against fires at the federal level, and respective local branches</w:t>
      </w:r>
      <w:r w:rsidRPr="00471C91">
        <w:rPr>
          <w:rFonts w:cs="Arial"/>
        </w:rPr>
        <w:t xml:space="preserve">. </w:t>
      </w:r>
    </w:p>
    <w:p w:rsidR="00833D29" w:rsidRPr="00471C91" w:rsidRDefault="00833D29" w:rsidP="00833D29">
      <w:pPr>
        <w:spacing w:after="200" w:line="276" w:lineRule="auto"/>
        <w:rPr>
          <w:rFonts w:cs="Arial"/>
        </w:rPr>
      </w:pPr>
    </w:p>
    <w:p w:rsidR="006F1E69" w:rsidRDefault="006F1E69" w:rsidP="00C968B7">
      <w:pPr>
        <w:tabs>
          <w:tab w:val="left" w:pos="993"/>
        </w:tabs>
      </w:pPr>
    </w:p>
    <w:p w:rsidR="00C968B7" w:rsidRDefault="00C968B7" w:rsidP="00C968B7">
      <w:pPr>
        <w:tabs>
          <w:tab w:val="left" w:pos="993"/>
        </w:tabs>
      </w:pPr>
    </w:p>
    <w:p w:rsidR="00F75797" w:rsidRPr="00AE13F4" w:rsidRDefault="00F75797">
      <w:pPr>
        <w:rPr>
          <w:rFonts w:cs="Arial"/>
        </w:rPr>
      </w:pPr>
    </w:p>
    <w:p w:rsidR="00FA0B93" w:rsidRPr="00AE13F4" w:rsidRDefault="00FA0B93">
      <w:pPr>
        <w:rPr>
          <w:rFonts w:cs="Arial"/>
        </w:rPr>
        <w:sectPr w:rsidR="00FA0B93" w:rsidRPr="00AE13F4" w:rsidSect="00A11700">
          <w:headerReference w:type="default" r:id="rId12"/>
          <w:footerReference w:type="default" r:id="rId13"/>
          <w:headerReference w:type="first" r:id="rId14"/>
          <w:footerReference w:type="first" r:id="rId15"/>
          <w:pgSz w:w="12240" w:h="15840"/>
          <w:pgMar w:top="1440" w:right="1183" w:bottom="1440" w:left="2041" w:header="709" w:footer="709" w:gutter="0"/>
          <w:cols w:space="708"/>
          <w:titlePg/>
          <w:docGrid w:linePitch="360"/>
        </w:sectPr>
      </w:pPr>
    </w:p>
    <w:p w:rsidR="00893C8D" w:rsidRDefault="00893C8D" w:rsidP="00FA0B93">
      <w:pPr>
        <w:tabs>
          <w:tab w:val="left" w:pos="993"/>
        </w:tabs>
        <w:rPr>
          <w:rFonts w:cs="Arial"/>
        </w:rPr>
      </w:pPr>
    </w:p>
    <w:p w:rsidR="00893C8D" w:rsidRPr="00AE13F4" w:rsidRDefault="00893C8D" w:rsidP="00FA0B93">
      <w:pPr>
        <w:tabs>
          <w:tab w:val="left" w:pos="993"/>
        </w:tabs>
        <w:rPr>
          <w:rFonts w:cs="Arial"/>
        </w:rPr>
        <w:sectPr w:rsidR="00893C8D" w:rsidRPr="00AE13F4" w:rsidSect="00E165E5">
          <w:headerReference w:type="first" r:id="rId16"/>
          <w:footerReference w:type="first" r:id="rId17"/>
          <w:type w:val="continuous"/>
          <w:pgSz w:w="12240" w:h="15840"/>
          <w:pgMar w:top="1440" w:right="1183" w:bottom="1440" w:left="1418" w:header="709" w:footer="709" w:gutter="0"/>
          <w:cols w:space="708"/>
          <w:titlePg/>
          <w:docGrid w:linePitch="360"/>
        </w:sectPr>
      </w:pPr>
    </w:p>
    <w:p w:rsidR="00893C8D" w:rsidRPr="00855C3B" w:rsidRDefault="00AB61E9" w:rsidP="00893C8D">
      <w:pPr>
        <w:spacing w:line="280" w:lineRule="exact"/>
        <w:rPr>
          <w:b/>
          <w:color w:val="999999"/>
          <w:sz w:val="30"/>
          <w:szCs w:val="30"/>
        </w:rPr>
      </w:pPr>
      <w:r w:rsidRPr="00AB61E9">
        <w:rPr>
          <w:noProof/>
        </w:rPr>
        <w:lastRenderedPageBreak/>
        <w:pict>
          <v:shape id="_x0000_s1055" type="#_x0000_t202" style="position:absolute;margin-left:-63pt;margin-top:-15.75pt;width:496.8pt;height:90pt;z-index:251670528" filled="f" stroked="f">
            <v:textbox style="mso-next-textbox:#_x0000_s1055">
              <w:txbxContent>
                <w:p w:rsidR="00893C8D" w:rsidRDefault="00893C8D" w:rsidP="00893C8D">
                  <w:pPr>
                    <w:spacing w:line="280" w:lineRule="exact"/>
                    <w:rPr>
                      <w:rFonts w:ascii="Arial Narrow" w:hAnsi="Arial Narrow" w:cs="Helvetica 55 Roman"/>
                      <w:b/>
                      <w:bCs/>
                      <w:color w:val="808080"/>
                      <w:sz w:val="30"/>
                      <w:szCs w:val="30"/>
                    </w:rPr>
                  </w:pPr>
                  <w:r w:rsidRPr="00C145C9">
                    <w:rPr>
                      <w:rFonts w:ascii="Arial Narrow" w:hAnsi="Arial Narrow" w:cs="Helvetica 55 Roman"/>
                      <w:b/>
                      <w:bCs/>
                      <w:color w:val="808080"/>
                      <w:sz w:val="30"/>
                      <w:szCs w:val="30"/>
                    </w:rPr>
                    <w:t xml:space="preserve">About ENPI FLEG </w:t>
                  </w:r>
                  <w:r>
                    <w:rPr>
                      <w:rFonts w:ascii="Arial Narrow" w:hAnsi="Arial Narrow" w:cs="Helvetica 55 Roman"/>
                      <w:b/>
                      <w:bCs/>
                      <w:color w:val="808080"/>
                      <w:sz w:val="30"/>
                      <w:szCs w:val="30"/>
                    </w:rPr>
                    <w:t>Program</w:t>
                  </w:r>
                </w:p>
                <w:p w:rsidR="00893C8D" w:rsidRPr="00C145C9" w:rsidRDefault="00893C8D" w:rsidP="00893C8D">
                  <w:pPr>
                    <w:spacing w:line="280" w:lineRule="exact"/>
                    <w:rPr>
                      <w:rFonts w:ascii="Arial Narrow" w:hAnsi="Arial Narrow" w:cs="Helvetica 55 Roman"/>
                      <w:b/>
                      <w:bCs/>
                      <w:color w:val="808080"/>
                      <w:sz w:val="30"/>
                      <w:szCs w:val="30"/>
                    </w:rPr>
                  </w:pPr>
                </w:p>
                <w:p w:rsidR="00893C8D" w:rsidRDefault="00893C8D" w:rsidP="00893C8D">
                  <w:pPr>
                    <w:rPr>
                      <w:rFonts w:ascii="Arial Narrow" w:hAnsi="Arial Narrow" w:cs="Helvetica 45 Light"/>
                      <w:bCs/>
                      <w:color w:val="000000"/>
                      <w:sz w:val="18"/>
                      <w:szCs w:val="18"/>
                    </w:rPr>
                  </w:pPr>
                  <w:r w:rsidRPr="002D2E0D">
                    <w:rPr>
                      <w:rFonts w:ascii="Arial Narrow" w:hAnsi="Arial Narrow" w:cs="Helvetica 45 Light"/>
                      <w:bCs/>
                      <w:color w:val="000000"/>
                      <w:sz w:val="18"/>
                      <w:szCs w:val="18"/>
                    </w:rPr>
                    <w:t>The ENPI FLEG Program supports governments of participating countries, civil society and the private sector in the development of sound and sustainable forest management practices, including the prevention of illegal forestry activities. Participating countries include Armenia, Azerbaijan, Belarus, Georgia, Moldova, Russia and Ukraine. This Program is funded by the European Union</w:t>
                  </w:r>
                  <w:r>
                    <w:rPr>
                      <w:rFonts w:ascii="Arial Narrow" w:hAnsi="Arial Narrow" w:cs="Helvetica 45 Light"/>
                      <w:bCs/>
                      <w:color w:val="000000"/>
                      <w:sz w:val="18"/>
                      <w:szCs w:val="18"/>
                    </w:rPr>
                    <w:t xml:space="preserve"> </w:t>
                  </w:r>
                  <w:r w:rsidRPr="008624E9">
                    <w:rPr>
                      <w:rFonts w:ascii="Arial Narrow" w:hAnsi="Arial Narrow" w:cs="Helvetica 45 Light"/>
                      <w:bCs/>
                      <w:color w:val="000000"/>
                      <w:sz w:val="18"/>
                      <w:szCs w:val="18"/>
                    </w:rPr>
                    <w:t>with a contribution from the Austrian Development Cooperation</w:t>
                  </w:r>
                  <w:r w:rsidRPr="002D2E0D">
                    <w:rPr>
                      <w:rFonts w:ascii="Arial Narrow" w:hAnsi="Arial Narrow" w:cs="Helvetica 45 Light"/>
                      <w:bCs/>
                      <w:color w:val="000000"/>
                      <w:sz w:val="18"/>
                      <w:szCs w:val="18"/>
                    </w:rPr>
                    <w:t>.</w:t>
                  </w:r>
                </w:p>
                <w:p w:rsidR="00893C8D" w:rsidRPr="008624E9" w:rsidRDefault="00AB61E9" w:rsidP="00893C8D">
                  <w:pPr>
                    <w:rPr>
                      <w:rStyle w:val="Hyperlink"/>
                    </w:rPr>
                  </w:pPr>
                  <w:hyperlink r:id="rId18" w:history="1">
                    <w:r w:rsidR="00893C8D" w:rsidRPr="00813F90">
                      <w:rPr>
                        <w:rStyle w:val="Hyperlink"/>
                        <w:rFonts w:ascii="Arial Narrow" w:hAnsi="Arial Narrow" w:cs="Helvetica 45 Light"/>
                        <w:bCs/>
                        <w:sz w:val="18"/>
                        <w:szCs w:val="18"/>
                      </w:rPr>
                      <w:t>www.enpi-fleg.org</w:t>
                    </w:r>
                  </w:hyperlink>
                  <w:r w:rsidR="00893C8D" w:rsidRPr="008624E9">
                    <w:rPr>
                      <w:rStyle w:val="Hyperlink"/>
                    </w:rPr>
                    <w:t xml:space="preserve"> </w:t>
                  </w:r>
                </w:p>
                <w:p w:rsidR="00893C8D" w:rsidRPr="0025436A" w:rsidRDefault="00893C8D" w:rsidP="00893C8D">
                  <w:pPr>
                    <w:rPr>
                      <w:rFonts w:ascii="Arial Narrow" w:hAnsi="Arial Narrow"/>
                      <w:bCs/>
                      <w:color w:val="000000"/>
                      <w:sz w:val="18"/>
                      <w:szCs w:val="18"/>
                    </w:rPr>
                  </w:pPr>
                  <w:r>
                    <w:rPr>
                      <w:rFonts w:ascii="Arial Narrow" w:hAnsi="Arial Narrow" w:cs="Helvetica 45 Light"/>
                      <w:bCs/>
                      <w:color w:val="000000"/>
                      <w:sz w:val="18"/>
                      <w:szCs w:val="18"/>
                    </w:rPr>
                    <w:t xml:space="preserve"> </w:t>
                  </w:r>
                </w:p>
              </w:txbxContent>
            </v:textbox>
          </v:shape>
        </w:pict>
      </w:r>
      <w:r w:rsidR="00893C8D" w:rsidRPr="00855C3B">
        <w:rPr>
          <w:b/>
          <w:color w:val="999999"/>
          <w:sz w:val="30"/>
          <w:szCs w:val="30"/>
        </w:rPr>
        <w:t xml:space="preserve"> </w:t>
      </w:r>
    </w:p>
    <w:p w:rsidR="00893C8D" w:rsidRDefault="00893C8D" w:rsidP="00893C8D"/>
    <w:p w:rsidR="00893C8D" w:rsidRPr="00C41756" w:rsidRDefault="00893C8D" w:rsidP="00893C8D"/>
    <w:p w:rsidR="00893C8D" w:rsidRPr="00C41756" w:rsidRDefault="00893C8D" w:rsidP="00893C8D"/>
    <w:p w:rsidR="00893C8D" w:rsidRPr="00C41756" w:rsidRDefault="00893C8D" w:rsidP="00893C8D"/>
    <w:p w:rsidR="00893C8D" w:rsidRPr="00C41756" w:rsidRDefault="00893C8D" w:rsidP="00893C8D"/>
    <w:p w:rsidR="00893C8D" w:rsidRPr="00C41756" w:rsidRDefault="00AB61E9" w:rsidP="00893C8D">
      <w:r>
        <w:rPr>
          <w:noProof/>
        </w:rPr>
        <w:pict>
          <v:shape id="_x0000_s1056" type="#_x0000_t202" style="position:absolute;margin-left:-63pt;margin-top:6.6pt;width:459pt;height:36pt;z-index:251671552" filled="f" stroked="f">
            <v:textbox style="mso-next-textbox:#_x0000_s1056">
              <w:txbxContent>
                <w:p w:rsidR="00893C8D" w:rsidRPr="00B348DA" w:rsidRDefault="00893C8D" w:rsidP="00893C8D">
                  <w:pPr>
                    <w:rPr>
                      <w:rFonts w:ascii="Arial Narrow" w:hAnsi="Arial Narrow"/>
                      <w:bCs/>
                      <w:color w:val="000000"/>
                      <w:sz w:val="18"/>
                      <w:szCs w:val="18"/>
                      <w:lang w:val="sr-Latn-CS"/>
                    </w:rPr>
                  </w:pPr>
                  <w:r>
                    <w:rPr>
                      <w:rFonts w:ascii="Arial Narrow" w:hAnsi="Arial Narrow" w:cs="Helvetica 55 Roman"/>
                      <w:b/>
                      <w:bCs/>
                      <w:color w:val="808080"/>
                      <w:sz w:val="30"/>
                      <w:szCs w:val="30"/>
                      <w:lang w:val="sr-Latn-CS"/>
                    </w:rPr>
                    <w:t>Project Partners</w:t>
                  </w:r>
                </w:p>
              </w:txbxContent>
            </v:textbox>
          </v:shape>
        </w:pict>
      </w:r>
    </w:p>
    <w:p w:rsidR="00893C8D" w:rsidRPr="00C41756" w:rsidRDefault="00893C8D" w:rsidP="00893C8D"/>
    <w:p w:rsidR="00893C8D" w:rsidRPr="00C41756" w:rsidRDefault="00893C8D" w:rsidP="00893C8D"/>
    <w:p w:rsidR="00893C8D" w:rsidRPr="00C41756" w:rsidRDefault="00AB61E9" w:rsidP="00893C8D">
      <w:r>
        <w:rPr>
          <w:noProof/>
        </w:rPr>
        <w:pict>
          <v:shape id="_x0000_s1049" type="#_x0000_t202" style="position:absolute;margin-left:-24pt;margin-top:191.6pt;width:454.8pt;height:421.25pt;z-index:251664384;mso-position-vertical-relative:page" stroked="f">
            <v:textbox style="mso-next-textbox:#_x0000_s1049">
              <w:txbxContent>
                <w:p w:rsidR="00893C8D" w:rsidRPr="002D2E0D" w:rsidRDefault="00893C8D" w:rsidP="00893C8D">
                  <w:pPr>
                    <w:rPr>
                      <w:rFonts w:ascii="Arial Narrow" w:hAnsi="Arial Narrow" w:cs="Helvetica 55 Roman"/>
                      <w:b/>
                      <w:bCs/>
                      <w:color w:val="808080"/>
                      <w:sz w:val="30"/>
                      <w:szCs w:val="30"/>
                      <w:lang w:val="en-GB"/>
                    </w:rPr>
                  </w:pPr>
                  <w:r w:rsidRPr="002D2E0D">
                    <w:rPr>
                      <w:rFonts w:ascii="Arial Narrow" w:hAnsi="Arial Narrow" w:cs="Helvetica 55 Roman"/>
                      <w:b/>
                      <w:bCs/>
                      <w:color w:val="808080"/>
                      <w:sz w:val="30"/>
                      <w:szCs w:val="30"/>
                      <w:lang w:val="en-GB"/>
                    </w:rPr>
                    <w:t xml:space="preserve">European Commission </w:t>
                  </w:r>
                </w:p>
                <w:p w:rsidR="00893C8D" w:rsidRDefault="00893C8D" w:rsidP="00893C8D">
                  <w:pPr>
                    <w:rPr>
                      <w:rFonts w:ascii="Arial Narrow" w:hAnsi="Arial Narrow" w:cs="Helvetica 55 Roman"/>
                      <w:bCs/>
                      <w:sz w:val="18"/>
                      <w:szCs w:val="18"/>
                      <w:lang w:val="en-GB"/>
                    </w:rPr>
                  </w:pPr>
                  <w:r w:rsidRPr="002D2E0D">
                    <w:rPr>
                      <w:rFonts w:ascii="Arial Narrow" w:hAnsi="Arial Narrow" w:cs="Helvetica 55 Roman"/>
                      <w:bCs/>
                      <w:sz w:val="18"/>
                      <w:szCs w:val="18"/>
                      <w:lang w:val="en-GB"/>
                    </w:rPr>
                    <w:t xml:space="preserve">The European Union is the world’s largest donor of official development assistance. </w:t>
                  </w:r>
                  <w:proofErr w:type="spellStart"/>
                  <w:r w:rsidRPr="002D2E0D">
                    <w:rPr>
                      <w:rFonts w:ascii="Arial Narrow" w:hAnsi="Arial Narrow" w:cs="Helvetica 55 Roman"/>
                      <w:bCs/>
                      <w:sz w:val="18"/>
                      <w:szCs w:val="18"/>
                      <w:lang w:val="en-GB"/>
                    </w:rPr>
                    <w:t>EuropeAid</w:t>
                  </w:r>
                  <w:proofErr w:type="spellEnd"/>
                  <w:r w:rsidRPr="002D2E0D">
                    <w:rPr>
                      <w:rFonts w:ascii="Arial Narrow" w:hAnsi="Arial Narrow" w:cs="Helvetica 55 Roman"/>
                      <w:bCs/>
                      <w:sz w:val="18"/>
                      <w:szCs w:val="18"/>
                      <w:lang w:val="en-GB"/>
                    </w:rPr>
                    <w:t xml:space="preserve"> Development and Cooperation, a Directorate General of the European Commission, is responsible for designing European development policy and delivering aid throughout the world. </w:t>
                  </w:r>
                  <w:proofErr w:type="spellStart"/>
                  <w:r w:rsidRPr="002D2E0D">
                    <w:rPr>
                      <w:rFonts w:ascii="Arial Narrow" w:hAnsi="Arial Narrow" w:cs="Helvetica 55 Roman"/>
                      <w:bCs/>
                      <w:sz w:val="18"/>
                      <w:szCs w:val="18"/>
                      <w:lang w:val="en-GB"/>
                    </w:rPr>
                    <w:t>EuropeAid</w:t>
                  </w:r>
                  <w:proofErr w:type="spellEnd"/>
                  <w:r w:rsidRPr="002D2E0D">
                    <w:rPr>
                      <w:rFonts w:ascii="Arial Narrow" w:hAnsi="Arial Narrow" w:cs="Helvetica 55 Roman"/>
                      <w:bCs/>
                      <w:sz w:val="18"/>
                      <w:szCs w:val="18"/>
                      <w:lang w:val="en-GB"/>
                    </w:rPr>
                    <w:t xml:space="preserve"> delivers aid through a set of financial instruments with a focus on ensuring the quality of EU aid and its effectiveness. An active and proactive player in the development field, we promote good governance, human and economic development and tackle universal issues, such as fighting hunger an</w:t>
                  </w:r>
                  <w:r>
                    <w:rPr>
                      <w:rFonts w:ascii="Arial Narrow" w:hAnsi="Arial Narrow" w:cs="Helvetica 55 Roman"/>
                      <w:bCs/>
                      <w:sz w:val="18"/>
                      <w:szCs w:val="18"/>
                      <w:lang w:val="en-GB"/>
                    </w:rPr>
                    <w:t>d preserving natural resources.</w:t>
                  </w:r>
                </w:p>
                <w:p w:rsidR="00893C8D" w:rsidRDefault="00AB61E9" w:rsidP="00893C8D">
                  <w:pPr>
                    <w:rPr>
                      <w:rFonts w:ascii="Arial Narrow" w:hAnsi="Arial Narrow" w:cs="Helvetica 55 Roman"/>
                      <w:bCs/>
                      <w:sz w:val="18"/>
                      <w:szCs w:val="18"/>
                      <w:lang w:val="en-GB"/>
                    </w:rPr>
                  </w:pPr>
                  <w:hyperlink r:id="rId19" w:history="1">
                    <w:r w:rsidR="00893C8D" w:rsidRPr="00813F90">
                      <w:rPr>
                        <w:rStyle w:val="Hyperlink"/>
                        <w:rFonts w:ascii="Arial Narrow" w:hAnsi="Arial Narrow" w:cs="Helvetica 55 Roman"/>
                        <w:bCs/>
                        <w:sz w:val="18"/>
                        <w:szCs w:val="18"/>
                        <w:lang w:val="en-GB"/>
                      </w:rPr>
                      <w:t>www.ec.europa.eu</w:t>
                    </w:r>
                  </w:hyperlink>
                  <w:r w:rsidR="00893C8D">
                    <w:rPr>
                      <w:rFonts w:ascii="Arial Narrow" w:hAnsi="Arial Narrow" w:cs="Helvetica 55 Roman"/>
                      <w:bCs/>
                      <w:sz w:val="18"/>
                      <w:szCs w:val="18"/>
                      <w:lang w:val="en-GB"/>
                    </w:rPr>
                    <w:t xml:space="preserve">   </w:t>
                  </w:r>
                </w:p>
                <w:p w:rsidR="00893C8D" w:rsidRPr="00793EC2" w:rsidRDefault="00893C8D" w:rsidP="00893C8D">
                  <w:pPr>
                    <w:rPr>
                      <w:rFonts w:ascii="Arial Narrow" w:hAnsi="Arial Narrow" w:cs="Helvetica 55 Roman"/>
                      <w:bCs/>
                      <w:sz w:val="20"/>
                      <w:szCs w:val="20"/>
                      <w:lang w:val="en-GB"/>
                    </w:rPr>
                  </w:pPr>
                </w:p>
                <w:p w:rsidR="00893C8D" w:rsidRDefault="00893C8D" w:rsidP="00893C8D">
                  <w:pPr>
                    <w:rPr>
                      <w:rFonts w:ascii="Arial Narrow" w:hAnsi="Arial Narrow" w:cs="Helvetica 55 Roman"/>
                      <w:b/>
                      <w:bCs/>
                      <w:color w:val="808080"/>
                      <w:sz w:val="30"/>
                      <w:szCs w:val="30"/>
                      <w:lang w:val="en-GB"/>
                    </w:rPr>
                  </w:pPr>
                  <w:r>
                    <w:rPr>
                      <w:rFonts w:ascii="Arial Narrow" w:hAnsi="Arial Narrow" w:cs="Helvetica 55 Roman"/>
                      <w:b/>
                      <w:bCs/>
                      <w:color w:val="808080"/>
                      <w:sz w:val="30"/>
                      <w:szCs w:val="30"/>
                      <w:lang w:val="en-GB"/>
                    </w:rPr>
                    <w:t>Austrian Development Cooperation</w:t>
                  </w:r>
                </w:p>
                <w:p w:rsidR="00893C8D" w:rsidRDefault="00893C8D" w:rsidP="00893C8D">
                  <w:pPr>
                    <w:rPr>
                      <w:rFonts w:ascii="Arial Narrow" w:hAnsi="Arial Narrow" w:cs="Arial"/>
                      <w:color w:val="222222"/>
                      <w:sz w:val="18"/>
                      <w:szCs w:val="18"/>
                      <w:shd w:val="clear" w:color="auto" w:fill="FFFFFF"/>
                    </w:rPr>
                  </w:pPr>
                  <w:r w:rsidRPr="002D2E0D">
                    <w:rPr>
                      <w:rFonts w:ascii="Arial Narrow" w:hAnsi="Arial Narrow" w:cs="Helvetica 55 Roman"/>
                      <w:bCs/>
                      <w:sz w:val="18"/>
                      <w:szCs w:val="18"/>
                      <w:lang w:val="en-GB"/>
                    </w:rPr>
                    <w:t xml:space="preserve">The </w:t>
                  </w:r>
                  <w:r w:rsidRPr="00793EC2">
                    <w:rPr>
                      <w:rFonts w:ascii="Arial Narrow" w:hAnsi="Arial Narrow" w:cs="Arial"/>
                      <w:color w:val="222222"/>
                      <w:sz w:val="18"/>
                      <w:szCs w:val="18"/>
                      <w:shd w:val="clear" w:color="auto" w:fill="FFFFFF"/>
                    </w:rPr>
                    <w:t>Austrian Development Cooperation (ADC) supports countries in Africa, Asia and Central America as well as in South Eastern and Eastern Europe in their sustainable social, economic and democratic development. The Foreign Ministry (FMEIA) plans ADC strategies</w:t>
                  </w:r>
                  <w:r>
                    <w:rPr>
                      <w:rFonts w:ascii="Arial Narrow" w:hAnsi="Arial Narrow" w:cs="Arial"/>
                      <w:color w:val="222222"/>
                      <w:sz w:val="18"/>
                      <w:szCs w:val="18"/>
                      <w:shd w:val="clear" w:color="auto" w:fill="FFFFFF"/>
                    </w:rPr>
                    <w:t xml:space="preserve"> and </w:t>
                  </w:r>
                  <w:proofErr w:type="spellStart"/>
                  <w:r>
                    <w:rPr>
                      <w:rFonts w:ascii="Arial Narrow" w:hAnsi="Arial Narrow" w:cs="Arial"/>
                      <w:color w:val="222222"/>
                      <w:sz w:val="18"/>
                      <w:szCs w:val="18"/>
                      <w:shd w:val="clear" w:color="auto" w:fill="FFFFFF"/>
                    </w:rPr>
                    <w:t>programmes</w:t>
                  </w:r>
                  <w:proofErr w:type="spellEnd"/>
                  <w:r w:rsidRPr="00793EC2">
                    <w:rPr>
                      <w:rFonts w:ascii="Arial Narrow" w:hAnsi="Arial Narrow" w:cs="Arial"/>
                      <w:color w:val="222222"/>
                      <w:sz w:val="18"/>
                      <w:szCs w:val="18"/>
                      <w:shd w:val="clear" w:color="auto" w:fill="FFFFFF"/>
                    </w:rPr>
                    <w:t xml:space="preserve">. The Austrian Development Agency (ADA), the operational unit of ADC, implements these together with public institutions, non-governmental </w:t>
                  </w:r>
                  <w:proofErr w:type="spellStart"/>
                  <w:r w:rsidRPr="00793EC2">
                    <w:rPr>
                      <w:rFonts w:ascii="Arial Narrow" w:hAnsi="Arial Narrow" w:cs="Arial"/>
                      <w:color w:val="222222"/>
                      <w:sz w:val="18"/>
                      <w:szCs w:val="18"/>
                      <w:shd w:val="clear" w:color="auto" w:fill="FFFFFF"/>
                    </w:rPr>
                    <w:t>organisations</w:t>
                  </w:r>
                  <w:proofErr w:type="spellEnd"/>
                  <w:r w:rsidRPr="00793EC2">
                    <w:rPr>
                      <w:rFonts w:ascii="Arial Narrow" w:hAnsi="Arial Narrow" w:cs="Arial"/>
                      <w:color w:val="222222"/>
                      <w:sz w:val="18"/>
                      <w:szCs w:val="18"/>
                      <w:shd w:val="clear" w:color="auto" w:fill="FFFFFF"/>
                    </w:rPr>
                    <w:t xml:space="preserve"> and enterprises</w:t>
                  </w:r>
                  <w:r>
                    <w:rPr>
                      <w:rFonts w:ascii="Arial Narrow" w:hAnsi="Arial Narrow" w:cs="Arial"/>
                      <w:color w:val="222222"/>
                      <w:sz w:val="18"/>
                      <w:szCs w:val="18"/>
                      <w:shd w:val="clear" w:color="auto" w:fill="FFFFFF"/>
                    </w:rPr>
                    <w:t xml:space="preserve">. </w:t>
                  </w:r>
                </w:p>
                <w:p w:rsidR="00893C8D" w:rsidRDefault="00AB61E9" w:rsidP="00893C8D">
                  <w:pPr>
                    <w:rPr>
                      <w:rFonts w:ascii="Arial Narrow" w:hAnsi="Arial Narrow" w:cs="Arial"/>
                      <w:color w:val="222222"/>
                      <w:sz w:val="18"/>
                      <w:szCs w:val="18"/>
                      <w:shd w:val="clear" w:color="auto" w:fill="FFFFFF"/>
                    </w:rPr>
                  </w:pPr>
                  <w:hyperlink r:id="rId20" w:history="1">
                    <w:r w:rsidR="00893C8D" w:rsidRPr="00813F90">
                      <w:rPr>
                        <w:rStyle w:val="Hyperlink"/>
                        <w:rFonts w:ascii="Arial Narrow" w:hAnsi="Arial Narrow"/>
                        <w:sz w:val="18"/>
                        <w:szCs w:val="18"/>
                      </w:rPr>
                      <w:t>www.entwicklung.at</w:t>
                    </w:r>
                  </w:hyperlink>
                  <w:r w:rsidR="00893C8D">
                    <w:rPr>
                      <w:rFonts w:ascii="Arial Narrow" w:hAnsi="Arial Narrow"/>
                      <w:sz w:val="18"/>
                      <w:szCs w:val="18"/>
                    </w:rPr>
                    <w:t xml:space="preserve">        </w:t>
                  </w:r>
                </w:p>
                <w:p w:rsidR="00893C8D" w:rsidRPr="00793EC2" w:rsidRDefault="00893C8D" w:rsidP="00893C8D">
                  <w:pPr>
                    <w:rPr>
                      <w:rFonts w:ascii="Arial Narrow" w:hAnsi="Arial Narrow" w:cs="Arial"/>
                      <w:color w:val="222222"/>
                      <w:sz w:val="20"/>
                      <w:szCs w:val="20"/>
                      <w:shd w:val="clear" w:color="auto" w:fill="FFFFFF"/>
                    </w:rPr>
                  </w:pPr>
                </w:p>
                <w:p w:rsidR="00893C8D" w:rsidRPr="00C145C9" w:rsidRDefault="00893C8D" w:rsidP="00893C8D">
                  <w:pPr>
                    <w:rPr>
                      <w:rFonts w:ascii="Arial Narrow" w:hAnsi="Arial Narrow" w:cs="Helvetica 55 Roman"/>
                      <w:b/>
                      <w:bCs/>
                      <w:color w:val="808080"/>
                      <w:sz w:val="30"/>
                      <w:szCs w:val="30"/>
                      <w:lang w:val="en-GB"/>
                    </w:rPr>
                  </w:pPr>
                  <w:r w:rsidRPr="00C145C9">
                    <w:rPr>
                      <w:rFonts w:ascii="Arial Narrow" w:hAnsi="Arial Narrow" w:cs="Helvetica 55 Roman"/>
                      <w:b/>
                      <w:bCs/>
                      <w:color w:val="808080"/>
                      <w:sz w:val="30"/>
                      <w:szCs w:val="30"/>
                      <w:lang w:val="en-GB"/>
                    </w:rPr>
                    <w:t xml:space="preserve">World Bank </w:t>
                  </w:r>
                </w:p>
                <w:p w:rsidR="00893C8D" w:rsidRDefault="00893C8D" w:rsidP="00893C8D">
                  <w:pPr>
                    <w:rPr>
                      <w:rFonts w:ascii="Arial Narrow" w:hAnsi="Arial Narrow" w:cs="Helvetica 55 Roman"/>
                      <w:bCs/>
                      <w:color w:val="000000"/>
                      <w:sz w:val="18"/>
                      <w:szCs w:val="18"/>
                      <w:lang w:val="en-GB"/>
                    </w:rPr>
                  </w:pPr>
                  <w:r w:rsidRPr="00AC5886">
                    <w:rPr>
                      <w:rFonts w:ascii="Arial Narrow" w:hAnsi="Arial Narrow" w:cs="Helvetica 55 Roman"/>
                      <w:bCs/>
                      <w:color w:val="000000"/>
                      <w:sz w:val="18"/>
                      <w:szCs w:val="18"/>
                      <w:lang w:val="en-GB"/>
                    </w:rPr>
                    <w:t xml:space="preserve">The World Bank is a vital source of financial and technical assistance to developing countries around the world. Our mission is to fight poverty with passion and professionalism for lasting results and to help people help themselves and their environment by providing resources, sharing knowledge, building capacity and forging partnerships in the public and private sectors. </w:t>
                  </w:r>
                </w:p>
                <w:p w:rsidR="00893C8D" w:rsidRDefault="00AB61E9" w:rsidP="00893C8D">
                  <w:pPr>
                    <w:rPr>
                      <w:rFonts w:ascii="Arial Narrow" w:hAnsi="Arial Narrow" w:cs="Helvetica 55 Roman"/>
                      <w:bCs/>
                      <w:color w:val="000000"/>
                      <w:sz w:val="18"/>
                      <w:szCs w:val="18"/>
                      <w:lang w:val="en-GB"/>
                    </w:rPr>
                  </w:pPr>
                  <w:hyperlink r:id="rId21" w:history="1">
                    <w:r w:rsidR="00893C8D" w:rsidRPr="00813F90">
                      <w:rPr>
                        <w:rStyle w:val="Hyperlink"/>
                        <w:rFonts w:ascii="Arial Narrow" w:hAnsi="Arial Narrow" w:cs="Helvetica 55 Roman"/>
                        <w:bCs/>
                        <w:sz w:val="18"/>
                        <w:szCs w:val="18"/>
                        <w:lang w:val="en-GB"/>
                      </w:rPr>
                      <w:t>www.worldbank.org</w:t>
                    </w:r>
                  </w:hyperlink>
                  <w:r w:rsidR="00893C8D">
                    <w:rPr>
                      <w:rFonts w:ascii="Arial Narrow" w:hAnsi="Arial Narrow" w:cs="Helvetica 55 Roman"/>
                      <w:bCs/>
                      <w:color w:val="000000"/>
                      <w:sz w:val="18"/>
                      <w:szCs w:val="18"/>
                      <w:lang w:val="en-GB"/>
                    </w:rPr>
                    <w:t xml:space="preserve"> </w:t>
                  </w:r>
                </w:p>
                <w:p w:rsidR="00893C8D" w:rsidRDefault="00893C8D" w:rsidP="00893C8D">
                  <w:pPr>
                    <w:rPr>
                      <w:rFonts w:ascii="Arial Narrow" w:hAnsi="Arial Narrow" w:cs="Helvetica 55 Roman"/>
                      <w:bCs/>
                      <w:color w:val="000000"/>
                      <w:sz w:val="20"/>
                      <w:szCs w:val="20"/>
                      <w:lang w:val="en-GB"/>
                    </w:rPr>
                  </w:pPr>
                </w:p>
                <w:p w:rsidR="00893C8D" w:rsidRPr="00C145C9" w:rsidRDefault="00893C8D" w:rsidP="00893C8D">
                  <w:pPr>
                    <w:rPr>
                      <w:rFonts w:ascii="Arial Narrow" w:hAnsi="Arial Narrow" w:cs="Helvetica 55 Roman"/>
                      <w:b/>
                      <w:bCs/>
                      <w:color w:val="808080"/>
                      <w:sz w:val="30"/>
                      <w:szCs w:val="30"/>
                      <w:lang w:val="en-GB"/>
                    </w:rPr>
                  </w:pPr>
                  <w:r w:rsidRPr="00C145C9">
                    <w:rPr>
                      <w:rFonts w:ascii="Arial Narrow" w:hAnsi="Arial Narrow" w:cs="Helvetica 55 Roman"/>
                      <w:b/>
                      <w:bCs/>
                      <w:color w:val="808080"/>
                      <w:sz w:val="30"/>
                      <w:szCs w:val="30"/>
                      <w:lang w:val="en-GB"/>
                    </w:rPr>
                    <w:t>IUCN</w:t>
                  </w:r>
                </w:p>
                <w:p w:rsidR="00893C8D" w:rsidRPr="00B265AB" w:rsidRDefault="00893C8D" w:rsidP="00893C8D">
                  <w:pPr>
                    <w:rPr>
                      <w:rFonts w:ascii="Arial Narrow" w:hAnsi="Arial Narrow" w:cs="Helvetica 55 Roman"/>
                      <w:bCs/>
                      <w:color w:val="000000"/>
                      <w:sz w:val="18"/>
                      <w:szCs w:val="18"/>
                      <w:lang w:val="en-GB"/>
                    </w:rPr>
                  </w:pPr>
                  <w:r w:rsidRPr="002D2E0D">
                    <w:rPr>
                      <w:rFonts w:ascii="Arial Narrow" w:hAnsi="Arial Narrow" w:cs="Helvetica 55 Roman"/>
                      <w:bCs/>
                      <w:color w:val="000000"/>
                      <w:sz w:val="18"/>
                      <w:szCs w:val="18"/>
                      <w:lang w:val="en-GB"/>
                    </w:rPr>
                    <w:t>I</w:t>
                  </w:r>
                  <w:r w:rsidRPr="00B265AB">
                    <w:rPr>
                      <w:rFonts w:ascii="Arial Narrow" w:hAnsi="Arial Narrow" w:cs="Helvetica 55 Roman"/>
                      <w:bCs/>
                      <w:color w:val="000000"/>
                      <w:sz w:val="18"/>
                      <w:szCs w:val="18"/>
                      <w:lang w:val="en-GB"/>
                    </w:rPr>
                    <w:t xml:space="preserve">UCN, International Union for Conservation of Nature, helps the world find pragmatic solutions to our most pressing environment and development challenges. IUCN is the world’s oldest and largest global environmental organization, with more than 1,200 government and NGO members and almost 11,000 volunteer experts in some 160 countries. IUCN’s work is supported by over 1,000 staff in 45 offices and hundreds of partners in public, NGO and private sectors around the world. </w:t>
                  </w:r>
                </w:p>
                <w:p w:rsidR="00893C8D" w:rsidRDefault="00AB61E9" w:rsidP="00893C8D">
                  <w:pPr>
                    <w:rPr>
                      <w:rFonts w:ascii="Arial Narrow" w:hAnsi="Arial Narrow" w:cs="Helvetica 55 Roman"/>
                      <w:bCs/>
                      <w:color w:val="000000"/>
                      <w:sz w:val="18"/>
                      <w:szCs w:val="18"/>
                      <w:lang w:val="en-GB"/>
                    </w:rPr>
                  </w:pPr>
                  <w:hyperlink r:id="rId22" w:history="1">
                    <w:r w:rsidR="00893C8D" w:rsidRPr="00813F90">
                      <w:rPr>
                        <w:rStyle w:val="Hyperlink"/>
                        <w:rFonts w:ascii="Arial Narrow" w:hAnsi="Arial Narrow" w:cs="Helvetica 55 Roman"/>
                        <w:bCs/>
                        <w:sz w:val="18"/>
                        <w:szCs w:val="18"/>
                        <w:lang w:val="en-GB"/>
                      </w:rPr>
                      <w:t>www.iucn.org</w:t>
                    </w:r>
                  </w:hyperlink>
                  <w:r w:rsidR="00893C8D">
                    <w:rPr>
                      <w:rFonts w:ascii="Arial Narrow" w:hAnsi="Arial Narrow" w:cs="Helvetica 55 Roman"/>
                      <w:bCs/>
                      <w:color w:val="000000"/>
                      <w:sz w:val="18"/>
                      <w:szCs w:val="18"/>
                      <w:lang w:val="en-GB"/>
                    </w:rPr>
                    <w:t xml:space="preserve"> </w:t>
                  </w:r>
                </w:p>
                <w:p w:rsidR="00893C8D" w:rsidRPr="002B7983" w:rsidRDefault="00893C8D" w:rsidP="00893C8D">
                  <w:pPr>
                    <w:rPr>
                      <w:rFonts w:ascii="Arial Narrow" w:hAnsi="Arial Narrow" w:cs="Helvetica 55 Roman"/>
                      <w:b/>
                      <w:bCs/>
                      <w:color w:val="000000"/>
                      <w:sz w:val="20"/>
                      <w:szCs w:val="20"/>
                      <w:lang w:val="en-GB"/>
                    </w:rPr>
                  </w:pPr>
                </w:p>
                <w:p w:rsidR="00893C8D" w:rsidRPr="00C145C9" w:rsidRDefault="00893C8D" w:rsidP="00893C8D">
                  <w:pPr>
                    <w:rPr>
                      <w:rFonts w:ascii="Arial Narrow" w:hAnsi="Arial Narrow" w:cs="Helvetica 55 Roman"/>
                      <w:b/>
                      <w:bCs/>
                      <w:color w:val="808080"/>
                      <w:sz w:val="30"/>
                      <w:szCs w:val="30"/>
                      <w:lang w:val="en-GB"/>
                    </w:rPr>
                  </w:pPr>
                  <w:r w:rsidRPr="00C145C9">
                    <w:rPr>
                      <w:rFonts w:ascii="Arial Narrow" w:hAnsi="Arial Narrow" w:cs="Helvetica 55 Roman"/>
                      <w:b/>
                      <w:bCs/>
                      <w:color w:val="808080"/>
                      <w:sz w:val="30"/>
                      <w:szCs w:val="30"/>
                      <w:lang w:val="en-GB"/>
                    </w:rPr>
                    <w:t>WWF</w:t>
                  </w:r>
                </w:p>
                <w:p w:rsidR="00893C8D" w:rsidRPr="002D2E0D" w:rsidRDefault="00893C8D" w:rsidP="00893C8D">
                  <w:pPr>
                    <w:rPr>
                      <w:rFonts w:ascii="Arial Narrow" w:hAnsi="Arial Narrow" w:cs="Helvetica 55 Roman"/>
                      <w:bCs/>
                      <w:color w:val="000000"/>
                      <w:sz w:val="18"/>
                      <w:szCs w:val="18"/>
                      <w:lang w:val="en-GB"/>
                    </w:rPr>
                  </w:pPr>
                  <w:r w:rsidRPr="002D2E0D">
                    <w:rPr>
                      <w:rFonts w:ascii="Arial Narrow" w:hAnsi="Arial Narrow" w:cs="Helvetica 55 Roman"/>
                      <w:bCs/>
                      <w:color w:val="000000"/>
                      <w:sz w:val="18"/>
                      <w:szCs w:val="18"/>
                      <w:lang w:val="en-GB"/>
                    </w:rPr>
                    <w:t>WWF is one of the world’s largest and most respected independent conservation organizations, with almost 5 million supporters and a global network active in over 100 countries.  WWF’s mission is to stop the degradation of the earth’s natural environment and to build a future in which humans live in harmony with nature, by conserving the world’s biological diversity, ensuring that the use of renewable natural resources is sustainable, and promoting the reduction of pollution and wasteful consumption.</w:t>
                  </w:r>
                </w:p>
                <w:p w:rsidR="00893C8D" w:rsidRDefault="00AB61E9" w:rsidP="00893C8D">
                  <w:pPr>
                    <w:rPr>
                      <w:rFonts w:ascii="Arial Narrow" w:hAnsi="Arial Narrow" w:cs="Helvetica 55 Roman"/>
                      <w:bCs/>
                      <w:color w:val="000000"/>
                      <w:sz w:val="18"/>
                      <w:szCs w:val="18"/>
                      <w:lang w:val="en-GB"/>
                    </w:rPr>
                  </w:pPr>
                  <w:hyperlink r:id="rId23" w:history="1">
                    <w:r w:rsidR="00893C8D" w:rsidRPr="00813F90">
                      <w:rPr>
                        <w:rStyle w:val="Hyperlink"/>
                        <w:rFonts w:ascii="Arial Narrow" w:hAnsi="Arial Narrow" w:cs="Helvetica 55 Roman"/>
                        <w:bCs/>
                        <w:sz w:val="18"/>
                        <w:szCs w:val="18"/>
                        <w:lang w:val="en-GB"/>
                      </w:rPr>
                      <w:t>www.panda.org</w:t>
                    </w:r>
                  </w:hyperlink>
                  <w:r w:rsidR="00893C8D">
                    <w:rPr>
                      <w:rFonts w:ascii="Arial Narrow" w:hAnsi="Arial Narrow" w:cs="Helvetica 55 Roman"/>
                      <w:bCs/>
                      <w:color w:val="000000"/>
                      <w:sz w:val="18"/>
                      <w:szCs w:val="18"/>
                      <w:lang w:val="en-GB"/>
                    </w:rPr>
                    <w:t xml:space="preserve"> </w:t>
                  </w:r>
                </w:p>
                <w:p w:rsidR="00893C8D" w:rsidRPr="002B7983" w:rsidRDefault="00893C8D" w:rsidP="00893C8D">
                  <w:pPr>
                    <w:rPr>
                      <w:szCs w:val="16"/>
                    </w:rPr>
                  </w:pPr>
                </w:p>
              </w:txbxContent>
            </v:textbox>
            <w10:wrap anchory="page"/>
          </v:shape>
        </w:pict>
      </w:r>
    </w:p>
    <w:p w:rsidR="00893C8D" w:rsidRPr="00C41756" w:rsidRDefault="00F676D7" w:rsidP="00893C8D">
      <w:r>
        <w:rPr>
          <w:noProof/>
        </w:rPr>
        <w:drawing>
          <wp:anchor distT="0" distB="0" distL="114300" distR="114300" simplePos="0" relativeHeight="251669504" behindDoc="0" locked="0" layoutInCell="1" allowOverlap="1">
            <wp:simplePos x="0" y="0"/>
            <wp:positionH relativeFrom="column">
              <wp:posOffset>-1169035</wp:posOffset>
            </wp:positionH>
            <wp:positionV relativeFrom="paragraph">
              <wp:posOffset>5080</wp:posOffset>
            </wp:positionV>
            <wp:extent cx="476250" cy="333375"/>
            <wp:effectExtent l="19050" t="0" r="0" b="0"/>
            <wp:wrapNone/>
            <wp:docPr id="30" name="Picture 7" descr="flagge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ge_eu.png"/>
                    <pic:cNvPicPr>
                      <a:picLocks noChangeAspect="1" noChangeArrowheads="1"/>
                    </pic:cNvPicPr>
                  </pic:nvPicPr>
                  <pic:blipFill>
                    <a:blip r:embed="rId8" cstate="print"/>
                    <a:srcRect/>
                    <a:stretch>
                      <a:fillRect/>
                    </a:stretch>
                  </pic:blipFill>
                  <pic:spPr bwMode="auto">
                    <a:xfrm>
                      <a:off x="0" y="0"/>
                      <a:ext cx="476250" cy="333375"/>
                    </a:xfrm>
                    <a:prstGeom prst="rect">
                      <a:avLst/>
                    </a:prstGeom>
                    <a:noFill/>
                    <a:ln w="9525">
                      <a:noFill/>
                      <a:miter lim="800000"/>
                      <a:headEnd/>
                      <a:tailEnd/>
                    </a:ln>
                  </pic:spPr>
                </pic:pic>
              </a:graphicData>
            </a:graphic>
          </wp:anchor>
        </w:drawing>
      </w:r>
    </w:p>
    <w:p w:rsidR="00893C8D" w:rsidRPr="00C41756" w:rsidRDefault="00893C8D" w:rsidP="00893C8D"/>
    <w:p w:rsidR="00893C8D" w:rsidRPr="00C41756" w:rsidRDefault="00893C8D" w:rsidP="00893C8D"/>
    <w:p w:rsidR="00893C8D" w:rsidRPr="00C41756" w:rsidRDefault="00893C8D" w:rsidP="00893C8D"/>
    <w:p w:rsidR="00893C8D" w:rsidRPr="00C41756" w:rsidRDefault="00893C8D" w:rsidP="00893C8D"/>
    <w:p w:rsidR="00893C8D" w:rsidRPr="00C41756" w:rsidRDefault="00893C8D" w:rsidP="00893C8D"/>
    <w:p w:rsidR="00893C8D" w:rsidRPr="00C41756" w:rsidRDefault="00893C8D" w:rsidP="00893C8D"/>
    <w:p w:rsidR="00893C8D" w:rsidRPr="00C41756" w:rsidRDefault="003163FA" w:rsidP="00893C8D">
      <w:r>
        <w:rPr>
          <w:noProof/>
        </w:rPr>
        <w:drawing>
          <wp:anchor distT="0" distB="0" distL="114300" distR="114300" simplePos="0" relativeHeight="251668480" behindDoc="0" locked="0" layoutInCell="1" allowOverlap="1">
            <wp:simplePos x="0" y="0"/>
            <wp:positionH relativeFrom="column">
              <wp:posOffset>-1457793</wp:posOffset>
            </wp:positionH>
            <wp:positionV relativeFrom="paragraph">
              <wp:posOffset>18983</wp:posOffset>
            </wp:positionV>
            <wp:extent cx="1135982" cy="192505"/>
            <wp:effectExtent l="19050" t="0" r="7018" b="0"/>
            <wp:wrapNone/>
            <wp:docPr id="29" name="Picture 29" descr="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DA logo"/>
                    <pic:cNvPicPr>
                      <a:picLocks noChangeAspect="1" noChangeArrowheads="1"/>
                    </pic:cNvPicPr>
                  </pic:nvPicPr>
                  <pic:blipFill>
                    <a:blip r:embed="rId24" cstate="print"/>
                    <a:srcRect/>
                    <a:stretch>
                      <a:fillRect/>
                    </a:stretch>
                  </pic:blipFill>
                  <pic:spPr bwMode="auto">
                    <a:xfrm>
                      <a:off x="0" y="0"/>
                      <a:ext cx="1135982" cy="192505"/>
                    </a:xfrm>
                    <a:prstGeom prst="rect">
                      <a:avLst/>
                    </a:prstGeom>
                    <a:noFill/>
                    <a:ln w="9525">
                      <a:noFill/>
                      <a:miter lim="800000"/>
                      <a:headEnd/>
                      <a:tailEnd/>
                    </a:ln>
                  </pic:spPr>
                </pic:pic>
              </a:graphicData>
            </a:graphic>
          </wp:anchor>
        </w:drawing>
      </w:r>
    </w:p>
    <w:p w:rsidR="00893C8D" w:rsidRPr="00C41756" w:rsidRDefault="00893C8D" w:rsidP="00893C8D"/>
    <w:p w:rsidR="00893C8D" w:rsidRPr="00C63A87" w:rsidRDefault="00893C8D" w:rsidP="00893C8D">
      <w:pPr>
        <w:rPr>
          <w:b/>
        </w:rPr>
      </w:pPr>
    </w:p>
    <w:p w:rsidR="00893C8D" w:rsidRPr="00C41756" w:rsidRDefault="00893C8D" w:rsidP="00893C8D"/>
    <w:p w:rsidR="00893C8D" w:rsidRPr="00C41756" w:rsidRDefault="00893C8D" w:rsidP="00893C8D"/>
    <w:p w:rsidR="00893C8D" w:rsidRPr="00C41756" w:rsidRDefault="00893C8D" w:rsidP="00893C8D"/>
    <w:p w:rsidR="00893C8D" w:rsidRPr="00C41756" w:rsidRDefault="003163FA" w:rsidP="00893C8D">
      <w:r>
        <w:rPr>
          <w:noProof/>
        </w:rPr>
        <w:drawing>
          <wp:anchor distT="0" distB="0" distL="114300" distR="114300" simplePos="0" relativeHeight="251665408" behindDoc="0" locked="0" layoutInCell="1" allowOverlap="1">
            <wp:simplePos x="0" y="0"/>
            <wp:positionH relativeFrom="column">
              <wp:posOffset>-1120909</wp:posOffset>
            </wp:positionH>
            <wp:positionV relativeFrom="page">
              <wp:posOffset>4716379</wp:posOffset>
            </wp:positionV>
            <wp:extent cx="409642" cy="409074"/>
            <wp:effectExtent l="19050" t="0" r="9458" b="0"/>
            <wp:wrapNone/>
            <wp:docPr id="26" name="Picture 26" descr="W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B-logo"/>
                    <pic:cNvPicPr preferRelativeResize="0">
                      <a:picLocks noChangeAspect="1" noChangeArrowheads="1"/>
                    </pic:cNvPicPr>
                  </pic:nvPicPr>
                  <pic:blipFill>
                    <a:blip r:embed="rId25" cstate="print"/>
                    <a:srcRect/>
                    <a:stretch>
                      <a:fillRect/>
                    </a:stretch>
                  </pic:blipFill>
                  <pic:spPr bwMode="auto">
                    <a:xfrm>
                      <a:off x="0" y="0"/>
                      <a:ext cx="409642" cy="409074"/>
                    </a:xfrm>
                    <a:prstGeom prst="rect">
                      <a:avLst/>
                    </a:prstGeom>
                    <a:noFill/>
                    <a:ln w="9525">
                      <a:noFill/>
                      <a:miter lim="800000"/>
                      <a:headEnd/>
                      <a:tailEnd/>
                    </a:ln>
                  </pic:spPr>
                </pic:pic>
              </a:graphicData>
            </a:graphic>
          </wp:anchor>
        </w:drawing>
      </w:r>
    </w:p>
    <w:p w:rsidR="00893C8D" w:rsidRPr="00C41756" w:rsidRDefault="00893C8D" w:rsidP="00893C8D"/>
    <w:p w:rsidR="00893C8D" w:rsidRPr="00C41756" w:rsidRDefault="00893C8D" w:rsidP="00893C8D"/>
    <w:p w:rsidR="00893C8D" w:rsidRPr="00C41756" w:rsidRDefault="00893C8D" w:rsidP="00893C8D"/>
    <w:p w:rsidR="00893C8D" w:rsidRPr="00C41756" w:rsidRDefault="00893C8D" w:rsidP="00893C8D"/>
    <w:p w:rsidR="00893C8D" w:rsidRPr="00C41756" w:rsidRDefault="00893C8D" w:rsidP="00893C8D"/>
    <w:p w:rsidR="00893C8D" w:rsidRPr="00C41756" w:rsidRDefault="003163FA" w:rsidP="00893C8D">
      <w:r>
        <w:rPr>
          <w:noProof/>
        </w:rPr>
        <w:drawing>
          <wp:anchor distT="0" distB="0" distL="114300" distR="114300" simplePos="0" relativeHeight="251666432" behindDoc="0" locked="0" layoutInCell="1" allowOverlap="1">
            <wp:simplePos x="0" y="0"/>
            <wp:positionH relativeFrom="column">
              <wp:posOffset>-1145540</wp:posOffset>
            </wp:positionH>
            <wp:positionV relativeFrom="page">
              <wp:posOffset>5582285</wp:posOffset>
            </wp:positionV>
            <wp:extent cx="438150" cy="408940"/>
            <wp:effectExtent l="19050" t="0" r="0" b="0"/>
            <wp:wrapNone/>
            <wp:docPr id="27" name="Picture 27" descr="IUCN-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UCN-logo-new"/>
                    <pic:cNvPicPr preferRelativeResize="0">
                      <a:picLocks noChangeAspect="1" noChangeArrowheads="1"/>
                    </pic:cNvPicPr>
                  </pic:nvPicPr>
                  <pic:blipFill>
                    <a:blip r:embed="rId26" cstate="print"/>
                    <a:srcRect/>
                    <a:stretch>
                      <a:fillRect/>
                    </a:stretch>
                  </pic:blipFill>
                  <pic:spPr bwMode="auto">
                    <a:xfrm>
                      <a:off x="0" y="0"/>
                      <a:ext cx="438150" cy="408940"/>
                    </a:xfrm>
                    <a:prstGeom prst="rect">
                      <a:avLst/>
                    </a:prstGeom>
                    <a:noFill/>
                    <a:ln w="9525">
                      <a:noFill/>
                      <a:miter lim="800000"/>
                      <a:headEnd/>
                      <a:tailEnd/>
                    </a:ln>
                  </pic:spPr>
                </pic:pic>
              </a:graphicData>
            </a:graphic>
          </wp:anchor>
        </w:drawing>
      </w:r>
    </w:p>
    <w:p w:rsidR="00893C8D" w:rsidRPr="00C41756" w:rsidRDefault="00893C8D" w:rsidP="00893C8D"/>
    <w:p w:rsidR="00893C8D" w:rsidRPr="00C41756" w:rsidRDefault="00893C8D" w:rsidP="00893C8D"/>
    <w:p w:rsidR="00893C8D" w:rsidRPr="00C41756" w:rsidRDefault="00893C8D" w:rsidP="00893C8D"/>
    <w:p w:rsidR="00893C8D" w:rsidRPr="00C41756" w:rsidRDefault="00893C8D" w:rsidP="00893C8D"/>
    <w:p w:rsidR="00893C8D" w:rsidRPr="00C41756" w:rsidRDefault="00893C8D" w:rsidP="00893C8D"/>
    <w:p w:rsidR="00893C8D" w:rsidRPr="00C41756" w:rsidRDefault="00F676D7" w:rsidP="00893C8D">
      <w:r>
        <w:rPr>
          <w:noProof/>
        </w:rPr>
        <w:drawing>
          <wp:anchor distT="0" distB="0" distL="114300" distR="114300" simplePos="0" relativeHeight="251667456" behindDoc="0" locked="0" layoutInCell="1" allowOverlap="1">
            <wp:simplePos x="0" y="0"/>
            <wp:positionH relativeFrom="column">
              <wp:posOffset>-1073785</wp:posOffset>
            </wp:positionH>
            <wp:positionV relativeFrom="page">
              <wp:posOffset>6648450</wp:posOffset>
            </wp:positionV>
            <wp:extent cx="314325" cy="457200"/>
            <wp:effectExtent l="19050" t="0" r="9525" b="0"/>
            <wp:wrapNone/>
            <wp:docPr id="28" name="Picture 28" descr="WW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WF-logo"/>
                    <pic:cNvPicPr preferRelativeResize="0">
                      <a:picLocks noChangeAspect="1" noChangeArrowheads="1"/>
                    </pic:cNvPicPr>
                  </pic:nvPicPr>
                  <pic:blipFill>
                    <a:blip r:embed="rId27" cstate="print"/>
                    <a:srcRect/>
                    <a:stretch>
                      <a:fillRect/>
                    </a:stretch>
                  </pic:blipFill>
                  <pic:spPr bwMode="auto">
                    <a:xfrm>
                      <a:off x="0" y="0"/>
                      <a:ext cx="314325" cy="457200"/>
                    </a:xfrm>
                    <a:prstGeom prst="rect">
                      <a:avLst/>
                    </a:prstGeom>
                    <a:noFill/>
                    <a:ln w="9525">
                      <a:noFill/>
                      <a:miter lim="800000"/>
                      <a:headEnd/>
                      <a:tailEnd/>
                    </a:ln>
                  </pic:spPr>
                </pic:pic>
              </a:graphicData>
            </a:graphic>
          </wp:anchor>
        </w:drawing>
      </w:r>
    </w:p>
    <w:p w:rsidR="00893C8D" w:rsidRDefault="00893C8D" w:rsidP="00893C8D"/>
    <w:p w:rsidR="00893C8D" w:rsidRPr="00C41756" w:rsidRDefault="00893C8D" w:rsidP="00893C8D"/>
    <w:p w:rsidR="00893C8D" w:rsidRPr="00C41756" w:rsidRDefault="00893C8D" w:rsidP="00893C8D">
      <w:pPr>
        <w:tabs>
          <w:tab w:val="left" w:pos="5510"/>
        </w:tabs>
      </w:pPr>
      <w:r>
        <w:tab/>
      </w:r>
    </w:p>
    <w:p w:rsidR="00893C8D" w:rsidRDefault="00893C8D" w:rsidP="00893C8D"/>
    <w:p w:rsidR="00893C8D" w:rsidRPr="00C41756" w:rsidRDefault="00893C8D" w:rsidP="00893C8D">
      <w:pPr>
        <w:tabs>
          <w:tab w:val="left" w:pos="2450"/>
        </w:tabs>
      </w:pPr>
      <w:r>
        <w:tab/>
      </w:r>
    </w:p>
    <w:p w:rsidR="00E165E5" w:rsidRPr="00AE13F4" w:rsidRDefault="00E165E5" w:rsidP="00FA0B93">
      <w:pPr>
        <w:tabs>
          <w:tab w:val="left" w:pos="993"/>
        </w:tabs>
        <w:rPr>
          <w:rFonts w:cs="Arial"/>
        </w:rPr>
      </w:pPr>
    </w:p>
    <w:sectPr w:rsidR="00E165E5" w:rsidRPr="00AE13F4" w:rsidSect="003163FA">
      <w:headerReference w:type="default" r:id="rId28"/>
      <w:footerReference w:type="default" r:id="rId29"/>
      <w:pgSz w:w="12242" w:h="15842" w:code="1"/>
      <w:pgMar w:top="1440" w:right="1797" w:bottom="1440" w:left="2591" w:header="720" w:footer="1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330" w:rsidRDefault="00876330" w:rsidP="001560C5">
      <w:r>
        <w:separator/>
      </w:r>
    </w:p>
  </w:endnote>
  <w:endnote w:type="continuationSeparator" w:id="0">
    <w:p w:rsidR="00876330" w:rsidRDefault="00876330" w:rsidP="001560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etica 55 Roman">
    <w:panose1 w:val="00000000000000000000"/>
    <w:charset w:val="00"/>
    <w:family w:val="swiss"/>
    <w:notTrueType/>
    <w:pitch w:val="variable"/>
    <w:sig w:usb0="00000003" w:usb1="00000000" w:usb2="00000000" w:usb3="00000000" w:csb0="00000001" w:csb1="00000000"/>
  </w:font>
  <w:font w:name="Helvetica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4690"/>
      <w:docPartObj>
        <w:docPartGallery w:val="Page Numbers (Bottom of Page)"/>
        <w:docPartUnique/>
      </w:docPartObj>
    </w:sdtPr>
    <w:sdtContent>
      <w:p w:rsidR="00876330" w:rsidRDefault="00AB61E9">
        <w:pPr>
          <w:pStyle w:val="Footer"/>
          <w:jc w:val="right"/>
        </w:pPr>
        <w:fldSimple w:instr=" PAGE   \* MERGEFORMAT ">
          <w:r w:rsidR="002A1ACF">
            <w:rPr>
              <w:noProof/>
            </w:rPr>
            <w:t>2</w:t>
          </w:r>
        </w:fldSimple>
      </w:p>
    </w:sdtContent>
  </w:sdt>
  <w:p w:rsidR="00876330" w:rsidRDefault="008763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4689"/>
      <w:docPartObj>
        <w:docPartGallery w:val="Page Numbers (Bottom of Page)"/>
        <w:docPartUnique/>
      </w:docPartObj>
    </w:sdtPr>
    <w:sdtContent>
      <w:p w:rsidR="00876330" w:rsidRDefault="00AB61E9">
        <w:pPr>
          <w:pStyle w:val="Footer"/>
          <w:jc w:val="right"/>
        </w:pPr>
        <w:fldSimple w:instr=" PAGE   \* MERGEFORMAT ">
          <w:r w:rsidR="002A1ACF">
            <w:rPr>
              <w:noProof/>
            </w:rPr>
            <w:t>1</w:t>
          </w:r>
        </w:fldSimple>
      </w:p>
    </w:sdtContent>
  </w:sdt>
  <w:p w:rsidR="00876330" w:rsidRDefault="00876330">
    <w:pPr>
      <w:pStyle w:val="Footer"/>
    </w:pPr>
    <w:r>
      <w:rPr>
        <w:noProof/>
      </w:rPr>
      <w:drawing>
        <wp:inline distT="0" distB="0" distL="0" distR="0">
          <wp:extent cx="1187450" cy="9547860"/>
          <wp:effectExtent l="19050" t="0" r="0" b="0"/>
          <wp:docPr id="1" name="Picture 1" descr="Y:\Communication and Membership\Projects\ENPI FLEG\Templates\Elements\column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munication and Membership\Projects\ENPI FLEG\Templates\Elements\column orange.jpg"/>
                  <pic:cNvPicPr>
                    <a:picLocks noChangeAspect="1" noChangeArrowheads="1"/>
                  </pic:cNvPicPr>
                </pic:nvPicPr>
                <pic:blipFill>
                  <a:blip r:embed="rId1"/>
                  <a:srcRect/>
                  <a:stretch>
                    <a:fillRect/>
                  </a:stretch>
                </pic:blipFill>
                <pic:spPr bwMode="auto">
                  <a:xfrm>
                    <a:off x="0" y="0"/>
                    <a:ext cx="1187450" cy="954786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4692"/>
      <w:docPartObj>
        <w:docPartGallery w:val="Page Numbers (Bottom of Page)"/>
        <w:docPartUnique/>
      </w:docPartObj>
    </w:sdtPr>
    <w:sdtContent>
      <w:p w:rsidR="00876330" w:rsidRDefault="00AB61E9">
        <w:pPr>
          <w:pStyle w:val="Footer"/>
          <w:jc w:val="right"/>
        </w:pPr>
        <w:fldSimple w:instr=" PAGE   \* MERGEFORMAT ">
          <w:r w:rsidR="00876330">
            <w:rPr>
              <w:noProof/>
            </w:rPr>
            <w:t>2</w:t>
          </w:r>
        </w:fldSimple>
      </w:p>
    </w:sdtContent>
  </w:sdt>
  <w:p w:rsidR="00876330" w:rsidRDefault="0087633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1B4" w:rsidRPr="000561B4" w:rsidRDefault="00F6095D" w:rsidP="000561B4">
    <w:pPr>
      <w:pStyle w:val="Footer"/>
      <w:ind w:left="-2552"/>
      <w:rPr>
        <w:lang w:val="en-GB"/>
      </w:rPr>
    </w:pPr>
    <w:r>
      <w:rPr>
        <w:noProof/>
      </w:rPr>
      <w:drawing>
        <wp:anchor distT="0" distB="0" distL="114300" distR="114300" simplePos="0" relativeHeight="251667456" behindDoc="0" locked="0" layoutInCell="1" allowOverlap="1">
          <wp:simplePos x="0" y="0"/>
          <wp:positionH relativeFrom="column">
            <wp:posOffset>-1602172</wp:posOffset>
          </wp:positionH>
          <wp:positionV relativeFrom="paragraph">
            <wp:posOffset>-1646922</wp:posOffset>
          </wp:positionV>
          <wp:extent cx="7705224" cy="1780673"/>
          <wp:effectExtent l="19050" t="0" r="0" b="0"/>
          <wp:wrapNone/>
          <wp:docPr id="2" name="Picture 1" descr="bottom_final page_blue_EN_march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final page_blue_EN_march 2012.jpg"/>
                  <pic:cNvPicPr/>
                </pic:nvPicPr>
                <pic:blipFill>
                  <a:blip r:embed="rId1"/>
                  <a:stretch>
                    <a:fillRect/>
                  </a:stretch>
                </pic:blipFill>
                <pic:spPr>
                  <a:xfrm>
                    <a:off x="0" y="0"/>
                    <a:ext cx="7705224" cy="178067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330" w:rsidRDefault="00876330" w:rsidP="001560C5">
      <w:r>
        <w:separator/>
      </w:r>
    </w:p>
  </w:footnote>
  <w:footnote w:type="continuationSeparator" w:id="0">
    <w:p w:rsidR="00876330" w:rsidRDefault="00876330" w:rsidP="001560C5">
      <w:r>
        <w:continuationSeparator/>
      </w:r>
    </w:p>
  </w:footnote>
  <w:footnote w:id="1">
    <w:p w:rsidR="00833D29" w:rsidRPr="004E4CE3" w:rsidRDefault="00833D29" w:rsidP="00833D29">
      <w:pPr>
        <w:rPr>
          <w:rFonts w:cs="Arial"/>
          <w:sz w:val="18"/>
          <w:szCs w:val="18"/>
        </w:rPr>
      </w:pPr>
      <w:r>
        <w:rPr>
          <w:rStyle w:val="FootnoteReference"/>
        </w:rPr>
        <w:footnoteRef/>
      </w:r>
      <w:r w:rsidRPr="00551ECA">
        <w:t xml:space="preserve"> </w:t>
      </w:r>
      <w:r>
        <w:rPr>
          <w:rFonts w:eastAsia="Calibri" w:cs="Arial"/>
          <w:bCs/>
          <w:sz w:val="18"/>
          <w:szCs w:val="18"/>
        </w:rPr>
        <w:t>At</w:t>
      </w:r>
      <w:r w:rsidRPr="00551ECA">
        <w:rPr>
          <w:rFonts w:eastAsia="Calibri" w:cs="Arial"/>
          <w:bCs/>
          <w:sz w:val="18"/>
          <w:szCs w:val="18"/>
        </w:rPr>
        <w:t xml:space="preserve"> </w:t>
      </w:r>
      <w:r>
        <w:rPr>
          <w:rFonts w:eastAsia="Calibri" w:cs="Arial"/>
          <w:bCs/>
          <w:sz w:val="18"/>
          <w:szCs w:val="18"/>
        </w:rPr>
        <w:t>its</w:t>
      </w:r>
      <w:r w:rsidRPr="00551ECA">
        <w:rPr>
          <w:rFonts w:eastAsia="Calibri" w:cs="Arial"/>
          <w:bCs/>
          <w:sz w:val="18"/>
          <w:szCs w:val="18"/>
        </w:rPr>
        <w:t xml:space="preserve"> 3-</w:t>
      </w:r>
      <w:r>
        <w:rPr>
          <w:rFonts w:eastAsia="Calibri" w:cs="Arial"/>
          <w:bCs/>
          <w:sz w:val="18"/>
          <w:szCs w:val="18"/>
        </w:rPr>
        <w:t>rd</w:t>
      </w:r>
      <w:r w:rsidRPr="00551ECA">
        <w:rPr>
          <w:rFonts w:eastAsia="Calibri" w:cs="Arial"/>
          <w:bCs/>
          <w:sz w:val="18"/>
          <w:szCs w:val="18"/>
        </w:rPr>
        <w:t xml:space="preserve"> </w:t>
      </w:r>
      <w:r>
        <w:rPr>
          <w:rFonts w:eastAsia="Calibri" w:cs="Arial"/>
          <w:bCs/>
          <w:sz w:val="18"/>
          <w:szCs w:val="18"/>
        </w:rPr>
        <w:t>meeting</w:t>
      </w:r>
      <w:r w:rsidRPr="00551ECA">
        <w:rPr>
          <w:rFonts w:eastAsia="Calibri" w:cs="Arial"/>
          <w:bCs/>
          <w:sz w:val="18"/>
          <w:szCs w:val="18"/>
        </w:rPr>
        <w:t xml:space="preserve"> </w:t>
      </w:r>
      <w:r>
        <w:rPr>
          <w:rFonts w:eastAsia="Calibri" w:cs="Arial"/>
          <w:bCs/>
          <w:sz w:val="18"/>
          <w:szCs w:val="18"/>
        </w:rPr>
        <w:t>on</w:t>
      </w:r>
      <w:r w:rsidRPr="00551ECA">
        <w:rPr>
          <w:rFonts w:eastAsia="Calibri" w:cs="Arial"/>
          <w:bCs/>
          <w:sz w:val="18"/>
          <w:szCs w:val="18"/>
        </w:rPr>
        <w:t xml:space="preserve"> </w:t>
      </w:r>
      <w:r>
        <w:rPr>
          <w:rFonts w:eastAsia="Calibri" w:cs="Arial"/>
          <w:bCs/>
          <w:sz w:val="18"/>
          <w:szCs w:val="18"/>
        </w:rPr>
        <w:t>September</w:t>
      </w:r>
      <w:r w:rsidRPr="00551ECA">
        <w:rPr>
          <w:rFonts w:eastAsia="Calibri" w:cs="Arial"/>
          <w:bCs/>
          <w:sz w:val="18"/>
          <w:szCs w:val="18"/>
        </w:rPr>
        <w:t xml:space="preserve"> 15, 2010, </w:t>
      </w:r>
      <w:r>
        <w:rPr>
          <w:rFonts w:eastAsia="Calibri" w:cs="Arial"/>
          <w:bCs/>
          <w:sz w:val="18"/>
          <w:szCs w:val="18"/>
        </w:rPr>
        <w:t>the</w:t>
      </w:r>
      <w:r w:rsidRPr="00551ECA">
        <w:rPr>
          <w:rFonts w:eastAsia="Calibri" w:cs="Arial"/>
          <w:bCs/>
          <w:sz w:val="18"/>
          <w:szCs w:val="18"/>
        </w:rPr>
        <w:t xml:space="preserve"> Russia National Program Advisory Committee (NPAC) of ENPI </w:t>
      </w:r>
      <w:r>
        <w:rPr>
          <w:rFonts w:eastAsia="Calibri" w:cs="Arial"/>
          <w:bCs/>
          <w:sz w:val="18"/>
          <w:szCs w:val="18"/>
        </w:rPr>
        <w:t>FLEG</w:t>
      </w:r>
      <w:r w:rsidRPr="00551ECA">
        <w:rPr>
          <w:rFonts w:eastAsia="Calibri" w:cs="Arial"/>
          <w:bCs/>
          <w:sz w:val="18"/>
          <w:szCs w:val="18"/>
        </w:rPr>
        <w:t xml:space="preserve"> Program </w:t>
      </w:r>
      <w:r>
        <w:rPr>
          <w:rFonts w:eastAsia="Calibri" w:cs="Arial"/>
          <w:bCs/>
          <w:sz w:val="18"/>
          <w:szCs w:val="18"/>
        </w:rPr>
        <w:t>arrived at</w:t>
      </w:r>
      <w:r w:rsidRPr="00551ECA">
        <w:rPr>
          <w:rFonts w:eastAsia="Calibri" w:cs="Arial"/>
          <w:bCs/>
          <w:sz w:val="18"/>
          <w:szCs w:val="18"/>
        </w:rPr>
        <w:t xml:space="preserve"> </w:t>
      </w:r>
      <w:r>
        <w:rPr>
          <w:rFonts w:eastAsia="Calibri" w:cs="Arial"/>
          <w:bCs/>
          <w:sz w:val="18"/>
          <w:szCs w:val="18"/>
        </w:rPr>
        <w:t>the</w:t>
      </w:r>
      <w:r w:rsidRPr="00551ECA">
        <w:rPr>
          <w:rFonts w:eastAsia="Calibri" w:cs="Arial"/>
          <w:bCs/>
          <w:sz w:val="18"/>
          <w:szCs w:val="18"/>
        </w:rPr>
        <w:t xml:space="preserve"> </w:t>
      </w:r>
      <w:r>
        <w:rPr>
          <w:rFonts w:eastAsia="Calibri" w:cs="Arial"/>
          <w:bCs/>
          <w:sz w:val="18"/>
          <w:szCs w:val="18"/>
        </w:rPr>
        <w:t>following</w:t>
      </w:r>
      <w:r w:rsidRPr="00551ECA">
        <w:rPr>
          <w:rFonts w:eastAsia="Calibri" w:cs="Arial"/>
          <w:bCs/>
          <w:sz w:val="18"/>
          <w:szCs w:val="18"/>
        </w:rPr>
        <w:t xml:space="preserve"> </w:t>
      </w:r>
      <w:r>
        <w:rPr>
          <w:rFonts w:eastAsia="Calibri" w:cs="Arial"/>
          <w:bCs/>
          <w:sz w:val="18"/>
          <w:szCs w:val="18"/>
        </w:rPr>
        <w:t>decision</w:t>
      </w:r>
      <w:r w:rsidRPr="00551ECA">
        <w:rPr>
          <w:rFonts w:eastAsia="Calibri" w:cs="Arial"/>
          <w:bCs/>
          <w:sz w:val="18"/>
          <w:szCs w:val="18"/>
        </w:rPr>
        <w:t xml:space="preserve">: </w:t>
      </w:r>
      <w:r>
        <w:rPr>
          <w:rFonts w:eastAsia="Calibri" w:cs="Arial"/>
          <w:bCs/>
          <w:sz w:val="18"/>
          <w:szCs w:val="18"/>
        </w:rPr>
        <w:t xml:space="preserve">“In view of disastrous forest fires in summer </w:t>
      </w:r>
      <w:r w:rsidRPr="00551ECA">
        <w:rPr>
          <w:rFonts w:cs="Arial"/>
          <w:sz w:val="18"/>
          <w:szCs w:val="18"/>
        </w:rPr>
        <w:t>2010</w:t>
      </w:r>
      <w:r>
        <w:rPr>
          <w:rFonts w:cs="Arial"/>
          <w:sz w:val="18"/>
          <w:szCs w:val="18"/>
        </w:rPr>
        <w:t xml:space="preserve">, it should be deemed necessary to strengthen activities under the current Country </w:t>
      </w:r>
      <w:proofErr w:type="spellStart"/>
      <w:r>
        <w:rPr>
          <w:rFonts w:cs="Arial"/>
          <w:sz w:val="18"/>
          <w:szCs w:val="18"/>
        </w:rPr>
        <w:t>Workplan</w:t>
      </w:r>
      <w:proofErr w:type="spellEnd"/>
      <w:r>
        <w:rPr>
          <w:rFonts w:cs="Arial"/>
          <w:sz w:val="18"/>
          <w:szCs w:val="18"/>
        </w:rPr>
        <w:t xml:space="preserve"> to facilitate improvements in forest management required for forest fire prevention and mitigation of related emergencies and their impact”. </w:t>
      </w:r>
    </w:p>
    <w:p w:rsidR="00833D29" w:rsidRPr="0042715C" w:rsidRDefault="00833D29" w:rsidP="0083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 w:val="18"/>
          <w:szCs w:val="18"/>
          <w:lang w:eastAsia="ru-RU"/>
        </w:rPr>
      </w:pPr>
      <w:r w:rsidRPr="004E4CE3">
        <w:rPr>
          <w:rFonts w:eastAsia="Times New Roman" w:cs="Arial"/>
          <w:sz w:val="18"/>
          <w:szCs w:val="18"/>
          <w:lang w:eastAsia="ru-RU"/>
        </w:rPr>
        <w:tab/>
      </w:r>
      <w:r>
        <w:rPr>
          <w:rFonts w:eastAsia="Times New Roman" w:cs="Arial"/>
          <w:sz w:val="18"/>
          <w:szCs w:val="18"/>
          <w:lang w:eastAsia="ru-RU"/>
        </w:rPr>
        <w:t xml:space="preserve">It was noted that there is room for actions in this area, </w:t>
      </w:r>
      <w:r w:rsidRPr="0042715C">
        <w:rPr>
          <w:rFonts w:eastAsia="Times New Roman" w:cs="Arial"/>
          <w:i/>
          <w:sz w:val="18"/>
          <w:szCs w:val="18"/>
          <w:lang w:eastAsia="ru-RU"/>
        </w:rPr>
        <w:t>inter alia</w:t>
      </w:r>
      <w:r>
        <w:rPr>
          <w:rFonts w:eastAsia="Times New Roman" w:cs="Arial"/>
          <w:sz w:val="18"/>
          <w:szCs w:val="18"/>
          <w:lang w:eastAsia="ru-RU"/>
        </w:rPr>
        <w:t>, under Activity</w:t>
      </w:r>
      <w:r w:rsidRPr="0042715C">
        <w:rPr>
          <w:rFonts w:eastAsia="Times New Roman" w:cs="Arial"/>
          <w:sz w:val="18"/>
          <w:szCs w:val="18"/>
          <w:lang w:eastAsia="ru-RU"/>
        </w:rPr>
        <w:t xml:space="preserve"> 2.1 </w:t>
      </w:r>
      <w:r w:rsidRPr="0042715C">
        <w:rPr>
          <w:rFonts w:eastAsia="Times New Roman" w:cs="Arial"/>
          <w:i/>
          <w:sz w:val="18"/>
          <w:szCs w:val="18"/>
          <w:lang w:eastAsia="ru-RU"/>
        </w:rPr>
        <w:t>Develop (draft standard) guidelines for the development and implementation of coherent interventions to prevent and reduce illegal logging and illegal timber trade; and their testing at the regional level</w:t>
      </w:r>
      <w:r w:rsidRPr="0042715C">
        <w:rPr>
          <w:rFonts w:eastAsia="Times New Roman" w:cs="Arial"/>
          <w:sz w:val="18"/>
          <w:szCs w:val="18"/>
          <w:lang w:eastAsia="ru-RU"/>
        </w:rPr>
        <w:t>.</w:t>
      </w:r>
    </w:p>
    <w:p w:rsidR="00833D29" w:rsidRPr="0042715C" w:rsidRDefault="00833D29" w:rsidP="0083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 w:val="18"/>
          <w:szCs w:val="18"/>
          <w:lang w:eastAsia="ru-RU"/>
        </w:rPr>
      </w:pPr>
      <w:r w:rsidRPr="0042715C">
        <w:rPr>
          <w:rFonts w:eastAsia="Times New Roman" w:cs="Arial"/>
          <w:sz w:val="18"/>
          <w:szCs w:val="18"/>
          <w:lang w:eastAsia="ru-RU"/>
        </w:rPr>
        <w:tab/>
      </w:r>
      <w:r>
        <w:rPr>
          <w:rFonts w:eastAsia="Times New Roman" w:cs="Arial"/>
          <w:sz w:val="18"/>
          <w:szCs w:val="18"/>
          <w:lang w:eastAsia="ru-RU"/>
        </w:rPr>
        <w:t>In</w:t>
      </w:r>
      <w:r w:rsidRPr="0042715C">
        <w:rPr>
          <w:rFonts w:eastAsia="Times New Roman" w:cs="Arial"/>
          <w:sz w:val="18"/>
          <w:szCs w:val="18"/>
          <w:lang w:eastAsia="ru-RU"/>
        </w:rPr>
        <w:t xml:space="preserve"> </w:t>
      </w:r>
      <w:r>
        <w:rPr>
          <w:rFonts w:eastAsia="Times New Roman" w:cs="Arial"/>
          <w:sz w:val="18"/>
          <w:szCs w:val="18"/>
          <w:lang w:eastAsia="ru-RU"/>
        </w:rPr>
        <w:t>view</w:t>
      </w:r>
      <w:r w:rsidRPr="0042715C">
        <w:rPr>
          <w:rFonts w:eastAsia="Times New Roman" w:cs="Arial"/>
          <w:sz w:val="18"/>
          <w:szCs w:val="18"/>
          <w:lang w:eastAsia="ru-RU"/>
        </w:rPr>
        <w:t xml:space="preserve"> </w:t>
      </w:r>
      <w:r>
        <w:rPr>
          <w:rFonts w:eastAsia="Times New Roman" w:cs="Arial"/>
          <w:sz w:val="18"/>
          <w:szCs w:val="18"/>
          <w:lang w:eastAsia="ru-RU"/>
        </w:rPr>
        <w:t>of</w:t>
      </w:r>
      <w:r w:rsidRPr="0042715C">
        <w:rPr>
          <w:rFonts w:eastAsia="Times New Roman" w:cs="Arial"/>
          <w:sz w:val="18"/>
          <w:szCs w:val="18"/>
          <w:lang w:eastAsia="ru-RU"/>
        </w:rPr>
        <w:t xml:space="preserve"> </w:t>
      </w:r>
      <w:r>
        <w:rPr>
          <w:rFonts w:eastAsia="Times New Roman" w:cs="Arial"/>
          <w:sz w:val="18"/>
          <w:szCs w:val="18"/>
          <w:lang w:eastAsia="ru-RU"/>
        </w:rPr>
        <w:t>the</w:t>
      </w:r>
      <w:r w:rsidRPr="0042715C">
        <w:rPr>
          <w:rFonts w:eastAsia="Times New Roman" w:cs="Arial"/>
          <w:sz w:val="18"/>
          <w:szCs w:val="18"/>
          <w:lang w:eastAsia="ru-RU"/>
        </w:rPr>
        <w:t xml:space="preserve"> </w:t>
      </w:r>
      <w:r>
        <w:rPr>
          <w:rFonts w:eastAsia="Times New Roman" w:cs="Arial"/>
          <w:sz w:val="18"/>
          <w:szCs w:val="18"/>
          <w:lang w:eastAsia="ru-RU"/>
        </w:rPr>
        <w:t>above</w:t>
      </w:r>
      <w:r w:rsidRPr="0042715C">
        <w:rPr>
          <w:rFonts w:eastAsia="Times New Roman" w:cs="Arial"/>
          <w:sz w:val="18"/>
          <w:szCs w:val="18"/>
          <w:lang w:eastAsia="ru-RU"/>
        </w:rPr>
        <w:t xml:space="preserve">, </w:t>
      </w:r>
      <w:r>
        <w:rPr>
          <w:rFonts w:eastAsia="Times New Roman" w:cs="Arial"/>
          <w:sz w:val="18"/>
          <w:szCs w:val="18"/>
          <w:lang w:eastAsia="ru-RU"/>
        </w:rPr>
        <w:t>the</w:t>
      </w:r>
      <w:r w:rsidRPr="0042715C">
        <w:rPr>
          <w:rFonts w:eastAsia="Times New Roman" w:cs="Arial"/>
          <w:sz w:val="18"/>
          <w:szCs w:val="18"/>
          <w:lang w:eastAsia="ru-RU"/>
        </w:rPr>
        <w:t xml:space="preserve"> </w:t>
      </w:r>
      <w:r>
        <w:rPr>
          <w:rFonts w:eastAsia="Times New Roman" w:cs="Arial"/>
          <w:sz w:val="18"/>
          <w:szCs w:val="18"/>
          <w:lang w:eastAsia="ru-RU"/>
        </w:rPr>
        <w:t>World</w:t>
      </w:r>
      <w:r w:rsidRPr="0042715C">
        <w:rPr>
          <w:rFonts w:eastAsia="Times New Roman" w:cs="Arial"/>
          <w:sz w:val="18"/>
          <w:szCs w:val="18"/>
          <w:lang w:eastAsia="ru-RU"/>
        </w:rPr>
        <w:t xml:space="preserve"> </w:t>
      </w:r>
      <w:r>
        <w:rPr>
          <w:rFonts w:eastAsia="Times New Roman" w:cs="Arial"/>
          <w:sz w:val="18"/>
          <w:szCs w:val="18"/>
          <w:lang w:eastAsia="ru-RU"/>
        </w:rPr>
        <w:t>Bank</w:t>
      </w:r>
      <w:r w:rsidRPr="0042715C">
        <w:rPr>
          <w:rFonts w:eastAsia="Times New Roman" w:cs="Arial"/>
          <w:sz w:val="18"/>
          <w:szCs w:val="18"/>
          <w:lang w:eastAsia="ru-RU"/>
        </w:rPr>
        <w:t xml:space="preserve"> </w:t>
      </w:r>
      <w:r>
        <w:rPr>
          <w:rFonts w:eastAsia="Times New Roman" w:cs="Arial"/>
          <w:sz w:val="18"/>
          <w:szCs w:val="18"/>
          <w:lang w:eastAsia="ru-RU"/>
        </w:rPr>
        <w:t>has</w:t>
      </w:r>
      <w:r w:rsidRPr="0042715C">
        <w:rPr>
          <w:rFonts w:eastAsia="Times New Roman" w:cs="Arial"/>
          <w:sz w:val="18"/>
          <w:szCs w:val="18"/>
          <w:lang w:eastAsia="ru-RU"/>
        </w:rPr>
        <w:t xml:space="preserve"> </w:t>
      </w:r>
      <w:r>
        <w:rPr>
          <w:rFonts w:eastAsia="Times New Roman" w:cs="Arial"/>
          <w:sz w:val="18"/>
          <w:szCs w:val="18"/>
          <w:lang w:eastAsia="ru-RU"/>
        </w:rPr>
        <w:t>initiated</w:t>
      </w:r>
      <w:r w:rsidRPr="0042715C">
        <w:rPr>
          <w:rFonts w:eastAsia="Times New Roman" w:cs="Arial"/>
          <w:sz w:val="18"/>
          <w:szCs w:val="18"/>
          <w:lang w:eastAsia="ru-RU"/>
        </w:rPr>
        <w:t xml:space="preserve"> </w:t>
      </w:r>
      <w:r>
        <w:rPr>
          <w:rFonts w:eastAsia="Times New Roman" w:cs="Arial"/>
          <w:sz w:val="18"/>
          <w:szCs w:val="18"/>
          <w:lang w:eastAsia="ru-RU"/>
        </w:rPr>
        <w:t>a</w:t>
      </w:r>
      <w:r w:rsidRPr="0042715C">
        <w:rPr>
          <w:rFonts w:eastAsia="Times New Roman" w:cs="Arial"/>
          <w:sz w:val="18"/>
          <w:szCs w:val="18"/>
          <w:lang w:eastAsia="ru-RU"/>
        </w:rPr>
        <w:t xml:space="preserve"> </w:t>
      </w:r>
      <w:r>
        <w:rPr>
          <w:rFonts w:eastAsia="Times New Roman" w:cs="Arial"/>
          <w:sz w:val="18"/>
          <w:szCs w:val="18"/>
          <w:lang w:eastAsia="ru-RU"/>
        </w:rPr>
        <w:t>new</w:t>
      </w:r>
      <w:r w:rsidRPr="0042715C">
        <w:rPr>
          <w:rFonts w:eastAsia="Times New Roman" w:cs="Arial"/>
          <w:sz w:val="18"/>
          <w:szCs w:val="18"/>
          <w:lang w:eastAsia="ru-RU"/>
        </w:rPr>
        <w:t xml:space="preserve"> </w:t>
      </w:r>
      <w:r>
        <w:rPr>
          <w:rFonts w:eastAsia="Times New Roman" w:cs="Arial"/>
          <w:sz w:val="18"/>
          <w:szCs w:val="18"/>
          <w:lang w:eastAsia="ru-RU"/>
        </w:rPr>
        <w:t>activity</w:t>
      </w:r>
      <w:r w:rsidRPr="0042715C">
        <w:rPr>
          <w:rFonts w:eastAsia="Times New Roman" w:cs="Arial"/>
          <w:sz w:val="18"/>
          <w:szCs w:val="18"/>
          <w:lang w:eastAsia="ru-RU"/>
        </w:rPr>
        <w:t xml:space="preserve"> (2.1.</w:t>
      </w:r>
      <w:r>
        <w:rPr>
          <w:rFonts w:eastAsia="Times New Roman" w:cs="Arial"/>
          <w:sz w:val="18"/>
          <w:szCs w:val="18"/>
          <w:lang w:val="ru-RU" w:eastAsia="ru-RU"/>
        </w:rPr>
        <w:t>а</w:t>
      </w:r>
      <w:r w:rsidRPr="0042715C">
        <w:rPr>
          <w:rFonts w:eastAsia="Times New Roman" w:cs="Arial"/>
          <w:sz w:val="18"/>
          <w:szCs w:val="18"/>
          <w:lang w:eastAsia="ru-RU"/>
        </w:rPr>
        <w:t xml:space="preserve">) </w:t>
      </w:r>
      <w:r w:rsidRPr="0042715C">
        <w:rPr>
          <w:rFonts w:eastAsia="Times New Roman" w:cs="Arial"/>
          <w:i/>
          <w:sz w:val="18"/>
          <w:szCs w:val="18"/>
          <w:lang w:eastAsia="ru-RU"/>
        </w:rPr>
        <w:t>Forest fires and illegal forest use in Russia</w:t>
      </w:r>
      <w:r>
        <w:rPr>
          <w:rFonts w:eastAsia="Times New Roman" w:cs="Arial"/>
          <w:sz w:val="18"/>
          <w:szCs w:val="18"/>
          <w:lang w:eastAsia="ru-RU"/>
        </w:rPr>
        <w:t xml:space="preserve"> under Activity </w:t>
      </w:r>
      <w:r w:rsidRPr="0042715C">
        <w:rPr>
          <w:rFonts w:eastAsia="Times New Roman" w:cs="Arial"/>
          <w:sz w:val="18"/>
          <w:szCs w:val="18"/>
          <w:lang w:eastAsia="ru-RU"/>
        </w:rPr>
        <w:t xml:space="preserve">2.1 </w:t>
      </w:r>
      <w:r>
        <w:rPr>
          <w:rFonts w:eastAsia="Times New Roman" w:cs="Arial"/>
          <w:sz w:val="18"/>
          <w:szCs w:val="18"/>
          <w:lang w:eastAsia="ru-RU"/>
        </w:rPr>
        <w:t xml:space="preserve">of the Country </w:t>
      </w:r>
      <w:proofErr w:type="spellStart"/>
      <w:r>
        <w:rPr>
          <w:rFonts w:eastAsia="Times New Roman" w:cs="Arial"/>
          <w:sz w:val="18"/>
          <w:szCs w:val="18"/>
          <w:lang w:eastAsia="ru-RU"/>
        </w:rPr>
        <w:t>Workplan</w:t>
      </w:r>
      <w:proofErr w:type="spellEnd"/>
      <w:r>
        <w:rPr>
          <w:rFonts w:eastAsia="Times New Roman" w:cs="Arial"/>
          <w:sz w:val="18"/>
          <w:szCs w:val="18"/>
          <w:lang w:eastAsia="ru-RU"/>
        </w:rPr>
        <w:t xml:space="preserve"> of the Program</w:t>
      </w:r>
      <w:r w:rsidRPr="0042715C">
        <w:rPr>
          <w:rFonts w:eastAsia="Times New Roman" w:cs="Arial"/>
          <w:sz w:val="18"/>
          <w:szCs w:val="18"/>
          <w:lang w:eastAsia="ru-RU"/>
        </w:rPr>
        <w:t>.</w:t>
      </w:r>
    </w:p>
    <w:p w:rsidR="00833D29" w:rsidRPr="0042715C" w:rsidRDefault="00833D29" w:rsidP="0083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 w:val="18"/>
          <w:szCs w:val="18"/>
          <w:lang w:eastAsia="ru-RU"/>
        </w:rPr>
      </w:pPr>
    </w:p>
    <w:p w:rsidR="00833D29" w:rsidRPr="00E670AE" w:rsidRDefault="00833D29" w:rsidP="00833D29">
      <w:pPr>
        <w:autoSpaceDE w:val="0"/>
        <w:autoSpaceDN w:val="0"/>
        <w:adjustRightInd w:val="0"/>
        <w:jc w:val="both"/>
        <w:rPr>
          <w:rFonts w:eastAsia="Times New Roman" w:cs="Arial"/>
          <w:i/>
          <w:sz w:val="18"/>
          <w:szCs w:val="18"/>
          <w:lang w:eastAsia="ru-RU"/>
        </w:rPr>
      </w:pPr>
      <w:r w:rsidRPr="0042715C">
        <w:rPr>
          <w:rFonts w:eastAsia="Times New Roman" w:cs="Arial"/>
          <w:sz w:val="18"/>
          <w:szCs w:val="18"/>
          <w:lang w:eastAsia="ru-RU"/>
        </w:rPr>
        <w:tab/>
      </w:r>
      <w:r w:rsidRPr="003D4AEB">
        <w:rPr>
          <w:rFonts w:cs="Arial"/>
          <w:sz w:val="18"/>
          <w:szCs w:val="18"/>
          <w:lang w:val="en-GB"/>
        </w:rPr>
        <w:t>In the St-Petersburg Declaration (2005), participants of the Forest Law Enforcement and Governance Ministerial Conference express</w:t>
      </w:r>
      <w:r>
        <w:rPr>
          <w:rFonts w:cs="Arial"/>
          <w:sz w:val="18"/>
          <w:szCs w:val="18"/>
          <w:lang w:val="en-GB"/>
        </w:rPr>
        <w:t>ed</w:t>
      </w:r>
      <w:r w:rsidRPr="003D4AEB">
        <w:rPr>
          <w:rFonts w:cs="Arial"/>
          <w:sz w:val="18"/>
          <w:szCs w:val="18"/>
          <w:lang w:val="en-GB"/>
        </w:rPr>
        <w:t xml:space="preserve"> their concern about</w:t>
      </w:r>
      <w:r w:rsidRPr="003D4AEB">
        <w:rPr>
          <w:rFonts w:cs="Arial"/>
          <w:sz w:val="18"/>
          <w:szCs w:val="18"/>
        </w:rPr>
        <w:t xml:space="preserve"> </w:t>
      </w:r>
      <w:r w:rsidRPr="003D4AEB">
        <w:rPr>
          <w:rFonts w:cs="Arial"/>
          <w:sz w:val="18"/>
          <w:szCs w:val="18"/>
          <w:lang w:val="en-GB"/>
        </w:rPr>
        <w:t xml:space="preserve">forest </w:t>
      </w:r>
      <w:r w:rsidRPr="003D4AEB">
        <w:rPr>
          <w:rFonts w:cs="Arial"/>
          <w:sz w:val="18"/>
          <w:szCs w:val="18"/>
        </w:rPr>
        <w:t>crime as it is a significant problem in many countries</w:t>
      </w:r>
      <w:r>
        <w:rPr>
          <w:rFonts w:cs="Arial"/>
          <w:sz w:val="18"/>
          <w:szCs w:val="18"/>
        </w:rPr>
        <w:t xml:space="preserve"> </w:t>
      </w:r>
      <w:r w:rsidRPr="003D4AEB">
        <w:rPr>
          <w:rFonts w:cs="Arial"/>
          <w:sz w:val="18"/>
          <w:szCs w:val="18"/>
        </w:rPr>
        <w:t xml:space="preserve">in   the Region, about </w:t>
      </w:r>
      <w:r w:rsidRPr="003D4AEB">
        <w:rPr>
          <w:rFonts w:cs="Arial"/>
          <w:i/>
          <w:sz w:val="18"/>
          <w:szCs w:val="18"/>
        </w:rPr>
        <w:t>illegal</w:t>
      </w:r>
      <w:r>
        <w:rPr>
          <w:rFonts w:cs="Arial"/>
          <w:i/>
          <w:sz w:val="18"/>
          <w:szCs w:val="18"/>
        </w:rPr>
        <w:t xml:space="preserve"> </w:t>
      </w:r>
      <w:r w:rsidRPr="003D4AEB">
        <w:rPr>
          <w:rFonts w:cs="Arial"/>
          <w:i/>
          <w:sz w:val="18"/>
          <w:szCs w:val="18"/>
        </w:rPr>
        <w:t>forest-related activities</w:t>
      </w:r>
      <w:r w:rsidRPr="003D4AEB">
        <w:rPr>
          <w:rFonts w:cs="Arial"/>
          <w:sz w:val="18"/>
          <w:szCs w:val="18"/>
        </w:rPr>
        <w:t xml:space="preserve"> </w:t>
      </w:r>
      <w:r w:rsidRPr="003D4AEB">
        <w:rPr>
          <w:rFonts w:cs="Arial"/>
          <w:i/>
          <w:sz w:val="18"/>
          <w:szCs w:val="18"/>
        </w:rPr>
        <w:t>which have significant negative impact including: general weakening of the rule of law; loss of revenue, and degradation of forest ecosystems, and impair the contribution of forests  towards the fulfillment of internationally agreed development goals.</w:t>
      </w:r>
    </w:p>
    <w:p w:rsidR="00833D29" w:rsidRPr="00BF4517" w:rsidRDefault="00833D29" w:rsidP="00833D29">
      <w:pPr>
        <w:ind w:firstLine="708"/>
        <w:jc w:val="both"/>
        <w:rPr>
          <w:rFonts w:eastAsia="Times New Roman" w:cs="Arial"/>
          <w:sz w:val="18"/>
          <w:szCs w:val="18"/>
          <w:lang w:eastAsia="ru-RU"/>
        </w:rPr>
      </w:pPr>
      <w:r w:rsidRPr="003D4AEB">
        <w:rPr>
          <w:rFonts w:cs="Arial"/>
          <w:sz w:val="18"/>
          <w:szCs w:val="18"/>
          <w:lang w:val="en-GB"/>
        </w:rPr>
        <w:t xml:space="preserve">Though key objectives of the FLEG process are chiefly related to illegal logging and timber trade, the range of problems causing the declared negative impact, </w:t>
      </w:r>
      <w:r>
        <w:rPr>
          <w:rFonts w:cs="Arial"/>
          <w:sz w:val="18"/>
          <w:szCs w:val="18"/>
          <w:lang w:val="en-GB"/>
        </w:rPr>
        <w:t xml:space="preserve">also </w:t>
      </w:r>
      <w:r w:rsidRPr="003D4AEB">
        <w:rPr>
          <w:rFonts w:cs="Arial"/>
          <w:sz w:val="18"/>
          <w:szCs w:val="18"/>
          <w:lang w:val="en-GB"/>
        </w:rPr>
        <w:t xml:space="preserve">includes other aspects of forest management and practical forestry which </w:t>
      </w:r>
      <w:r>
        <w:rPr>
          <w:rFonts w:cs="Arial"/>
          <w:sz w:val="18"/>
          <w:szCs w:val="18"/>
          <w:lang w:val="en-GB"/>
        </w:rPr>
        <w:t>–</w:t>
      </w:r>
      <w:r w:rsidRPr="003D4AEB">
        <w:rPr>
          <w:rFonts w:cs="Arial"/>
          <w:sz w:val="18"/>
          <w:szCs w:val="18"/>
          <w:lang w:val="en-GB"/>
        </w:rPr>
        <w:t xml:space="preserve"> directly or indirectly </w:t>
      </w:r>
      <w:r>
        <w:rPr>
          <w:rFonts w:cs="Arial"/>
          <w:sz w:val="18"/>
          <w:szCs w:val="18"/>
          <w:lang w:val="en-GB"/>
        </w:rPr>
        <w:t>–</w:t>
      </w:r>
      <w:r w:rsidRPr="003D4AEB">
        <w:rPr>
          <w:rFonts w:cs="Arial"/>
          <w:sz w:val="18"/>
          <w:szCs w:val="18"/>
          <w:lang w:val="en-GB"/>
        </w:rPr>
        <w:t xml:space="preserve"> </w:t>
      </w:r>
      <w:r w:rsidRPr="003D4AEB">
        <w:rPr>
          <w:rFonts w:cs="Arial"/>
          <w:sz w:val="18"/>
          <w:szCs w:val="18"/>
        </w:rPr>
        <w:t>define</w:t>
      </w:r>
      <w:r w:rsidRPr="003D4AEB">
        <w:rPr>
          <w:rFonts w:cs="Arial"/>
          <w:sz w:val="18"/>
          <w:szCs w:val="18"/>
          <w:lang w:val="en-GB"/>
        </w:rPr>
        <w:t xml:space="preserve"> the levels of legality of forest use </w:t>
      </w:r>
      <w:r w:rsidRPr="003D4AEB">
        <w:rPr>
          <w:rFonts w:cs="Arial"/>
          <w:sz w:val="18"/>
          <w:szCs w:val="18"/>
        </w:rPr>
        <w:t>and</w:t>
      </w:r>
      <w:r w:rsidRPr="003D4AEB">
        <w:rPr>
          <w:rFonts w:cs="Arial"/>
          <w:sz w:val="18"/>
          <w:szCs w:val="18"/>
          <w:lang w:val="en-GB"/>
        </w:rPr>
        <w:t xml:space="preserve"> sustainability of forest management</w:t>
      </w:r>
      <w:r w:rsidRPr="003D4AEB">
        <w:rPr>
          <w:rFonts w:cs="Arial"/>
          <w:sz w:val="18"/>
          <w:szCs w:val="18"/>
        </w:rPr>
        <w:t>.</w:t>
      </w:r>
      <w:r>
        <w:t xml:space="preserve"> </w:t>
      </w:r>
      <w:r w:rsidRPr="00B26FBC">
        <w:rPr>
          <w:rFonts w:cs="Arial"/>
          <w:sz w:val="18"/>
          <w:szCs w:val="18"/>
        </w:rPr>
        <w:t>Earlier undertaken studies of the FLEG process show that forest fires are a major contributor of illegal logging growth in Russia</w:t>
      </w:r>
      <w:r w:rsidRPr="00B26FBC">
        <w:rPr>
          <w:rFonts w:eastAsia="Times New Roman" w:cs="Arial"/>
          <w:sz w:val="18"/>
          <w:szCs w:val="18"/>
          <w:lang w:eastAsia="ru-RU"/>
        </w:rPr>
        <w:t>.</w:t>
      </w:r>
      <w:r w:rsidRPr="00BF4517">
        <w:rPr>
          <w:rFonts w:eastAsia="Times New Roman" w:cs="Arial"/>
          <w:sz w:val="18"/>
          <w:szCs w:val="18"/>
          <w:lang w:eastAsia="ru-RU"/>
        </w:rPr>
        <w:t xml:space="preserve"> </w:t>
      </w:r>
    </w:p>
    <w:p w:rsidR="00833D29" w:rsidRPr="005E786E" w:rsidRDefault="00833D29" w:rsidP="00833D29">
      <w:pPr>
        <w:ind w:firstLine="708"/>
        <w:jc w:val="both"/>
        <w:rPr>
          <w:rFonts w:eastAsia="Times New Roman" w:cs="Arial"/>
          <w:sz w:val="18"/>
          <w:szCs w:val="18"/>
          <w:lang w:eastAsia="ru-RU"/>
        </w:rPr>
      </w:pPr>
      <w:r w:rsidRPr="003D4AEB">
        <w:rPr>
          <w:rFonts w:cs="Arial"/>
          <w:sz w:val="18"/>
          <w:szCs w:val="18"/>
          <w:lang w:val="en-GB"/>
        </w:rPr>
        <w:t xml:space="preserve">In summer 2010, forests </w:t>
      </w:r>
      <w:r>
        <w:rPr>
          <w:rFonts w:cs="Arial"/>
          <w:sz w:val="18"/>
          <w:szCs w:val="18"/>
          <w:lang w:val="en-GB"/>
        </w:rPr>
        <w:t>in</w:t>
      </w:r>
      <w:r w:rsidRPr="003D4AEB">
        <w:rPr>
          <w:rFonts w:cs="Arial"/>
          <w:sz w:val="18"/>
          <w:szCs w:val="18"/>
          <w:lang w:val="en-GB"/>
        </w:rPr>
        <w:t xml:space="preserve"> </w:t>
      </w:r>
      <w:r>
        <w:rPr>
          <w:rFonts w:cs="Arial"/>
          <w:sz w:val="18"/>
          <w:szCs w:val="18"/>
          <w:lang w:val="en-GB"/>
        </w:rPr>
        <w:t xml:space="preserve">several </w:t>
      </w:r>
      <w:r w:rsidRPr="003D4AEB">
        <w:rPr>
          <w:rFonts w:cs="Arial"/>
          <w:sz w:val="18"/>
          <w:szCs w:val="18"/>
          <w:lang w:val="en-GB"/>
        </w:rPr>
        <w:t xml:space="preserve">Russian regions were exposed to extremely </w:t>
      </w:r>
      <w:r w:rsidRPr="003D4AEB">
        <w:rPr>
          <w:rFonts w:cs="Arial"/>
          <w:color w:val="000000"/>
          <w:sz w:val="18"/>
          <w:szCs w:val="18"/>
          <w:lang w:val="en-GB"/>
        </w:rPr>
        <w:t>fire-prone weather conditions which led to catastrophic forest fires</w:t>
      </w:r>
      <w:r w:rsidRPr="003D4AEB">
        <w:rPr>
          <w:rFonts w:cs="Arial"/>
          <w:color w:val="000000"/>
          <w:sz w:val="18"/>
          <w:szCs w:val="18"/>
        </w:rPr>
        <w:t>.</w:t>
      </w:r>
      <w:r>
        <w:rPr>
          <w:color w:val="000000"/>
        </w:rPr>
        <w:t xml:space="preserve"> </w:t>
      </w:r>
      <w:r w:rsidRPr="003907CD">
        <w:rPr>
          <w:rFonts w:cs="Arial"/>
          <w:sz w:val="18"/>
          <w:szCs w:val="18"/>
          <w:lang w:val="en-GB"/>
        </w:rPr>
        <w:t xml:space="preserve">The forest fires of 2010 revealed overall inadequacy of the forest management </w:t>
      </w:r>
      <w:r>
        <w:rPr>
          <w:rFonts w:cs="Arial"/>
          <w:sz w:val="18"/>
          <w:szCs w:val="18"/>
          <w:lang w:val="en-GB"/>
        </w:rPr>
        <w:t xml:space="preserve">and law enforcement </w:t>
      </w:r>
      <w:r w:rsidRPr="003907CD">
        <w:rPr>
          <w:rFonts w:cs="Arial"/>
          <w:sz w:val="18"/>
          <w:szCs w:val="18"/>
          <w:lang w:val="en-GB"/>
        </w:rPr>
        <w:t>system, including the regulatory and legal framework of fire management, and inconsistency of the applied management strategies</w:t>
      </w:r>
      <w:r w:rsidRPr="005E786E">
        <w:rPr>
          <w:rFonts w:eastAsia="Times New Roman" w:cs="Arial"/>
          <w:sz w:val="18"/>
          <w:szCs w:val="18"/>
          <w:lang w:eastAsia="ru-RU"/>
        </w:rPr>
        <w:t xml:space="preserve">.  </w:t>
      </w:r>
    </w:p>
    <w:p w:rsidR="00833D29" w:rsidRPr="00FD1008" w:rsidRDefault="00833D29" w:rsidP="00833D29">
      <w:pPr>
        <w:autoSpaceDE w:val="0"/>
        <w:autoSpaceDN w:val="0"/>
        <w:adjustRightInd w:val="0"/>
        <w:ind w:firstLine="709"/>
        <w:jc w:val="both"/>
        <w:rPr>
          <w:rFonts w:eastAsia="Times New Roman" w:cs="Arial"/>
          <w:sz w:val="18"/>
          <w:szCs w:val="18"/>
          <w:lang w:eastAsia="ru-RU"/>
        </w:rPr>
      </w:pPr>
      <w:r w:rsidRPr="00951D42">
        <w:rPr>
          <w:rFonts w:cs="Arial"/>
          <w:sz w:val="18"/>
          <w:szCs w:val="18"/>
          <w:lang w:val="en-GB"/>
        </w:rPr>
        <w:t xml:space="preserve">In burnt areas, it is necessary to undertake urgent reforestation operations and measures to prevent potential pest and disease outbreaks in affected forests, and </w:t>
      </w:r>
      <w:r w:rsidRPr="00951D42">
        <w:rPr>
          <w:rFonts w:eastAsia="Times New Roman" w:cs="Arial"/>
          <w:sz w:val="18"/>
          <w:szCs w:val="18"/>
          <w:lang w:eastAsia="ru-RU"/>
        </w:rPr>
        <w:t xml:space="preserve">excessive littering caused by the decline of stands in burnt forests. </w:t>
      </w:r>
      <w:r w:rsidRPr="00951D42">
        <w:rPr>
          <w:rFonts w:cs="Arial"/>
          <w:sz w:val="18"/>
          <w:szCs w:val="18"/>
        </w:rPr>
        <w:t>Uncontrolled forest fires not only cause direct losses of wood and environmental forest resources, but also bring about substantial distortions of the forest use arrangements in burnt areas with different degrees of damage</w:t>
      </w:r>
      <w:r w:rsidRPr="008D5B3D">
        <w:rPr>
          <w:b/>
          <w:i/>
        </w:rPr>
        <w:t>.</w:t>
      </w:r>
      <w:r w:rsidRPr="00FD1008">
        <w:rPr>
          <w:rFonts w:eastAsia="Times New Roman" w:cs="Arial"/>
          <w:sz w:val="18"/>
          <w:szCs w:val="18"/>
          <w:lang w:eastAsia="ru-RU"/>
        </w:rPr>
        <w:t xml:space="preserve">  </w:t>
      </w:r>
    </w:p>
    <w:p w:rsidR="00833D29" w:rsidRPr="009F52D7" w:rsidRDefault="00833D29" w:rsidP="00833D29">
      <w:pPr>
        <w:ind w:firstLine="708"/>
        <w:jc w:val="both"/>
        <w:rPr>
          <w:rFonts w:eastAsia="Times New Roman" w:cs="Arial"/>
          <w:sz w:val="18"/>
          <w:szCs w:val="18"/>
          <w:lang w:eastAsia="ru-RU"/>
        </w:rPr>
      </w:pPr>
      <w:r w:rsidRPr="007D5A44">
        <w:rPr>
          <w:rFonts w:cs="Arial"/>
          <w:sz w:val="18"/>
          <w:szCs w:val="18"/>
        </w:rPr>
        <w:t>Another contributor to such development is the non-existence of regulations to govern economic use of fire-damaged forests which would provide for both timely salvage of timber, and subsequent rehabilitation of forest ecosystems</w:t>
      </w:r>
      <w:r w:rsidRPr="009F52D7">
        <w:rPr>
          <w:rFonts w:eastAsia="Times New Roman" w:cs="Arial"/>
          <w:sz w:val="18"/>
          <w:szCs w:val="18"/>
          <w:lang w:eastAsia="ru-RU"/>
        </w:rPr>
        <w:t xml:space="preserve">. </w:t>
      </w:r>
    </w:p>
    <w:p w:rsidR="00833D29" w:rsidRPr="00760254" w:rsidRDefault="00833D29" w:rsidP="00833D29">
      <w:pPr>
        <w:ind w:firstLine="708"/>
        <w:jc w:val="both"/>
        <w:rPr>
          <w:rFonts w:eastAsia="Times New Roman" w:cs="Arial"/>
          <w:sz w:val="18"/>
          <w:szCs w:val="18"/>
          <w:lang w:eastAsia="ru-RU"/>
        </w:rPr>
      </w:pPr>
      <w:r w:rsidRPr="007D5A44">
        <w:rPr>
          <w:rFonts w:cs="Arial"/>
          <w:sz w:val="18"/>
          <w:szCs w:val="18"/>
        </w:rPr>
        <w:t>The existing practice of burnt timber salvage is increasingly indicative of the public authorities’ failure to align and control such operations</w:t>
      </w:r>
      <w:r w:rsidRPr="009F52D7">
        <w:rPr>
          <w:rFonts w:eastAsia="Times New Roman" w:cs="Arial"/>
          <w:sz w:val="18"/>
          <w:szCs w:val="18"/>
          <w:lang w:eastAsia="ru-RU"/>
        </w:rPr>
        <w:t>.</w:t>
      </w:r>
      <w:r>
        <w:rPr>
          <w:rFonts w:eastAsia="Times New Roman" w:cs="Arial"/>
          <w:sz w:val="18"/>
          <w:szCs w:val="18"/>
          <w:lang w:eastAsia="ru-RU"/>
        </w:rPr>
        <w:t xml:space="preserve"> Abandoned burnt areas subject to intensive decline can potentially facilitate the incidence of new, even more disastrous fires</w:t>
      </w:r>
      <w:r w:rsidRPr="009F52D7">
        <w:rPr>
          <w:rFonts w:eastAsia="Times New Roman" w:cs="Arial"/>
          <w:sz w:val="18"/>
          <w:szCs w:val="18"/>
          <w:lang w:eastAsia="ru-RU"/>
        </w:rPr>
        <w:t xml:space="preserve">. </w:t>
      </w:r>
      <w:r w:rsidRPr="00925500">
        <w:rPr>
          <w:rFonts w:cs="Arial"/>
          <w:sz w:val="18"/>
          <w:szCs w:val="18"/>
          <w:lang w:val="en-GB"/>
        </w:rPr>
        <w:t>All these call for purposeful systemic studies to develop government and community measures to prevent and fight forest fires in the overall context of the fight against growing illegal logging and timber trade</w:t>
      </w:r>
      <w:r>
        <w:rPr>
          <w:rFonts w:eastAsia="Times New Roman" w:cs="Arial"/>
          <w:sz w:val="18"/>
          <w:szCs w:val="18"/>
          <w:lang w:eastAsia="ru-RU"/>
        </w:rPr>
        <w:t>.</w:t>
      </w:r>
    </w:p>
    <w:p w:rsidR="00833D29" w:rsidRPr="004313CF" w:rsidRDefault="00833D29" w:rsidP="00833D29">
      <w:pPr>
        <w:ind w:firstLine="567"/>
        <w:jc w:val="both"/>
        <w:rPr>
          <w:rFonts w:eastAsia="Times New Roman" w:cs="Arial"/>
          <w:sz w:val="18"/>
          <w:szCs w:val="18"/>
          <w:lang w:eastAsia="ru-RU"/>
        </w:rPr>
      </w:pPr>
      <w:r w:rsidRPr="00925500">
        <w:rPr>
          <w:rFonts w:cs="Arial"/>
          <w:sz w:val="18"/>
          <w:szCs w:val="18"/>
        </w:rPr>
        <w:t xml:space="preserve"> </w:t>
      </w:r>
      <w:r w:rsidRPr="00925500">
        <w:rPr>
          <w:rFonts w:cs="Arial"/>
          <w:sz w:val="18"/>
          <w:szCs w:val="18"/>
          <w:lang w:val="en-GB"/>
        </w:rPr>
        <w:t>Human misbehaviour is the main cause of forest fires. Systemic and continuous efforts are needed to prevent anthropogenic fires; they include public awareness campaigns targeting various populations to explain how to behave in forests, and restrictive legal interventions</w:t>
      </w:r>
      <w:r w:rsidRPr="00427C21">
        <w:rPr>
          <w:rFonts w:eastAsia="Times New Roman" w:cs="Arial"/>
          <w:sz w:val="18"/>
          <w:szCs w:val="18"/>
          <w:lang w:eastAsia="ru-RU"/>
        </w:rPr>
        <w:t xml:space="preserve">. </w:t>
      </w:r>
      <w:r>
        <w:rPr>
          <w:rFonts w:eastAsia="Times New Roman" w:cs="Arial"/>
          <w:sz w:val="18"/>
          <w:szCs w:val="18"/>
          <w:lang w:eastAsia="ru-RU"/>
        </w:rPr>
        <w:t>Forest fire prevention is the most effective tool of forest fire management.</w:t>
      </w:r>
      <w:r w:rsidRPr="004313CF">
        <w:rPr>
          <w:rFonts w:eastAsia="Times New Roman" w:cs="Arial"/>
          <w:sz w:val="18"/>
          <w:szCs w:val="18"/>
          <w:lang w:eastAsia="ru-RU"/>
        </w:rPr>
        <w:t xml:space="preserve"> </w:t>
      </w:r>
      <w:r>
        <w:rPr>
          <w:rFonts w:eastAsia="Times New Roman" w:cs="Arial"/>
          <w:sz w:val="18"/>
          <w:szCs w:val="18"/>
          <w:lang w:eastAsia="ru-RU"/>
        </w:rPr>
        <w:t>It goes without saying that it is much easier to prevent a fire than to suppress it.</w:t>
      </w:r>
      <w:r w:rsidRPr="00925500">
        <w:rPr>
          <w:rFonts w:eastAsia="Times New Roman" w:cs="Arial"/>
          <w:sz w:val="18"/>
          <w:szCs w:val="18"/>
          <w:lang w:eastAsia="ru-RU"/>
        </w:rPr>
        <w:t xml:space="preserve"> </w:t>
      </w:r>
      <w:r w:rsidRPr="00925500">
        <w:rPr>
          <w:rFonts w:cs="Arial"/>
          <w:sz w:val="18"/>
          <w:szCs w:val="18"/>
          <w:lang w:val="en-GB"/>
        </w:rPr>
        <w:t>Forest fire prevention as a major constituent of the national forest fire management system should be based on a systemic approach, employ specific methods and arrangements and have a sound institutional framework</w:t>
      </w:r>
      <w:r w:rsidRPr="00925500">
        <w:rPr>
          <w:rFonts w:eastAsia="Times New Roman" w:cs="Arial"/>
          <w:sz w:val="18"/>
          <w:szCs w:val="18"/>
          <w:lang w:eastAsia="ru-RU"/>
        </w:rPr>
        <w:t>.</w:t>
      </w:r>
      <w:r w:rsidRPr="004313CF">
        <w:rPr>
          <w:rFonts w:eastAsia="Times New Roman" w:cs="Arial"/>
          <w:sz w:val="18"/>
          <w:szCs w:val="18"/>
          <w:lang w:eastAsia="ru-RU"/>
        </w:rPr>
        <w:t xml:space="preserve"> </w:t>
      </w:r>
    </w:p>
    <w:p w:rsidR="00833D29" w:rsidRPr="004313CF" w:rsidRDefault="00833D29" w:rsidP="00833D2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30" w:rsidRDefault="00876330" w:rsidP="00DE7659">
    <w:pPr>
      <w:pStyle w:val="Header"/>
      <w:tabs>
        <w:tab w:val="left" w:pos="567"/>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30" w:rsidRPr="00143894" w:rsidRDefault="00876330" w:rsidP="00143894">
    <w:pPr>
      <w:pStyle w:val="Header"/>
    </w:pPr>
    <w:r>
      <w:rPr>
        <w:noProof/>
      </w:rPr>
      <w:drawing>
        <wp:anchor distT="0" distB="0" distL="114300" distR="114300" simplePos="0" relativeHeight="251666432" behindDoc="0" locked="0" layoutInCell="1" allowOverlap="1">
          <wp:simplePos x="0" y="0"/>
          <wp:positionH relativeFrom="column">
            <wp:posOffset>-1360112</wp:posOffset>
          </wp:positionH>
          <wp:positionV relativeFrom="paragraph">
            <wp:posOffset>-450215</wp:posOffset>
          </wp:positionV>
          <wp:extent cx="1251610" cy="10105901"/>
          <wp:effectExtent l="19050" t="0" r="5690" b="0"/>
          <wp:wrapNone/>
          <wp:docPr id="4" name="Picture 3" descr="Y:\Communication and Membership\Projects\ENPI FLEG\Templates\Elements\column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Communication and Membership\Projects\ENPI FLEG\Templates\Elements\column blue.jpg"/>
                  <pic:cNvPicPr>
                    <a:picLocks noChangeAspect="1" noChangeArrowheads="1"/>
                  </pic:cNvPicPr>
                </pic:nvPicPr>
                <pic:blipFill>
                  <a:blip r:embed="rId1"/>
                  <a:srcRect/>
                  <a:stretch>
                    <a:fillRect/>
                  </a:stretch>
                </pic:blipFill>
                <pic:spPr bwMode="auto">
                  <a:xfrm>
                    <a:off x="0" y="0"/>
                    <a:ext cx="1251610" cy="10105901"/>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30" w:rsidRDefault="0087633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E9" w:rsidRDefault="002A1ACF"/>
  <w:p w:rsidR="008624E9" w:rsidRDefault="002A1A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E44"/>
    <w:multiLevelType w:val="hybridMultilevel"/>
    <w:tmpl w:val="EB7E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12246"/>
    <w:multiLevelType w:val="hybridMultilevel"/>
    <w:tmpl w:val="6C56865E"/>
    <w:lvl w:ilvl="0" w:tplc="FB1E68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A83312"/>
    <w:multiLevelType w:val="hybridMultilevel"/>
    <w:tmpl w:val="F1B076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324015C"/>
    <w:multiLevelType w:val="hybridMultilevel"/>
    <w:tmpl w:val="CA66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E4199"/>
    <w:multiLevelType w:val="multilevel"/>
    <w:tmpl w:val="37A05B70"/>
    <w:lvl w:ilvl="0">
      <w:start w:val="2"/>
      <w:numFmt w:val="decimal"/>
      <w:lvlText w:val="%1"/>
      <w:lvlJc w:val="left"/>
      <w:pPr>
        <w:tabs>
          <w:tab w:val="num" w:pos="1413"/>
        </w:tabs>
        <w:ind w:left="1413" w:hanging="1413"/>
      </w:pPr>
      <w:rPr>
        <w:rFonts w:hint="default"/>
      </w:rPr>
    </w:lvl>
    <w:lvl w:ilvl="1">
      <w:start w:val="1"/>
      <w:numFmt w:val="decimal"/>
      <w:lvlText w:val="%1.%2"/>
      <w:lvlJc w:val="left"/>
      <w:pPr>
        <w:tabs>
          <w:tab w:val="num" w:pos="2121"/>
        </w:tabs>
        <w:ind w:left="2121" w:hanging="1413"/>
      </w:pPr>
      <w:rPr>
        <w:rFonts w:hint="default"/>
      </w:rPr>
    </w:lvl>
    <w:lvl w:ilvl="2">
      <w:start w:val="1"/>
      <w:numFmt w:val="decimal"/>
      <w:lvlText w:val="%1.%2.%3"/>
      <w:lvlJc w:val="left"/>
      <w:pPr>
        <w:tabs>
          <w:tab w:val="num" w:pos="2829"/>
        </w:tabs>
        <w:ind w:left="2829" w:hanging="1413"/>
      </w:pPr>
      <w:rPr>
        <w:rFonts w:ascii="Times New Roman" w:hAnsi="Times New Roman" w:hint="default"/>
        <w:sz w:val="24"/>
      </w:rPr>
    </w:lvl>
    <w:lvl w:ilvl="3">
      <w:start w:val="1"/>
      <w:numFmt w:val="decimal"/>
      <w:lvlText w:val="%1.%2.%3.%4"/>
      <w:lvlJc w:val="left"/>
      <w:pPr>
        <w:tabs>
          <w:tab w:val="num" w:pos="3537"/>
        </w:tabs>
        <w:ind w:left="3537" w:hanging="1413"/>
      </w:pPr>
      <w:rPr>
        <w:rFonts w:hint="default"/>
      </w:rPr>
    </w:lvl>
    <w:lvl w:ilvl="4">
      <w:start w:val="1"/>
      <w:numFmt w:val="decimal"/>
      <w:lvlText w:val="%1.%2.%3.%4.%5"/>
      <w:lvlJc w:val="left"/>
      <w:pPr>
        <w:tabs>
          <w:tab w:val="num" w:pos="4245"/>
        </w:tabs>
        <w:ind w:left="4245" w:hanging="1413"/>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1B845714"/>
    <w:multiLevelType w:val="hybridMultilevel"/>
    <w:tmpl w:val="A8BCC418"/>
    <w:lvl w:ilvl="0" w:tplc="0409000D">
      <w:start w:val="1"/>
      <w:numFmt w:val="bullet"/>
      <w:lvlText w:val=""/>
      <w:lvlJc w:val="left"/>
      <w:pPr>
        <w:ind w:left="1173" w:hanging="360"/>
      </w:pPr>
      <w:rPr>
        <w:rFonts w:ascii="Wingdings" w:hAnsi="Wingdings" w:hint="default"/>
      </w:rPr>
    </w:lvl>
    <w:lvl w:ilvl="1" w:tplc="04090003" w:tentative="1">
      <w:start w:val="1"/>
      <w:numFmt w:val="bullet"/>
      <w:lvlText w:val="o"/>
      <w:lvlJc w:val="left"/>
      <w:pPr>
        <w:ind w:left="1893" w:hanging="360"/>
      </w:pPr>
      <w:rPr>
        <w:rFonts w:ascii="Courier New" w:hAnsi="Courier New" w:cs="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cs="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cs="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6">
    <w:nsid w:val="1F2C2472"/>
    <w:multiLevelType w:val="hybridMultilevel"/>
    <w:tmpl w:val="B2C23F06"/>
    <w:lvl w:ilvl="0" w:tplc="63E0E6A6">
      <w:start w:val="1"/>
      <w:numFmt w:val="bullet"/>
      <w:lvlText w:val=""/>
      <w:lvlJc w:val="left"/>
      <w:pPr>
        <w:tabs>
          <w:tab w:val="num" w:pos="1440"/>
        </w:tabs>
        <w:ind w:left="1440" w:hanging="360"/>
      </w:pPr>
      <w:rPr>
        <w:rFonts w:ascii="Symbol" w:hAnsi="Symbol" w:hint="default"/>
        <w:color w:val="auto"/>
      </w:rPr>
    </w:lvl>
    <w:lvl w:ilvl="1" w:tplc="63E0E6A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07723E"/>
    <w:multiLevelType w:val="hybridMultilevel"/>
    <w:tmpl w:val="86FE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06358"/>
    <w:multiLevelType w:val="hybridMultilevel"/>
    <w:tmpl w:val="BFAA4F54"/>
    <w:lvl w:ilvl="0" w:tplc="B4908268">
      <w:start w:val="1"/>
      <w:numFmt w:val="decimal"/>
      <w:lvlText w:val="Таблица %1."/>
      <w:lvlJc w:val="left"/>
      <w:pPr>
        <w:tabs>
          <w:tab w:val="num" w:pos="540"/>
        </w:tabs>
        <w:ind w:left="540" w:hanging="360"/>
      </w:pPr>
      <w:rPr>
        <w:rFonts w:ascii="Times New Roman" w:hAnsi="Times New Roman" w:cs="Times New Roman" w:hint="default"/>
        <w:sz w:val="24"/>
        <w:szCs w:val="24"/>
      </w:rPr>
    </w:lvl>
    <w:lvl w:ilvl="1" w:tplc="1DF828CA">
      <w:start w:val="1"/>
      <w:numFmt w:val="decimal"/>
      <w:lvlText w:val="Таблица %2."/>
      <w:lvlJc w:val="left"/>
      <w:pPr>
        <w:tabs>
          <w:tab w:val="num" w:pos="1440"/>
        </w:tabs>
        <w:ind w:left="1440" w:hanging="360"/>
      </w:pPr>
      <w:rPr>
        <w:rFonts w:ascii="Arial" w:hAnsi="Arial" w:cs="Times New Roman" w:hint="default"/>
        <w:sz w:val="22"/>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9B683A"/>
    <w:multiLevelType w:val="hybridMultilevel"/>
    <w:tmpl w:val="637C288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22FD6F0A"/>
    <w:multiLevelType w:val="hybridMultilevel"/>
    <w:tmpl w:val="CA76912E"/>
    <w:lvl w:ilvl="0" w:tplc="DBBC5D48">
      <w:start w:val="1"/>
      <w:numFmt w:val="decimal"/>
      <w:lvlText w:val="Рисунок %1."/>
      <w:lvlJc w:val="left"/>
      <w:pPr>
        <w:tabs>
          <w:tab w:val="num" w:pos="1833"/>
        </w:tabs>
        <w:ind w:left="1833" w:hanging="360"/>
      </w:pPr>
      <w:rPr>
        <w:rFonts w:ascii="Arial" w:hAnsi="Arial" w:hint="default"/>
        <w:b/>
        <w:i w:val="0"/>
        <w:sz w:val="22"/>
      </w:rPr>
    </w:lvl>
    <w:lvl w:ilvl="1" w:tplc="22AA3604">
      <w:start w:val="1"/>
      <w:numFmt w:val="bullet"/>
      <w:lvlText w:val=""/>
      <w:lvlJc w:val="left"/>
      <w:pPr>
        <w:tabs>
          <w:tab w:val="num" w:pos="1440"/>
        </w:tabs>
        <w:ind w:left="1440" w:hanging="360"/>
      </w:pPr>
      <w:rPr>
        <w:rFonts w:ascii="Symbol" w:hAnsi="Symbol" w:hint="default"/>
        <w:b/>
        <w:i w:val="0"/>
        <w:color w:val="auto"/>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CF0D7A"/>
    <w:multiLevelType w:val="hybridMultilevel"/>
    <w:tmpl w:val="2A88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11BF2"/>
    <w:multiLevelType w:val="hybridMultilevel"/>
    <w:tmpl w:val="7A9E8C9E"/>
    <w:lvl w:ilvl="0" w:tplc="22AA3604">
      <w:start w:val="1"/>
      <w:numFmt w:val="bullet"/>
      <w:lvlText w:val=""/>
      <w:lvlJc w:val="left"/>
      <w:pPr>
        <w:tabs>
          <w:tab w:val="num" w:pos="1833"/>
        </w:tabs>
        <w:ind w:left="1833"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986349B"/>
    <w:multiLevelType w:val="multilevel"/>
    <w:tmpl w:val="D58AA05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93697E"/>
    <w:multiLevelType w:val="hybridMultilevel"/>
    <w:tmpl w:val="C068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DC6D29"/>
    <w:multiLevelType w:val="hybridMultilevel"/>
    <w:tmpl w:val="365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D11211"/>
    <w:multiLevelType w:val="hybridMultilevel"/>
    <w:tmpl w:val="8200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394B0B"/>
    <w:multiLevelType w:val="hybridMultilevel"/>
    <w:tmpl w:val="B024F8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AD52B95"/>
    <w:multiLevelType w:val="hybridMultilevel"/>
    <w:tmpl w:val="374E244A"/>
    <w:lvl w:ilvl="0" w:tplc="89586D46">
      <w:start w:val="1"/>
      <w:numFmt w:val="bullet"/>
      <w:lvlText w:val=""/>
      <w:lvlJc w:val="left"/>
      <w:pPr>
        <w:tabs>
          <w:tab w:val="num" w:pos="720"/>
        </w:tabs>
        <w:ind w:left="720" w:hanging="360"/>
      </w:pPr>
      <w:rPr>
        <w:rFonts w:ascii="Wingdings" w:hAnsi="Wingdings" w:hint="default"/>
      </w:rPr>
    </w:lvl>
    <w:lvl w:ilvl="1" w:tplc="869482D8" w:tentative="1">
      <w:start w:val="1"/>
      <w:numFmt w:val="bullet"/>
      <w:lvlText w:val=""/>
      <w:lvlJc w:val="left"/>
      <w:pPr>
        <w:tabs>
          <w:tab w:val="num" w:pos="1440"/>
        </w:tabs>
        <w:ind w:left="1440" w:hanging="360"/>
      </w:pPr>
      <w:rPr>
        <w:rFonts w:ascii="Wingdings" w:hAnsi="Wingdings" w:hint="default"/>
      </w:rPr>
    </w:lvl>
    <w:lvl w:ilvl="2" w:tplc="0C08F3F2" w:tentative="1">
      <w:start w:val="1"/>
      <w:numFmt w:val="bullet"/>
      <w:lvlText w:val=""/>
      <w:lvlJc w:val="left"/>
      <w:pPr>
        <w:tabs>
          <w:tab w:val="num" w:pos="2160"/>
        </w:tabs>
        <w:ind w:left="2160" w:hanging="360"/>
      </w:pPr>
      <w:rPr>
        <w:rFonts w:ascii="Wingdings" w:hAnsi="Wingdings" w:hint="default"/>
      </w:rPr>
    </w:lvl>
    <w:lvl w:ilvl="3" w:tplc="49522C88" w:tentative="1">
      <w:start w:val="1"/>
      <w:numFmt w:val="bullet"/>
      <w:lvlText w:val=""/>
      <w:lvlJc w:val="left"/>
      <w:pPr>
        <w:tabs>
          <w:tab w:val="num" w:pos="2880"/>
        </w:tabs>
        <w:ind w:left="2880" w:hanging="360"/>
      </w:pPr>
      <w:rPr>
        <w:rFonts w:ascii="Wingdings" w:hAnsi="Wingdings" w:hint="default"/>
      </w:rPr>
    </w:lvl>
    <w:lvl w:ilvl="4" w:tplc="C5D054EE" w:tentative="1">
      <w:start w:val="1"/>
      <w:numFmt w:val="bullet"/>
      <w:lvlText w:val=""/>
      <w:lvlJc w:val="left"/>
      <w:pPr>
        <w:tabs>
          <w:tab w:val="num" w:pos="3600"/>
        </w:tabs>
        <w:ind w:left="3600" w:hanging="360"/>
      </w:pPr>
      <w:rPr>
        <w:rFonts w:ascii="Wingdings" w:hAnsi="Wingdings" w:hint="default"/>
      </w:rPr>
    </w:lvl>
    <w:lvl w:ilvl="5" w:tplc="A544981A" w:tentative="1">
      <w:start w:val="1"/>
      <w:numFmt w:val="bullet"/>
      <w:lvlText w:val=""/>
      <w:lvlJc w:val="left"/>
      <w:pPr>
        <w:tabs>
          <w:tab w:val="num" w:pos="4320"/>
        </w:tabs>
        <w:ind w:left="4320" w:hanging="360"/>
      </w:pPr>
      <w:rPr>
        <w:rFonts w:ascii="Wingdings" w:hAnsi="Wingdings" w:hint="default"/>
      </w:rPr>
    </w:lvl>
    <w:lvl w:ilvl="6" w:tplc="BAF8595C" w:tentative="1">
      <w:start w:val="1"/>
      <w:numFmt w:val="bullet"/>
      <w:lvlText w:val=""/>
      <w:lvlJc w:val="left"/>
      <w:pPr>
        <w:tabs>
          <w:tab w:val="num" w:pos="5040"/>
        </w:tabs>
        <w:ind w:left="5040" w:hanging="360"/>
      </w:pPr>
      <w:rPr>
        <w:rFonts w:ascii="Wingdings" w:hAnsi="Wingdings" w:hint="default"/>
      </w:rPr>
    </w:lvl>
    <w:lvl w:ilvl="7" w:tplc="AFE46A04" w:tentative="1">
      <w:start w:val="1"/>
      <w:numFmt w:val="bullet"/>
      <w:lvlText w:val=""/>
      <w:lvlJc w:val="left"/>
      <w:pPr>
        <w:tabs>
          <w:tab w:val="num" w:pos="5760"/>
        </w:tabs>
        <w:ind w:left="5760" w:hanging="360"/>
      </w:pPr>
      <w:rPr>
        <w:rFonts w:ascii="Wingdings" w:hAnsi="Wingdings" w:hint="default"/>
      </w:rPr>
    </w:lvl>
    <w:lvl w:ilvl="8" w:tplc="902A33F4" w:tentative="1">
      <w:start w:val="1"/>
      <w:numFmt w:val="bullet"/>
      <w:lvlText w:val=""/>
      <w:lvlJc w:val="left"/>
      <w:pPr>
        <w:tabs>
          <w:tab w:val="num" w:pos="6480"/>
        </w:tabs>
        <w:ind w:left="6480" w:hanging="360"/>
      </w:pPr>
      <w:rPr>
        <w:rFonts w:ascii="Wingdings" w:hAnsi="Wingdings" w:hint="default"/>
      </w:rPr>
    </w:lvl>
  </w:abstractNum>
  <w:abstractNum w:abstractNumId="19">
    <w:nsid w:val="3D5A5C19"/>
    <w:multiLevelType w:val="hybridMultilevel"/>
    <w:tmpl w:val="EDB8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5C6A5D"/>
    <w:multiLevelType w:val="multilevel"/>
    <w:tmpl w:val="37A05B70"/>
    <w:lvl w:ilvl="0">
      <w:start w:val="2"/>
      <w:numFmt w:val="decimal"/>
      <w:lvlText w:val="%1"/>
      <w:lvlJc w:val="left"/>
      <w:pPr>
        <w:tabs>
          <w:tab w:val="num" w:pos="1413"/>
        </w:tabs>
        <w:ind w:left="1413" w:hanging="1413"/>
      </w:pPr>
      <w:rPr>
        <w:rFonts w:hint="default"/>
      </w:rPr>
    </w:lvl>
    <w:lvl w:ilvl="1">
      <w:start w:val="1"/>
      <w:numFmt w:val="decimal"/>
      <w:lvlText w:val="%1.%2"/>
      <w:lvlJc w:val="left"/>
      <w:pPr>
        <w:tabs>
          <w:tab w:val="num" w:pos="2121"/>
        </w:tabs>
        <w:ind w:left="2121" w:hanging="1413"/>
      </w:pPr>
      <w:rPr>
        <w:rFonts w:hint="default"/>
      </w:rPr>
    </w:lvl>
    <w:lvl w:ilvl="2">
      <w:start w:val="1"/>
      <w:numFmt w:val="decimal"/>
      <w:lvlText w:val="%1.%2.%3"/>
      <w:lvlJc w:val="left"/>
      <w:pPr>
        <w:tabs>
          <w:tab w:val="num" w:pos="2829"/>
        </w:tabs>
        <w:ind w:left="2829" w:hanging="1413"/>
      </w:pPr>
      <w:rPr>
        <w:rFonts w:ascii="Times New Roman" w:hAnsi="Times New Roman" w:hint="default"/>
        <w:sz w:val="24"/>
      </w:rPr>
    </w:lvl>
    <w:lvl w:ilvl="3">
      <w:start w:val="1"/>
      <w:numFmt w:val="decimal"/>
      <w:lvlText w:val="%1.%2.%3.%4"/>
      <w:lvlJc w:val="left"/>
      <w:pPr>
        <w:tabs>
          <w:tab w:val="num" w:pos="3537"/>
        </w:tabs>
        <w:ind w:left="3537" w:hanging="1413"/>
      </w:pPr>
      <w:rPr>
        <w:rFonts w:hint="default"/>
      </w:rPr>
    </w:lvl>
    <w:lvl w:ilvl="4">
      <w:start w:val="1"/>
      <w:numFmt w:val="decimal"/>
      <w:lvlText w:val="%1.%2.%3.%4.%5"/>
      <w:lvlJc w:val="left"/>
      <w:pPr>
        <w:tabs>
          <w:tab w:val="num" w:pos="4245"/>
        </w:tabs>
        <w:ind w:left="4245" w:hanging="1413"/>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1">
    <w:nsid w:val="42DE7357"/>
    <w:multiLevelType w:val="multilevel"/>
    <w:tmpl w:val="3ABA4016"/>
    <w:lvl w:ilvl="0">
      <w:start w:val="1"/>
      <w:numFmt w:val="decimal"/>
      <w:lvlText w:val="%1"/>
      <w:lvlJc w:val="left"/>
      <w:pPr>
        <w:ind w:left="1410" w:hanging="1410"/>
      </w:pPr>
      <w:rPr>
        <w:rFonts w:hint="default"/>
      </w:rPr>
    </w:lvl>
    <w:lvl w:ilvl="1">
      <w:start w:val="1"/>
      <w:numFmt w:val="decimal"/>
      <w:lvlText w:val="%1.%2"/>
      <w:lvlJc w:val="left"/>
      <w:pPr>
        <w:ind w:left="1950" w:hanging="1410"/>
      </w:pPr>
      <w:rPr>
        <w:rFonts w:hint="default"/>
      </w:rPr>
    </w:lvl>
    <w:lvl w:ilvl="2">
      <w:start w:val="1"/>
      <w:numFmt w:val="decimal"/>
      <w:lvlText w:val="%1.%2.%3"/>
      <w:lvlJc w:val="left"/>
      <w:pPr>
        <w:ind w:left="2490" w:hanging="1410"/>
      </w:pPr>
      <w:rPr>
        <w:rFonts w:hint="default"/>
      </w:rPr>
    </w:lvl>
    <w:lvl w:ilvl="3">
      <w:start w:val="1"/>
      <w:numFmt w:val="decimal"/>
      <w:lvlText w:val="%1.%2.%3.%4"/>
      <w:lvlJc w:val="left"/>
      <w:pPr>
        <w:ind w:left="3030" w:hanging="1410"/>
      </w:pPr>
      <w:rPr>
        <w:rFonts w:hint="default"/>
      </w:rPr>
    </w:lvl>
    <w:lvl w:ilvl="4">
      <w:start w:val="1"/>
      <w:numFmt w:val="decimal"/>
      <w:lvlText w:val="%1.%2.%3.%4.%5"/>
      <w:lvlJc w:val="left"/>
      <w:pPr>
        <w:ind w:left="3570" w:hanging="1410"/>
      </w:pPr>
      <w:rPr>
        <w:rFonts w:hint="default"/>
      </w:rPr>
    </w:lvl>
    <w:lvl w:ilvl="5">
      <w:start w:val="1"/>
      <w:numFmt w:val="decimal"/>
      <w:lvlText w:val="%1.%2.%3.%4.%5.%6"/>
      <w:lvlJc w:val="left"/>
      <w:pPr>
        <w:ind w:left="4110" w:hanging="141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44454C0F"/>
    <w:multiLevelType w:val="multilevel"/>
    <w:tmpl w:val="2E5009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3">
    <w:nsid w:val="4C981C25"/>
    <w:multiLevelType w:val="hybridMultilevel"/>
    <w:tmpl w:val="01AA3C18"/>
    <w:lvl w:ilvl="0" w:tplc="DBBC5D48">
      <w:start w:val="1"/>
      <w:numFmt w:val="decimal"/>
      <w:lvlText w:val="Рисунок %1."/>
      <w:lvlJc w:val="left"/>
      <w:pPr>
        <w:tabs>
          <w:tab w:val="num" w:pos="1833"/>
        </w:tabs>
        <w:ind w:left="1833" w:hanging="360"/>
      </w:pPr>
      <w:rPr>
        <w:rFonts w:ascii="Arial" w:hAnsi="Arial" w:hint="default"/>
        <w:b/>
        <w:i w:val="0"/>
        <w:sz w:val="22"/>
      </w:rPr>
    </w:lvl>
    <w:lvl w:ilvl="1" w:tplc="4ABEDCDE">
      <w:start w:val="1"/>
      <w:numFmt w:val="bullet"/>
      <w:lvlText w:val=""/>
      <w:lvlJc w:val="left"/>
      <w:pPr>
        <w:tabs>
          <w:tab w:val="num" w:pos="1440"/>
        </w:tabs>
        <w:ind w:left="1440" w:hanging="360"/>
      </w:pPr>
      <w:rPr>
        <w:rFonts w:ascii="Wingdings" w:hAnsi="Wingdings" w:hint="default"/>
        <w:b/>
        <w:i w:val="0"/>
        <w:color w:val="auto"/>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DF0233"/>
    <w:multiLevelType w:val="hybridMultilevel"/>
    <w:tmpl w:val="1E0C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6F61D4"/>
    <w:multiLevelType w:val="multilevel"/>
    <w:tmpl w:val="37A05B70"/>
    <w:lvl w:ilvl="0">
      <w:start w:val="2"/>
      <w:numFmt w:val="decimal"/>
      <w:lvlText w:val="%1"/>
      <w:lvlJc w:val="left"/>
      <w:pPr>
        <w:tabs>
          <w:tab w:val="num" w:pos="1413"/>
        </w:tabs>
        <w:ind w:left="1413" w:hanging="1413"/>
      </w:pPr>
      <w:rPr>
        <w:rFonts w:hint="default"/>
      </w:rPr>
    </w:lvl>
    <w:lvl w:ilvl="1">
      <w:start w:val="1"/>
      <w:numFmt w:val="decimal"/>
      <w:lvlText w:val="%1.%2"/>
      <w:lvlJc w:val="left"/>
      <w:pPr>
        <w:tabs>
          <w:tab w:val="num" w:pos="2121"/>
        </w:tabs>
        <w:ind w:left="2121" w:hanging="1413"/>
      </w:pPr>
      <w:rPr>
        <w:rFonts w:hint="default"/>
      </w:rPr>
    </w:lvl>
    <w:lvl w:ilvl="2">
      <w:start w:val="1"/>
      <w:numFmt w:val="decimal"/>
      <w:lvlText w:val="%1.%2.%3"/>
      <w:lvlJc w:val="left"/>
      <w:pPr>
        <w:tabs>
          <w:tab w:val="num" w:pos="2829"/>
        </w:tabs>
        <w:ind w:left="2829" w:hanging="1413"/>
      </w:pPr>
      <w:rPr>
        <w:rFonts w:ascii="Times New Roman" w:hAnsi="Times New Roman" w:hint="default"/>
        <w:sz w:val="24"/>
      </w:rPr>
    </w:lvl>
    <w:lvl w:ilvl="3">
      <w:start w:val="1"/>
      <w:numFmt w:val="decimal"/>
      <w:lvlText w:val="%1.%2.%3.%4"/>
      <w:lvlJc w:val="left"/>
      <w:pPr>
        <w:tabs>
          <w:tab w:val="num" w:pos="3537"/>
        </w:tabs>
        <w:ind w:left="3537" w:hanging="1413"/>
      </w:pPr>
      <w:rPr>
        <w:rFonts w:hint="default"/>
      </w:rPr>
    </w:lvl>
    <w:lvl w:ilvl="4">
      <w:start w:val="1"/>
      <w:numFmt w:val="decimal"/>
      <w:lvlText w:val="%1.%2.%3.%4.%5"/>
      <w:lvlJc w:val="left"/>
      <w:pPr>
        <w:tabs>
          <w:tab w:val="num" w:pos="4245"/>
        </w:tabs>
        <w:ind w:left="4245" w:hanging="1413"/>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6">
    <w:nsid w:val="55EC7C1C"/>
    <w:multiLevelType w:val="hybridMultilevel"/>
    <w:tmpl w:val="18CA45E0"/>
    <w:lvl w:ilvl="0" w:tplc="0419000F">
      <w:start w:val="1"/>
      <w:numFmt w:val="decimal"/>
      <w:lvlText w:val="%1."/>
      <w:lvlJc w:val="left"/>
      <w:pPr>
        <w:ind w:left="-709" w:hanging="360"/>
      </w:pPr>
    </w:lvl>
    <w:lvl w:ilvl="1" w:tplc="04190019">
      <w:start w:val="1"/>
      <w:numFmt w:val="lowerLetter"/>
      <w:lvlText w:val="%2."/>
      <w:lvlJc w:val="left"/>
      <w:pPr>
        <w:ind w:left="11" w:hanging="360"/>
      </w:pPr>
    </w:lvl>
    <w:lvl w:ilvl="2" w:tplc="0419001B" w:tentative="1">
      <w:start w:val="1"/>
      <w:numFmt w:val="lowerRoman"/>
      <w:lvlText w:val="%3."/>
      <w:lvlJc w:val="right"/>
      <w:pPr>
        <w:ind w:left="731" w:hanging="180"/>
      </w:pPr>
    </w:lvl>
    <w:lvl w:ilvl="3" w:tplc="0419000F" w:tentative="1">
      <w:start w:val="1"/>
      <w:numFmt w:val="decimal"/>
      <w:lvlText w:val="%4."/>
      <w:lvlJc w:val="left"/>
      <w:pPr>
        <w:ind w:left="1451" w:hanging="360"/>
      </w:pPr>
    </w:lvl>
    <w:lvl w:ilvl="4" w:tplc="04190019" w:tentative="1">
      <w:start w:val="1"/>
      <w:numFmt w:val="lowerLetter"/>
      <w:lvlText w:val="%5."/>
      <w:lvlJc w:val="left"/>
      <w:pPr>
        <w:ind w:left="2171" w:hanging="360"/>
      </w:pPr>
    </w:lvl>
    <w:lvl w:ilvl="5" w:tplc="0419001B" w:tentative="1">
      <w:start w:val="1"/>
      <w:numFmt w:val="lowerRoman"/>
      <w:lvlText w:val="%6."/>
      <w:lvlJc w:val="right"/>
      <w:pPr>
        <w:ind w:left="2891" w:hanging="180"/>
      </w:pPr>
    </w:lvl>
    <w:lvl w:ilvl="6" w:tplc="0419000F" w:tentative="1">
      <w:start w:val="1"/>
      <w:numFmt w:val="decimal"/>
      <w:lvlText w:val="%7."/>
      <w:lvlJc w:val="left"/>
      <w:pPr>
        <w:ind w:left="3611" w:hanging="360"/>
      </w:pPr>
    </w:lvl>
    <w:lvl w:ilvl="7" w:tplc="04190019" w:tentative="1">
      <w:start w:val="1"/>
      <w:numFmt w:val="lowerLetter"/>
      <w:lvlText w:val="%8."/>
      <w:lvlJc w:val="left"/>
      <w:pPr>
        <w:ind w:left="4331" w:hanging="360"/>
      </w:pPr>
    </w:lvl>
    <w:lvl w:ilvl="8" w:tplc="0419001B" w:tentative="1">
      <w:start w:val="1"/>
      <w:numFmt w:val="lowerRoman"/>
      <w:lvlText w:val="%9."/>
      <w:lvlJc w:val="right"/>
      <w:pPr>
        <w:ind w:left="5051" w:hanging="180"/>
      </w:pPr>
    </w:lvl>
  </w:abstractNum>
  <w:abstractNum w:abstractNumId="27">
    <w:nsid w:val="562D4CA6"/>
    <w:multiLevelType w:val="multilevel"/>
    <w:tmpl w:val="ADFE9D10"/>
    <w:lvl w:ilvl="0">
      <w:start w:val="1"/>
      <w:numFmt w:val="decimal"/>
      <w:lvlText w:val="%1."/>
      <w:lvlJc w:val="left"/>
      <w:pPr>
        <w:tabs>
          <w:tab w:val="num" w:pos="1134"/>
        </w:tabs>
        <w:ind w:left="1134" w:hanging="425"/>
      </w:pPr>
      <w:rPr>
        <w:rFonts w:hint="default"/>
        <w:sz w:val="24"/>
      </w:rPr>
    </w:lvl>
    <w:lvl w:ilvl="1">
      <w:start w:val="1"/>
      <w:numFmt w:val="bullet"/>
      <w:lvlText w:val=""/>
      <w:lvlJc w:val="left"/>
      <w:pPr>
        <w:tabs>
          <w:tab w:val="num" w:pos="1985"/>
        </w:tabs>
        <w:ind w:left="1985" w:hanging="426"/>
      </w:pPr>
      <w:rPr>
        <w:rFonts w:ascii="Symbol" w:hAnsi="Symbol" w:hint="default"/>
      </w:rPr>
    </w:lvl>
    <w:lvl w:ilvl="2">
      <w:start w:val="1"/>
      <w:numFmt w:val="bullet"/>
      <w:lvlText w:val="▪"/>
      <w:lvlJc w:val="left"/>
      <w:pPr>
        <w:tabs>
          <w:tab w:val="num" w:pos="3229"/>
        </w:tabs>
        <w:ind w:left="3229" w:hanging="180"/>
      </w:pPr>
      <w:rPr>
        <w:rFonts w:ascii="Courier New" w:hAnsi="Courier New" w:hint="default"/>
      </w:rPr>
    </w:lvl>
    <w:lvl w:ilvl="3">
      <w:start w:val="1"/>
      <w:numFmt w:val="decimal"/>
      <w:lvlText w:val="%4."/>
      <w:lvlJc w:val="left"/>
      <w:pPr>
        <w:tabs>
          <w:tab w:val="num" w:pos="3949"/>
        </w:tabs>
        <w:ind w:left="3949" w:hanging="360"/>
      </w:pPr>
      <w:rPr>
        <w:rFonts w:hint="default"/>
      </w:rPr>
    </w:lvl>
    <w:lvl w:ilvl="4">
      <w:start w:val="1"/>
      <w:numFmt w:val="lowerLetter"/>
      <w:lvlText w:val="%5."/>
      <w:lvlJc w:val="left"/>
      <w:pPr>
        <w:tabs>
          <w:tab w:val="num" w:pos="4669"/>
        </w:tabs>
        <w:ind w:left="4669" w:hanging="360"/>
      </w:pPr>
      <w:rPr>
        <w:rFonts w:hint="default"/>
      </w:rPr>
    </w:lvl>
    <w:lvl w:ilvl="5">
      <w:start w:val="1"/>
      <w:numFmt w:val="lowerRoman"/>
      <w:lvlText w:val="%6."/>
      <w:lvlJc w:val="right"/>
      <w:pPr>
        <w:tabs>
          <w:tab w:val="num" w:pos="5389"/>
        </w:tabs>
        <w:ind w:left="5389" w:hanging="180"/>
      </w:pPr>
      <w:rPr>
        <w:rFonts w:hint="default"/>
      </w:rPr>
    </w:lvl>
    <w:lvl w:ilvl="6">
      <w:start w:val="1"/>
      <w:numFmt w:val="decimal"/>
      <w:lvlText w:val="%7."/>
      <w:lvlJc w:val="left"/>
      <w:pPr>
        <w:tabs>
          <w:tab w:val="num" w:pos="6109"/>
        </w:tabs>
        <w:ind w:left="6109" w:hanging="360"/>
      </w:pPr>
      <w:rPr>
        <w:rFonts w:hint="default"/>
      </w:rPr>
    </w:lvl>
    <w:lvl w:ilvl="7">
      <w:start w:val="1"/>
      <w:numFmt w:val="lowerLetter"/>
      <w:lvlText w:val="%8."/>
      <w:lvlJc w:val="left"/>
      <w:pPr>
        <w:tabs>
          <w:tab w:val="num" w:pos="6829"/>
        </w:tabs>
        <w:ind w:left="6829" w:hanging="360"/>
      </w:pPr>
      <w:rPr>
        <w:rFonts w:hint="default"/>
      </w:rPr>
    </w:lvl>
    <w:lvl w:ilvl="8">
      <w:start w:val="1"/>
      <w:numFmt w:val="lowerRoman"/>
      <w:lvlText w:val="%9."/>
      <w:lvlJc w:val="right"/>
      <w:pPr>
        <w:tabs>
          <w:tab w:val="num" w:pos="7549"/>
        </w:tabs>
        <w:ind w:left="7549" w:hanging="180"/>
      </w:pPr>
      <w:rPr>
        <w:rFonts w:hint="default"/>
      </w:rPr>
    </w:lvl>
  </w:abstractNum>
  <w:abstractNum w:abstractNumId="28">
    <w:nsid w:val="57DE1EC3"/>
    <w:multiLevelType w:val="hybridMultilevel"/>
    <w:tmpl w:val="D1787458"/>
    <w:lvl w:ilvl="0" w:tplc="FB1E688C">
      <w:start w:val="1"/>
      <w:numFmt w:val="bullet"/>
      <w:lvlText w:val=""/>
      <w:lvlJc w:val="left"/>
      <w:pPr>
        <w:tabs>
          <w:tab w:val="num" w:pos="1872"/>
        </w:tabs>
        <w:ind w:left="1872" w:hanging="360"/>
      </w:pPr>
      <w:rPr>
        <w:rFonts w:ascii="Symbol" w:hAnsi="Symbol" w:hint="default"/>
      </w:rPr>
    </w:lvl>
    <w:lvl w:ilvl="1" w:tplc="04190003" w:tentative="1">
      <w:start w:val="1"/>
      <w:numFmt w:val="bullet"/>
      <w:lvlText w:val="o"/>
      <w:lvlJc w:val="left"/>
      <w:pPr>
        <w:tabs>
          <w:tab w:val="num" w:pos="2053"/>
        </w:tabs>
        <w:ind w:left="2053" w:hanging="360"/>
      </w:pPr>
      <w:rPr>
        <w:rFonts w:ascii="Courier New" w:hAnsi="Courier New" w:cs="Courier New" w:hint="default"/>
      </w:rPr>
    </w:lvl>
    <w:lvl w:ilvl="2" w:tplc="04190005" w:tentative="1">
      <w:start w:val="1"/>
      <w:numFmt w:val="bullet"/>
      <w:lvlText w:val=""/>
      <w:lvlJc w:val="left"/>
      <w:pPr>
        <w:tabs>
          <w:tab w:val="num" w:pos="2773"/>
        </w:tabs>
        <w:ind w:left="2773" w:hanging="360"/>
      </w:pPr>
      <w:rPr>
        <w:rFonts w:ascii="Wingdings" w:hAnsi="Wingdings" w:hint="default"/>
      </w:rPr>
    </w:lvl>
    <w:lvl w:ilvl="3" w:tplc="04190001" w:tentative="1">
      <w:start w:val="1"/>
      <w:numFmt w:val="bullet"/>
      <w:lvlText w:val=""/>
      <w:lvlJc w:val="left"/>
      <w:pPr>
        <w:tabs>
          <w:tab w:val="num" w:pos="3493"/>
        </w:tabs>
        <w:ind w:left="3493" w:hanging="360"/>
      </w:pPr>
      <w:rPr>
        <w:rFonts w:ascii="Symbol" w:hAnsi="Symbol" w:hint="default"/>
      </w:rPr>
    </w:lvl>
    <w:lvl w:ilvl="4" w:tplc="04190003" w:tentative="1">
      <w:start w:val="1"/>
      <w:numFmt w:val="bullet"/>
      <w:lvlText w:val="o"/>
      <w:lvlJc w:val="left"/>
      <w:pPr>
        <w:tabs>
          <w:tab w:val="num" w:pos="4213"/>
        </w:tabs>
        <w:ind w:left="4213" w:hanging="360"/>
      </w:pPr>
      <w:rPr>
        <w:rFonts w:ascii="Courier New" w:hAnsi="Courier New" w:cs="Courier New" w:hint="default"/>
      </w:rPr>
    </w:lvl>
    <w:lvl w:ilvl="5" w:tplc="04190005" w:tentative="1">
      <w:start w:val="1"/>
      <w:numFmt w:val="bullet"/>
      <w:lvlText w:val=""/>
      <w:lvlJc w:val="left"/>
      <w:pPr>
        <w:tabs>
          <w:tab w:val="num" w:pos="4933"/>
        </w:tabs>
        <w:ind w:left="4933" w:hanging="360"/>
      </w:pPr>
      <w:rPr>
        <w:rFonts w:ascii="Wingdings" w:hAnsi="Wingdings" w:hint="default"/>
      </w:rPr>
    </w:lvl>
    <w:lvl w:ilvl="6" w:tplc="04190001" w:tentative="1">
      <w:start w:val="1"/>
      <w:numFmt w:val="bullet"/>
      <w:lvlText w:val=""/>
      <w:lvlJc w:val="left"/>
      <w:pPr>
        <w:tabs>
          <w:tab w:val="num" w:pos="5653"/>
        </w:tabs>
        <w:ind w:left="5653" w:hanging="360"/>
      </w:pPr>
      <w:rPr>
        <w:rFonts w:ascii="Symbol" w:hAnsi="Symbol" w:hint="default"/>
      </w:rPr>
    </w:lvl>
    <w:lvl w:ilvl="7" w:tplc="04190003" w:tentative="1">
      <w:start w:val="1"/>
      <w:numFmt w:val="bullet"/>
      <w:lvlText w:val="o"/>
      <w:lvlJc w:val="left"/>
      <w:pPr>
        <w:tabs>
          <w:tab w:val="num" w:pos="6373"/>
        </w:tabs>
        <w:ind w:left="6373" w:hanging="360"/>
      </w:pPr>
      <w:rPr>
        <w:rFonts w:ascii="Courier New" w:hAnsi="Courier New" w:cs="Courier New" w:hint="default"/>
      </w:rPr>
    </w:lvl>
    <w:lvl w:ilvl="8" w:tplc="04190005" w:tentative="1">
      <w:start w:val="1"/>
      <w:numFmt w:val="bullet"/>
      <w:lvlText w:val=""/>
      <w:lvlJc w:val="left"/>
      <w:pPr>
        <w:tabs>
          <w:tab w:val="num" w:pos="7093"/>
        </w:tabs>
        <w:ind w:left="7093" w:hanging="360"/>
      </w:pPr>
      <w:rPr>
        <w:rFonts w:ascii="Wingdings" w:hAnsi="Wingdings" w:hint="default"/>
      </w:rPr>
    </w:lvl>
  </w:abstractNum>
  <w:abstractNum w:abstractNumId="29">
    <w:nsid w:val="580D3240"/>
    <w:multiLevelType w:val="hybridMultilevel"/>
    <w:tmpl w:val="9D80D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5B0EBE"/>
    <w:multiLevelType w:val="hybridMultilevel"/>
    <w:tmpl w:val="D43A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255509"/>
    <w:multiLevelType w:val="hybridMultilevel"/>
    <w:tmpl w:val="2EC80EA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1429"/>
        </w:tabs>
        <w:ind w:left="-1429" w:hanging="180"/>
      </w:pPr>
    </w:lvl>
    <w:lvl w:ilvl="3" w:tplc="0419000F">
      <w:start w:val="1"/>
      <w:numFmt w:val="decimal"/>
      <w:lvlText w:val="%4."/>
      <w:lvlJc w:val="left"/>
      <w:pPr>
        <w:tabs>
          <w:tab w:val="num" w:pos="-709"/>
        </w:tabs>
        <w:ind w:left="-709" w:hanging="360"/>
      </w:pPr>
    </w:lvl>
    <w:lvl w:ilvl="4" w:tplc="04190019">
      <w:start w:val="1"/>
      <w:numFmt w:val="lowerLetter"/>
      <w:lvlText w:val="%5."/>
      <w:lvlJc w:val="left"/>
      <w:pPr>
        <w:tabs>
          <w:tab w:val="num" w:pos="11"/>
        </w:tabs>
        <w:ind w:left="11" w:hanging="360"/>
      </w:pPr>
    </w:lvl>
    <w:lvl w:ilvl="5" w:tplc="0419001B" w:tentative="1">
      <w:start w:val="1"/>
      <w:numFmt w:val="lowerRoman"/>
      <w:lvlText w:val="%6."/>
      <w:lvlJc w:val="right"/>
      <w:pPr>
        <w:tabs>
          <w:tab w:val="num" w:pos="731"/>
        </w:tabs>
        <w:ind w:left="731" w:hanging="180"/>
      </w:pPr>
    </w:lvl>
    <w:lvl w:ilvl="6" w:tplc="0419000F" w:tentative="1">
      <w:start w:val="1"/>
      <w:numFmt w:val="decimal"/>
      <w:lvlText w:val="%7."/>
      <w:lvlJc w:val="left"/>
      <w:pPr>
        <w:tabs>
          <w:tab w:val="num" w:pos="1451"/>
        </w:tabs>
        <w:ind w:left="1451" w:hanging="360"/>
      </w:pPr>
    </w:lvl>
    <w:lvl w:ilvl="7" w:tplc="04190019" w:tentative="1">
      <w:start w:val="1"/>
      <w:numFmt w:val="lowerLetter"/>
      <w:lvlText w:val="%8."/>
      <w:lvlJc w:val="left"/>
      <w:pPr>
        <w:tabs>
          <w:tab w:val="num" w:pos="2171"/>
        </w:tabs>
        <w:ind w:left="2171" w:hanging="360"/>
      </w:pPr>
    </w:lvl>
    <w:lvl w:ilvl="8" w:tplc="0419001B" w:tentative="1">
      <w:start w:val="1"/>
      <w:numFmt w:val="lowerRoman"/>
      <w:lvlText w:val="%9."/>
      <w:lvlJc w:val="right"/>
      <w:pPr>
        <w:tabs>
          <w:tab w:val="num" w:pos="2891"/>
        </w:tabs>
        <w:ind w:left="2891" w:hanging="180"/>
      </w:pPr>
    </w:lvl>
  </w:abstractNum>
  <w:abstractNum w:abstractNumId="32">
    <w:nsid w:val="5BDD71B3"/>
    <w:multiLevelType w:val="hybridMultilevel"/>
    <w:tmpl w:val="3B22D060"/>
    <w:lvl w:ilvl="0" w:tplc="AF3032C6">
      <w:start w:val="1"/>
      <w:numFmt w:val="bullet"/>
      <w:lvlText w:val=""/>
      <w:lvlJc w:val="left"/>
      <w:pPr>
        <w:tabs>
          <w:tab w:val="num" w:pos="720"/>
        </w:tabs>
        <w:ind w:left="720" w:hanging="360"/>
      </w:pPr>
      <w:rPr>
        <w:rFonts w:ascii="Wingdings" w:hAnsi="Wingdings" w:hint="default"/>
      </w:rPr>
    </w:lvl>
    <w:lvl w:ilvl="1" w:tplc="3A009D98">
      <w:start w:val="164"/>
      <w:numFmt w:val="bullet"/>
      <w:lvlText w:val="•"/>
      <w:lvlJc w:val="left"/>
      <w:pPr>
        <w:tabs>
          <w:tab w:val="num" w:pos="1440"/>
        </w:tabs>
        <w:ind w:left="1440" w:hanging="360"/>
      </w:pPr>
      <w:rPr>
        <w:rFonts w:ascii="Arial" w:hAnsi="Arial" w:hint="default"/>
      </w:rPr>
    </w:lvl>
    <w:lvl w:ilvl="2" w:tplc="445265DC" w:tentative="1">
      <w:start w:val="1"/>
      <w:numFmt w:val="bullet"/>
      <w:lvlText w:val=""/>
      <w:lvlJc w:val="left"/>
      <w:pPr>
        <w:tabs>
          <w:tab w:val="num" w:pos="2160"/>
        </w:tabs>
        <w:ind w:left="2160" w:hanging="360"/>
      </w:pPr>
      <w:rPr>
        <w:rFonts w:ascii="Wingdings" w:hAnsi="Wingdings" w:hint="default"/>
      </w:rPr>
    </w:lvl>
    <w:lvl w:ilvl="3" w:tplc="0E320A5E" w:tentative="1">
      <w:start w:val="1"/>
      <w:numFmt w:val="bullet"/>
      <w:lvlText w:val=""/>
      <w:lvlJc w:val="left"/>
      <w:pPr>
        <w:tabs>
          <w:tab w:val="num" w:pos="2880"/>
        </w:tabs>
        <w:ind w:left="2880" w:hanging="360"/>
      </w:pPr>
      <w:rPr>
        <w:rFonts w:ascii="Wingdings" w:hAnsi="Wingdings" w:hint="default"/>
      </w:rPr>
    </w:lvl>
    <w:lvl w:ilvl="4" w:tplc="39E6922E" w:tentative="1">
      <w:start w:val="1"/>
      <w:numFmt w:val="bullet"/>
      <w:lvlText w:val=""/>
      <w:lvlJc w:val="left"/>
      <w:pPr>
        <w:tabs>
          <w:tab w:val="num" w:pos="3600"/>
        </w:tabs>
        <w:ind w:left="3600" w:hanging="360"/>
      </w:pPr>
      <w:rPr>
        <w:rFonts w:ascii="Wingdings" w:hAnsi="Wingdings" w:hint="default"/>
      </w:rPr>
    </w:lvl>
    <w:lvl w:ilvl="5" w:tplc="667C31D4" w:tentative="1">
      <w:start w:val="1"/>
      <w:numFmt w:val="bullet"/>
      <w:lvlText w:val=""/>
      <w:lvlJc w:val="left"/>
      <w:pPr>
        <w:tabs>
          <w:tab w:val="num" w:pos="4320"/>
        </w:tabs>
        <w:ind w:left="4320" w:hanging="360"/>
      </w:pPr>
      <w:rPr>
        <w:rFonts w:ascii="Wingdings" w:hAnsi="Wingdings" w:hint="default"/>
      </w:rPr>
    </w:lvl>
    <w:lvl w:ilvl="6" w:tplc="03AC39F6" w:tentative="1">
      <w:start w:val="1"/>
      <w:numFmt w:val="bullet"/>
      <w:lvlText w:val=""/>
      <w:lvlJc w:val="left"/>
      <w:pPr>
        <w:tabs>
          <w:tab w:val="num" w:pos="5040"/>
        </w:tabs>
        <w:ind w:left="5040" w:hanging="360"/>
      </w:pPr>
      <w:rPr>
        <w:rFonts w:ascii="Wingdings" w:hAnsi="Wingdings" w:hint="default"/>
      </w:rPr>
    </w:lvl>
    <w:lvl w:ilvl="7" w:tplc="1DCC6C64" w:tentative="1">
      <w:start w:val="1"/>
      <w:numFmt w:val="bullet"/>
      <w:lvlText w:val=""/>
      <w:lvlJc w:val="left"/>
      <w:pPr>
        <w:tabs>
          <w:tab w:val="num" w:pos="5760"/>
        </w:tabs>
        <w:ind w:left="5760" w:hanging="360"/>
      </w:pPr>
      <w:rPr>
        <w:rFonts w:ascii="Wingdings" w:hAnsi="Wingdings" w:hint="default"/>
      </w:rPr>
    </w:lvl>
    <w:lvl w:ilvl="8" w:tplc="C64CD638" w:tentative="1">
      <w:start w:val="1"/>
      <w:numFmt w:val="bullet"/>
      <w:lvlText w:val=""/>
      <w:lvlJc w:val="left"/>
      <w:pPr>
        <w:tabs>
          <w:tab w:val="num" w:pos="6480"/>
        </w:tabs>
        <w:ind w:left="6480" w:hanging="360"/>
      </w:pPr>
      <w:rPr>
        <w:rFonts w:ascii="Wingdings" w:hAnsi="Wingdings" w:hint="default"/>
      </w:rPr>
    </w:lvl>
  </w:abstractNum>
  <w:abstractNum w:abstractNumId="33">
    <w:nsid w:val="5C6E33E0"/>
    <w:multiLevelType w:val="hybridMultilevel"/>
    <w:tmpl w:val="3D5E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77E86"/>
    <w:multiLevelType w:val="hybridMultilevel"/>
    <w:tmpl w:val="DAC0AAC0"/>
    <w:lvl w:ilvl="0" w:tplc="0419000F">
      <w:start w:val="1"/>
      <w:numFmt w:val="decimal"/>
      <w:lvlText w:val="%1."/>
      <w:lvlJc w:val="left"/>
      <w:pPr>
        <w:ind w:left="720" w:hanging="360"/>
      </w:pPr>
    </w:lvl>
    <w:lvl w:ilvl="1" w:tplc="0419000F">
      <w:start w:val="1"/>
      <w:numFmt w:val="decimal"/>
      <w:lvlText w:val="%2."/>
      <w:lvlJc w:val="left"/>
      <w:pPr>
        <w:ind w:left="502"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4D2636"/>
    <w:multiLevelType w:val="hybridMultilevel"/>
    <w:tmpl w:val="1E2CEEE8"/>
    <w:lvl w:ilvl="0" w:tplc="E24AC94E">
      <w:start w:val="1"/>
      <w:numFmt w:val="decimal"/>
      <w:lvlText w:val="%1."/>
      <w:lvlJc w:val="left"/>
      <w:pPr>
        <w:ind w:left="720" w:hanging="360"/>
      </w:pPr>
      <w:rPr>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1E5F33"/>
    <w:multiLevelType w:val="hybridMultilevel"/>
    <w:tmpl w:val="DF823B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5353B0"/>
    <w:multiLevelType w:val="hybridMultilevel"/>
    <w:tmpl w:val="7D606D6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78C021A1"/>
    <w:multiLevelType w:val="hybridMultilevel"/>
    <w:tmpl w:val="8FC6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6"/>
  </w:num>
  <w:num w:numId="3">
    <w:abstractNumId w:val="0"/>
  </w:num>
  <w:num w:numId="4">
    <w:abstractNumId w:val="33"/>
  </w:num>
  <w:num w:numId="5">
    <w:abstractNumId w:val="24"/>
  </w:num>
  <w:num w:numId="6">
    <w:abstractNumId w:val="19"/>
  </w:num>
  <w:num w:numId="7">
    <w:abstractNumId w:val="14"/>
  </w:num>
  <w:num w:numId="8">
    <w:abstractNumId w:val="11"/>
  </w:num>
  <w:num w:numId="9">
    <w:abstractNumId w:val="7"/>
  </w:num>
  <w:num w:numId="10">
    <w:abstractNumId w:val="3"/>
  </w:num>
  <w:num w:numId="11">
    <w:abstractNumId w:val="15"/>
  </w:num>
  <w:num w:numId="12">
    <w:abstractNumId w:val="12"/>
  </w:num>
  <w:num w:numId="13">
    <w:abstractNumId w:val="22"/>
  </w:num>
  <w:num w:numId="14">
    <w:abstractNumId w:val="10"/>
  </w:num>
  <w:num w:numId="15">
    <w:abstractNumId w:val="31"/>
  </w:num>
  <w:num w:numId="16">
    <w:abstractNumId w:val="28"/>
  </w:num>
  <w:num w:numId="17">
    <w:abstractNumId w:val="23"/>
  </w:num>
  <w:num w:numId="18">
    <w:abstractNumId w:val="8"/>
  </w:num>
  <w:num w:numId="19">
    <w:abstractNumId w:val="27"/>
  </w:num>
  <w:num w:numId="20">
    <w:abstractNumId w:val="4"/>
  </w:num>
  <w:num w:numId="21">
    <w:abstractNumId w:val="9"/>
  </w:num>
  <w:num w:numId="22">
    <w:abstractNumId w:val="29"/>
  </w:num>
  <w:num w:numId="23">
    <w:abstractNumId w:val="6"/>
  </w:num>
  <w:num w:numId="24">
    <w:abstractNumId w:val="18"/>
  </w:num>
  <w:num w:numId="25">
    <w:abstractNumId w:val="32"/>
  </w:num>
  <w:num w:numId="26">
    <w:abstractNumId w:val="2"/>
  </w:num>
  <w:num w:numId="27">
    <w:abstractNumId w:val="25"/>
  </w:num>
  <w:num w:numId="28">
    <w:abstractNumId w:val="20"/>
  </w:num>
  <w:num w:numId="29">
    <w:abstractNumId w:val="21"/>
  </w:num>
  <w:num w:numId="30">
    <w:abstractNumId w:val="34"/>
  </w:num>
  <w:num w:numId="31">
    <w:abstractNumId w:val="36"/>
  </w:num>
  <w:num w:numId="32">
    <w:abstractNumId w:val="37"/>
  </w:num>
  <w:num w:numId="33">
    <w:abstractNumId w:val="26"/>
  </w:num>
  <w:num w:numId="34">
    <w:abstractNumId w:val="38"/>
  </w:num>
  <w:num w:numId="35">
    <w:abstractNumId w:val="35"/>
  </w:num>
  <w:num w:numId="36">
    <w:abstractNumId w:val="17"/>
  </w:num>
  <w:num w:numId="37">
    <w:abstractNumId w:val="1"/>
  </w:num>
  <w:num w:numId="38">
    <w:abstractNumId w:val="13"/>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rsids>
    <w:rsidRoot w:val="004E2A33"/>
    <w:rsid w:val="0003526C"/>
    <w:rsid w:val="000540CE"/>
    <w:rsid w:val="0006467F"/>
    <w:rsid w:val="000753AA"/>
    <w:rsid w:val="00143894"/>
    <w:rsid w:val="001560C5"/>
    <w:rsid w:val="001715C7"/>
    <w:rsid w:val="00183BE2"/>
    <w:rsid w:val="001F153F"/>
    <w:rsid w:val="0025468C"/>
    <w:rsid w:val="002A094B"/>
    <w:rsid w:val="002A1ACF"/>
    <w:rsid w:val="002B17A7"/>
    <w:rsid w:val="002B3501"/>
    <w:rsid w:val="002D377B"/>
    <w:rsid w:val="002E39F4"/>
    <w:rsid w:val="002E7BCF"/>
    <w:rsid w:val="00307A18"/>
    <w:rsid w:val="003163FA"/>
    <w:rsid w:val="00352FE5"/>
    <w:rsid w:val="00473988"/>
    <w:rsid w:val="00484F4C"/>
    <w:rsid w:val="004871FE"/>
    <w:rsid w:val="00491F0C"/>
    <w:rsid w:val="004E2A33"/>
    <w:rsid w:val="00540A76"/>
    <w:rsid w:val="005601F0"/>
    <w:rsid w:val="005D3F35"/>
    <w:rsid w:val="00651598"/>
    <w:rsid w:val="006F1E69"/>
    <w:rsid w:val="007A050B"/>
    <w:rsid w:val="007C0587"/>
    <w:rsid w:val="007C529D"/>
    <w:rsid w:val="007F52AE"/>
    <w:rsid w:val="00833D29"/>
    <w:rsid w:val="00876330"/>
    <w:rsid w:val="00883314"/>
    <w:rsid w:val="00893C8D"/>
    <w:rsid w:val="009A01C0"/>
    <w:rsid w:val="00A1086E"/>
    <w:rsid w:val="00A11700"/>
    <w:rsid w:val="00A475F9"/>
    <w:rsid w:val="00A53A69"/>
    <w:rsid w:val="00A5678F"/>
    <w:rsid w:val="00A8444D"/>
    <w:rsid w:val="00A87860"/>
    <w:rsid w:val="00AB2B6B"/>
    <w:rsid w:val="00AB61E9"/>
    <w:rsid w:val="00AD3C92"/>
    <w:rsid w:val="00AE13F4"/>
    <w:rsid w:val="00B74407"/>
    <w:rsid w:val="00B85819"/>
    <w:rsid w:val="00B87C5C"/>
    <w:rsid w:val="00B96A5D"/>
    <w:rsid w:val="00BC55DA"/>
    <w:rsid w:val="00C33685"/>
    <w:rsid w:val="00C60ED8"/>
    <w:rsid w:val="00C968B7"/>
    <w:rsid w:val="00D166A3"/>
    <w:rsid w:val="00DC6A35"/>
    <w:rsid w:val="00DE7659"/>
    <w:rsid w:val="00E165E5"/>
    <w:rsid w:val="00F31681"/>
    <w:rsid w:val="00F32A90"/>
    <w:rsid w:val="00F35CF8"/>
    <w:rsid w:val="00F46285"/>
    <w:rsid w:val="00F6095D"/>
    <w:rsid w:val="00F649B4"/>
    <w:rsid w:val="00F676D7"/>
    <w:rsid w:val="00F72C78"/>
    <w:rsid w:val="00F75797"/>
    <w:rsid w:val="00FA0B93"/>
    <w:rsid w:val="00FE0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5DA"/>
    <w:pPr>
      <w:ind w:left="1440"/>
      <w:contextualSpacing/>
    </w:pPr>
  </w:style>
  <w:style w:type="paragraph" w:styleId="FootnoteText">
    <w:name w:val="footnote text"/>
    <w:basedOn w:val="Normal"/>
    <w:link w:val="FootnoteTextChar"/>
    <w:uiPriority w:val="99"/>
    <w:semiHidden/>
    <w:unhideWhenUsed/>
    <w:rsid w:val="001560C5"/>
    <w:rPr>
      <w:sz w:val="20"/>
      <w:szCs w:val="20"/>
    </w:rPr>
  </w:style>
  <w:style w:type="character" w:customStyle="1" w:styleId="FootnoteTextChar">
    <w:name w:val="Footnote Text Char"/>
    <w:basedOn w:val="DefaultParagraphFont"/>
    <w:link w:val="FootnoteText"/>
    <w:uiPriority w:val="99"/>
    <w:semiHidden/>
    <w:rsid w:val="001560C5"/>
    <w:rPr>
      <w:sz w:val="20"/>
      <w:szCs w:val="20"/>
    </w:rPr>
  </w:style>
  <w:style w:type="character" w:styleId="FootnoteReference">
    <w:name w:val="footnote reference"/>
    <w:basedOn w:val="DefaultParagraphFont"/>
    <w:uiPriority w:val="99"/>
    <w:semiHidden/>
    <w:unhideWhenUsed/>
    <w:rsid w:val="001560C5"/>
    <w:rPr>
      <w:vertAlign w:val="superscript"/>
    </w:rPr>
  </w:style>
  <w:style w:type="paragraph" w:styleId="Header">
    <w:name w:val="header"/>
    <w:basedOn w:val="Normal"/>
    <w:link w:val="HeaderChar"/>
    <w:uiPriority w:val="99"/>
    <w:unhideWhenUsed/>
    <w:rsid w:val="00F35CF8"/>
    <w:pPr>
      <w:tabs>
        <w:tab w:val="center" w:pos="4680"/>
        <w:tab w:val="right" w:pos="9360"/>
      </w:tabs>
    </w:pPr>
  </w:style>
  <w:style w:type="character" w:customStyle="1" w:styleId="HeaderChar">
    <w:name w:val="Header Char"/>
    <w:basedOn w:val="DefaultParagraphFont"/>
    <w:link w:val="Header"/>
    <w:uiPriority w:val="99"/>
    <w:rsid w:val="00F35CF8"/>
  </w:style>
  <w:style w:type="paragraph" w:styleId="Footer">
    <w:name w:val="footer"/>
    <w:basedOn w:val="Normal"/>
    <w:link w:val="FooterChar"/>
    <w:uiPriority w:val="99"/>
    <w:unhideWhenUsed/>
    <w:rsid w:val="00F35CF8"/>
    <w:pPr>
      <w:tabs>
        <w:tab w:val="center" w:pos="4680"/>
        <w:tab w:val="right" w:pos="9360"/>
      </w:tabs>
    </w:pPr>
  </w:style>
  <w:style w:type="character" w:customStyle="1" w:styleId="FooterChar">
    <w:name w:val="Footer Char"/>
    <w:basedOn w:val="DefaultParagraphFont"/>
    <w:link w:val="Footer"/>
    <w:uiPriority w:val="99"/>
    <w:rsid w:val="00F35CF8"/>
  </w:style>
  <w:style w:type="paragraph" w:styleId="BalloonText">
    <w:name w:val="Balloon Text"/>
    <w:basedOn w:val="Normal"/>
    <w:link w:val="BalloonTextChar"/>
    <w:uiPriority w:val="99"/>
    <w:semiHidden/>
    <w:unhideWhenUsed/>
    <w:rsid w:val="00F35CF8"/>
    <w:rPr>
      <w:rFonts w:ascii="Tahoma" w:hAnsi="Tahoma" w:cs="Tahoma"/>
      <w:sz w:val="16"/>
      <w:szCs w:val="16"/>
    </w:rPr>
  </w:style>
  <w:style w:type="character" w:customStyle="1" w:styleId="BalloonTextChar">
    <w:name w:val="Balloon Text Char"/>
    <w:basedOn w:val="DefaultParagraphFont"/>
    <w:link w:val="BalloonText"/>
    <w:uiPriority w:val="99"/>
    <w:semiHidden/>
    <w:rsid w:val="00F35CF8"/>
    <w:rPr>
      <w:rFonts w:ascii="Tahoma" w:hAnsi="Tahoma" w:cs="Tahoma"/>
      <w:sz w:val="16"/>
      <w:szCs w:val="16"/>
    </w:rPr>
  </w:style>
  <w:style w:type="character" w:styleId="Emphasis">
    <w:name w:val="Emphasis"/>
    <w:basedOn w:val="DefaultParagraphFont"/>
    <w:uiPriority w:val="20"/>
    <w:qFormat/>
    <w:rsid w:val="00F75797"/>
    <w:rPr>
      <w:i/>
      <w:iCs/>
    </w:rPr>
  </w:style>
  <w:style w:type="character" w:styleId="Hyperlink">
    <w:name w:val="Hyperlink"/>
    <w:basedOn w:val="DefaultParagraphFont"/>
    <w:uiPriority w:val="99"/>
    <w:rsid w:val="00893C8D"/>
    <w:rPr>
      <w:color w:val="0000FF"/>
      <w:u w:val="single"/>
    </w:rPr>
  </w:style>
  <w:style w:type="character" w:styleId="PageNumber">
    <w:name w:val="page number"/>
    <w:basedOn w:val="DefaultParagraphFont"/>
    <w:rsid w:val="00833D29"/>
  </w:style>
  <w:style w:type="paragraph" w:styleId="BodyTextIndent">
    <w:name w:val="Body Text Indent"/>
    <w:basedOn w:val="Normal"/>
    <w:link w:val="BodyTextIndentChar"/>
    <w:rsid w:val="00833D29"/>
    <w:pPr>
      <w:spacing w:after="120"/>
      <w:ind w:left="283"/>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833D29"/>
    <w:rPr>
      <w:rFonts w:ascii="Times New Roman" w:eastAsia="Times New Roman" w:hAnsi="Times New Roman" w:cs="Times New Roman"/>
      <w:sz w:val="24"/>
      <w:szCs w:val="24"/>
      <w:lang w:val="ru-RU" w:eastAsia="ru-RU"/>
    </w:rPr>
  </w:style>
  <w:style w:type="paragraph" w:customStyle="1" w:styleId="Style3">
    <w:name w:val="Style3"/>
    <w:basedOn w:val="Normal"/>
    <w:rsid w:val="00833D29"/>
    <w:pPr>
      <w:widowControl w:val="0"/>
      <w:autoSpaceDE w:val="0"/>
      <w:autoSpaceDN w:val="0"/>
      <w:adjustRightInd w:val="0"/>
      <w:spacing w:line="326" w:lineRule="exact"/>
      <w:jc w:val="center"/>
    </w:pPr>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semiHidden/>
    <w:unhideWhenUsed/>
    <w:rsid w:val="00833D29"/>
    <w:rPr>
      <w:sz w:val="16"/>
      <w:szCs w:val="16"/>
    </w:rPr>
  </w:style>
  <w:style w:type="paragraph" w:styleId="CommentText">
    <w:name w:val="annotation text"/>
    <w:basedOn w:val="Normal"/>
    <w:link w:val="CommentTextChar"/>
    <w:uiPriority w:val="99"/>
    <w:semiHidden/>
    <w:unhideWhenUsed/>
    <w:rsid w:val="00833D29"/>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uiPriority w:val="99"/>
    <w:semiHidden/>
    <w:rsid w:val="00833D29"/>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833D29"/>
    <w:rPr>
      <w:b/>
      <w:bCs/>
    </w:rPr>
  </w:style>
  <w:style w:type="character" w:customStyle="1" w:styleId="CommentSubjectChar">
    <w:name w:val="Comment Subject Char"/>
    <w:basedOn w:val="CommentTextChar"/>
    <w:link w:val="CommentSubject"/>
    <w:uiPriority w:val="99"/>
    <w:semiHidden/>
    <w:rsid w:val="00833D29"/>
    <w:rPr>
      <w:b/>
      <w:bCs/>
    </w:rPr>
  </w:style>
  <w:style w:type="paragraph" w:styleId="EndnoteText">
    <w:name w:val="endnote text"/>
    <w:basedOn w:val="Normal"/>
    <w:link w:val="EndnoteTextChar"/>
    <w:uiPriority w:val="99"/>
    <w:semiHidden/>
    <w:unhideWhenUsed/>
    <w:rsid w:val="00833D29"/>
    <w:rPr>
      <w:rFonts w:ascii="Times New Roman" w:eastAsia="MS Mincho" w:hAnsi="Times New Roman" w:cs="Times New Roman"/>
      <w:sz w:val="20"/>
      <w:szCs w:val="20"/>
      <w:lang w:eastAsia="ja-JP"/>
    </w:rPr>
  </w:style>
  <w:style w:type="character" w:customStyle="1" w:styleId="EndnoteTextChar">
    <w:name w:val="Endnote Text Char"/>
    <w:basedOn w:val="DefaultParagraphFont"/>
    <w:link w:val="EndnoteText"/>
    <w:uiPriority w:val="99"/>
    <w:semiHidden/>
    <w:rsid w:val="00833D29"/>
    <w:rPr>
      <w:rFonts w:ascii="Times New Roman" w:eastAsia="MS Mincho" w:hAnsi="Times New Roman" w:cs="Times New Roman"/>
      <w:sz w:val="20"/>
      <w:szCs w:val="20"/>
      <w:lang w:eastAsia="ja-JP"/>
    </w:rPr>
  </w:style>
  <w:style w:type="character" w:styleId="EndnoteReference">
    <w:name w:val="endnote reference"/>
    <w:basedOn w:val="DefaultParagraphFont"/>
    <w:uiPriority w:val="99"/>
    <w:semiHidden/>
    <w:unhideWhenUsed/>
    <w:rsid w:val="00833D2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enpi-fleg.org"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www.worldbank.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entwicklung.a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panda.org" TargetMode="External"/><Relationship Id="rId28"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hyperlink" Target="http://www.ec.europa.e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www.iucn.org" TargetMode="External"/><Relationship Id="rId27" Type="http://schemas.openxmlformats.org/officeDocument/2006/relationships/image" Target="media/image10.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4.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7CF37-ADD6-43F5-9438-3BE7EBBB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driusl</dc:creator>
  <cp:lastModifiedBy>wb371432</cp:lastModifiedBy>
  <cp:revision>3</cp:revision>
  <dcterms:created xsi:type="dcterms:W3CDTF">2012-07-23T09:46:00Z</dcterms:created>
  <dcterms:modified xsi:type="dcterms:W3CDTF">2012-08-14T20:25:00Z</dcterms:modified>
</cp:coreProperties>
</file>