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97CA" w14:textId="187309C1" w:rsidR="00D35BC5" w:rsidRPr="006B4FE7" w:rsidRDefault="00F115C8" w:rsidP="00737AC2">
      <w:pPr>
        <w:spacing w:after="0" w:line="240" w:lineRule="auto"/>
        <w:jc w:val="center"/>
        <w:rPr>
          <w:rFonts w:ascii="Times New Roman" w:hAnsi="Times New Roman" w:cs="Times New Roman"/>
          <w:b/>
          <w:sz w:val="24"/>
          <w:szCs w:val="24"/>
        </w:rPr>
      </w:pPr>
      <w:r w:rsidRPr="006B4FE7">
        <w:rPr>
          <w:rFonts w:ascii="Times New Roman" w:hAnsi="Times New Roman" w:cs="Times New Roman"/>
          <w:b/>
          <w:sz w:val="24"/>
          <w:szCs w:val="24"/>
        </w:rPr>
        <w:t>Bhutan</w:t>
      </w:r>
      <w:r w:rsidR="00CE7504" w:rsidRPr="006B4FE7">
        <w:rPr>
          <w:rFonts w:ascii="Times New Roman" w:hAnsi="Times New Roman" w:cs="Times New Roman"/>
          <w:b/>
          <w:sz w:val="24"/>
          <w:szCs w:val="24"/>
        </w:rPr>
        <w:t xml:space="preserve"> </w:t>
      </w:r>
      <w:r w:rsidR="00B805B2" w:rsidRPr="006B4FE7">
        <w:rPr>
          <w:rFonts w:ascii="Times New Roman" w:hAnsi="Times New Roman" w:cs="Times New Roman"/>
          <w:b/>
          <w:sz w:val="24"/>
          <w:szCs w:val="24"/>
        </w:rPr>
        <w:t xml:space="preserve">Urban </w:t>
      </w:r>
      <w:r w:rsidR="00CE7504" w:rsidRPr="006B4FE7">
        <w:rPr>
          <w:rFonts w:ascii="Times New Roman" w:hAnsi="Times New Roman" w:cs="Times New Roman"/>
          <w:b/>
          <w:sz w:val="24"/>
          <w:szCs w:val="24"/>
        </w:rPr>
        <w:t>Policy Notes</w:t>
      </w:r>
    </w:p>
    <w:p w14:paraId="7D35E90F" w14:textId="3B8893ED" w:rsidR="00D35BC5" w:rsidRPr="006B4FE7" w:rsidRDefault="00CE7504" w:rsidP="00737AC2">
      <w:pPr>
        <w:spacing w:after="0" w:line="240" w:lineRule="auto"/>
        <w:jc w:val="center"/>
        <w:rPr>
          <w:rFonts w:ascii="Times New Roman" w:hAnsi="Times New Roman" w:cs="Times New Roman"/>
          <w:sz w:val="24"/>
          <w:szCs w:val="24"/>
        </w:rPr>
      </w:pPr>
      <w:r w:rsidRPr="006B4FE7">
        <w:rPr>
          <w:rFonts w:ascii="Times New Roman" w:hAnsi="Times New Roman" w:cs="Times New Roman"/>
          <w:b/>
          <w:sz w:val="24"/>
          <w:szCs w:val="24"/>
        </w:rPr>
        <w:t>M</w:t>
      </w:r>
      <w:r w:rsidR="00D35BC5" w:rsidRPr="006B4FE7">
        <w:rPr>
          <w:rFonts w:ascii="Times New Roman" w:hAnsi="Times New Roman" w:cs="Times New Roman"/>
          <w:b/>
          <w:sz w:val="24"/>
          <w:szCs w:val="24"/>
        </w:rPr>
        <w:t xml:space="preserve">unicipal </w:t>
      </w:r>
      <w:r w:rsidRPr="006B4FE7">
        <w:rPr>
          <w:rFonts w:ascii="Times New Roman" w:hAnsi="Times New Roman" w:cs="Times New Roman"/>
          <w:b/>
          <w:sz w:val="24"/>
          <w:szCs w:val="24"/>
        </w:rPr>
        <w:t>G</w:t>
      </w:r>
      <w:r w:rsidR="00B805B2" w:rsidRPr="006B4FE7">
        <w:rPr>
          <w:rFonts w:ascii="Times New Roman" w:hAnsi="Times New Roman" w:cs="Times New Roman"/>
          <w:b/>
          <w:sz w:val="24"/>
          <w:szCs w:val="24"/>
        </w:rPr>
        <w:t xml:space="preserve">overnance and </w:t>
      </w:r>
      <w:r w:rsidRPr="006B4FE7">
        <w:rPr>
          <w:rFonts w:ascii="Times New Roman" w:hAnsi="Times New Roman" w:cs="Times New Roman"/>
          <w:b/>
          <w:sz w:val="24"/>
          <w:szCs w:val="24"/>
        </w:rPr>
        <w:t>Finance</w:t>
      </w:r>
      <w:r w:rsidR="00D35BC5" w:rsidRPr="006B4FE7">
        <w:rPr>
          <w:rFonts w:ascii="Times New Roman" w:hAnsi="Times New Roman" w:cs="Times New Roman"/>
          <w:b/>
          <w:sz w:val="24"/>
          <w:szCs w:val="24"/>
        </w:rPr>
        <w:t xml:space="preserve"> </w:t>
      </w:r>
      <w:r w:rsidR="001B4E84" w:rsidRPr="006B4FE7">
        <w:rPr>
          <w:rFonts w:ascii="Times New Roman" w:hAnsi="Times New Roman" w:cs="Times New Roman"/>
          <w:b/>
          <w:sz w:val="24"/>
          <w:szCs w:val="24"/>
        </w:rPr>
        <w:t>Policy</w:t>
      </w:r>
      <w:r w:rsidR="00156677" w:rsidRPr="006B4FE7">
        <w:rPr>
          <w:rFonts w:ascii="Times New Roman" w:hAnsi="Times New Roman" w:cs="Times New Roman"/>
          <w:b/>
          <w:sz w:val="24"/>
          <w:szCs w:val="24"/>
        </w:rPr>
        <w:t xml:space="preserve"> Paper</w:t>
      </w:r>
    </w:p>
    <w:p w14:paraId="7B00B9F4" w14:textId="12109ED1" w:rsidR="00344246" w:rsidRPr="006B4FE7" w:rsidRDefault="00344246" w:rsidP="00737AC2">
      <w:pPr>
        <w:spacing w:after="0" w:line="240" w:lineRule="auto"/>
        <w:rPr>
          <w:rFonts w:ascii="Times New Roman" w:hAnsi="Times New Roman" w:cs="Times New Roman"/>
          <w:b/>
          <w:sz w:val="24"/>
          <w:szCs w:val="24"/>
        </w:rPr>
      </w:pPr>
    </w:p>
    <w:p w14:paraId="22A9839B" w14:textId="5D4C2BC3" w:rsidR="00066736" w:rsidRPr="006B4FE7" w:rsidRDefault="002C33E0" w:rsidP="00737AC2">
      <w:pPr>
        <w:spacing w:after="0" w:line="240" w:lineRule="auto"/>
        <w:jc w:val="both"/>
        <w:rPr>
          <w:rFonts w:ascii="Times New Roman" w:hAnsi="Times New Roman" w:cs="Times New Roman"/>
          <w:b/>
        </w:rPr>
      </w:pPr>
      <w:r w:rsidRPr="006B4FE7">
        <w:rPr>
          <w:rFonts w:ascii="Times New Roman" w:hAnsi="Times New Roman" w:cs="Times New Roman"/>
        </w:rPr>
        <w:t xml:space="preserve">This paper is part of a series of four Urban Policy Notes that provide a critical review on emergent challenges to Bhutan’s </w:t>
      </w:r>
      <w:r w:rsidR="000501EF" w:rsidRPr="006B4FE7">
        <w:rPr>
          <w:rFonts w:ascii="Times New Roman" w:hAnsi="Times New Roman" w:cs="Times New Roman"/>
        </w:rPr>
        <w:t xml:space="preserve">increasing </w:t>
      </w:r>
      <w:r w:rsidRPr="006B4FE7">
        <w:rPr>
          <w:rFonts w:ascii="Times New Roman" w:hAnsi="Times New Roman" w:cs="Times New Roman"/>
        </w:rPr>
        <w:t xml:space="preserve">urbanization and </w:t>
      </w:r>
      <w:r w:rsidR="000501EF" w:rsidRPr="006B4FE7">
        <w:rPr>
          <w:rFonts w:ascii="Times New Roman" w:hAnsi="Times New Roman" w:cs="Times New Roman"/>
        </w:rPr>
        <w:t xml:space="preserve">its ramifications for </w:t>
      </w:r>
      <w:r w:rsidRPr="006B4FE7">
        <w:rPr>
          <w:rFonts w:ascii="Times New Roman" w:hAnsi="Times New Roman" w:cs="Times New Roman"/>
        </w:rPr>
        <w:t>growth</w:t>
      </w:r>
      <w:r w:rsidR="000501EF" w:rsidRPr="006B4FE7">
        <w:rPr>
          <w:rFonts w:ascii="Times New Roman" w:hAnsi="Times New Roman" w:cs="Times New Roman"/>
        </w:rPr>
        <w:t>, livability and sustainability</w:t>
      </w:r>
      <w:r w:rsidR="004C6D9D" w:rsidRPr="006B4FE7">
        <w:rPr>
          <w:rFonts w:ascii="Times New Roman" w:hAnsi="Times New Roman" w:cs="Times New Roman"/>
        </w:rPr>
        <w:t xml:space="preserve"> in line with the directives of the 12</w:t>
      </w:r>
      <w:r w:rsidR="004C6D9D" w:rsidRPr="006B4FE7">
        <w:rPr>
          <w:rFonts w:ascii="Times New Roman" w:hAnsi="Times New Roman" w:cs="Times New Roman"/>
          <w:vertAlign w:val="superscript"/>
        </w:rPr>
        <w:t>th</w:t>
      </w:r>
      <w:r w:rsidR="004C6D9D" w:rsidRPr="006B4FE7">
        <w:rPr>
          <w:rFonts w:ascii="Times New Roman" w:hAnsi="Times New Roman" w:cs="Times New Roman"/>
        </w:rPr>
        <w:t xml:space="preserve"> </w:t>
      </w:r>
      <w:r w:rsidR="00730DD1" w:rsidRPr="006B4FE7">
        <w:rPr>
          <w:rFonts w:ascii="Times New Roman" w:hAnsi="Times New Roman" w:cs="Times New Roman"/>
        </w:rPr>
        <w:t xml:space="preserve">Five Year </w:t>
      </w:r>
      <w:r w:rsidR="004C6D9D" w:rsidRPr="006B4FE7">
        <w:rPr>
          <w:rFonts w:ascii="Times New Roman" w:hAnsi="Times New Roman" w:cs="Times New Roman"/>
        </w:rPr>
        <w:t xml:space="preserve">Plan </w:t>
      </w:r>
      <w:r w:rsidR="00730DD1" w:rsidRPr="006B4FE7">
        <w:rPr>
          <w:rFonts w:ascii="Times New Roman" w:hAnsi="Times New Roman" w:cs="Times New Roman"/>
        </w:rPr>
        <w:t xml:space="preserve">(FYP) </w:t>
      </w:r>
      <w:r w:rsidR="004C6D9D" w:rsidRPr="006B4FE7">
        <w:rPr>
          <w:rFonts w:ascii="Times New Roman" w:hAnsi="Times New Roman" w:cs="Times New Roman"/>
        </w:rPr>
        <w:t>and the Vision</w:t>
      </w:r>
      <w:r w:rsidR="00484044" w:rsidRPr="006B4FE7">
        <w:rPr>
          <w:rFonts w:ascii="Times New Roman" w:hAnsi="Times New Roman" w:cs="Times New Roman"/>
        </w:rPr>
        <w:t xml:space="preserve"> 202</w:t>
      </w:r>
      <w:r w:rsidR="00292D19" w:rsidRPr="006B4FE7">
        <w:rPr>
          <w:rFonts w:ascii="Times New Roman" w:hAnsi="Times New Roman" w:cs="Times New Roman"/>
        </w:rPr>
        <w:t>0</w:t>
      </w:r>
      <w:r w:rsidRPr="006B4FE7">
        <w:rPr>
          <w:rFonts w:ascii="Times New Roman" w:hAnsi="Times New Roman" w:cs="Times New Roman"/>
        </w:rPr>
        <w:t xml:space="preserve">. The four notes </w:t>
      </w:r>
      <w:r w:rsidR="003A2035" w:rsidRPr="006B4FE7">
        <w:rPr>
          <w:rFonts w:ascii="Times New Roman" w:hAnsi="Times New Roman" w:cs="Times New Roman"/>
        </w:rPr>
        <w:t>are</w:t>
      </w:r>
      <w:r w:rsidR="000501EF" w:rsidRPr="006B4FE7">
        <w:rPr>
          <w:rFonts w:ascii="Times New Roman" w:hAnsi="Times New Roman" w:cs="Times New Roman"/>
        </w:rPr>
        <w:t>:</w:t>
      </w:r>
      <w:r w:rsidRPr="006B4FE7">
        <w:rPr>
          <w:rFonts w:ascii="Times New Roman" w:hAnsi="Times New Roman" w:cs="Times New Roman"/>
        </w:rPr>
        <w:t xml:space="preserve"> </w:t>
      </w:r>
      <w:r w:rsidR="00730DD1" w:rsidRPr="006B4FE7">
        <w:rPr>
          <w:rFonts w:ascii="Times New Roman" w:hAnsi="Times New Roman" w:cs="Times New Roman"/>
        </w:rPr>
        <w:t>(a</w:t>
      </w:r>
      <w:r w:rsidRPr="006B4FE7">
        <w:rPr>
          <w:rFonts w:ascii="Times New Roman" w:hAnsi="Times New Roman" w:cs="Times New Roman"/>
        </w:rPr>
        <w:t xml:space="preserve">) Regional Development, </w:t>
      </w:r>
      <w:r w:rsidR="00730DD1" w:rsidRPr="006B4FE7">
        <w:rPr>
          <w:rFonts w:ascii="Times New Roman" w:hAnsi="Times New Roman" w:cs="Times New Roman"/>
        </w:rPr>
        <w:t>(b</w:t>
      </w:r>
      <w:r w:rsidRPr="006B4FE7">
        <w:rPr>
          <w:rFonts w:ascii="Times New Roman" w:hAnsi="Times New Roman" w:cs="Times New Roman"/>
        </w:rPr>
        <w:t xml:space="preserve">) Municipal Governance and Finance, </w:t>
      </w:r>
      <w:r w:rsidR="00730DD1" w:rsidRPr="006B4FE7">
        <w:rPr>
          <w:rFonts w:ascii="Times New Roman" w:hAnsi="Times New Roman" w:cs="Times New Roman"/>
        </w:rPr>
        <w:t>(c</w:t>
      </w:r>
      <w:r w:rsidRPr="006B4FE7">
        <w:rPr>
          <w:rFonts w:ascii="Times New Roman" w:hAnsi="Times New Roman" w:cs="Times New Roman"/>
        </w:rPr>
        <w:t xml:space="preserve">) Affordable Housing and </w:t>
      </w:r>
      <w:r w:rsidR="00730DD1" w:rsidRPr="006B4FE7">
        <w:rPr>
          <w:rFonts w:ascii="Times New Roman" w:hAnsi="Times New Roman" w:cs="Times New Roman"/>
        </w:rPr>
        <w:t>(d</w:t>
      </w:r>
      <w:r w:rsidRPr="006B4FE7">
        <w:rPr>
          <w:rFonts w:ascii="Times New Roman" w:hAnsi="Times New Roman" w:cs="Times New Roman"/>
        </w:rPr>
        <w:t>) Urban Resilience. These notes build on the long engagement between the Royal Government of Bhutan (</w:t>
      </w:r>
      <w:proofErr w:type="spellStart"/>
      <w:r w:rsidRPr="006B4FE7">
        <w:rPr>
          <w:rFonts w:ascii="Times New Roman" w:hAnsi="Times New Roman" w:cs="Times New Roman"/>
        </w:rPr>
        <w:t>RGoB</w:t>
      </w:r>
      <w:proofErr w:type="spellEnd"/>
      <w:r w:rsidRPr="006B4FE7">
        <w:rPr>
          <w:rFonts w:ascii="Times New Roman" w:hAnsi="Times New Roman" w:cs="Times New Roman"/>
        </w:rPr>
        <w:t xml:space="preserve">) and the World Bank on urban issues as well as the experiences of urban operations under Bhutan Urban Development Projects I (1999-2006) and II (2010-2019) and are intended to </w:t>
      </w:r>
      <w:r w:rsidR="004C6D9D" w:rsidRPr="006B4FE7">
        <w:rPr>
          <w:rFonts w:ascii="Times New Roman" w:hAnsi="Times New Roman" w:cs="Times New Roman"/>
        </w:rPr>
        <w:t xml:space="preserve">support </w:t>
      </w:r>
      <w:r w:rsidRPr="006B4FE7">
        <w:rPr>
          <w:rFonts w:ascii="Times New Roman" w:hAnsi="Times New Roman" w:cs="Times New Roman"/>
        </w:rPr>
        <w:t xml:space="preserve">the </w:t>
      </w:r>
      <w:proofErr w:type="spellStart"/>
      <w:r w:rsidRPr="006B4FE7">
        <w:rPr>
          <w:rFonts w:ascii="Times New Roman" w:hAnsi="Times New Roman" w:cs="Times New Roman"/>
        </w:rPr>
        <w:t>RGoB</w:t>
      </w:r>
      <w:proofErr w:type="spellEnd"/>
      <w:r w:rsidRPr="006B4FE7">
        <w:rPr>
          <w:rFonts w:ascii="Times New Roman" w:hAnsi="Times New Roman" w:cs="Times New Roman"/>
        </w:rPr>
        <w:t xml:space="preserve"> on key </w:t>
      </w:r>
      <w:r w:rsidR="004C6D9D" w:rsidRPr="006B4FE7">
        <w:rPr>
          <w:rFonts w:ascii="Times New Roman" w:hAnsi="Times New Roman" w:cs="Times New Roman"/>
        </w:rPr>
        <w:t>and emerging urban topics and guide</w:t>
      </w:r>
      <w:r w:rsidRPr="006B4FE7">
        <w:rPr>
          <w:rFonts w:ascii="Times New Roman" w:hAnsi="Times New Roman" w:cs="Times New Roman"/>
        </w:rPr>
        <w:t xml:space="preserve"> </w:t>
      </w:r>
      <w:r w:rsidR="004C6D9D" w:rsidRPr="006B4FE7">
        <w:rPr>
          <w:rFonts w:ascii="Times New Roman" w:hAnsi="Times New Roman" w:cs="Times New Roman"/>
        </w:rPr>
        <w:t>Bank’s future</w:t>
      </w:r>
      <w:r w:rsidRPr="006B4FE7">
        <w:rPr>
          <w:rFonts w:ascii="Times New Roman" w:hAnsi="Times New Roman" w:cs="Times New Roman"/>
        </w:rPr>
        <w:t xml:space="preserve"> analytical and investment support in </w:t>
      </w:r>
      <w:r w:rsidR="004C6D9D" w:rsidRPr="006B4FE7">
        <w:rPr>
          <w:rFonts w:ascii="Times New Roman" w:hAnsi="Times New Roman" w:cs="Times New Roman"/>
        </w:rPr>
        <w:t>the urban sector</w:t>
      </w:r>
      <w:r w:rsidR="00A12DF6" w:rsidRPr="006B4FE7">
        <w:rPr>
          <w:rFonts w:ascii="Times New Roman" w:hAnsi="Times New Roman" w:cs="Times New Roman"/>
        </w:rPr>
        <w:t xml:space="preserve">. </w:t>
      </w:r>
    </w:p>
    <w:p w14:paraId="34C13D7E" w14:textId="611C86DF" w:rsidR="002876F5" w:rsidRDefault="002876F5" w:rsidP="00737AC2">
      <w:pPr>
        <w:spacing w:after="0" w:line="240" w:lineRule="auto"/>
        <w:rPr>
          <w:rFonts w:ascii="Times New Roman" w:hAnsi="Times New Roman" w:cs="Times New Roman"/>
          <w:b/>
        </w:rPr>
      </w:pPr>
    </w:p>
    <w:p w14:paraId="1E6EFEEB" w14:textId="305C793F" w:rsidR="008B3A6A" w:rsidRDefault="008B3A6A" w:rsidP="008B3A6A">
      <w:pPr>
        <w:pStyle w:val="ListParagraph"/>
        <w:spacing w:after="0" w:line="240" w:lineRule="auto"/>
        <w:ind w:left="0"/>
        <w:jc w:val="center"/>
        <w:rPr>
          <w:rFonts w:ascii="Times New Roman" w:hAnsi="Times New Roman" w:cs="Times New Roman"/>
          <w:b/>
        </w:rPr>
      </w:pPr>
      <w:r>
        <w:rPr>
          <w:rFonts w:ascii="Times New Roman" w:hAnsi="Times New Roman" w:cs="Times New Roman"/>
          <w:b/>
        </w:rPr>
        <w:t>Executive Summary</w:t>
      </w:r>
    </w:p>
    <w:p w14:paraId="66A435D5" w14:textId="77777777" w:rsidR="008B3A6A" w:rsidRDefault="008B3A6A" w:rsidP="008B3A6A">
      <w:pPr>
        <w:pStyle w:val="ListParagraph"/>
        <w:spacing w:after="0" w:line="240" w:lineRule="auto"/>
        <w:ind w:left="0"/>
        <w:jc w:val="center"/>
        <w:rPr>
          <w:rFonts w:ascii="Times New Roman" w:hAnsi="Times New Roman" w:cs="Times New Roman"/>
          <w:b/>
        </w:rPr>
      </w:pPr>
    </w:p>
    <w:p w14:paraId="6B62208C" w14:textId="642E6687" w:rsidR="008B3A6A"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bookmarkStart w:id="0" w:name="_Hlk531633458"/>
      <w:r>
        <w:rPr>
          <w:rFonts w:ascii="Times New Roman" w:hAnsi="Times New Roman" w:cs="Times New Roman"/>
        </w:rPr>
        <w:t>Bhutan’s rapid economic growth and</w:t>
      </w:r>
      <w:r w:rsidRPr="00DE3976">
        <w:rPr>
          <w:rFonts w:ascii="Times New Roman" w:hAnsi="Times New Roman" w:cs="Times New Roman"/>
        </w:rPr>
        <w:t xml:space="preserve"> </w:t>
      </w:r>
      <w:r>
        <w:rPr>
          <w:rFonts w:ascii="Times New Roman" w:hAnsi="Times New Roman" w:cs="Times New Roman"/>
        </w:rPr>
        <w:t xml:space="preserve">expansion of urban population </w:t>
      </w:r>
      <w:r w:rsidRPr="00DE3976">
        <w:rPr>
          <w:rFonts w:ascii="Times New Roman" w:hAnsi="Times New Roman" w:cs="Times New Roman"/>
        </w:rPr>
        <w:t>ha</w:t>
      </w:r>
      <w:r>
        <w:rPr>
          <w:rFonts w:ascii="Times New Roman" w:hAnsi="Times New Roman" w:cs="Times New Roman"/>
        </w:rPr>
        <w:t>ve</w:t>
      </w:r>
      <w:r w:rsidRPr="00DE3976">
        <w:rPr>
          <w:rFonts w:ascii="Times New Roman" w:hAnsi="Times New Roman" w:cs="Times New Roman"/>
        </w:rPr>
        <w:t xml:space="preserve"> </w:t>
      </w:r>
      <w:r>
        <w:rPr>
          <w:rFonts w:ascii="Times New Roman" w:hAnsi="Times New Roman" w:cs="Times New Roman"/>
        </w:rPr>
        <w:t>highlighted</w:t>
      </w:r>
      <w:r w:rsidRPr="00DE3976">
        <w:rPr>
          <w:rFonts w:ascii="Times New Roman" w:hAnsi="Times New Roman" w:cs="Times New Roman"/>
        </w:rPr>
        <w:t xml:space="preserve"> the </w:t>
      </w:r>
      <w:r>
        <w:rPr>
          <w:rFonts w:ascii="Times New Roman" w:hAnsi="Times New Roman" w:cs="Times New Roman"/>
        </w:rPr>
        <w:t xml:space="preserve">need for improved urban governance and management and the </w:t>
      </w:r>
      <w:r w:rsidRPr="00DE3976">
        <w:rPr>
          <w:rFonts w:ascii="Times New Roman" w:hAnsi="Times New Roman" w:cs="Times New Roman"/>
        </w:rPr>
        <w:t xml:space="preserve">demand for </w:t>
      </w:r>
      <w:r>
        <w:rPr>
          <w:rFonts w:ascii="Times New Roman" w:hAnsi="Times New Roman" w:cs="Times New Roman"/>
        </w:rPr>
        <w:t>higher order</w:t>
      </w:r>
      <w:r w:rsidRPr="00DE3976">
        <w:rPr>
          <w:rFonts w:ascii="Times New Roman" w:hAnsi="Times New Roman" w:cs="Times New Roman"/>
        </w:rPr>
        <w:t xml:space="preserve"> urban </w:t>
      </w:r>
      <w:r>
        <w:rPr>
          <w:rFonts w:ascii="Times New Roman" w:hAnsi="Times New Roman" w:cs="Times New Roman"/>
        </w:rPr>
        <w:t>services</w:t>
      </w:r>
      <w:r w:rsidRPr="00DE3976">
        <w:rPr>
          <w:rFonts w:ascii="Times New Roman" w:hAnsi="Times New Roman" w:cs="Times New Roman"/>
        </w:rPr>
        <w:t xml:space="preserve">. </w:t>
      </w:r>
      <w:r>
        <w:rPr>
          <w:rFonts w:ascii="Times New Roman" w:hAnsi="Times New Roman" w:cs="Times New Roman"/>
        </w:rPr>
        <w:t>T</w:t>
      </w:r>
      <w:r w:rsidRPr="00E24C2B">
        <w:rPr>
          <w:rFonts w:ascii="Times New Roman" w:hAnsi="Times New Roman" w:cs="Times New Roman"/>
        </w:rPr>
        <w:t>he R</w:t>
      </w:r>
      <w:r>
        <w:rPr>
          <w:rFonts w:ascii="Times New Roman" w:hAnsi="Times New Roman" w:cs="Times New Roman"/>
        </w:rPr>
        <w:t xml:space="preserve">oyal </w:t>
      </w:r>
      <w:r w:rsidRPr="00E24C2B">
        <w:rPr>
          <w:rFonts w:ascii="Times New Roman" w:hAnsi="Times New Roman" w:cs="Times New Roman"/>
        </w:rPr>
        <w:t>G</w:t>
      </w:r>
      <w:r>
        <w:rPr>
          <w:rFonts w:ascii="Times New Roman" w:hAnsi="Times New Roman" w:cs="Times New Roman"/>
        </w:rPr>
        <w:t>overnment of Bhutan (</w:t>
      </w:r>
      <w:proofErr w:type="spellStart"/>
      <w:r>
        <w:rPr>
          <w:rFonts w:ascii="Times New Roman" w:hAnsi="Times New Roman" w:cs="Times New Roman"/>
        </w:rPr>
        <w:t>RG</w:t>
      </w:r>
      <w:r w:rsidRPr="00E24C2B">
        <w:rPr>
          <w:rFonts w:ascii="Times New Roman" w:hAnsi="Times New Roman" w:cs="Times New Roman"/>
        </w:rPr>
        <w:t>oB</w:t>
      </w:r>
      <w:proofErr w:type="spellEnd"/>
      <w:r>
        <w:rPr>
          <w:rFonts w:ascii="Times New Roman" w:hAnsi="Times New Roman" w:cs="Times New Roman"/>
        </w:rPr>
        <w:t>) has taken important steps, over the years, to strengthen the role and capacities of Thromdes, Dzongkhags and Gewogs in service delivery and citizen engagement. Nevertheless,</w:t>
      </w:r>
      <w:r w:rsidRPr="00167113">
        <w:rPr>
          <w:rFonts w:ascii="Times New Roman" w:hAnsi="Times New Roman" w:cs="Times New Roman"/>
          <w:color w:val="000000"/>
        </w:rPr>
        <w:t xml:space="preserve"> </w:t>
      </w:r>
      <w:r>
        <w:rPr>
          <w:rFonts w:ascii="Times New Roman" w:hAnsi="Times New Roman" w:cs="Times New Roman"/>
          <w:color w:val="000000"/>
        </w:rPr>
        <w:t>municipal governments in Bhutan</w:t>
      </w:r>
      <w:r>
        <w:rPr>
          <w:rFonts w:ascii="Times New Roman" w:hAnsi="Times New Roman" w:cs="Times New Roman"/>
        </w:rPr>
        <w:t xml:space="preserve">, especially the four Class A Thromdes, </w:t>
      </w:r>
      <w:r>
        <w:rPr>
          <w:rFonts w:ascii="Times New Roman" w:hAnsi="Times New Roman" w:cs="Times New Roman"/>
          <w:color w:val="000000"/>
        </w:rPr>
        <w:t xml:space="preserve">continue to </w:t>
      </w:r>
      <w:r w:rsidRPr="00167113">
        <w:rPr>
          <w:rFonts w:ascii="Times New Roman" w:hAnsi="Times New Roman" w:cs="Times New Roman"/>
          <w:color w:val="000000"/>
        </w:rPr>
        <w:t xml:space="preserve">face </w:t>
      </w:r>
      <w:r>
        <w:rPr>
          <w:rFonts w:ascii="Times New Roman" w:hAnsi="Times New Roman" w:cs="Times New Roman"/>
          <w:color w:val="000000"/>
        </w:rPr>
        <w:t>policy and institutional barriers that</w:t>
      </w:r>
      <w:r w:rsidRPr="00167113">
        <w:rPr>
          <w:rFonts w:ascii="Times New Roman" w:hAnsi="Times New Roman" w:cs="Times New Roman"/>
          <w:color w:val="000000"/>
        </w:rPr>
        <w:t xml:space="preserve"> limit</w:t>
      </w:r>
      <w:r>
        <w:rPr>
          <w:rFonts w:ascii="Times New Roman" w:hAnsi="Times New Roman" w:cs="Times New Roman"/>
          <w:color w:val="000000"/>
        </w:rPr>
        <w:t xml:space="preserve"> their</w:t>
      </w:r>
      <w:r w:rsidRPr="00167113">
        <w:rPr>
          <w:rFonts w:ascii="Times New Roman" w:hAnsi="Times New Roman" w:cs="Times New Roman"/>
          <w:color w:val="000000"/>
        </w:rPr>
        <w:t xml:space="preserve"> </w:t>
      </w:r>
      <w:r>
        <w:rPr>
          <w:rFonts w:ascii="Times New Roman" w:hAnsi="Times New Roman" w:cs="Times New Roman"/>
          <w:color w:val="000000"/>
        </w:rPr>
        <w:t xml:space="preserve">ability to </w:t>
      </w:r>
      <w:r>
        <w:rPr>
          <w:rFonts w:ascii="Times New Roman" w:hAnsi="Times New Roman" w:cs="Times New Roman"/>
        </w:rPr>
        <w:t>become effective, responsive and accountable in urban planning and management, service delivery, and local economic development</w:t>
      </w:r>
      <w:r w:rsidRPr="00167113">
        <w:rPr>
          <w:rFonts w:ascii="Times New Roman" w:hAnsi="Times New Roman" w:cs="Times New Roman"/>
          <w:color w:val="000000"/>
        </w:rPr>
        <w:t>.</w:t>
      </w:r>
    </w:p>
    <w:p w14:paraId="2E878A21" w14:textId="77777777" w:rsidR="008B3A6A" w:rsidRPr="001D73D1" w:rsidRDefault="008B3A6A" w:rsidP="008B3A6A">
      <w:pPr>
        <w:pStyle w:val="ListParagraph"/>
        <w:spacing w:after="0" w:line="240" w:lineRule="auto"/>
        <w:ind w:left="0"/>
        <w:contextualSpacing w:val="0"/>
        <w:jc w:val="both"/>
        <w:rPr>
          <w:rFonts w:ascii="Times New Roman" w:hAnsi="Times New Roman" w:cs="Times New Roman"/>
        </w:rPr>
      </w:pPr>
    </w:p>
    <w:p w14:paraId="20CAE3CA" w14:textId="77777777" w:rsidR="008B3A6A"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Pr>
          <w:rFonts w:ascii="Times New Roman" w:hAnsi="Times New Roman" w:cs="Times New Roman"/>
        </w:rPr>
        <w:t xml:space="preserve">Since the early </w:t>
      </w:r>
      <w:r w:rsidRPr="00E24C2B">
        <w:rPr>
          <w:rFonts w:ascii="Times New Roman" w:hAnsi="Times New Roman" w:cs="Times New Roman"/>
        </w:rPr>
        <w:t xml:space="preserve">1980s, decentralization has been a key policy objective of the </w:t>
      </w:r>
      <w:proofErr w:type="spellStart"/>
      <w:r>
        <w:rPr>
          <w:rFonts w:ascii="Times New Roman" w:hAnsi="Times New Roman" w:cs="Times New Roman"/>
        </w:rPr>
        <w:t>RG</w:t>
      </w:r>
      <w:r w:rsidRPr="00E24C2B">
        <w:rPr>
          <w:rFonts w:ascii="Times New Roman" w:hAnsi="Times New Roman" w:cs="Times New Roman"/>
        </w:rPr>
        <w:t>oB</w:t>
      </w:r>
      <w:proofErr w:type="spellEnd"/>
      <w:r w:rsidRPr="00E24C2B">
        <w:rPr>
          <w:rFonts w:ascii="Times New Roman" w:hAnsi="Times New Roman" w:cs="Times New Roman"/>
        </w:rPr>
        <w:t>.</w:t>
      </w:r>
      <w:r>
        <w:rPr>
          <w:rFonts w:ascii="Times New Roman" w:hAnsi="Times New Roman" w:cs="Times New Roman"/>
        </w:rPr>
        <w:t xml:space="preserve"> </w:t>
      </w:r>
      <w:r w:rsidRPr="00A3529A">
        <w:rPr>
          <w:rFonts w:ascii="Times New Roman" w:hAnsi="Times New Roman" w:cs="Times New Roman"/>
        </w:rPr>
        <w:t xml:space="preserve">Article 22, Section 1 of </w:t>
      </w:r>
      <w:r>
        <w:rPr>
          <w:rFonts w:ascii="Times New Roman" w:hAnsi="Times New Roman" w:cs="Times New Roman"/>
        </w:rPr>
        <w:t>Bhutan’s</w:t>
      </w:r>
      <w:r w:rsidRPr="00A3529A">
        <w:rPr>
          <w:rFonts w:ascii="Times New Roman" w:hAnsi="Times New Roman" w:cs="Times New Roman"/>
        </w:rPr>
        <w:t xml:space="preserve"> Constitution</w:t>
      </w:r>
      <w:r>
        <w:rPr>
          <w:rFonts w:ascii="Times New Roman" w:hAnsi="Times New Roman" w:cs="Times New Roman"/>
        </w:rPr>
        <w:t xml:space="preserve"> states that </w:t>
      </w:r>
      <w:r w:rsidRPr="00A3529A">
        <w:rPr>
          <w:rFonts w:ascii="Times New Roman" w:hAnsi="Times New Roman" w:cs="Times New Roman"/>
        </w:rPr>
        <w:t>“</w:t>
      </w:r>
      <w:r>
        <w:rPr>
          <w:rFonts w:ascii="Times New Roman" w:hAnsi="Times New Roman" w:cs="Times New Roman"/>
        </w:rPr>
        <w:t>(</w:t>
      </w:r>
      <w:r w:rsidRPr="00A3529A">
        <w:rPr>
          <w:rFonts w:ascii="Times New Roman" w:hAnsi="Times New Roman" w:cs="Times New Roman"/>
        </w:rPr>
        <w:t>P</w:t>
      </w:r>
      <w:r>
        <w:rPr>
          <w:rFonts w:ascii="Times New Roman" w:hAnsi="Times New Roman" w:cs="Times New Roman"/>
        </w:rPr>
        <w:t>)</w:t>
      </w:r>
      <w:proofErr w:type="spellStart"/>
      <w:r w:rsidRPr="00A3529A">
        <w:rPr>
          <w:rFonts w:ascii="Times New Roman" w:hAnsi="Times New Roman" w:cs="Times New Roman"/>
        </w:rPr>
        <w:t>ower</w:t>
      </w:r>
      <w:proofErr w:type="spellEnd"/>
      <w:r w:rsidRPr="00A3529A">
        <w:rPr>
          <w:rFonts w:ascii="Times New Roman" w:hAnsi="Times New Roman" w:cs="Times New Roman"/>
        </w:rPr>
        <w:t xml:space="preserve"> and authority shall be decentralized and devolved to elected local governments to facilitate the direct participation of the people in the development and management of their own social, economic and environmental well-being”.</w:t>
      </w:r>
      <w:r>
        <w:rPr>
          <w:rFonts w:ascii="Times New Roman" w:hAnsi="Times New Roman" w:cs="Times New Roman"/>
        </w:rPr>
        <w:t xml:space="preserve"> P</w:t>
      </w:r>
      <w:r w:rsidRPr="00376193">
        <w:rPr>
          <w:rFonts w:ascii="Times New Roman" w:hAnsi="Times New Roman" w:cs="Times New Roman"/>
        </w:rPr>
        <w:t>romot</w:t>
      </w:r>
      <w:r>
        <w:rPr>
          <w:rFonts w:ascii="Times New Roman" w:hAnsi="Times New Roman" w:cs="Times New Roman"/>
        </w:rPr>
        <w:t>ing a</w:t>
      </w:r>
      <w:r w:rsidRPr="00376193">
        <w:rPr>
          <w:rFonts w:ascii="Times New Roman" w:hAnsi="Times New Roman" w:cs="Times New Roman"/>
        </w:rPr>
        <w:t xml:space="preserve"> “Just, Harmonious and Sustainable Society through Enhanced Decentralization”</w:t>
      </w:r>
      <w:r>
        <w:rPr>
          <w:rFonts w:ascii="Times New Roman" w:hAnsi="Times New Roman" w:cs="Times New Roman"/>
        </w:rPr>
        <w:t xml:space="preserve"> is a central</w:t>
      </w:r>
      <w:r w:rsidRPr="00376193">
        <w:rPr>
          <w:rFonts w:ascii="Times New Roman" w:hAnsi="Times New Roman" w:cs="Times New Roman"/>
        </w:rPr>
        <w:t xml:space="preserve"> objective of the 12</w:t>
      </w:r>
      <w:r w:rsidRPr="00376193">
        <w:rPr>
          <w:rFonts w:ascii="Times New Roman" w:hAnsi="Times New Roman" w:cs="Times New Roman"/>
          <w:vertAlign w:val="superscript"/>
        </w:rPr>
        <w:t>th</w:t>
      </w:r>
      <w:r w:rsidRPr="00376193">
        <w:rPr>
          <w:rFonts w:ascii="Times New Roman" w:hAnsi="Times New Roman" w:cs="Times New Roman"/>
        </w:rPr>
        <w:t xml:space="preserve"> F</w:t>
      </w:r>
      <w:r>
        <w:rPr>
          <w:rFonts w:ascii="Times New Roman" w:hAnsi="Times New Roman" w:cs="Times New Roman"/>
        </w:rPr>
        <w:t xml:space="preserve">ive </w:t>
      </w:r>
      <w:r w:rsidRPr="00376193">
        <w:rPr>
          <w:rFonts w:ascii="Times New Roman" w:hAnsi="Times New Roman" w:cs="Times New Roman"/>
        </w:rPr>
        <w:t>Y</w:t>
      </w:r>
      <w:r>
        <w:rPr>
          <w:rFonts w:ascii="Times New Roman" w:hAnsi="Times New Roman" w:cs="Times New Roman"/>
        </w:rPr>
        <w:t xml:space="preserve">ear </w:t>
      </w:r>
      <w:r w:rsidRPr="00376193">
        <w:rPr>
          <w:rFonts w:ascii="Times New Roman" w:hAnsi="Times New Roman" w:cs="Times New Roman"/>
        </w:rPr>
        <w:t>P</w:t>
      </w:r>
      <w:r>
        <w:rPr>
          <w:rFonts w:ascii="Times New Roman" w:hAnsi="Times New Roman" w:cs="Times New Roman"/>
        </w:rPr>
        <w:t>lan (FYP), which</w:t>
      </w:r>
      <w:r w:rsidRPr="00376193">
        <w:rPr>
          <w:rFonts w:ascii="Times New Roman" w:hAnsi="Times New Roman" w:cs="Times New Roman"/>
        </w:rPr>
        <w:t xml:space="preserve"> has defined decentralization as “Empowering local governments through provision of greater financial, planning and administrative responsibility and authority”. </w:t>
      </w:r>
    </w:p>
    <w:p w14:paraId="22918105" w14:textId="77777777" w:rsidR="008B3A6A" w:rsidRPr="00F7563D" w:rsidRDefault="008B3A6A" w:rsidP="008B3A6A">
      <w:pPr>
        <w:pStyle w:val="ListParagraph"/>
        <w:spacing w:after="0" w:line="240" w:lineRule="auto"/>
        <w:ind w:left="0"/>
        <w:contextualSpacing w:val="0"/>
        <w:rPr>
          <w:rFonts w:ascii="Times New Roman" w:hAnsi="Times New Roman" w:cs="Times New Roman"/>
        </w:rPr>
      </w:pPr>
    </w:p>
    <w:p w14:paraId="430F5EFA" w14:textId="77777777" w:rsidR="008B3A6A" w:rsidRPr="00F7563D"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Pr>
          <w:rFonts w:ascii="Times New Roman" w:hAnsi="Times New Roman" w:cs="Times New Roman"/>
        </w:rPr>
        <w:t>Following up on this, the</w:t>
      </w:r>
      <w:r w:rsidRPr="00F7563D">
        <w:rPr>
          <w:rFonts w:ascii="Times New Roman" w:hAnsi="Times New Roman" w:cs="Times New Roman"/>
        </w:rPr>
        <w:t xml:space="preserve"> </w:t>
      </w:r>
      <w:r w:rsidRPr="00F7563D">
        <w:rPr>
          <w:rFonts w:ascii="Times New Roman" w:hAnsi="Times New Roman" w:cs="Times New Roman"/>
          <w:color w:val="000000"/>
        </w:rPr>
        <w:t>G</w:t>
      </w:r>
      <w:r>
        <w:rPr>
          <w:rFonts w:ascii="Times New Roman" w:hAnsi="Times New Roman" w:cs="Times New Roman"/>
          <w:color w:val="000000"/>
        </w:rPr>
        <w:t>ross National Happiness Commission (G</w:t>
      </w:r>
      <w:r w:rsidRPr="00F7563D">
        <w:rPr>
          <w:rFonts w:ascii="Times New Roman" w:hAnsi="Times New Roman" w:cs="Times New Roman"/>
          <w:color w:val="000000"/>
        </w:rPr>
        <w:t>NHC</w:t>
      </w:r>
      <w:r>
        <w:rPr>
          <w:rFonts w:ascii="Times New Roman" w:hAnsi="Times New Roman" w:cs="Times New Roman"/>
          <w:color w:val="000000"/>
        </w:rPr>
        <w:t>)</w:t>
      </w:r>
      <w:r w:rsidRPr="00F7563D">
        <w:rPr>
          <w:rFonts w:ascii="Times New Roman" w:hAnsi="Times New Roman" w:cs="Times New Roman"/>
          <w:color w:val="000000"/>
        </w:rPr>
        <w:t xml:space="preserve"> has developed a framework </w:t>
      </w:r>
      <w:r>
        <w:rPr>
          <w:rFonts w:ascii="Times New Roman" w:hAnsi="Times New Roman" w:cs="Times New Roman"/>
          <w:color w:val="000000"/>
        </w:rPr>
        <w:t>to</w:t>
      </w:r>
      <w:r w:rsidRPr="00F7563D">
        <w:rPr>
          <w:rFonts w:ascii="Times New Roman" w:hAnsi="Times New Roman" w:cs="Times New Roman"/>
          <w:color w:val="000000"/>
        </w:rPr>
        <w:t xml:space="preserve"> divi</w:t>
      </w:r>
      <w:r>
        <w:rPr>
          <w:rFonts w:ascii="Times New Roman" w:hAnsi="Times New Roman" w:cs="Times New Roman"/>
          <w:color w:val="000000"/>
        </w:rPr>
        <w:t>de</w:t>
      </w:r>
      <w:r w:rsidRPr="00F7563D">
        <w:rPr>
          <w:rFonts w:ascii="Times New Roman" w:hAnsi="Times New Roman" w:cs="Times New Roman"/>
          <w:color w:val="000000"/>
        </w:rPr>
        <w:t xml:space="preserve"> roles and delineat</w:t>
      </w:r>
      <w:r>
        <w:rPr>
          <w:rFonts w:ascii="Times New Roman" w:hAnsi="Times New Roman" w:cs="Times New Roman"/>
          <w:color w:val="000000"/>
        </w:rPr>
        <w:t>e</w:t>
      </w:r>
      <w:r w:rsidRPr="00F7563D">
        <w:rPr>
          <w:rFonts w:ascii="Times New Roman" w:hAnsi="Times New Roman" w:cs="Times New Roman"/>
          <w:color w:val="000000"/>
        </w:rPr>
        <w:t xml:space="preserve"> responsibilities among</w:t>
      </w:r>
      <w:r>
        <w:rPr>
          <w:rFonts w:ascii="Times New Roman" w:hAnsi="Times New Roman" w:cs="Times New Roman"/>
          <w:color w:val="000000"/>
        </w:rPr>
        <w:t xml:space="preserve">st the central agencies, </w:t>
      </w:r>
      <w:r w:rsidRPr="00F7563D">
        <w:rPr>
          <w:rFonts w:ascii="Times New Roman" w:hAnsi="Times New Roman" w:cs="Times New Roman"/>
          <w:color w:val="000000"/>
        </w:rPr>
        <w:t xml:space="preserve">Thromdes, Dzongkhags and Gewogs based on </w:t>
      </w:r>
      <w:r>
        <w:rPr>
          <w:rFonts w:ascii="Times New Roman" w:hAnsi="Times New Roman" w:cs="Times New Roman"/>
          <w:color w:val="000000"/>
        </w:rPr>
        <w:t>three</w:t>
      </w:r>
      <w:r w:rsidRPr="00F7563D">
        <w:rPr>
          <w:rFonts w:ascii="Times New Roman" w:hAnsi="Times New Roman" w:cs="Times New Roman"/>
          <w:color w:val="000000"/>
        </w:rPr>
        <w:t xml:space="preserve"> key principles: (a) assignment of expenditure responsibilities, (b) assignment of tax and revenue sources, and (c) intergovernmental fiscal transfers between the national government and local governments. Bhutan’s functional </w:t>
      </w:r>
      <w:r>
        <w:rPr>
          <w:rFonts w:ascii="Times New Roman" w:hAnsi="Times New Roman" w:cs="Times New Roman"/>
          <w:color w:val="000000"/>
        </w:rPr>
        <w:t xml:space="preserve">and fiscal </w:t>
      </w:r>
      <w:r w:rsidRPr="00F7563D">
        <w:rPr>
          <w:rFonts w:ascii="Times New Roman" w:hAnsi="Times New Roman" w:cs="Times New Roman"/>
          <w:color w:val="000000"/>
        </w:rPr>
        <w:t xml:space="preserve">assignments, which </w:t>
      </w:r>
      <w:r>
        <w:rPr>
          <w:rFonts w:ascii="Times New Roman" w:hAnsi="Times New Roman" w:cs="Times New Roman"/>
          <w:color w:val="000000"/>
        </w:rPr>
        <w:t>are</w:t>
      </w:r>
      <w:r w:rsidRPr="00F7563D">
        <w:rPr>
          <w:rFonts w:ascii="Times New Roman" w:hAnsi="Times New Roman" w:cs="Times New Roman"/>
          <w:color w:val="000000"/>
        </w:rPr>
        <w:t xml:space="preserve"> a combination of devolution, delegation and deconcentration, are largely consistent with the norms followed in many smaller countries</w:t>
      </w:r>
      <w:r>
        <w:rPr>
          <w:rFonts w:ascii="Times New Roman" w:hAnsi="Times New Roman" w:cs="Times New Roman"/>
          <w:color w:val="000000"/>
        </w:rPr>
        <w:t>,</w:t>
      </w:r>
      <w:r w:rsidRPr="00F7563D">
        <w:rPr>
          <w:rFonts w:ascii="Times New Roman" w:hAnsi="Times New Roman" w:cs="Times New Roman"/>
          <w:color w:val="000000"/>
        </w:rPr>
        <w:t xml:space="preserve"> but </w:t>
      </w:r>
      <w:r>
        <w:rPr>
          <w:rFonts w:ascii="Times New Roman" w:hAnsi="Times New Roman" w:cs="Times New Roman"/>
          <w:color w:val="000000"/>
        </w:rPr>
        <w:t>they have</w:t>
      </w:r>
      <w:r w:rsidRPr="00F7563D">
        <w:rPr>
          <w:rFonts w:ascii="Times New Roman" w:hAnsi="Times New Roman" w:cs="Times New Roman"/>
          <w:color w:val="000000"/>
        </w:rPr>
        <w:t xml:space="preserve"> not been matched with concurrent </w:t>
      </w:r>
      <w:r>
        <w:rPr>
          <w:rFonts w:ascii="Times New Roman" w:hAnsi="Times New Roman" w:cs="Times New Roman"/>
          <w:color w:val="000000"/>
        </w:rPr>
        <w:t>expansion</w:t>
      </w:r>
      <w:r w:rsidRPr="00F7563D">
        <w:rPr>
          <w:rFonts w:ascii="Times New Roman" w:hAnsi="Times New Roman" w:cs="Times New Roman"/>
          <w:color w:val="000000"/>
        </w:rPr>
        <w:t xml:space="preserve"> of resources, strengthening of local government systems and enhancement of </w:t>
      </w:r>
      <w:r>
        <w:rPr>
          <w:rFonts w:ascii="Times New Roman" w:hAnsi="Times New Roman" w:cs="Times New Roman"/>
          <w:color w:val="000000"/>
        </w:rPr>
        <w:t xml:space="preserve">local </w:t>
      </w:r>
      <w:r w:rsidRPr="00F7563D">
        <w:rPr>
          <w:rFonts w:ascii="Times New Roman" w:hAnsi="Times New Roman" w:cs="Times New Roman"/>
          <w:color w:val="000000"/>
        </w:rPr>
        <w:t>accountabilities</w:t>
      </w:r>
      <w:r>
        <w:rPr>
          <w:rFonts w:ascii="Times New Roman" w:hAnsi="Times New Roman" w:cs="Times New Roman"/>
          <w:color w:val="000000"/>
        </w:rPr>
        <w:t>, all of</w:t>
      </w:r>
      <w:r w:rsidRPr="00F7563D">
        <w:rPr>
          <w:rFonts w:ascii="Times New Roman" w:hAnsi="Times New Roman" w:cs="Times New Roman"/>
          <w:color w:val="000000"/>
        </w:rPr>
        <w:t xml:space="preserve"> which would create the capabilities and incentives for </w:t>
      </w:r>
      <w:r>
        <w:rPr>
          <w:rFonts w:ascii="Times New Roman" w:hAnsi="Times New Roman" w:cs="Times New Roman"/>
          <w:color w:val="000000"/>
        </w:rPr>
        <w:t>better</w:t>
      </w:r>
      <w:r w:rsidRPr="00F7563D">
        <w:rPr>
          <w:rFonts w:ascii="Times New Roman" w:hAnsi="Times New Roman" w:cs="Times New Roman"/>
          <w:color w:val="000000"/>
        </w:rPr>
        <w:t xml:space="preserve"> municipal government performance</w:t>
      </w:r>
      <w:r w:rsidRPr="00F7563D">
        <w:rPr>
          <w:rFonts w:ascii="Times New Roman" w:hAnsi="Times New Roman" w:cs="Times New Roman"/>
        </w:rPr>
        <w:t xml:space="preserve">. </w:t>
      </w:r>
      <w:r>
        <w:rPr>
          <w:rFonts w:ascii="Times New Roman" w:hAnsi="Times New Roman" w:cs="Times New Roman"/>
        </w:rPr>
        <w:t>Thus</w:t>
      </w:r>
      <w:r w:rsidRPr="00F7563D">
        <w:rPr>
          <w:rFonts w:ascii="Times New Roman" w:hAnsi="Times New Roman" w:cs="Times New Roman"/>
        </w:rPr>
        <w:t xml:space="preserve">: </w:t>
      </w:r>
    </w:p>
    <w:p w14:paraId="3FBB8592" w14:textId="77777777" w:rsidR="008B3A6A" w:rsidRPr="00EC35BD" w:rsidRDefault="008B3A6A" w:rsidP="008B3A6A">
      <w:pPr>
        <w:pStyle w:val="ListParagraph"/>
        <w:spacing w:after="0" w:line="240" w:lineRule="auto"/>
        <w:ind w:left="0"/>
        <w:contextualSpacing w:val="0"/>
        <w:rPr>
          <w:rFonts w:ascii="Times New Roman" w:hAnsi="Times New Roman" w:cs="Times New Roman"/>
          <w:color w:val="000000"/>
        </w:rPr>
      </w:pPr>
    </w:p>
    <w:p w14:paraId="18000955" w14:textId="77777777" w:rsidR="008B3A6A" w:rsidRPr="00417808" w:rsidRDefault="008B3A6A" w:rsidP="008B3A6A">
      <w:pPr>
        <w:pStyle w:val="ListParagraph"/>
        <w:numPr>
          <w:ilvl w:val="0"/>
          <w:numId w:val="42"/>
        </w:numPr>
        <w:spacing w:after="0" w:line="240" w:lineRule="auto"/>
        <w:ind w:hanging="270"/>
        <w:contextualSpacing w:val="0"/>
        <w:jc w:val="both"/>
        <w:rPr>
          <w:rFonts w:ascii="Times New Roman" w:hAnsi="Times New Roman" w:cs="Times New Roman"/>
        </w:rPr>
      </w:pPr>
      <w:r w:rsidRPr="00417808">
        <w:rPr>
          <w:rFonts w:ascii="Times New Roman" w:hAnsi="Times New Roman" w:cs="Times New Roman"/>
        </w:rPr>
        <w:t>There are no institutional platforms in Bhutan for systematic exchange of information and dialog between the central government</w:t>
      </w:r>
      <w:r>
        <w:rPr>
          <w:rFonts w:ascii="Times New Roman" w:hAnsi="Times New Roman" w:cs="Times New Roman"/>
        </w:rPr>
        <w:t xml:space="preserve">, </w:t>
      </w:r>
      <w:r w:rsidRPr="00417808">
        <w:rPr>
          <w:rFonts w:ascii="Times New Roman" w:hAnsi="Times New Roman" w:cs="Times New Roman"/>
        </w:rPr>
        <w:t>the Thromdes</w:t>
      </w:r>
      <w:r>
        <w:rPr>
          <w:rFonts w:ascii="Times New Roman" w:hAnsi="Times New Roman" w:cs="Times New Roman"/>
        </w:rPr>
        <w:t xml:space="preserve"> and other local governments, thus limiting avenues for intergovernmental coordination and cooperation</w:t>
      </w:r>
      <w:r w:rsidRPr="00417808">
        <w:rPr>
          <w:rFonts w:ascii="Times New Roman" w:hAnsi="Times New Roman" w:cs="Times New Roman"/>
        </w:rPr>
        <w:t>.</w:t>
      </w:r>
      <w:r>
        <w:rPr>
          <w:rFonts w:ascii="Times New Roman" w:hAnsi="Times New Roman" w:cs="Times New Roman"/>
        </w:rPr>
        <w:t xml:space="preserve"> T</w:t>
      </w:r>
      <w:r w:rsidRPr="00417808">
        <w:rPr>
          <w:rFonts w:ascii="Times New Roman" w:hAnsi="Times New Roman" w:cs="Times New Roman"/>
        </w:rPr>
        <w:t xml:space="preserve">he prevailing financial management systems </w:t>
      </w:r>
      <w:r>
        <w:rPr>
          <w:rFonts w:ascii="Times New Roman" w:hAnsi="Times New Roman" w:cs="Times New Roman"/>
        </w:rPr>
        <w:t xml:space="preserve">also </w:t>
      </w:r>
      <w:r w:rsidRPr="00417808">
        <w:rPr>
          <w:rFonts w:ascii="Times New Roman" w:hAnsi="Times New Roman" w:cs="Times New Roman"/>
        </w:rPr>
        <w:t xml:space="preserve">do not </w:t>
      </w:r>
      <w:r>
        <w:rPr>
          <w:rFonts w:ascii="Times New Roman" w:hAnsi="Times New Roman" w:cs="Times New Roman"/>
        </w:rPr>
        <w:t>provide</w:t>
      </w:r>
      <w:r w:rsidRPr="00417808">
        <w:rPr>
          <w:rFonts w:ascii="Times New Roman" w:hAnsi="Times New Roman" w:cs="Times New Roman"/>
        </w:rPr>
        <w:t xml:space="preserve"> information on operating and financial performance of the Thromdes to the central government and citizens</w:t>
      </w:r>
      <w:r>
        <w:rPr>
          <w:rFonts w:ascii="Times New Roman" w:hAnsi="Times New Roman" w:cs="Times New Roman"/>
        </w:rPr>
        <w:t>, thus reducing their transparency and accountability</w:t>
      </w:r>
      <w:r w:rsidRPr="00417808">
        <w:rPr>
          <w:rFonts w:ascii="Times New Roman" w:hAnsi="Times New Roman" w:cs="Times New Roman"/>
        </w:rPr>
        <w:t xml:space="preserve">. </w:t>
      </w:r>
    </w:p>
    <w:p w14:paraId="5472CCCE" w14:textId="77777777" w:rsidR="008B3A6A" w:rsidRDefault="008B3A6A" w:rsidP="008B3A6A">
      <w:pPr>
        <w:pStyle w:val="ListParagraph"/>
        <w:spacing w:after="0" w:line="240" w:lineRule="auto"/>
        <w:contextualSpacing w:val="0"/>
        <w:jc w:val="both"/>
        <w:rPr>
          <w:rFonts w:ascii="Times New Roman" w:hAnsi="Times New Roman" w:cs="Times New Roman"/>
        </w:rPr>
      </w:pPr>
    </w:p>
    <w:p w14:paraId="5327ED40" w14:textId="77777777" w:rsidR="008B3A6A" w:rsidRPr="00F7563D" w:rsidRDefault="008B3A6A" w:rsidP="008B3A6A">
      <w:pPr>
        <w:pStyle w:val="ListParagraph"/>
        <w:numPr>
          <w:ilvl w:val="0"/>
          <w:numId w:val="42"/>
        </w:numPr>
        <w:spacing w:after="0" w:line="240" w:lineRule="auto"/>
        <w:ind w:hanging="270"/>
        <w:contextualSpacing w:val="0"/>
        <w:jc w:val="both"/>
        <w:rPr>
          <w:rFonts w:ascii="Times New Roman" w:hAnsi="Times New Roman" w:cs="Times New Roman"/>
        </w:rPr>
      </w:pPr>
      <w:r>
        <w:rPr>
          <w:rFonts w:ascii="Times New Roman" w:hAnsi="Times New Roman" w:cs="Times New Roman"/>
          <w:color w:val="000000"/>
        </w:rPr>
        <w:t>Th</w:t>
      </w:r>
      <w:r w:rsidRPr="00005766">
        <w:rPr>
          <w:rFonts w:ascii="Times New Roman" w:hAnsi="Times New Roman" w:cs="Times New Roman"/>
          <w:color w:val="000000"/>
        </w:rPr>
        <w:t xml:space="preserve">e </w:t>
      </w:r>
      <w:r>
        <w:rPr>
          <w:rFonts w:ascii="Times New Roman" w:hAnsi="Times New Roman" w:cs="Times New Roman"/>
          <w:color w:val="000000"/>
        </w:rPr>
        <w:t>Thromde Finance P</w:t>
      </w:r>
      <w:r w:rsidRPr="00005766">
        <w:rPr>
          <w:rFonts w:ascii="Times New Roman" w:hAnsi="Times New Roman" w:cs="Times New Roman"/>
          <w:color w:val="000000"/>
        </w:rPr>
        <w:t>olicy</w:t>
      </w:r>
      <w:r>
        <w:rPr>
          <w:rFonts w:ascii="Times New Roman" w:hAnsi="Times New Roman" w:cs="Times New Roman"/>
          <w:color w:val="000000"/>
        </w:rPr>
        <w:t xml:space="preserve"> (2012)</w:t>
      </w:r>
      <w:r w:rsidRPr="00005766">
        <w:rPr>
          <w:rFonts w:ascii="Times New Roman" w:hAnsi="Times New Roman" w:cs="Times New Roman"/>
          <w:color w:val="000000"/>
        </w:rPr>
        <w:t xml:space="preserve"> states that</w:t>
      </w:r>
      <w:r w:rsidRPr="00F7563D">
        <w:rPr>
          <w:rFonts w:ascii="Times New Roman" w:hAnsi="Times New Roman" w:cs="Times New Roman"/>
          <w:color w:val="000000"/>
        </w:rPr>
        <w:t xml:space="preserve"> Thromdes </w:t>
      </w:r>
      <w:r>
        <w:rPr>
          <w:rFonts w:ascii="Times New Roman" w:hAnsi="Times New Roman" w:cs="Times New Roman"/>
          <w:color w:val="000000"/>
        </w:rPr>
        <w:t xml:space="preserve">shall </w:t>
      </w:r>
      <w:r w:rsidRPr="00F7563D">
        <w:rPr>
          <w:rFonts w:ascii="Times New Roman" w:hAnsi="Times New Roman" w:cs="Times New Roman"/>
          <w:color w:val="000000"/>
        </w:rPr>
        <w:t>receive annual Current and Capital Grants until such time when they are able to sustain on their own resources.</w:t>
      </w:r>
      <w:r>
        <w:rPr>
          <w:rFonts w:ascii="Times New Roman" w:hAnsi="Times New Roman" w:cs="Times New Roman"/>
          <w:color w:val="000000"/>
        </w:rPr>
        <w:t xml:space="preserve"> T</w:t>
      </w:r>
      <w:r w:rsidRPr="00F7563D">
        <w:rPr>
          <w:rFonts w:ascii="Times New Roman" w:hAnsi="Times New Roman" w:cs="Times New Roman"/>
        </w:rPr>
        <w:t>he intergovernmental fiscal transfer system for Thromdes</w:t>
      </w:r>
      <w:r>
        <w:rPr>
          <w:rFonts w:ascii="Times New Roman" w:hAnsi="Times New Roman" w:cs="Times New Roman"/>
        </w:rPr>
        <w:t xml:space="preserve">, unlike those for Dzongkhags and Gewogs, </w:t>
      </w:r>
      <w:r w:rsidRPr="00F7563D">
        <w:rPr>
          <w:rFonts w:ascii="Times New Roman" w:hAnsi="Times New Roman" w:cs="Times New Roman"/>
        </w:rPr>
        <w:t xml:space="preserve">is based on </w:t>
      </w:r>
      <w:r w:rsidRPr="00F7563D">
        <w:rPr>
          <w:rFonts w:ascii="Times New Roman" w:hAnsi="Times New Roman" w:cs="Times New Roman"/>
          <w:iCs/>
        </w:rPr>
        <w:t>ad hoc</w:t>
      </w:r>
      <w:r w:rsidRPr="00F7563D">
        <w:rPr>
          <w:rFonts w:ascii="Times New Roman" w:hAnsi="Times New Roman" w:cs="Times New Roman"/>
          <w:i/>
          <w:iCs/>
        </w:rPr>
        <w:t xml:space="preserve"> </w:t>
      </w:r>
      <w:r w:rsidRPr="00F7563D">
        <w:rPr>
          <w:rFonts w:ascii="Times New Roman" w:hAnsi="Times New Roman" w:cs="Times New Roman"/>
        </w:rPr>
        <w:t>grants</w:t>
      </w:r>
      <w:r>
        <w:rPr>
          <w:rFonts w:ascii="Times New Roman" w:hAnsi="Times New Roman" w:cs="Times New Roman"/>
        </w:rPr>
        <w:t xml:space="preserve"> from the national government</w:t>
      </w:r>
      <w:r w:rsidRPr="00F7563D">
        <w:rPr>
          <w:rFonts w:ascii="Times New Roman" w:hAnsi="Times New Roman" w:cs="Times New Roman"/>
        </w:rPr>
        <w:t xml:space="preserve">. In the absence of </w:t>
      </w:r>
      <w:r w:rsidRPr="00163CF1">
        <w:rPr>
          <w:rFonts w:ascii="Times New Roman" w:hAnsi="Times New Roman" w:cs="Times New Roman"/>
        </w:rPr>
        <w:t xml:space="preserve">objective, equitable and transparent criteria </w:t>
      </w:r>
      <w:r w:rsidRPr="00163CF1">
        <w:rPr>
          <w:rFonts w:ascii="Times New Roman" w:hAnsi="Times New Roman" w:cs="Times New Roman"/>
        </w:rPr>
        <w:lastRenderedPageBreak/>
        <w:t>for grant allocation to Thromdes</w:t>
      </w:r>
      <w:r w:rsidRPr="00F7563D">
        <w:rPr>
          <w:rFonts w:ascii="Times New Roman" w:hAnsi="Times New Roman" w:cs="Times New Roman"/>
        </w:rPr>
        <w:t xml:space="preserve">, the outcomes are dependent on bargaining power and influence of Thromde representatives. </w:t>
      </w:r>
      <w:r>
        <w:rPr>
          <w:rFonts w:ascii="Times New Roman" w:hAnsi="Times New Roman" w:cs="Times New Roman"/>
        </w:rPr>
        <w:t>The ad hoc nature of the process reduces predictability in budgeting and incentives for greater own revenue collection for the Thromdes</w:t>
      </w:r>
      <w:r w:rsidRPr="00163CF1">
        <w:rPr>
          <w:rFonts w:ascii="Times New Roman" w:hAnsi="Times New Roman" w:cs="Times New Roman"/>
        </w:rPr>
        <w:t>.</w:t>
      </w:r>
    </w:p>
    <w:p w14:paraId="3DC5981A" w14:textId="77777777" w:rsidR="008B3A6A" w:rsidRDefault="008B3A6A" w:rsidP="008B3A6A">
      <w:pPr>
        <w:pStyle w:val="ListParagraph"/>
        <w:spacing w:after="0" w:line="240" w:lineRule="auto"/>
        <w:ind w:left="0" w:hanging="270"/>
        <w:contextualSpacing w:val="0"/>
        <w:jc w:val="both"/>
        <w:rPr>
          <w:rFonts w:ascii="Times New Roman" w:hAnsi="Times New Roman" w:cs="Times New Roman"/>
        </w:rPr>
      </w:pPr>
    </w:p>
    <w:p w14:paraId="6068EDD7" w14:textId="77777777" w:rsidR="008B3A6A" w:rsidRPr="00F7563D" w:rsidRDefault="008B3A6A" w:rsidP="008B3A6A">
      <w:pPr>
        <w:pStyle w:val="ListParagraph"/>
        <w:numPr>
          <w:ilvl w:val="0"/>
          <w:numId w:val="42"/>
        </w:numPr>
        <w:spacing w:after="0" w:line="240" w:lineRule="auto"/>
        <w:ind w:hanging="270"/>
        <w:contextualSpacing w:val="0"/>
        <w:jc w:val="both"/>
        <w:rPr>
          <w:rFonts w:ascii="Times New Roman" w:hAnsi="Times New Roman" w:cs="Times New Roman"/>
        </w:rPr>
      </w:pPr>
      <w:r w:rsidRPr="00F7563D">
        <w:rPr>
          <w:rFonts w:ascii="Times New Roman" w:hAnsi="Times New Roman" w:cs="Times New Roman"/>
        </w:rPr>
        <w:t xml:space="preserve">On average, the Thromdes are dependent on the </w:t>
      </w:r>
      <w:r>
        <w:rPr>
          <w:rFonts w:ascii="Times New Roman" w:hAnsi="Times New Roman" w:cs="Times New Roman"/>
        </w:rPr>
        <w:t xml:space="preserve">national government </w:t>
      </w:r>
      <w:r w:rsidRPr="00F7563D">
        <w:rPr>
          <w:rFonts w:ascii="Times New Roman" w:hAnsi="Times New Roman" w:cs="Times New Roman"/>
        </w:rPr>
        <w:t xml:space="preserve">for 32.5 percent of their current expenditures and about 78 percent of their capital expenditures. Weak revenue mobilization is partly due to issues with the existing revenue management system, among them: limited revenue authority of Thromdes, including the lack of authority to raise tax rates on their own; </w:t>
      </w:r>
      <w:r>
        <w:rPr>
          <w:rFonts w:ascii="Times New Roman" w:hAnsi="Times New Roman" w:cs="Times New Roman"/>
        </w:rPr>
        <w:t>absence</w:t>
      </w:r>
      <w:r w:rsidRPr="00F7563D">
        <w:rPr>
          <w:rFonts w:ascii="Times New Roman" w:hAnsi="Times New Roman" w:cs="Times New Roman"/>
        </w:rPr>
        <w:t xml:space="preserve"> of incentives to strengthen revenue collection since Thromdes are considered budget agencies just like other government ministries and agencies; and the limited institutional capacity of Thromdes to assess and administer </w:t>
      </w:r>
      <w:r>
        <w:rPr>
          <w:rFonts w:ascii="Times New Roman" w:hAnsi="Times New Roman" w:cs="Times New Roman"/>
        </w:rPr>
        <w:t xml:space="preserve">local </w:t>
      </w:r>
      <w:r w:rsidRPr="00F7563D">
        <w:rPr>
          <w:rFonts w:ascii="Times New Roman" w:hAnsi="Times New Roman" w:cs="Times New Roman"/>
        </w:rPr>
        <w:t xml:space="preserve">taxes. </w:t>
      </w:r>
    </w:p>
    <w:p w14:paraId="34794D7D" w14:textId="77777777" w:rsidR="008B3A6A" w:rsidRPr="00EC35BD" w:rsidRDefault="008B3A6A" w:rsidP="008B3A6A">
      <w:pPr>
        <w:pStyle w:val="ListParagraph"/>
        <w:spacing w:after="0" w:line="240" w:lineRule="auto"/>
        <w:ind w:hanging="270"/>
        <w:contextualSpacing w:val="0"/>
        <w:rPr>
          <w:rFonts w:ascii="Times New Roman" w:hAnsi="Times New Roman" w:cs="Times New Roman"/>
        </w:rPr>
      </w:pPr>
    </w:p>
    <w:p w14:paraId="2C9E7BF8" w14:textId="77777777" w:rsidR="008B3A6A" w:rsidRDefault="008B3A6A" w:rsidP="008B3A6A">
      <w:pPr>
        <w:pStyle w:val="ListParagraph"/>
        <w:numPr>
          <w:ilvl w:val="0"/>
          <w:numId w:val="43"/>
        </w:numPr>
        <w:spacing w:after="0" w:line="240" w:lineRule="auto"/>
        <w:ind w:hanging="270"/>
        <w:contextualSpacing w:val="0"/>
        <w:jc w:val="both"/>
        <w:rPr>
          <w:rFonts w:ascii="Times New Roman" w:hAnsi="Times New Roman" w:cs="Times New Roman"/>
        </w:rPr>
      </w:pPr>
      <w:r w:rsidRPr="00EC35BD">
        <w:rPr>
          <w:rFonts w:ascii="Times New Roman" w:hAnsi="Times New Roman" w:cs="Times New Roman"/>
        </w:rPr>
        <w:t xml:space="preserve">Currently there is no dedicated staff for Thromdes and the staff who get posted to Thromdes are from the general civil service cadre. This has resulted in frequent turnover of staff with hardly any specialization on issues relating to local government </w:t>
      </w:r>
      <w:r>
        <w:rPr>
          <w:rFonts w:ascii="Times New Roman" w:hAnsi="Times New Roman" w:cs="Times New Roman"/>
        </w:rPr>
        <w:t>administration</w:t>
      </w:r>
      <w:r w:rsidRPr="00EC35BD">
        <w:rPr>
          <w:rFonts w:ascii="Times New Roman" w:hAnsi="Times New Roman" w:cs="Times New Roman"/>
        </w:rPr>
        <w:t xml:space="preserve">. Further, </w:t>
      </w:r>
      <w:r>
        <w:rPr>
          <w:rFonts w:ascii="Times New Roman" w:hAnsi="Times New Roman" w:cs="Times New Roman"/>
        </w:rPr>
        <w:t>a</w:t>
      </w:r>
      <w:r w:rsidRPr="00EC35BD">
        <w:rPr>
          <w:rFonts w:ascii="Times New Roman" w:hAnsi="Times New Roman" w:cs="Times New Roman"/>
        </w:rPr>
        <w:t xml:space="preserve">venues for training and capacity building of staff </w:t>
      </w:r>
      <w:r>
        <w:rPr>
          <w:rFonts w:ascii="Times New Roman" w:hAnsi="Times New Roman" w:cs="Times New Roman"/>
        </w:rPr>
        <w:t xml:space="preserve">who work in local governments </w:t>
      </w:r>
      <w:r w:rsidRPr="00EC35BD">
        <w:rPr>
          <w:rFonts w:ascii="Times New Roman" w:hAnsi="Times New Roman" w:cs="Times New Roman"/>
        </w:rPr>
        <w:t>exist but are rather limited.</w:t>
      </w:r>
    </w:p>
    <w:p w14:paraId="57069E7A" w14:textId="77777777" w:rsidR="008B3A6A" w:rsidRPr="00EC35BD" w:rsidRDefault="008B3A6A" w:rsidP="008B3A6A">
      <w:pPr>
        <w:pStyle w:val="ListParagraph"/>
        <w:spacing w:after="0" w:line="240" w:lineRule="auto"/>
        <w:ind w:hanging="270"/>
        <w:contextualSpacing w:val="0"/>
        <w:rPr>
          <w:rFonts w:ascii="Times New Roman" w:hAnsi="Times New Roman" w:cs="Times New Roman"/>
        </w:rPr>
      </w:pPr>
    </w:p>
    <w:p w14:paraId="33FA8FCE" w14:textId="77777777" w:rsidR="008B3A6A" w:rsidRDefault="008B3A6A" w:rsidP="008B3A6A">
      <w:pPr>
        <w:pStyle w:val="ListParagraph"/>
        <w:numPr>
          <w:ilvl w:val="0"/>
          <w:numId w:val="43"/>
        </w:numPr>
        <w:spacing w:after="0" w:line="240" w:lineRule="auto"/>
        <w:ind w:hanging="270"/>
        <w:contextualSpacing w:val="0"/>
        <w:jc w:val="both"/>
        <w:rPr>
          <w:rFonts w:ascii="Times New Roman" w:hAnsi="Times New Roman" w:cs="Times New Roman"/>
        </w:rPr>
      </w:pPr>
      <w:r w:rsidRPr="00EC35BD">
        <w:rPr>
          <w:rFonts w:ascii="Times New Roman" w:hAnsi="Times New Roman" w:cs="Times New Roman"/>
        </w:rPr>
        <w:t xml:space="preserve">Although permitted by law, private sector participation in the delivery, management or financing of urban services is nascent and rather limited </w:t>
      </w:r>
      <w:r>
        <w:rPr>
          <w:rFonts w:ascii="Times New Roman" w:hAnsi="Times New Roman" w:cs="Times New Roman"/>
        </w:rPr>
        <w:t>presently</w:t>
      </w:r>
      <w:r w:rsidRPr="00EC35BD">
        <w:rPr>
          <w:rFonts w:ascii="Times New Roman" w:hAnsi="Times New Roman" w:cs="Times New Roman"/>
        </w:rPr>
        <w:t>. This is due to a combination of issues, among them, limited capacities of Thromdes and the private sector and the absence of an enabling regulatory and financing framework that incentivizes the stakeholders, including ways to assess and appropriate risks and returns across the public and private sectors.</w:t>
      </w:r>
    </w:p>
    <w:p w14:paraId="2E6B9160" w14:textId="77777777" w:rsidR="008B3A6A" w:rsidRPr="00EC35BD" w:rsidRDefault="008B3A6A" w:rsidP="008B3A6A">
      <w:pPr>
        <w:pStyle w:val="ListParagraph"/>
        <w:spacing w:after="0" w:line="240" w:lineRule="auto"/>
        <w:ind w:hanging="270"/>
        <w:contextualSpacing w:val="0"/>
        <w:rPr>
          <w:rFonts w:ascii="Times New Roman" w:hAnsi="Times New Roman" w:cs="Times New Roman"/>
        </w:rPr>
      </w:pPr>
    </w:p>
    <w:p w14:paraId="6FB4EAE9" w14:textId="77777777" w:rsidR="008B3A6A" w:rsidRDefault="008B3A6A" w:rsidP="008B3A6A">
      <w:pPr>
        <w:pStyle w:val="ListParagraph"/>
        <w:numPr>
          <w:ilvl w:val="0"/>
          <w:numId w:val="43"/>
        </w:numPr>
        <w:spacing w:after="0" w:line="240" w:lineRule="auto"/>
        <w:ind w:hanging="270"/>
        <w:contextualSpacing w:val="0"/>
        <w:jc w:val="both"/>
        <w:rPr>
          <w:rFonts w:ascii="Times New Roman" w:hAnsi="Times New Roman" w:cs="Times New Roman"/>
        </w:rPr>
      </w:pPr>
      <w:r>
        <w:rPr>
          <w:rFonts w:ascii="Times New Roman" w:hAnsi="Times New Roman" w:cs="Times New Roman"/>
        </w:rPr>
        <w:t>A</w:t>
      </w:r>
      <w:r w:rsidRPr="00EC35BD">
        <w:rPr>
          <w:rFonts w:ascii="Times New Roman" w:hAnsi="Times New Roman" w:cs="Times New Roman"/>
        </w:rPr>
        <w:t>ccountability systems, both upward to the central government and downward to citizens, while improving over time, can be further strengthened. For example, local governments are audited regularly, but there are no sanctions for receiving adverse or disclaimed audits. Performance audits of local governments are not backed up by incentives for the leading performers or sanctions and follow ups for the lagging ones.</w:t>
      </w:r>
      <w:r>
        <w:rPr>
          <w:rFonts w:ascii="Times New Roman" w:hAnsi="Times New Roman" w:cs="Times New Roman"/>
        </w:rPr>
        <w:t xml:space="preserve"> Avenues for direct citizen accountability are also limited presently.</w:t>
      </w:r>
    </w:p>
    <w:p w14:paraId="0AA4E116" w14:textId="77777777" w:rsidR="008B3A6A" w:rsidRPr="000D3ED0" w:rsidRDefault="008B3A6A" w:rsidP="008B3A6A">
      <w:pPr>
        <w:pStyle w:val="ListParagraph"/>
        <w:ind w:hanging="270"/>
        <w:rPr>
          <w:rFonts w:ascii="Times New Roman" w:hAnsi="Times New Roman" w:cs="Times New Roman"/>
        </w:rPr>
      </w:pPr>
    </w:p>
    <w:p w14:paraId="725BC6F5" w14:textId="0DCB5D8C" w:rsidR="008B3A6A" w:rsidRPr="00EC35BD" w:rsidRDefault="008B3A6A" w:rsidP="008B3A6A">
      <w:pPr>
        <w:pStyle w:val="ListParagraph"/>
        <w:numPr>
          <w:ilvl w:val="0"/>
          <w:numId w:val="43"/>
        </w:numPr>
        <w:spacing w:after="0" w:line="240" w:lineRule="auto"/>
        <w:ind w:hanging="270"/>
        <w:contextualSpacing w:val="0"/>
        <w:jc w:val="both"/>
        <w:rPr>
          <w:rFonts w:ascii="Times New Roman" w:hAnsi="Times New Roman" w:cs="Times New Roman"/>
        </w:rPr>
      </w:pPr>
      <w:r>
        <w:rPr>
          <w:rFonts w:ascii="Times New Roman" w:hAnsi="Times New Roman" w:cs="Times New Roman"/>
        </w:rPr>
        <w:t>Finally, Bhutan’s decentralization policy, while having a central place in the 12</w:t>
      </w:r>
      <w:r w:rsidRPr="000D3ED0">
        <w:rPr>
          <w:rFonts w:ascii="Times New Roman" w:hAnsi="Times New Roman" w:cs="Times New Roman"/>
          <w:vertAlign w:val="superscript"/>
        </w:rPr>
        <w:t>th</w:t>
      </w:r>
      <w:r>
        <w:rPr>
          <w:rFonts w:ascii="Times New Roman" w:hAnsi="Times New Roman" w:cs="Times New Roman"/>
        </w:rPr>
        <w:t xml:space="preserve"> FYP, is not fully coordinated with or supported by other important policy and program initiatives of the Government, for example, in areas such as economic growth, regional development, infrastructure, agriculture, trade and skill development. This reduces its effectiveness. </w:t>
      </w:r>
    </w:p>
    <w:p w14:paraId="45EC8729" w14:textId="77777777" w:rsidR="008B3A6A" w:rsidRPr="001D73D1" w:rsidRDefault="008B3A6A" w:rsidP="008B3A6A">
      <w:pPr>
        <w:pStyle w:val="ListParagraph"/>
        <w:spacing w:after="0" w:line="240" w:lineRule="auto"/>
        <w:ind w:left="0" w:hanging="270"/>
        <w:contextualSpacing w:val="0"/>
        <w:rPr>
          <w:rFonts w:ascii="Times New Roman" w:hAnsi="Times New Roman" w:cs="Times New Roman"/>
        </w:rPr>
      </w:pPr>
    </w:p>
    <w:p w14:paraId="1E0A07F0" w14:textId="56DC5C31" w:rsidR="008B3A6A" w:rsidRDefault="008B3A6A" w:rsidP="008B3A6A">
      <w:pPr>
        <w:pStyle w:val="ListParagraph"/>
        <w:numPr>
          <w:ilvl w:val="0"/>
          <w:numId w:val="41"/>
        </w:numPr>
        <w:spacing w:after="0" w:line="240" w:lineRule="auto"/>
        <w:ind w:left="0" w:hanging="90"/>
        <w:contextualSpacing w:val="0"/>
        <w:jc w:val="both"/>
        <w:rPr>
          <w:rFonts w:ascii="Times New Roman" w:hAnsi="Times New Roman" w:cs="Times New Roman"/>
        </w:rPr>
      </w:pPr>
      <w:r w:rsidRPr="00E96481">
        <w:rPr>
          <w:rFonts w:ascii="Times New Roman" w:hAnsi="Times New Roman" w:cs="Times New Roman"/>
        </w:rPr>
        <w:t xml:space="preserve">As Bhutan </w:t>
      </w:r>
      <w:r>
        <w:rPr>
          <w:rFonts w:ascii="Times New Roman" w:hAnsi="Times New Roman" w:cs="Times New Roman"/>
        </w:rPr>
        <w:t>gets</w:t>
      </w:r>
      <w:r w:rsidRPr="00E96481">
        <w:rPr>
          <w:rFonts w:ascii="Times New Roman" w:hAnsi="Times New Roman" w:cs="Times New Roman"/>
        </w:rPr>
        <w:t xml:space="preserve"> more urbanized, </w:t>
      </w:r>
      <w:r>
        <w:rPr>
          <w:rFonts w:ascii="Times New Roman" w:hAnsi="Times New Roman" w:cs="Times New Roman"/>
        </w:rPr>
        <w:t>Thromdes</w:t>
      </w:r>
      <w:r w:rsidRPr="00E96481">
        <w:rPr>
          <w:rFonts w:ascii="Times New Roman" w:hAnsi="Times New Roman" w:cs="Times New Roman"/>
        </w:rPr>
        <w:t xml:space="preserve"> </w:t>
      </w:r>
      <w:r>
        <w:rPr>
          <w:rFonts w:ascii="Times New Roman" w:hAnsi="Times New Roman" w:cs="Times New Roman"/>
        </w:rPr>
        <w:t xml:space="preserve">and other municipal governments </w:t>
      </w:r>
      <w:r w:rsidRPr="00E96481">
        <w:rPr>
          <w:rFonts w:ascii="Times New Roman" w:hAnsi="Times New Roman" w:cs="Times New Roman"/>
        </w:rPr>
        <w:t>will become key institutional actors</w:t>
      </w:r>
      <w:r w:rsidRPr="00005766">
        <w:rPr>
          <w:rFonts w:ascii="Times New Roman" w:hAnsi="Times New Roman" w:cs="Times New Roman"/>
        </w:rPr>
        <w:t xml:space="preserve"> </w:t>
      </w:r>
      <w:r>
        <w:rPr>
          <w:rFonts w:ascii="Times New Roman" w:hAnsi="Times New Roman" w:cs="Times New Roman"/>
        </w:rPr>
        <w:t>to</w:t>
      </w:r>
      <w:r w:rsidRPr="00005766">
        <w:rPr>
          <w:rFonts w:ascii="Times New Roman" w:hAnsi="Times New Roman" w:cs="Times New Roman"/>
        </w:rPr>
        <w:t xml:space="preserve"> ensur</w:t>
      </w:r>
      <w:r>
        <w:rPr>
          <w:rFonts w:ascii="Times New Roman" w:hAnsi="Times New Roman" w:cs="Times New Roman"/>
        </w:rPr>
        <w:t>e</w:t>
      </w:r>
      <w:r w:rsidRPr="00005766">
        <w:rPr>
          <w:rFonts w:ascii="Times New Roman" w:hAnsi="Times New Roman" w:cs="Times New Roman"/>
        </w:rPr>
        <w:t xml:space="preserve"> good quality services, attract private investments to cities and provid</w:t>
      </w:r>
      <w:r>
        <w:rPr>
          <w:rFonts w:ascii="Times New Roman" w:hAnsi="Times New Roman" w:cs="Times New Roman"/>
        </w:rPr>
        <w:t>e</w:t>
      </w:r>
      <w:r w:rsidRPr="00005766">
        <w:rPr>
          <w:rFonts w:ascii="Times New Roman" w:hAnsi="Times New Roman" w:cs="Times New Roman"/>
        </w:rPr>
        <w:t xml:space="preserve"> proximate and accountable outreach to citizens. A flexible and incremental roadmap</w:t>
      </w:r>
      <w:r>
        <w:rPr>
          <w:rFonts w:ascii="Times New Roman" w:hAnsi="Times New Roman" w:cs="Times New Roman"/>
        </w:rPr>
        <w:t xml:space="preserve"> of further reforms is necessary</w:t>
      </w:r>
      <w:r w:rsidRPr="00005766">
        <w:rPr>
          <w:rFonts w:ascii="Times New Roman" w:hAnsi="Times New Roman" w:cs="Times New Roman"/>
        </w:rPr>
        <w:t xml:space="preserve"> to </w:t>
      </w:r>
      <w:r>
        <w:rPr>
          <w:rFonts w:ascii="Times New Roman" w:hAnsi="Times New Roman" w:cs="Times New Roman"/>
        </w:rPr>
        <w:t>deepen</w:t>
      </w:r>
      <w:r w:rsidRPr="00005766">
        <w:rPr>
          <w:rFonts w:ascii="Times New Roman" w:hAnsi="Times New Roman" w:cs="Times New Roman"/>
        </w:rPr>
        <w:t xml:space="preserve"> </w:t>
      </w:r>
      <w:proofErr w:type="spellStart"/>
      <w:r w:rsidRPr="00005766">
        <w:rPr>
          <w:rFonts w:ascii="Times New Roman" w:hAnsi="Times New Roman" w:cs="Times New Roman"/>
        </w:rPr>
        <w:t>RGoB’s</w:t>
      </w:r>
      <w:proofErr w:type="spellEnd"/>
      <w:r w:rsidRPr="00005766">
        <w:rPr>
          <w:rFonts w:ascii="Times New Roman" w:hAnsi="Times New Roman" w:cs="Times New Roman"/>
        </w:rPr>
        <w:t xml:space="preserve"> policy of decentralization and strengthen</w:t>
      </w:r>
      <w:r>
        <w:rPr>
          <w:rFonts w:ascii="Times New Roman" w:hAnsi="Times New Roman" w:cs="Times New Roman"/>
        </w:rPr>
        <w:t>ing</w:t>
      </w:r>
      <w:r w:rsidRPr="00005766">
        <w:rPr>
          <w:rFonts w:ascii="Times New Roman" w:hAnsi="Times New Roman" w:cs="Times New Roman"/>
        </w:rPr>
        <w:t xml:space="preserve"> local governments</w:t>
      </w:r>
      <w:r>
        <w:rPr>
          <w:rFonts w:ascii="Times New Roman" w:hAnsi="Times New Roman" w:cs="Times New Roman"/>
        </w:rPr>
        <w:t>. This would</w:t>
      </w:r>
      <w:r w:rsidRPr="00005766">
        <w:rPr>
          <w:rFonts w:ascii="Times New Roman" w:hAnsi="Times New Roman" w:cs="Times New Roman"/>
        </w:rPr>
        <w:t xml:space="preserve"> include key policy and institutional considerations, both at central and local levels</w:t>
      </w:r>
      <w:r>
        <w:rPr>
          <w:rFonts w:ascii="Times New Roman" w:hAnsi="Times New Roman" w:cs="Times New Roman"/>
        </w:rPr>
        <w:t>, as noted below.</w:t>
      </w:r>
    </w:p>
    <w:p w14:paraId="01DF4614" w14:textId="77777777" w:rsidR="008B3A6A" w:rsidRPr="003F0621" w:rsidRDefault="008B3A6A" w:rsidP="008B3A6A">
      <w:pPr>
        <w:spacing w:after="0" w:line="240" w:lineRule="auto"/>
        <w:jc w:val="both"/>
        <w:rPr>
          <w:rFonts w:ascii="Times New Roman" w:hAnsi="Times New Roman" w:cs="Times New Roman"/>
        </w:rPr>
      </w:pPr>
    </w:p>
    <w:p w14:paraId="6D90101B" w14:textId="0134DDD2" w:rsidR="008B3A6A" w:rsidRPr="002C0675"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sidRPr="00610F11">
        <w:rPr>
          <w:rFonts w:ascii="Times New Roman" w:hAnsi="Times New Roman" w:cs="Times New Roman"/>
          <w:b/>
        </w:rPr>
        <w:t>Asymmetric</w:t>
      </w:r>
      <w:r>
        <w:rPr>
          <w:rFonts w:ascii="Times New Roman" w:hAnsi="Times New Roman" w:cs="Times New Roman"/>
        </w:rPr>
        <w:t xml:space="preserve"> </w:t>
      </w:r>
      <w:r w:rsidRPr="0053700A">
        <w:rPr>
          <w:rFonts w:ascii="Times New Roman" w:hAnsi="Times New Roman" w:cs="Times New Roman"/>
          <w:b/>
        </w:rPr>
        <w:t>model of local autonomy</w:t>
      </w:r>
      <w:r>
        <w:rPr>
          <w:rFonts w:ascii="Times New Roman" w:hAnsi="Times New Roman" w:cs="Times New Roman"/>
          <w:b/>
        </w:rPr>
        <w:t>:</w:t>
      </w:r>
      <w:r w:rsidRPr="002C0675">
        <w:rPr>
          <w:rFonts w:ascii="Times New Roman" w:hAnsi="Times New Roman" w:cs="Times New Roman"/>
        </w:rPr>
        <w:t xml:space="preserve"> Bhutan’s decentralization strategy </w:t>
      </w:r>
      <w:r w:rsidR="00D27EBD">
        <w:rPr>
          <w:rFonts w:ascii="Times New Roman" w:hAnsi="Times New Roman" w:cs="Times New Roman"/>
        </w:rPr>
        <w:t>should</w:t>
      </w:r>
      <w:r w:rsidRPr="002C0675">
        <w:rPr>
          <w:rFonts w:ascii="Times New Roman" w:hAnsi="Times New Roman" w:cs="Times New Roman"/>
        </w:rPr>
        <w:t xml:space="preserve"> complement its strategies </w:t>
      </w:r>
      <w:r>
        <w:rPr>
          <w:rFonts w:ascii="Times New Roman" w:hAnsi="Times New Roman" w:cs="Times New Roman"/>
        </w:rPr>
        <w:t>in</w:t>
      </w:r>
      <w:r w:rsidRPr="002C0675">
        <w:rPr>
          <w:rFonts w:ascii="Times New Roman" w:hAnsi="Times New Roman" w:cs="Times New Roman"/>
        </w:rPr>
        <w:t xml:space="preserve"> economic</w:t>
      </w:r>
      <w:r>
        <w:rPr>
          <w:rFonts w:ascii="Times New Roman" w:hAnsi="Times New Roman" w:cs="Times New Roman"/>
        </w:rPr>
        <w:t xml:space="preserve"> </w:t>
      </w:r>
      <w:r w:rsidRPr="002C0675">
        <w:rPr>
          <w:rFonts w:ascii="Times New Roman" w:hAnsi="Times New Roman" w:cs="Times New Roman"/>
        </w:rPr>
        <w:t>and human development</w:t>
      </w:r>
      <w:r>
        <w:rPr>
          <w:rFonts w:ascii="Times New Roman" w:hAnsi="Times New Roman" w:cs="Times New Roman"/>
        </w:rPr>
        <w:t>,</w:t>
      </w:r>
      <w:r w:rsidRPr="002C0675">
        <w:rPr>
          <w:rFonts w:ascii="Times New Roman" w:hAnsi="Times New Roman" w:cs="Times New Roman"/>
        </w:rPr>
        <w:t xml:space="preserve"> as well as inform its public investment programs. </w:t>
      </w:r>
      <w:r>
        <w:rPr>
          <w:rFonts w:ascii="Times New Roman" w:hAnsi="Times New Roman" w:cs="Times New Roman"/>
        </w:rPr>
        <w:t>Consistent</w:t>
      </w:r>
      <w:r w:rsidRPr="002C0675">
        <w:rPr>
          <w:rFonts w:ascii="Times New Roman" w:hAnsi="Times New Roman" w:cs="Times New Roman"/>
        </w:rPr>
        <w:t xml:space="preserve"> with the Regional Development paper’s proposal for three tiers of settlements, Bhutan could consider an asymmetric model of </w:t>
      </w:r>
      <w:r>
        <w:rPr>
          <w:rFonts w:ascii="Times New Roman" w:hAnsi="Times New Roman" w:cs="Times New Roman"/>
        </w:rPr>
        <w:t xml:space="preserve">decentralization and </w:t>
      </w:r>
      <w:r w:rsidRPr="002C0675">
        <w:rPr>
          <w:rFonts w:ascii="Times New Roman" w:hAnsi="Times New Roman" w:cs="Times New Roman"/>
        </w:rPr>
        <w:t>local autonomy. This would entail two critical policy imperatives. First, encourag</w:t>
      </w:r>
      <w:r>
        <w:rPr>
          <w:rFonts w:ascii="Times New Roman" w:hAnsi="Times New Roman" w:cs="Times New Roman"/>
        </w:rPr>
        <w:t>ing</w:t>
      </w:r>
      <w:r w:rsidRPr="002C0675">
        <w:rPr>
          <w:rFonts w:ascii="Times New Roman" w:hAnsi="Times New Roman" w:cs="Times New Roman"/>
        </w:rPr>
        <w:t xml:space="preserve"> greater population consolidation, with a view to improve quality and reduce cost of service provision, as well as </w:t>
      </w:r>
      <w:r>
        <w:rPr>
          <w:rFonts w:ascii="Times New Roman" w:hAnsi="Times New Roman" w:cs="Times New Roman"/>
        </w:rPr>
        <w:t xml:space="preserve">to </w:t>
      </w:r>
      <w:r w:rsidRPr="002C0675">
        <w:rPr>
          <w:rFonts w:ascii="Times New Roman" w:hAnsi="Times New Roman" w:cs="Times New Roman"/>
        </w:rPr>
        <w:t xml:space="preserve">enhance safety, resilience and economic agglomeration. While this is </w:t>
      </w:r>
      <w:r>
        <w:rPr>
          <w:rFonts w:ascii="Times New Roman" w:hAnsi="Times New Roman" w:cs="Times New Roman"/>
        </w:rPr>
        <w:t xml:space="preserve">already </w:t>
      </w:r>
      <w:r w:rsidRPr="002C0675">
        <w:rPr>
          <w:rFonts w:ascii="Times New Roman" w:hAnsi="Times New Roman" w:cs="Times New Roman"/>
        </w:rPr>
        <w:t xml:space="preserve">happening organically, </w:t>
      </w:r>
      <w:proofErr w:type="spellStart"/>
      <w:r w:rsidRPr="002C0675">
        <w:rPr>
          <w:rFonts w:ascii="Times New Roman" w:hAnsi="Times New Roman" w:cs="Times New Roman"/>
        </w:rPr>
        <w:t>RGoB</w:t>
      </w:r>
      <w:proofErr w:type="spellEnd"/>
      <w:r w:rsidRPr="002C0675">
        <w:rPr>
          <w:rFonts w:ascii="Times New Roman" w:hAnsi="Times New Roman" w:cs="Times New Roman"/>
        </w:rPr>
        <w:t xml:space="preserve"> could support this process through improving </w:t>
      </w:r>
      <w:r>
        <w:rPr>
          <w:rFonts w:ascii="Times New Roman" w:hAnsi="Times New Roman" w:cs="Times New Roman"/>
        </w:rPr>
        <w:t>connectivity to</w:t>
      </w:r>
      <w:r w:rsidRPr="002C0675">
        <w:rPr>
          <w:rFonts w:ascii="Times New Roman" w:hAnsi="Times New Roman" w:cs="Times New Roman"/>
        </w:rPr>
        <w:t xml:space="preserve"> and infrastructure </w:t>
      </w:r>
      <w:r>
        <w:rPr>
          <w:rFonts w:ascii="Times New Roman" w:hAnsi="Times New Roman" w:cs="Times New Roman"/>
        </w:rPr>
        <w:t>in</w:t>
      </w:r>
      <w:r w:rsidRPr="002C0675">
        <w:rPr>
          <w:rFonts w:ascii="Times New Roman" w:hAnsi="Times New Roman" w:cs="Times New Roman"/>
        </w:rPr>
        <w:t xml:space="preserve"> key cities and towns. Second, imparting greater powers, responsibilities and resources </w:t>
      </w:r>
      <w:r>
        <w:rPr>
          <w:rFonts w:ascii="Times New Roman" w:hAnsi="Times New Roman" w:cs="Times New Roman"/>
        </w:rPr>
        <w:t>to</w:t>
      </w:r>
      <w:r w:rsidRPr="002C0675">
        <w:rPr>
          <w:rFonts w:ascii="Times New Roman" w:hAnsi="Times New Roman" w:cs="Times New Roman"/>
        </w:rPr>
        <w:t xml:space="preserve"> Tier I (</w:t>
      </w:r>
      <w:r>
        <w:rPr>
          <w:rFonts w:ascii="Times New Roman" w:hAnsi="Times New Roman" w:cs="Times New Roman"/>
        </w:rPr>
        <w:t xml:space="preserve">Thimphu and </w:t>
      </w:r>
      <w:proofErr w:type="spellStart"/>
      <w:r>
        <w:rPr>
          <w:rFonts w:ascii="Times New Roman" w:hAnsi="Times New Roman" w:cs="Times New Roman"/>
        </w:rPr>
        <w:t>Phuentoshling</w:t>
      </w:r>
      <w:proofErr w:type="spellEnd"/>
      <w:r w:rsidRPr="002C0675">
        <w:rPr>
          <w:rFonts w:ascii="Times New Roman" w:hAnsi="Times New Roman" w:cs="Times New Roman"/>
        </w:rPr>
        <w:t xml:space="preserve">) and Tier II </w:t>
      </w:r>
      <w:r>
        <w:rPr>
          <w:rFonts w:ascii="Times New Roman" w:hAnsi="Times New Roman" w:cs="Times New Roman"/>
        </w:rPr>
        <w:t>municipal governments</w:t>
      </w:r>
      <w:r w:rsidRPr="002C0675">
        <w:rPr>
          <w:rFonts w:ascii="Times New Roman" w:hAnsi="Times New Roman" w:cs="Times New Roman"/>
        </w:rPr>
        <w:t xml:space="preserve"> (</w:t>
      </w:r>
      <w:r>
        <w:rPr>
          <w:rFonts w:ascii="Times New Roman" w:hAnsi="Times New Roman" w:cs="Times New Roman"/>
        </w:rPr>
        <w:t xml:space="preserve">e.g. </w:t>
      </w:r>
      <w:proofErr w:type="spellStart"/>
      <w:r>
        <w:rPr>
          <w:rFonts w:ascii="Times New Roman" w:hAnsi="Times New Roman" w:cs="Times New Roman"/>
        </w:rPr>
        <w:t>Gelephu</w:t>
      </w:r>
      <w:proofErr w:type="spellEnd"/>
      <w:r>
        <w:rPr>
          <w:rFonts w:ascii="Times New Roman" w:hAnsi="Times New Roman" w:cs="Times New Roman"/>
        </w:rPr>
        <w:t xml:space="preserve">, </w:t>
      </w:r>
      <w:proofErr w:type="spellStart"/>
      <w:r>
        <w:rPr>
          <w:rFonts w:ascii="Times New Roman" w:hAnsi="Times New Roman" w:cs="Times New Roman"/>
        </w:rPr>
        <w:t>Samdrup</w:t>
      </w:r>
      <w:proofErr w:type="spellEnd"/>
      <w:r>
        <w:rPr>
          <w:rFonts w:ascii="Times New Roman" w:hAnsi="Times New Roman" w:cs="Times New Roman"/>
        </w:rPr>
        <w:t xml:space="preserve"> </w:t>
      </w:r>
      <w:proofErr w:type="spellStart"/>
      <w:r>
        <w:rPr>
          <w:rFonts w:ascii="Times New Roman" w:hAnsi="Times New Roman" w:cs="Times New Roman"/>
        </w:rPr>
        <w:t>Jhonkar</w:t>
      </w:r>
      <w:proofErr w:type="spellEnd"/>
      <w:r>
        <w:rPr>
          <w:rFonts w:ascii="Times New Roman" w:hAnsi="Times New Roman" w:cs="Times New Roman"/>
        </w:rPr>
        <w:t xml:space="preserve"> </w:t>
      </w:r>
      <w:r>
        <w:rPr>
          <w:rFonts w:ascii="Times New Roman" w:hAnsi="Times New Roman" w:cs="Times New Roman"/>
        </w:rPr>
        <w:lastRenderedPageBreak/>
        <w:t xml:space="preserve">and </w:t>
      </w:r>
      <w:proofErr w:type="spellStart"/>
      <w:r>
        <w:rPr>
          <w:rFonts w:ascii="Times New Roman" w:hAnsi="Times New Roman" w:cs="Times New Roman"/>
        </w:rPr>
        <w:t>Mongar</w:t>
      </w:r>
      <w:proofErr w:type="spellEnd"/>
      <w:r w:rsidRPr="002C0675">
        <w:rPr>
          <w:rFonts w:ascii="Times New Roman" w:hAnsi="Times New Roman" w:cs="Times New Roman"/>
        </w:rPr>
        <w:t xml:space="preserve">) to set them on a path of </w:t>
      </w:r>
      <w:r>
        <w:rPr>
          <w:rFonts w:ascii="Times New Roman" w:hAnsi="Times New Roman" w:cs="Times New Roman"/>
        </w:rPr>
        <w:t>greater</w:t>
      </w:r>
      <w:r w:rsidRPr="002C0675">
        <w:rPr>
          <w:rFonts w:ascii="Times New Roman" w:hAnsi="Times New Roman" w:cs="Times New Roman"/>
        </w:rPr>
        <w:t xml:space="preserve"> fiscal and administrative self-reliance and direct citizen accountability, and enabling them to better utilize their local social and economic endowments.</w:t>
      </w:r>
    </w:p>
    <w:p w14:paraId="4AC6C768" w14:textId="77777777" w:rsidR="008B3A6A" w:rsidRPr="002A5EE0" w:rsidRDefault="008B3A6A" w:rsidP="008B3A6A">
      <w:pPr>
        <w:pStyle w:val="ListParagraph"/>
        <w:ind w:left="0"/>
        <w:rPr>
          <w:rFonts w:ascii="Times New Roman" w:hAnsi="Times New Roman" w:cs="Times New Roman"/>
        </w:rPr>
      </w:pPr>
    </w:p>
    <w:p w14:paraId="46DCCB67" w14:textId="77777777" w:rsidR="008B3A6A"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sidRPr="00163CF1">
        <w:rPr>
          <w:rFonts w:ascii="Times New Roman" w:hAnsi="Times New Roman" w:cs="Times New Roman"/>
          <w:b/>
        </w:rPr>
        <w:t>Clarifying local responsibilities and authorities:</w:t>
      </w:r>
      <w:r>
        <w:rPr>
          <w:rFonts w:ascii="Times New Roman" w:hAnsi="Times New Roman" w:cs="Times New Roman"/>
          <w:b/>
        </w:rPr>
        <w:t xml:space="preserve"> </w:t>
      </w:r>
      <w:r>
        <w:rPr>
          <w:rFonts w:ascii="Times New Roman" w:hAnsi="Times New Roman" w:cs="Times New Roman"/>
        </w:rPr>
        <w:t>In line with the above, and w</w:t>
      </w:r>
      <w:r w:rsidRPr="002A5EE0">
        <w:rPr>
          <w:rFonts w:ascii="Times New Roman" w:hAnsi="Times New Roman" w:cs="Times New Roman"/>
        </w:rPr>
        <w:t xml:space="preserve">ith the establishment of more Thromdes, institutional roles and responsibilities between the deconcentrated administrative set up (Dzongkhags reporting to the Ministry of Culture </w:t>
      </w:r>
      <w:r>
        <w:rPr>
          <w:rFonts w:ascii="Times New Roman" w:hAnsi="Times New Roman" w:cs="Times New Roman"/>
        </w:rPr>
        <w:t xml:space="preserve">and </w:t>
      </w:r>
      <w:r w:rsidRPr="002A5EE0">
        <w:rPr>
          <w:rFonts w:ascii="Times New Roman" w:hAnsi="Times New Roman" w:cs="Times New Roman"/>
        </w:rPr>
        <w:t>Home Affairs) and the decentralized local governments (Thromdes) as well as that of Central Government units, such as the M</w:t>
      </w:r>
      <w:r>
        <w:rPr>
          <w:rFonts w:ascii="Times New Roman" w:hAnsi="Times New Roman" w:cs="Times New Roman"/>
        </w:rPr>
        <w:t xml:space="preserve">inistry of </w:t>
      </w:r>
      <w:r w:rsidRPr="002A5EE0">
        <w:rPr>
          <w:rFonts w:ascii="Times New Roman" w:hAnsi="Times New Roman" w:cs="Times New Roman"/>
        </w:rPr>
        <w:t>W</w:t>
      </w:r>
      <w:r>
        <w:rPr>
          <w:rFonts w:ascii="Times New Roman" w:hAnsi="Times New Roman" w:cs="Times New Roman"/>
        </w:rPr>
        <w:t xml:space="preserve">orks and </w:t>
      </w:r>
      <w:r w:rsidRPr="002A5EE0">
        <w:rPr>
          <w:rFonts w:ascii="Times New Roman" w:hAnsi="Times New Roman" w:cs="Times New Roman"/>
        </w:rPr>
        <w:t>H</w:t>
      </w:r>
      <w:r>
        <w:rPr>
          <w:rFonts w:ascii="Times New Roman" w:hAnsi="Times New Roman" w:cs="Times New Roman"/>
        </w:rPr>
        <w:t>uman Settlements</w:t>
      </w:r>
      <w:r w:rsidRPr="002A5EE0">
        <w:rPr>
          <w:rFonts w:ascii="Times New Roman" w:hAnsi="Times New Roman" w:cs="Times New Roman"/>
        </w:rPr>
        <w:t>, GNHC and M</w:t>
      </w:r>
      <w:r>
        <w:rPr>
          <w:rFonts w:ascii="Times New Roman" w:hAnsi="Times New Roman" w:cs="Times New Roman"/>
        </w:rPr>
        <w:t xml:space="preserve">inistry </w:t>
      </w:r>
      <w:r w:rsidRPr="002A5EE0">
        <w:rPr>
          <w:rFonts w:ascii="Times New Roman" w:hAnsi="Times New Roman" w:cs="Times New Roman"/>
        </w:rPr>
        <w:t>o</w:t>
      </w:r>
      <w:r>
        <w:rPr>
          <w:rFonts w:ascii="Times New Roman" w:hAnsi="Times New Roman" w:cs="Times New Roman"/>
        </w:rPr>
        <w:t xml:space="preserve">f </w:t>
      </w:r>
      <w:r w:rsidRPr="002A5EE0">
        <w:rPr>
          <w:rFonts w:ascii="Times New Roman" w:hAnsi="Times New Roman" w:cs="Times New Roman"/>
        </w:rPr>
        <w:t>F</w:t>
      </w:r>
      <w:r>
        <w:rPr>
          <w:rFonts w:ascii="Times New Roman" w:hAnsi="Times New Roman" w:cs="Times New Roman"/>
        </w:rPr>
        <w:t>inance</w:t>
      </w:r>
      <w:r w:rsidRPr="002A5EE0">
        <w:rPr>
          <w:rFonts w:ascii="Times New Roman" w:hAnsi="Times New Roman" w:cs="Times New Roman"/>
        </w:rPr>
        <w:t xml:space="preserve">, would need to be clarified to ensure coherent governance arrangements. </w:t>
      </w:r>
    </w:p>
    <w:p w14:paraId="1F741A78" w14:textId="77777777" w:rsidR="008B3A6A" w:rsidRPr="002A5EE0" w:rsidRDefault="008B3A6A" w:rsidP="008B3A6A">
      <w:pPr>
        <w:pStyle w:val="ListParagraph"/>
        <w:ind w:left="0"/>
        <w:rPr>
          <w:rFonts w:ascii="Times New Roman" w:hAnsi="Times New Roman" w:cs="Times New Roman"/>
        </w:rPr>
      </w:pPr>
    </w:p>
    <w:p w14:paraId="44281E39" w14:textId="23DDAB80" w:rsidR="008B3A6A"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sidRPr="00163CF1">
        <w:rPr>
          <w:rFonts w:ascii="Times New Roman" w:hAnsi="Times New Roman" w:cs="Times New Roman"/>
          <w:b/>
        </w:rPr>
        <w:t>Establishing intergovernmental</w:t>
      </w:r>
      <w:r>
        <w:rPr>
          <w:rFonts w:ascii="Times New Roman" w:hAnsi="Times New Roman" w:cs="Times New Roman"/>
        </w:rPr>
        <w:t xml:space="preserve"> </w:t>
      </w:r>
      <w:r w:rsidRPr="00163CF1">
        <w:rPr>
          <w:rFonts w:ascii="Times New Roman" w:hAnsi="Times New Roman" w:cs="Times New Roman"/>
          <w:b/>
        </w:rPr>
        <w:t>institutional modalities</w:t>
      </w:r>
      <w:r>
        <w:rPr>
          <w:rFonts w:ascii="Times New Roman" w:hAnsi="Times New Roman" w:cs="Times New Roman"/>
          <w:b/>
        </w:rPr>
        <w:t>:</w:t>
      </w:r>
      <w:r w:rsidRPr="00163CF1">
        <w:rPr>
          <w:rFonts w:ascii="Times New Roman" w:hAnsi="Times New Roman" w:cs="Times New Roman"/>
          <w:b/>
        </w:rPr>
        <w:t xml:space="preserve"> </w:t>
      </w:r>
      <w:r>
        <w:rPr>
          <w:rFonts w:ascii="Times New Roman" w:hAnsi="Times New Roman" w:cs="Times New Roman"/>
        </w:rPr>
        <w:t xml:space="preserve">More </w:t>
      </w:r>
      <w:r w:rsidRPr="002A5EE0">
        <w:rPr>
          <w:rFonts w:ascii="Times New Roman" w:hAnsi="Times New Roman" w:cs="Times New Roman"/>
        </w:rPr>
        <w:t xml:space="preserve">decentralized form of local governance would require institutional modalities to ensure </w:t>
      </w:r>
      <w:r>
        <w:rPr>
          <w:rFonts w:ascii="Times New Roman" w:hAnsi="Times New Roman" w:cs="Times New Roman"/>
        </w:rPr>
        <w:t xml:space="preserve">vertical and horizontal </w:t>
      </w:r>
      <w:r w:rsidRPr="002A5EE0">
        <w:rPr>
          <w:rFonts w:ascii="Times New Roman" w:hAnsi="Times New Roman" w:cs="Times New Roman"/>
        </w:rPr>
        <w:t xml:space="preserve">coordination and cooperation across the different </w:t>
      </w:r>
      <w:r>
        <w:rPr>
          <w:rFonts w:ascii="Times New Roman" w:hAnsi="Times New Roman" w:cs="Times New Roman"/>
        </w:rPr>
        <w:t>levels</w:t>
      </w:r>
      <w:r w:rsidRPr="002A5EE0">
        <w:rPr>
          <w:rFonts w:ascii="Times New Roman" w:hAnsi="Times New Roman" w:cs="Times New Roman"/>
        </w:rPr>
        <w:t xml:space="preserve"> of governments.</w:t>
      </w:r>
      <w:r w:rsidRPr="002A5EE0">
        <w:rPr>
          <w:rFonts w:ascii="Times New Roman" w:hAnsi="Times New Roman" w:cs="Times New Roman"/>
          <w:b/>
        </w:rPr>
        <w:t xml:space="preserve"> </w:t>
      </w:r>
      <w:r w:rsidRPr="002A5EE0">
        <w:rPr>
          <w:rFonts w:ascii="Times New Roman" w:hAnsi="Times New Roman" w:cs="Times New Roman"/>
        </w:rPr>
        <w:t xml:space="preserve">In establishing institutional modalities for intergovernmental dialog and coordination, </w:t>
      </w:r>
      <w:r w:rsidR="00D27EBD">
        <w:rPr>
          <w:rFonts w:ascii="Times New Roman" w:hAnsi="Times New Roman" w:cs="Times New Roman"/>
        </w:rPr>
        <w:t xml:space="preserve">keeping in mind the relatively small size of its local government sector, </w:t>
      </w:r>
      <w:proofErr w:type="spellStart"/>
      <w:r w:rsidRPr="002A5EE0">
        <w:rPr>
          <w:rFonts w:ascii="Times New Roman" w:hAnsi="Times New Roman" w:cs="Times New Roman"/>
        </w:rPr>
        <w:t>RGoB</w:t>
      </w:r>
      <w:proofErr w:type="spellEnd"/>
      <w:r w:rsidRPr="002A5EE0">
        <w:rPr>
          <w:rFonts w:ascii="Times New Roman" w:hAnsi="Times New Roman" w:cs="Times New Roman"/>
        </w:rPr>
        <w:t xml:space="preserve"> could </w:t>
      </w:r>
      <w:r w:rsidR="00D27EBD">
        <w:rPr>
          <w:rFonts w:ascii="Times New Roman" w:hAnsi="Times New Roman" w:cs="Times New Roman"/>
        </w:rPr>
        <w:t>consider</w:t>
      </w:r>
      <w:r>
        <w:rPr>
          <w:rFonts w:ascii="Times New Roman" w:hAnsi="Times New Roman" w:cs="Times New Roman"/>
        </w:rPr>
        <w:t xml:space="preserve"> one of </w:t>
      </w:r>
      <w:r w:rsidRPr="002A5EE0">
        <w:rPr>
          <w:rFonts w:ascii="Times New Roman" w:hAnsi="Times New Roman" w:cs="Times New Roman"/>
        </w:rPr>
        <w:t>three institutional models of intergovernmental cooperation</w:t>
      </w:r>
      <w:r>
        <w:rPr>
          <w:rFonts w:ascii="Times New Roman" w:hAnsi="Times New Roman" w:cs="Times New Roman"/>
        </w:rPr>
        <w:t xml:space="preserve"> that exist in other decentralized countries: </w:t>
      </w:r>
      <w:r w:rsidRPr="002A5EE0">
        <w:rPr>
          <w:rFonts w:ascii="Times New Roman" w:hAnsi="Times New Roman" w:cs="Times New Roman"/>
        </w:rPr>
        <w:t>independent grants commission (India, Uganda, South Africa), intergover</w:t>
      </w:r>
      <w:r>
        <w:rPr>
          <w:rFonts w:ascii="Times New Roman" w:hAnsi="Times New Roman" w:cs="Times New Roman"/>
        </w:rPr>
        <w:t>nmental forum (Canada, Germany)</w:t>
      </w:r>
      <w:r w:rsidRPr="002A5EE0">
        <w:rPr>
          <w:rFonts w:ascii="Times New Roman" w:hAnsi="Times New Roman" w:cs="Times New Roman"/>
        </w:rPr>
        <w:t xml:space="preserve"> and administrative bodies/arrangements (the Philippines)</w:t>
      </w:r>
      <w:r>
        <w:rPr>
          <w:rFonts w:ascii="Times New Roman" w:hAnsi="Times New Roman" w:cs="Times New Roman"/>
        </w:rPr>
        <w:t>.</w:t>
      </w:r>
    </w:p>
    <w:p w14:paraId="521C4620" w14:textId="77777777" w:rsidR="008B3A6A" w:rsidRPr="002A5EE0" w:rsidRDefault="008B3A6A" w:rsidP="008B3A6A">
      <w:pPr>
        <w:pStyle w:val="ListParagraph"/>
        <w:ind w:left="0"/>
        <w:rPr>
          <w:rFonts w:ascii="Times New Roman" w:hAnsi="Times New Roman" w:cs="Times New Roman"/>
        </w:rPr>
      </w:pPr>
    </w:p>
    <w:p w14:paraId="21BB162A" w14:textId="77777777" w:rsidR="008B3A6A"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Pr>
          <w:rFonts w:ascii="Times New Roman" w:hAnsi="Times New Roman" w:cs="Times New Roman"/>
          <w:b/>
        </w:rPr>
        <w:t>Strengthening</w:t>
      </w:r>
      <w:r w:rsidRPr="00163CF1">
        <w:rPr>
          <w:rFonts w:ascii="Times New Roman" w:hAnsi="Times New Roman" w:cs="Times New Roman"/>
          <w:b/>
        </w:rPr>
        <w:t xml:space="preserve"> </w:t>
      </w:r>
      <w:r>
        <w:rPr>
          <w:rFonts w:ascii="Times New Roman" w:hAnsi="Times New Roman" w:cs="Times New Roman"/>
          <w:b/>
        </w:rPr>
        <w:t>municipal</w:t>
      </w:r>
      <w:r w:rsidRPr="00163CF1">
        <w:rPr>
          <w:rFonts w:ascii="Times New Roman" w:hAnsi="Times New Roman" w:cs="Times New Roman"/>
          <w:b/>
        </w:rPr>
        <w:t xml:space="preserve"> finances:</w:t>
      </w:r>
      <w:r>
        <w:rPr>
          <w:rFonts w:ascii="Times New Roman" w:hAnsi="Times New Roman" w:cs="Times New Roman"/>
          <w:b/>
        </w:rPr>
        <w:t xml:space="preserve"> </w:t>
      </w:r>
      <w:r w:rsidRPr="002A5EE0">
        <w:rPr>
          <w:rFonts w:ascii="Times New Roman" w:hAnsi="Times New Roman" w:cs="Times New Roman"/>
        </w:rPr>
        <w:t xml:space="preserve">With greater </w:t>
      </w:r>
      <w:r>
        <w:rPr>
          <w:rFonts w:ascii="Times New Roman" w:hAnsi="Times New Roman" w:cs="Times New Roman"/>
        </w:rPr>
        <w:t>devolution</w:t>
      </w:r>
      <w:r w:rsidRPr="002A5EE0">
        <w:rPr>
          <w:rFonts w:ascii="Times New Roman" w:hAnsi="Times New Roman" w:cs="Times New Roman"/>
        </w:rPr>
        <w:t xml:space="preserve">, there is a need </w:t>
      </w:r>
      <w:r>
        <w:rPr>
          <w:rFonts w:ascii="Times New Roman" w:hAnsi="Times New Roman" w:cs="Times New Roman"/>
        </w:rPr>
        <w:t>for</w:t>
      </w:r>
      <w:r w:rsidRPr="002A5EE0">
        <w:rPr>
          <w:rFonts w:ascii="Times New Roman" w:hAnsi="Times New Roman" w:cs="Times New Roman"/>
        </w:rPr>
        <w:t xml:space="preserve"> a strong</w:t>
      </w:r>
      <w:r>
        <w:rPr>
          <w:rFonts w:ascii="Times New Roman" w:hAnsi="Times New Roman" w:cs="Times New Roman"/>
        </w:rPr>
        <w:t>er</w:t>
      </w:r>
      <w:r w:rsidRPr="002A5EE0">
        <w:rPr>
          <w:rFonts w:ascii="Times New Roman" w:hAnsi="Times New Roman" w:cs="Times New Roman"/>
        </w:rPr>
        <w:t xml:space="preserve"> local government financing system. </w:t>
      </w:r>
      <w:r>
        <w:rPr>
          <w:rFonts w:ascii="Times New Roman" w:hAnsi="Times New Roman" w:cs="Times New Roman"/>
        </w:rPr>
        <w:t>C</w:t>
      </w:r>
      <w:r w:rsidRPr="002A5EE0">
        <w:rPr>
          <w:rFonts w:ascii="Times New Roman" w:hAnsi="Times New Roman" w:cs="Times New Roman"/>
        </w:rPr>
        <w:t xml:space="preserve">onsiderations for establishing such a system include a clear policy on </w:t>
      </w:r>
      <w:r>
        <w:rPr>
          <w:rFonts w:ascii="Times New Roman" w:hAnsi="Times New Roman" w:cs="Times New Roman"/>
        </w:rPr>
        <w:t xml:space="preserve">vertical </w:t>
      </w:r>
      <w:r w:rsidRPr="002A5EE0">
        <w:rPr>
          <w:rFonts w:ascii="Times New Roman" w:hAnsi="Times New Roman" w:cs="Times New Roman"/>
        </w:rPr>
        <w:t>fiscal balance and equalization</w:t>
      </w:r>
      <w:r>
        <w:rPr>
          <w:rFonts w:ascii="Times New Roman" w:hAnsi="Times New Roman" w:cs="Times New Roman"/>
        </w:rPr>
        <w:t>,</w:t>
      </w:r>
      <w:r w:rsidRPr="002A5EE0">
        <w:rPr>
          <w:rFonts w:ascii="Times New Roman" w:hAnsi="Times New Roman" w:cs="Times New Roman"/>
        </w:rPr>
        <w:t xml:space="preserve"> to not only strengthen the local government system</w:t>
      </w:r>
      <w:r>
        <w:rPr>
          <w:rFonts w:ascii="Times New Roman" w:hAnsi="Times New Roman" w:cs="Times New Roman"/>
        </w:rPr>
        <w:t>,</w:t>
      </w:r>
      <w:r w:rsidRPr="002A5EE0">
        <w:rPr>
          <w:rFonts w:ascii="Times New Roman" w:hAnsi="Times New Roman" w:cs="Times New Roman"/>
        </w:rPr>
        <w:t xml:space="preserve"> but also serve as a positive policy for regional convergence; adoption of fiscal and institutional incentives, such as performance transfers, hard budget constraints and service delivery benchmarking, for greater own source revenue col</w:t>
      </w:r>
      <w:r>
        <w:rPr>
          <w:rFonts w:ascii="Times New Roman" w:hAnsi="Times New Roman" w:cs="Times New Roman"/>
        </w:rPr>
        <w:t xml:space="preserve">lection, </w:t>
      </w:r>
      <w:r w:rsidRPr="002A5EE0">
        <w:rPr>
          <w:rFonts w:ascii="Times New Roman" w:hAnsi="Times New Roman" w:cs="Times New Roman"/>
        </w:rPr>
        <w:t xml:space="preserve">more </w:t>
      </w:r>
      <w:r>
        <w:rPr>
          <w:rFonts w:ascii="Times New Roman" w:hAnsi="Times New Roman" w:cs="Times New Roman"/>
        </w:rPr>
        <w:t>efficient public expenditures, and t</w:t>
      </w:r>
      <w:r w:rsidRPr="002A5EE0">
        <w:rPr>
          <w:rFonts w:ascii="Times New Roman" w:hAnsi="Times New Roman" w:cs="Times New Roman"/>
        </w:rPr>
        <w:t>ransparency and predictability in the fiscal regime. To strengthen own source revenues of Thromdes, regulatory empowerment as well as systems and capacity support are required, which can be complemented with incentives such as performance transfers</w:t>
      </w:r>
      <w:r>
        <w:rPr>
          <w:rFonts w:ascii="Times New Roman" w:hAnsi="Times New Roman" w:cs="Times New Roman"/>
        </w:rPr>
        <w:t>. Finally,</w:t>
      </w:r>
      <w:r w:rsidRPr="002A5EE0">
        <w:rPr>
          <w:rFonts w:ascii="Times New Roman" w:hAnsi="Times New Roman" w:cs="Times New Roman"/>
        </w:rPr>
        <w:t xml:space="preserve"> ensuring regulatory and administrative ease of managing such a system</w:t>
      </w:r>
      <w:r>
        <w:rPr>
          <w:rFonts w:ascii="Times New Roman" w:hAnsi="Times New Roman" w:cs="Times New Roman"/>
        </w:rPr>
        <w:t xml:space="preserve"> is critical</w:t>
      </w:r>
      <w:r w:rsidRPr="002A5EE0">
        <w:rPr>
          <w:rFonts w:ascii="Times New Roman" w:hAnsi="Times New Roman" w:cs="Times New Roman"/>
        </w:rPr>
        <w:t>, since the overall size of the local govern</w:t>
      </w:r>
      <w:r>
        <w:rPr>
          <w:rFonts w:ascii="Times New Roman" w:hAnsi="Times New Roman" w:cs="Times New Roman"/>
        </w:rPr>
        <w:t xml:space="preserve">ment system is </w:t>
      </w:r>
      <w:proofErr w:type="gramStart"/>
      <w:r>
        <w:rPr>
          <w:rFonts w:ascii="Times New Roman" w:hAnsi="Times New Roman" w:cs="Times New Roman"/>
        </w:rPr>
        <w:t>small</w:t>
      </w:r>
      <w:proofErr w:type="gramEnd"/>
      <w:r w:rsidRPr="002A5EE0">
        <w:rPr>
          <w:rFonts w:ascii="Times New Roman" w:hAnsi="Times New Roman" w:cs="Times New Roman"/>
        </w:rPr>
        <w:t xml:space="preserve"> and </w:t>
      </w:r>
      <w:r>
        <w:rPr>
          <w:rFonts w:ascii="Times New Roman" w:hAnsi="Times New Roman" w:cs="Times New Roman"/>
        </w:rPr>
        <w:t xml:space="preserve">the </w:t>
      </w:r>
      <w:r w:rsidRPr="002A5EE0">
        <w:rPr>
          <w:rFonts w:ascii="Times New Roman" w:hAnsi="Times New Roman" w:cs="Times New Roman"/>
        </w:rPr>
        <w:t>capacities are limited.</w:t>
      </w:r>
    </w:p>
    <w:p w14:paraId="214E0940" w14:textId="77777777" w:rsidR="008B3A6A" w:rsidRPr="002A5EE0" w:rsidRDefault="008B3A6A" w:rsidP="008B3A6A">
      <w:pPr>
        <w:pStyle w:val="ListParagraph"/>
        <w:ind w:left="0"/>
        <w:rPr>
          <w:rFonts w:ascii="Times New Roman" w:hAnsi="Times New Roman" w:cs="Times New Roman"/>
        </w:rPr>
      </w:pPr>
    </w:p>
    <w:p w14:paraId="49C5945F" w14:textId="77777777" w:rsidR="008B3A6A"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sidRPr="00E37C95">
        <w:rPr>
          <w:rFonts w:ascii="Times New Roman" w:hAnsi="Times New Roman" w:cs="Times New Roman"/>
          <w:b/>
        </w:rPr>
        <w:t xml:space="preserve">Improving </w:t>
      </w:r>
      <w:r>
        <w:rPr>
          <w:rFonts w:ascii="Times New Roman" w:hAnsi="Times New Roman" w:cs="Times New Roman"/>
          <w:b/>
        </w:rPr>
        <w:t xml:space="preserve">municipal </w:t>
      </w:r>
      <w:r w:rsidRPr="00E37C95">
        <w:rPr>
          <w:rFonts w:ascii="Times New Roman" w:hAnsi="Times New Roman" w:cs="Times New Roman"/>
          <w:b/>
        </w:rPr>
        <w:t>institutional capacities</w:t>
      </w:r>
      <w:r>
        <w:rPr>
          <w:rFonts w:ascii="Times New Roman" w:hAnsi="Times New Roman" w:cs="Times New Roman"/>
          <w:b/>
        </w:rPr>
        <w:t>:</w:t>
      </w:r>
      <w:r w:rsidRPr="00E37C95">
        <w:rPr>
          <w:rFonts w:ascii="Times New Roman" w:hAnsi="Times New Roman" w:cs="Times New Roman"/>
          <w:b/>
        </w:rPr>
        <w:t xml:space="preserve"> </w:t>
      </w:r>
      <w:r w:rsidRPr="002A5EE0">
        <w:rPr>
          <w:rFonts w:ascii="Times New Roman" w:hAnsi="Times New Roman" w:cs="Times New Roman"/>
        </w:rPr>
        <w:t xml:space="preserve">As </w:t>
      </w:r>
      <w:r>
        <w:rPr>
          <w:rFonts w:ascii="Times New Roman" w:hAnsi="Times New Roman" w:cs="Times New Roman"/>
        </w:rPr>
        <w:t>authorities</w:t>
      </w:r>
      <w:r w:rsidRPr="002A5EE0">
        <w:rPr>
          <w:rFonts w:ascii="Times New Roman" w:hAnsi="Times New Roman" w:cs="Times New Roman"/>
        </w:rPr>
        <w:t xml:space="preserve"> and responsibilities of Thromdes </w:t>
      </w:r>
      <w:r>
        <w:rPr>
          <w:rFonts w:ascii="Times New Roman" w:hAnsi="Times New Roman" w:cs="Times New Roman"/>
        </w:rPr>
        <w:t xml:space="preserve">and other municipal governments </w:t>
      </w:r>
      <w:r w:rsidRPr="002A5EE0">
        <w:rPr>
          <w:rFonts w:ascii="Times New Roman" w:hAnsi="Times New Roman" w:cs="Times New Roman"/>
        </w:rPr>
        <w:t xml:space="preserve">increase, issues of staffing and human resource capacity building need to be addressed. </w:t>
      </w:r>
      <w:r>
        <w:rPr>
          <w:rFonts w:ascii="Times New Roman" w:hAnsi="Times New Roman" w:cs="Times New Roman"/>
        </w:rPr>
        <w:t>A</w:t>
      </w:r>
      <w:r w:rsidRPr="002A5EE0">
        <w:rPr>
          <w:rFonts w:ascii="Times New Roman" w:hAnsi="Times New Roman" w:cs="Times New Roman"/>
        </w:rPr>
        <w:t xml:space="preserve"> differentiated approach between the four Thromdes and other smaller urban Dzongkhags may be merited</w:t>
      </w:r>
      <w:r>
        <w:rPr>
          <w:rFonts w:ascii="Times New Roman" w:hAnsi="Times New Roman" w:cs="Times New Roman"/>
        </w:rPr>
        <w:t xml:space="preserve"> to address the higher order needs of the larger municipal governments</w:t>
      </w:r>
      <w:r w:rsidRPr="002A5EE0">
        <w:rPr>
          <w:rFonts w:ascii="Times New Roman" w:hAnsi="Times New Roman" w:cs="Times New Roman"/>
        </w:rPr>
        <w:t>.</w:t>
      </w:r>
      <w:r>
        <w:rPr>
          <w:rFonts w:ascii="Times New Roman" w:hAnsi="Times New Roman" w:cs="Times New Roman"/>
        </w:rPr>
        <w:t xml:space="preserve"> </w:t>
      </w:r>
      <w:proofErr w:type="spellStart"/>
      <w:r w:rsidRPr="002A5EE0">
        <w:rPr>
          <w:rFonts w:ascii="Times New Roman" w:hAnsi="Times New Roman" w:cs="Times New Roman"/>
        </w:rPr>
        <w:t>RGoB</w:t>
      </w:r>
      <w:proofErr w:type="spellEnd"/>
      <w:r w:rsidRPr="002A5EE0">
        <w:rPr>
          <w:rFonts w:ascii="Times New Roman" w:hAnsi="Times New Roman" w:cs="Times New Roman"/>
        </w:rPr>
        <w:t xml:space="preserve"> may consider </w:t>
      </w:r>
      <w:r>
        <w:rPr>
          <w:rFonts w:ascii="Times New Roman" w:hAnsi="Times New Roman" w:cs="Times New Roman"/>
        </w:rPr>
        <w:t xml:space="preserve">a </w:t>
      </w:r>
      <w:r w:rsidRPr="002A5EE0">
        <w:rPr>
          <w:rFonts w:ascii="Times New Roman" w:hAnsi="Times New Roman" w:cs="Times New Roman"/>
        </w:rPr>
        <w:t xml:space="preserve">trained cadre of </w:t>
      </w:r>
      <w:r>
        <w:rPr>
          <w:rFonts w:ascii="Times New Roman" w:hAnsi="Times New Roman" w:cs="Times New Roman"/>
        </w:rPr>
        <w:t>municipal</w:t>
      </w:r>
      <w:r w:rsidRPr="002A5EE0">
        <w:rPr>
          <w:rFonts w:ascii="Times New Roman" w:hAnsi="Times New Roman" w:cs="Times New Roman"/>
        </w:rPr>
        <w:t xml:space="preserve"> staff, especially focusing on core competencies such as revenue, expenditure and financial management, urban management, service delivery, etc., as well as flexible models for staffing through which the larger Thromdes, are able to provide better incentives and to tap the market for higher level technical skills in a flexible manner.</w:t>
      </w:r>
      <w:r w:rsidRPr="0003417A">
        <w:rPr>
          <w:rFonts w:ascii="Times New Roman" w:hAnsi="Times New Roman" w:cs="Times New Roman"/>
        </w:rPr>
        <w:t xml:space="preserve"> </w:t>
      </w:r>
    </w:p>
    <w:p w14:paraId="3BD9DC39" w14:textId="77777777" w:rsidR="008B3A6A" w:rsidRPr="002A5EE0" w:rsidRDefault="008B3A6A" w:rsidP="008B3A6A">
      <w:pPr>
        <w:pStyle w:val="ListParagraph"/>
        <w:ind w:left="0"/>
        <w:rPr>
          <w:rFonts w:ascii="Times New Roman" w:hAnsi="Times New Roman" w:cs="Times New Roman"/>
        </w:rPr>
      </w:pPr>
    </w:p>
    <w:p w14:paraId="2FE25D23" w14:textId="77777777" w:rsidR="008B3A6A"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sidRPr="00FB68A9">
        <w:rPr>
          <w:rFonts w:ascii="Times New Roman" w:hAnsi="Times New Roman" w:cs="Times New Roman"/>
          <w:b/>
        </w:rPr>
        <w:t>Reinforcing citizen accountability</w:t>
      </w:r>
      <w:r w:rsidRPr="002A5EE0">
        <w:rPr>
          <w:rFonts w:ascii="Times New Roman" w:hAnsi="Times New Roman" w:cs="Times New Roman"/>
        </w:rPr>
        <w:t xml:space="preserve"> </w:t>
      </w:r>
      <w:r w:rsidRPr="00A62C8F">
        <w:rPr>
          <w:rFonts w:ascii="Times New Roman" w:hAnsi="Times New Roman" w:cs="Times New Roman"/>
          <w:b/>
        </w:rPr>
        <w:t>in municipal governance:</w:t>
      </w:r>
      <w:r>
        <w:rPr>
          <w:rFonts w:ascii="Times New Roman" w:hAnsi="Times New Roman" w:cs="Times New Roman"/>
        </w:rPr>
        <w:t xml:space="preserve"> </w:t>
      </w:r>
      <w:r w:rsidRPr="002A5EE0">
        <w:rPr>
          <w:rFonts w:ascii="Times New Roman" w:hAnsi="Times New Roman" w:cs="Times New Roman"/>
        </w:rPr>
        <w:t xml:space="preserve">As Thromdes become fully functional </w:t>
      </w:r>
      <w:r>
        <w:rPr>
          <w:rFonts w:ascii="Times New Roman" w:hAnsi="Times New Roman" w:cs="Times New Roman"/>
        </w:rPr>
        <w:t>municipal</w:t>
      </w:r>
      <w:r w:rsidRPr="002A5EE0">
        <w:rPr>
          <w:rFonts w:ascii="Times New Roman" w:hAnsi="Times New Roman" w:cs="Times New Roman"/>
        </w:rPr>
        <w:t xml:space="preserve"> governments, they would need to strengthen accountability to their </w:t>
      </w:r>
      <w:r>
        <w:rPr>
          <w:rFonts w:ascii="Times New Roman" w:hAnsi="Times New Roman" w:cs="Times New Roman"/>
        </w:rPr>
        <w:t>constituents</w:t>
      </w:r>
      <w:r w:rsidRPr="002A5EE0">
        <w:rPr>
          <w:rFonts w:ascii="Times New Roman" w:hAnsi="Times New Roman" w:cs="Times New Roman"/>
        </w:rPr>
        <w:t xml:space="preserve"> as part of enhancing the overall social contract. Appropriate structures for effective citizen engagement would need to be bolstered in the Thromde governance system. To the extent </w:t>
      </w:r>
      <w:r>
        <w:rPr>
          <w:rFonts w:ascii="Times New Roman" w:hAnsi="Times New Roman" w:cs="Times New Roman"/>
        </w:rPr>
        <w:t xml:space="preserve">such </w:t>
      </w:r>
      <w:r w:rsidRPr="002A5EE0">
        <w:rPr>
          <w:rFonts w:ascii="Times New Roman" w:hAnsi="Times New Roman" w:cs="Times New Roman"/>
        </w:rPr>
        <w:t>participatory forums and processes can be embedded within the local government systems and processes and complement upward accountability arrangements such as public expenditure and financial management systems, these have greater chance of success and sustainability.</w:t>
      </w:r>
      <w:bookmarkEnd w:id="0"/>
    </w:p>
    <w:p w14:paraId="1A1BC6CF" w14:textId="77777777" w:rsidR="008B3A6A" w:rsidRPr="002A5EE0" w:rsidRDefault="008B3A6A" w:rsidP="008B3A6A">
      <w:pPr>
        <w:pStyle w:val="ListParagraph"/>
        <w:ind w:left="0"/>
        <w:rPr>
          <w:rFonts w:ascii="Times New Roman" w:hAnsi="Times New Roman" w:cs="Times New Roman"/>
        </w:rPr>
      </w:pPr>
    </w:p>
    <w:p w14:paraId="36A6A46E" w14:textId="77777777" w:rsidR="008B3A6A" w:rsidRPr="002A5EE0" w:rsidRDefault="008B3A6A" w:rsidP="008B3A6A">
      <w:pPr>
        <w:pStyle w:val="ListParagraph"/>
        <w:numPr>
          <w:ilvl w:val="0"/>
          <w:numId w:val="41"/>
        </w:numPr>
        <w:spacing w:after="0" w:line="240" w:lineRule="auto"/>
        <w:ind w:left="0" w:firstLine="0"/>
        <w:contextualSpacing w:val="0"/>
        <w:jc w:val="both"/>
        <w:rPr>
          <w:rFonts w:ascii="Times New Roman" w:hAnsi="Times New Roman" w:cs="Times New Roman"/>
        </w:rPr>
      </w:pPr>
      <w:r w:rsidRPr="00A62C8F">
        <w:rPr>
          <w:rFonts w:ascii="Times New Roman" w:hAnsi="Times New Roman" w:cs="Times New Roman"/>
          <w:b/>
        </w:rPr>
        <w:t>Strengthening information systems:</w:t>
      </w:r>
      <w:r>
        <w:rPr>
          <w:rFonts w:ascii="Times New Roman" w:hAnsi="Times New Roman" w:cs="Times New Roman"/>
        </w:rPr>
        <w:t xml:space="preserve"> </w:t>
      </w:r>
      <w:r w:rsidRPr="002A5EE0">
        <w:rPr>
          <w:rFonts w:ascii="Times New Roman" w:hAnsi="Times New Roman" w:cs="Times New Roman"/>
        </w:rPr>
        <w:t xml:space="preserve">Finally, there is a need to </w:t>
      </w:r>
      <w:r>
        <w:rPr>
          <w:rFonts w:ascii="Times New Roman" w:hAnsi="Times New Roman" w:cs="Times New Roman"/>
        </w:rPr>
        <w:t>strengthen information systems for informed decision making. This involves strengthening standards, systems, modalities and personnel to collect, catalogue, analyze and transmit key data on local governance, service delivery and local economic development to key public and private stakeholders.</w:t>
      </w:r>
    </w:p>
    <w:p w14:paraId="03EBF1C1" w14:textId="77777777" w:rsidR="008B3A6A" w:rsidRPr="008B3A6A" w:rsidRDefault="008B3A6A" w:rsidP="008B3A6A">
      <w:pPr>
        <w:spacing w:after="0" w:line="240" w:lineRule="auto"/>
        <w:rPr>
          <w:rFonts w:ascii="Times New Roman" w:hAnsi="Times New Roman" w:cs="Times New Roman"/>
          <w:b/>
        </w:rPr>
      </w:pPr>
    </w:p>
    <w:p w14:paraId="183AEBFF" w14:textId="352BAB7D" w:rsidR="000E1F94" w:rsidRPr="008B3A6A" w:rsidRDefault="00730DD1" w:rsidP="008B3A6A">
      <w:pPr>
        <w:pStyle w:val="ListParagraph"/>
        <w:numPr>
          <w:ilvl w:val="0"/>
          <w:numId w:val="40"/>
        </w:numPr>
        <w:spacing w:after="0" w:line="240" w:lineRule="auto"/>
        <w:rPr>
          <w:rFonts w:ascii="Times New Roman" w:hAnsi="Times New Roman" w:cs="Times New Roman"/>
          <w:b/>
        </w:rPr>
      </w:pPr>
      <w:r w:rsidRPr="008B3A6A">
        <w:rPr>
          <w:rFonts w:ascii="Times New Roman" w:hAnsi="Times New Roman" w:cs="Times New Roman"/>
          <w:b/>
        </w:rPr>
        <w:t xml:space="preserve">Introduction </w:t>
      </w:r>
      <w:r w:rsidR="000E1F94" w:rsidRPr="008B3A6A">
        <w:rPr>
          <w:rFonts w:ascii="Times New Roman" w:hAnsi="Times New Roman" w:cs="Times New Roman"/>
          <w:b/>
        </w:rPr>
        <w:t xml:space="preserve"> </w:t>
      </w:r>
    </w:p>
    <w:p w14:paraId="63AA822C" w14:textId="77777777" w:rsidR="00D3388B" w:rsidRPr="006B4FE7" w:rsidRDefault="00D3388B" w:rsidP="00737AC2">
      <w:pPr>
        <w:spacing w:after="0" w:line="240" w:lineRule="auto"/>
        <w:jc w:val="both"/>
        <w:rPr>
          <w:rFonts w:ascii="Times New Roman" w:hAnsi="Times New Roman" w:cs="Times New Roman"/>
        </w:rPr>
      </w:pPr>
    </w:p>
    <w:p w14:paraId="58A2384D" w14:textId="6A1D5F50" w:rsidR="00D3388B" w:rsidRPr="006B4FE7" w:rsidRDefault="00B76EDC"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Although the population</w:t>
      </w:r>
      <w:r w:rsidR="00CB52A8" w:rsidRPr="006B4FE7">
        <w:rPr>
          <w:rFonts w:ascii="Times New Roman" w:hAnsi="Times New Roman" w:cs="Times New Roman"/>
        </w:rPr>
        <w:t xml:space="preserve"> of the Kingdom of Bhutan</w:t>
      </w:r>
      <w:r w:rsidRPr="006B4FE7">
        <w:rPr>
          <w:rFonts w:ascii="Times New Roman" w:hAnsi="Times New Roman" w:cs="Times New Roman"/>
        </w:rPr>
        <w:t xml:space="preserve"> is small (</w:t>
      </w:r>
      <w:r w:rsidR="00D3388B" w:rsidRPr="006B4FE7">
        <w:rPr>
          <w:rFonts w:ascii="Times New Roman" w:hAnsi="Times New Roman" w:cs="Times New Roman"/>
        </w:rPr>
        <w:t xml:space="preserve">around </w:t>
      </w:r>
      <w:r w:rsidR="000C1796" w:rsidRPr="006B4FE7">
        <w:rPr>
          <w:rFonts w:ascii="Times New Roman" w:hAnsi="Times New Roman" w:cs="Times New Roman"/>
        </w:rPr>
        <w:t>735,000 in 2017</w:t>
      </w:r>
      <w:r w:rsidRPr="006B4FE7">
        <w:rPr>
          <w:rFonts w:ascii="Times New Roman" w:hAnsi="Times New Roman" w:cs="Times New Roman"/>
        </w:rPr>
        <w:t xml:space="preserve">), its </w:t>
      </w:r>
      <w:r w:rsidR="000C1796" w:rsidRPr="006B4FE7">
        <w:rPr>
          <w:rFonts w:ascii="Times New Roman" w:hAnsi="Times New Roman" w:cs="Times New Roman"/>
        </w:rPr>
        <w:t>urban population growth</w:t>
      </w:r>
      <w:r w:rsidR="004A2452" w:rsidRPr="006B4FE7">
        <w:rPr>
          <w:rFonts w:ascii="Times New Roman" w:hAnsi="Times New Roman" w:cs="Times New Roman"/>
        </w:rPr>
        <w:t xml:space="preserve"> </w:t>
      </w:r>
      <w:r w:rsidRPr="006B4FE7">
        <w:rPr>
          <w:rFonts w:ascii="Times New Roman" w:hAnsi="Times New Roman" w:cs="Times New Roman"/>
        </w:rPr>
        <w:t>rate (</w:t>
      </w:r>
      <w:r w:rsidR="000C1796" w:rsidRPr="006B4FE7">
        <w:rPr>
          <w:rFonts w:ascii="Times New Roman" w:hAnsi="Times New Roman" w:cs="Times New Roman"/>
        </w:rPr>
        <w:t>2.5</w:t>
      </w:r>
      <w:r w:rsidRPr="006B4FE7">
        <w:rPr>
          <w:rFonts w:ascii="Times New Roman" w:hAnsi="Times New Roman" w:cs="Times New Roman"/>
        </w:rPr>
        <w:t xml:space="preserve"> percent </w:t>
      </w:r>
      <w:r w:rsidR="000C1796" w:rsidRPr="006B4FE7">
        <w:rPr>
          <w:rFonts w:ascii="Times New Roman" w:hAnsi="Times New Roman" w:cs="Times New Roman"/>
        </w:rPr>
        <w:t>annually</w:t>
      </w:r>
      <w:r w:rsidRPr="006B4FE7">
        <w:rPr>
          <w:rFonts w:ascii="Times New Roman" w:hAnsi="Times New Roman" w:cs="Times New Roman"/>
        </w:rPr>
        <w:t>) is among the highest in South Asia</w:t>
      </w:r>
      <w:r w:rsidR="004A2452" w:rsidRPr="006B4FE7">
        <w:rPr>
          <w:rFonts w:ascii="Times New Roman" w:hAnsi="Times New Roman" w:cs="Times New Roman"/>
        </w:rPr>
        <w:t xml:space="preserve">. </w:t>
      </w:r>
      <w:r w:rsidR="00722454" w:rsidRPr="006B4FE7">
        <w:rPr>
          <w:rFonts w:ascii="Times New Roman" w:hAnsi="Times New Roman" w:cs="Times New Roman"/>
        </w:rPr>
        <w:t>According the most recent census data, 37.8 percent of the total population is estimated to be urban.</w:t>
      </w:r>
      <w:r w:rsidR="00722454" w:rsidRPr="006B4FE7">
        <w:rPr>
          <w:rStyle w:val="FootnoteReference"/>
          <w:rFonts w:ascii="Times New Roman" w:hAnsi="Times New Roman" w:cs="Times New Roman"/>
        </w:rPr>
        <w:footnoteReference w:id="2"/>
      </w:r>
      <w:r w:rsidR="00722454" w:rsidRPr="006B4FE7">
        <w:rPr>
          <w:rFonts w:ascii="Times New Roman" w:hAnsi="Times New Roman" w:cs="Times New Roman"/>
        </w:rPr>
        <w:t xml:space="preserve"> </w:t>
      </w:r>
      <w:r w:rsidRPr="006B4FE7">
        <w:rPr>
          <w:rFonts w:ascii="Times New Roman" w:hAnsi="Times New Roman" w:cs="Times New Roman"/>
        </w:rPr>
        <w:t>The capital city, Thimphu</w:t>
      </w:r>
      <w:r w:rsidR="004A2452" w:rsidRPr="006B4FE7">
        <w:rPr>
          <w:rFonts w:ascii="Times New Roman" w:hAnsi="Times New Roman" w:cs="Times New Roman"/>
        </w:rPr>
        <w:t>,</w:t>
      </w:r>
      <w:r w:rsidRPr="006B4FE7">
        <w:rPr>
          <w:rFonts w:ascii="Times New Roman" w:hAnsi="Times New Roman" w:cs="Times New Roman"/>
        </w:rPr>
        <w:t xml:space="preserve"> is the largest urban agglomeration followed by </w:t>
      </w:r>
      <w:proofErr w:type="spellStart"/>
      <w:r w:rsidRPr="006B4FE7">
        <w:rPr>
          <w:rFonts w:ascii="Times New Roman" w:hAnsi="Times New Roman" w:cs="Times New Roman"/>
        </w:rPr>
        <w:t>Phuentsholing</w:t>
      </w:r>
      <w:proofErr w:type="spellEnd"/>
      <w:r w:rsidR="0018783F" w:rsidRPr="006B4FE7">
        <w:rPr>
          <w:rFonts w:ascii="Times New Roman" w:hAnsi="Times New Roman" w:cs="Times New Roman"/>
        </w:rPr>
        <w:t>,</w:t>
      </w:r>
      <w:r w:rsidRPr="006B4FE7">
        <w:rPr>
          <w:rFonts w:ascii="Times New Roman" w:hAnsi="Times New Roman" w:cs="Times New Roman"/>
        </w:rPr>
        <w:t xml:space="preserve"> </w:t>
      </w:r>
      <w:proofErr w:type="spellStart"/>
      <w:r w:rsidRPr="006B4FE7">
        <w:rPr>
          <w:rFonts w:ascii="Times New Roman" w:hAnsi="Times New Roman" w:cs="Times New Roman"/>
        </w:rPr>
        <w:t>Gelephu</w:t>
      </w:r>
      <w:proofErr w:type="spellEnd"/>
      <w:r w:rsidRPr="006B4FE7">
        <w:rPr>
          <w:rFonts w:ascii="Times New Roman" w:hAnsi="Times New Roman" w:cs="Times New Roman"/>
        </w:rPr>
        <w:t xml:space="preserve"> and </w:t>
      </w:r>
      <w:proofErr w:type="spellStart"/>
      <w:r w:rsidRPr="006B4FE7">
        <w:rPr>
          <w:rFonts w:ascii="Times New Roman" w:hAnsi="Times New Roman" w:cs="Times New Roman"/>
        </w:rPr>
        <w:t>Samdrup</w:t>
      </w:r>
      <w:proofErr w:type="spellEnd"/>
      <w:r w:rsidRPr="006B4FE7">
        <w:rPr>
          <w:rFonts w:ascii="Times New Roman" w:hAnsi="Times New Roman" w:cs="Times New Roman"/>
        </w:rPr>
        <w:t xml:space="preserve"> </w:t>
      </w:r>
      <w:proofErr w:type="spellStart"/>
      <w:r w:rsidRPr="006B4FE7">
        <w:rPr>
          <w:rFonts w:ascii="Times New Roman" w:hAnsi="Times New Roman" w:cs="Times New Roman"/>
        </w:rPr>
        <w:t>Jongkhar</w:t>
      </w:r>
      <w:proofErr w:type="spellEnd"/>
      <w:r w:rsidRPr="006B4FE7">
        <w:rPr>
          <w:rFonts w:ascii="Times New Roman" w:hAnsi="Times New Roman" w:cs="Times New Roman"/>
        </w:rPr>
        <w:t xml:space="preserve"> are the other urban areas in Bhutan. </w:t>
      </w:r>
    </w:p>
    <w:p w14:paraId="5578610B" w14:textId="77777777" w:rsidR="003D471B" w:rsidRPr="006B4FE7" w:rsidRDefault="003D471B" w:rsidP="00670343">
      <w:pPr>
        <w:autoSpaceDE w:val="0"/>
        <w:autoSpaceDN w:val="0"/>
        <w:adjustRightInd w:val="0"/>
        <w:spacing w:after="0" w:line="240" w:lineRule="auto"/>
        <w:rPr>
          <w:rFonts w:ascii="Times New Roman" w:hAnsi="Times New Roman" w:cs="Times New Roman"/>
          <w:color w:val="000000"/>
          <w:sz w:val="24"/>
          <w:szCs w:val="24"/>
        </w:rPr>
      </w:pPr>
    </w:p>
    <w:p w14:paraId="1B9D3FC7" w14:textId="7C08F6EA" w:rsidR="00A3529A" w:rsidRPr="006B4FE7" w:rsidRDefault="00FB4063"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sz w:val="23"/>
          <w:szCs w:val="23"/>
        </w:rPr>
        <w:t>Since the early 1980s</w:t>
      </w:r>
      <w:r w:rsidR="00A3529A" w:rsidRPr="006B4FE7">
        <w:rPr>
          <w:rFonts w:ascii="Times New Roman" w:hAnsi="Times New Roman" w:cs="Times New Roman"/>
          <w:sz w:val="23"/>
          <w:szCs w:val="23"/>
        </w:rPr>
        <w:t xml:space="preserve">, </w:t>
      </w:r>
      <w:r w:rsidRPr="006B4FE7">
        <w:rPr>
          <w:rFonts w:ascii="Times New Roman" w:hAnsi="Times New Roman" w:cs="Times New Roman"/>
          <w:sz w:val="23"/>
          <w:szCs w:val="23"/>
        </w:rPr>
        <w:t xml:space="preserve">decentralization has been </w:t>
      </w:r>
      <w:r w:rsidR="0087035A" w:rsidRPr="006B4FE7">
        <w:rPr>
          <w:rFonts w:ascii="Times New Roman" w:hAnsi="Times New Roman" w:cs="Times New Roman"/>
        </w:rPr>
        <w:t>a key policy objective of</w:t>
      </w:r>
      <w:r w:rsidRPr="006B4FE7">
        <w:rPr>
          <w:rFonts w:ascii="Times New Roman" w:hAnsi="Times New Roman" w:cs="Times New Roman"/>
          <w:sz w:val="23"/>
          <w:szCs w:val="23"/>
        </w:rPr>
        <w:t xml:space="preserve"> the</w:t>
      </w:r>
      <w:r w:rsidR="00722454" w:rsidRPr="006B4FE7">
        <w:rPr>
          <w:rFonts w:ascii="Times New Roman" w:hAnsi="Times New Roman" w:cs="Times New Roman"/>
        </w:rPr>
        <w:t xml:space="preserve"> </w:t>
      </w:r>
      <w:proofErr w:type="spellStart"/>
      <w:r w:rsidRPr="006B4FE7">
        <w:rPr>
          <w:rFonts w:ascii="Times New Roman" w:hAnsi="Times New Roman" w:cs="Times New Roman"/>
        </w:rPr>
        <w:t>RGoB</w:t>
      </w:r>
      <w:proofErr w:type="spellEnd"/>
      <w:r w:rsidRPr="006B4FE7">
        <w:rPr>
          <w:rFonts w:ascii="Times New Roman" w:hAnsi="Times New Roman" w:cs="Times New Roman"/>
        </w:rPr>
        <w:t xml:space="preserve"> </w:t>
      </w:r>
      <w:r w:rsidRPr="006B4FE7">
        <w:rPr>
          <w:rFonts w:ascii="Times New Roman" w:hAnsi="Times New Roman" w:cs="Times New Roman"/>
          <w:sz w:val="23"/>
          <w:szCs w:val="23"/>
        </w:rPr>
        <w:t>to empower people and ensure balanced and equitable socio-economic development.</w:t>
      </w:r>
      <w:r w:rsidRPr="006B4FE7">
        <w:rPr>
          <w:rFonts w:ascii="Times New Roman" w:hAnsi="Times New Roman" w:cs="Times New Roman"/>
          <w:b/>
          <w:sz w:val="23"/>
          <w:szCs w:val="23"/>
        </w:rPr>
        <w:t xml:space="preserve"> </w:t>
      </w:r>
      <w:r w:rsidR="0087035A" w:rsidRPr="006B4FE7">
        <w:rPr>
          <w:rFonts w:ascii="Times New Roman" w:hAnsi="Times New Roman" w:cs="Times New Roman"/>
          <w:sz w:val="23"/>
          <w:szCs w:val="23"/>
        </w:rPr>
        <w:t>Proving further impetus to this, i</w:t>
      </w:r>
      <w:r w:rsidRPr="006B4FE7">
        <w:rPr>
          <w:rFonts w:ascii="Times New Roman" w:hAnsi="Times New Roman" w:cs="Times New Roman"/>
          <w:sz w:val="23"/>
          <w:szCs w:val="23"/>
        </w:rPr>
        <w:t>n 2008, the ideals of democratic and decentralized governance were formally enshrined in the Constitution.</w:t>
      </w:r>
      <w:r w:rsidRPr="006B4FE7">
        <w:rPr>
          <w:rFonts w:ascii="Times New Roman" w:hAnsi="Times New Roman" w:cs="Times New Roman"/>
          <w:b/>
          <w:color w:val="000000"/>
        </w:rPr>
        <w:t xml:space="preserve"> </w:t>
      </w:r>
      <w:r w:rsidRPr="006B4FE7">
        <w:rPr>
          <w:rFonts w:ascii="Times New Roman" w:hAnsi="Times New Roman" w:cs="Times New Roman"/>
          <w:color w:val="000000"/>
        </w:rPr>
        <w:t>Article 22 of the Constitution of Bhutan establishes the principles of decentralized governance.</w:t>
      </w:r>
      <w:r w:rsidRPr="006B4FE7">
        <w:rPr>
          <w:rFonts w:ascii="Times New Roman" w:hAnsi="Times New Roman" w:cs="Times New Roman"/>
          <w:b/>
          <w:color w:val="000000"/>
        </w:rPr>
        <w:t xml:space="preserve"> </w:t>
      </w:r>
      <w:r w:rsidRPr="006B4FE7">
        <w:rPr>
          <w:rFonts w:ascii="Times New Roman" w:hAnsi="Times New Roman" w:cs="Times New Roman"/>
          <w:color w:val="000000"/>
        </w:rPr>
        <w:t>It “provides for direct participation of the people in the development and management of their own social, economic and environmental wellbeing through decentralization and devolution of power and authority”. It also provides for the formation of local governments for the development, management and administration of areas under their respective jurisdiction.</w:t>
      </w:r>
      <w:r w:rsidR="00A3529A" w:rsidRPr="006B4FE7">
        <w:rPr>
          <w:rFonts w:ascii="Times New Roman" w:hAnsi="Times New Roman" w:cs="Times New Roman"/>
        </w:rPr>
        <w:t xml:space="preserve"> Per Article 22, Section 1 of the Constitution “Power and authority shall be decentralized and devolved to elected local governments to facilitate the direct participation of the people in the development and management of their own social, economic and environmental well-being”.</w:t>
      </w:r>
    </w:p>
    <w:p w14:paraId="455435BD" w14:textId="664BFE39" w:rsidR="001D2C10" w:rsidRPr="006B4FE7" w:rsidRDefault="001D2C10" w:rsidP="00670343">
      <w:pPr>
        <w:pStyle w:val="Default"/>
        <w:rPr>
          <w:rFonts w:ascii="Times New Roman" w:hAnsi="Times New Roman" w:cs="Times New Roman"/>
        </w:rPr>
      </w:pPr>
    </w:p>
    <w:p w14:paraId="46A2397A" w14:textId="5983E9CB" w:rsidR="0087035A" w:rsidRPr="006B4FE7" w:rsidRDefault="001D2C10" w:rsidP="00670343">
      <w:pPr>
        <w:pStyle w:val="ListParagraph"/>
        <w:numPr>
          <w:ilvl w:val="0"/>
          <w:numId w:val="29"/>
        </w:numPr>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rPr>
        <w:t>Decentralization policy is expected to get a boost in the 12</w:t>
      </w:r>
      <w:r w:rsidRPr="006B4FE7">
        <w:rPr>
          <w:rFonts w:ascii="Times New Roman" w:hAnsi="Times New Roman" w:cs="Times New Roman"/>
          <w:vertAlign w:val="superscript"/>
        </w:rPr>
        <w:t>th</w:t>
      </w:r>
      <w:r w:rsidRPr="006B4FE7">
        <w:rPr>
          <w:rFonts w:ascii="Times New Roman" w:hAnsi="Times New Roman" w:cs="Times New Roman"/>
        </w:rPr>
        <w:t xml:space="preserve"> </w:t>
      </w:r>
      <w:r w:rsidR="009971E4" w:rsidRPr="006B4FE7">
        <w:rPr>
          <w:rFonts w:ascii="Times New Roman" w:hAnsi="Times New Roman" w:cs="Times New Roman"/>
        </w:rPr>
        <w:t>F</w:t>
      </w:r>
      <w:r w:rsidR="0018783F" w:rsidRPr="006B4FE7">
        <w:rPr>
          <w:rFonts w:ascii="Times New Roman" w:hAnsi="Times New Roman" w:cs="Times New Roman"/>
        </w:rPr>
        <w:t>YP</w:t>
      </w:r>
      <w:r w:rsidRPr="006B4FE7">
        <w:rPr>
          <w:rFonts w:ascii="Times New Roman" w:hAnsi="Times New Roman" w:cs="Times New Roman"/>
        </w:rPr>
        <w:t xml:space="preserve">. The </w:t>
      </w:r>
      <w:r w:rsidR="00FF6EB1" w:rsidRPr="006B4FE7">
        <w:rPr>
          <w:rFonts w:ascii="Times New Roman" w:hAnsi="Times New Roman" w:cs="Times New Roman"/>
        </w:rPr>
        <w:t>Gross National Happiness Commission (GNHC)</w:t>
      </w:r>
      <w:r w:rsidR="00FF6EB1" w:rsidRPr="006B4FE7">
        <w:rPr>
          <w:rFonts w:ascii="Times New Roman" w:hAnsi="Times New Roman" w:cs="Times New Roman"/>
          <w:b/>
        </w:rPr>
        <w:t xml:space="preserve"> </w:t>
      </w:r>
      <w:r w:rsidRPr="006B4FE7">
        <w:rPr>
          <w:rFonts w:ascii="Times New Roman" w:hAnsi="Times New Roman" w:cs="Times New Roman"/>
        </w:rPr>
        <w:t>has announced that the objective of the 12</w:t>
      </w:r>
      <w:r w:rsidRPr="006B4FE7">
        <w:rPr>
          <w:rFonts w:ascii="Times New Roman" w:hAnsi="Times New Roman" w:cs="Times New Roman"/>
          <w:vertAlign w:val="superscript"/>
        </w:rPr>
        <w:t>th</w:t>
      </w:r>
      <w:r w:rsidRPr="006B4FE7">
        <w:rPr>
          <w:rFonts w:ascii="Times New Roman" w:hAnsi="Times New Roman" w:cs="Times New Roman"/>
        </w:rPr>
        <w:t xml:space="preserve"> </w:t>
      </w:r>
      <w:r w:rsidR="00796EE6" w:rsidRPr="006B4FE7">
        <w:rPr>
          <w:rFonts w:ascii="Times New Roman" w:hAnsi="Times New Roman" w:cs="Times New Roman"/>
        </w:rPr>
        <w:t>FYP</w:t>
      </w:r>
      <w:r w:rsidRPr="006B4FE7">
        <w:rPr>
          <w:rFonts w:ascii="Times New Roman" w:hAnsi="Times New Roman" w:cs="Times New Roman"/>
        </w:rPr>
        <w:t xml:space="preserve"> is to promote “Just, Harmonious and Sustainable Society through Enhanced Decentralization”. </w:t>
      </w:r>
      <w:r w:rsidR="009971E4" w:rsidRPr="006B4FE7">
        <w:rPr>
          <w:rFonts w:ascii="Times New Roman" w:hAnsi="Times New Roman" w:cs="Times New Roman"/>
        </w:rPr>
        <w:t>The 12</w:t>
      </w:r>
      <w:r w:rsidR="009971E4" w:rsidRPr="006B4FE7">
        <w:rPr>
          <w:rFonts w:ascii="Times New Roman" w:hAnsi="Times New Roman" w:cs="Times New Roman"/>
          <w:vertAlign w:val="superscript"/>
        </w:rPr>
        <w:t>th</w:t>
      </w:r>
      <w:r w:rsidR="009971E4" w:rsidRPr="006B4FE7">
        <w:rPr>
          <w:rFonts w:ascii="Times New Roman" w:hAnsi="Times New Roman" w:cs="Times New Roman"/>
        </w:rPr>
        <w:t xml:space="preserve"> </w:t>
      </w:r>
      <w:r w:rsidR="00376193" w:rsidRPr="006B4FE7">
        <w:rPr>
          <w:rFonts w:ascii="Times New Roman" w:hAnsi="Times New Roman" w:cs="Times New Roman"/>
        </w:rPr>
        <w:t xml:space="preserve">FYP </w:t>
      </w:r>
      <w:r w:rsidRPr="006B4FE7">
        <w:rPr>
          <w:rFonts w:ascii="Times New Roman" w:hAnsi="Times New Roman" w:cs="Times New Roman"/>
        </w:rPr>
        <w:t xml:space="preserve">has defined </w:t>
      </w:r>
      <w:r w:rsidR="009971E4" w:rsidRPr="006B4FE7">
        <w:rPr>
          <w:rFonts w:ascii="Times New Roman" w:hAnsi="Times New Roman" w:cs="Times New Roman"/>
        </w:rPr>
        <w:t xml:space="preserve">decentralization </w:t>
      </w:r>
      <w:r w:rsidRPr="006B4FE7">
        <w:rPr>
          <w:rFonts w:ascii="Times New Roman" w:hAnsi="Times New Roman" w:cs="Times New Roman"/>
        </w:rPr>
        <w:t xml:space="preserve">as “Empowering local governments through provision of greater financial, planning and administrative responsibility and authority”. The </w:t>
      </w:r>
      <w:r w:rsidR="00796EE6" w:rsidRPr="006B4FE7">
        <w:rPr>
          <w:rFonts w:ascii="Times New Roman" w:hAnsi="Times New Roman" w:cs="Times New Roman"/>
        </w:rPr>
        <w:t xml:space="preserve">process </w:t>
      </w:r>
      <w:r w:rsidR="00C2595D" w:rsidRPr="006B4FE7">
        <w:rPr>
          <w:rFonts w:ascii="Times New Roman" w:hAnsi="Times New Roman" w:cs="Times New Roman"/>
        </w:rPr>
        <w:t>is expected</w:t>
      </w:r>
      <w:r w:rsidR="00796EE6" w:rsidRPr="006B4FE7">
        <w:rPr>
          <w:rFonts w:ascii="Times New Roman" w:hAnsi="Times New Roman" w:cs="Times New Roman"/>
        </w:rPr>
        <w:t xml:space="preserve"> unfold mainly in three areas of policy, budget and human resources. </w:t>
      </w:r>
      <w:r w:rsidR="003F7EBF" w:rsidRPr="003F7EBF">
        <w:rPr>
          <w:rFonts w:ascii="Times New Roman" w:hAnsi="Times New Roman" w:cs="Times New Roman"/>
        </w:rPr>
        <w:t>In support</w:t>
      </w:r>
      <w:r w:rsidR="00AD26BD" w:rsidRPr="003F7EBF">
        <w:rPr>
          <w:rFonts w:ascii="Times New Roman" w:hAnsi="Times New Roman" w:cs="Times New Roman"/>
        </w:rPr>
        <w:t xml:space="preserve"> </w:t>
      </w:r>
      <w:r w:rsidR="003F7EBF" w:rsidRPr="003F7EBF">
        <w:rPr>
          <w:rFonts w:ascii="Times New Roman" w:hAnsi="Times New Roman" w:cs="Times New Roman"/>
        </w:rPr>
        <w:t xml:space="preserve">of </w:t>
      </w:r>
      <w:r w:rsidR="00AD26BD" w:rsidRPr="003F7EBF">
        <w:rPr>
          <w:rFonts w:ascii="Times New Roman" w:hAnsi="Times New Roman" w:cs="Times New Roman"/>
        </w:rPr>
        <w:t>the objective of enhancing decentrali</w:t>
      </w:r>
      <w:r w:rsidR="003F7EBF" w:rsidRPr="003F7EBF">
        <w:rPr>
          <w:rFonts w:ascii="Times New Roman" w:hAnsi="Times New Roman" w:cs="Times New Roman"/>
        </w:rPr>
        <w:t>z</w:t>
      </w:r>
      <w:r w:rsidR="00AD26BD" w:rsidRPr="003F7EBF">
        <w:rPr>
          <w:rFonts w:ascii="Times New Roman" w:hAnsi="Times New Roman" w:cs="Times New Roman"/>
        </w:rPr>
        <w:t xml:space="preserve">ation, resources have been doubled for </w:t>
      </w:r>
      <w:r w:rsidR="003F7EBF" w:rsidRPr="003F7EBF">
        <w:rPr>
          <w:rFonts w:ascii="Times New Roman" w:hAnsi="Times New Roman" w:cs="Times New Roman"/>
        </w:rPr>
        <w:t>local governments</w:t>
      </w:r>
      <w:r w:rsidR="00AD26BD" w:rsidRPr="003F7EBF">
        <w:rPr>
          <w:rFonts w:ascii="Times New Roman" w:hAnsi="Times New Roman" w:cs="Times New Roman"/>
        </w:rPr>
        <w:t xml:space="preserve"> in the </w:t>
      </w:r>
      <w:r w:rsidR="003F7EBF">
        <w:rPr>
          <w:rFonts w:ascii="Times New Roman" w:hAnsi="Times New Roman" w:cs="Times New Roman"/>
        </w:rPr>
        <w:t>12</w:t>
      </w:r>
      <w:r w:rsidR="003F7EBF" w:rsidRPr="003F7EBF">
        <w:rPr>
          <w:rFonts w:ascii="Times New Roman" w:hAnsi="Times New Roman" w:cs="Times New Roman"/>
          <w:vertAlign w:val="superscript"/>
        </w:rPr>
        <w:t>th</w:t>
      </w:r>
      <w:r w:rsidR="00AD26BD" w:rsidRPr="003F7EBF">
        <w:rPr>
          <w:rFonts w:ascii="Times New Roman" w:hAnsi="Times New Roman" w:cs="Times New Roman"/>
        </w:rPr>
        <w:t xml:space="preserve"> FYP compared to 11</w:t>
      </w:r>
      <w:r w:rsidR="00AD26BD" w:rsidRPr="003F7EBF">
        <w:rPr>
          <w:rFonts w:ascii="Times New Roman" w:hAnsi="Times New Roman" w:cs="Times New Roman"/>
          <w:vertAlign w:val="superscript"/>
        </w:rPr>
        <w:t>th</w:t>
      </w:r>
      <w:r w:rsidR="00AD26BD" w:rsidRPr="003F7EBF">
        <w:rPr>
          <w:rFonts w:ascii="Times New Roman" w:hAnsi="Times New Roman" w:cs="Times New Roman"/>
        </w:rPr>
        <w:t xml:space="preserve"> FYP</w:t>
      </w:r>
      <w:r w:rsidR="003F7EBF">
        <w:rPr>
          <w:rFonts w:ascii="Times New Roman" w:hAnsi="Times New Roman" w:cs="Times New Roman"/>
        </w:rPr>
        <w:t>,</w:t>
      </w:r>
      <w:r w:rsidR="00AD26BD" w:rsidRPr="003F7EBF">
        <w:rPr>
          <w:rFonts w:ascii="Times New Roman" w:hAnsi="Times New Roman" w:cs="Times New Roman"/>
        </w:rPr>
        <w:t xml:space="preserve"> resulting in an equal share of capital resources as the Central Agencies.</w:t>
      </w:r>
      <w:r w:rsidR="00C2595D" w:rsidRPr="003F7EBF">
        <w:rPr>
          <w:rFonts w:ascii="Times New Roman" w:hAnsi="Times New Roman" w:cs="Times New Roman"/>
        </w:rPr>
        <w:t xml:space="preserve"> Additionally</w:t>
      </w:r>
      <w:r w:rsidR="00C2595D" w:rsidRPr="006B4FE7">
        <w:rPr>
          <w:rFonts w:ascii="Times New Roman" w:hAnsi="Times New Roman" w:cs="Times New Roman"/>
        </w:rPr>
        <w:t xml:space="preserve">, </w:t>
      </w:r>
      <w:r w:rsidR="004B74A4" w:rsidRPr="006B4FE7">
        <w:rPr>
          <w:rFonts w:ascii="Times New Roman" w:hAnsi="Times New Roman" w:cs="Times New Roman"/>
        </w:rPr>
        <w:t>a</w:t>
      </w:r>
      <w:r w:rsidR="00C2595D" w:rsidRPr="006B4FE7">
        <w:rPr>
          <w:rFonts w:ascii="Times New Roman" w:hAnsi="Times New Roman" w:cs="Times New Roman"/>
        </w:rPr>
        <w:t xml:space="preserve"> revised </w:t>
      </w:r>
      <w:r w:rsidR="004B74A4" w:rsidRPr="006B4FE7">
        <w:rPr>
          <w:rFonts w:ascii="Times New Roman" w:hAnsi="Times New Roman" w:cs="Times New Roman"/>
        </w:rPr>
        <w:t>d</w:t>
      </w:r>
      <w:r w:rsidR="00C2595D" w:rsidRPr="006B4FE7">
        <w:rPr>
          <w:rFonts w:ascii="Times New Roman" w:hAnsi="Times New Roman" w:cs="Times New Roman"/>
        </w:rPr>
        <w:t xml:space="preserve">ivision of </w:t>
      </w:r>
      <w:r w:rsidR="004B74A4" w:rsidRPr="006B4FE7">
        <w:rPr>
          <w:rFonts w:ascii="Times New Roman" w:hAnsi="Times New Roman" w:cs="Times New Roman"/>
        </w:rPr>
        <w:t>r</w:t>
      </w:r>
      <w:r w:rsidR="00C2595D" w:rsidRPr="006B4FE7">
        <w:rPr>
          <w:rFonts w:ascii="Times New Roman" w:hAnsi="Times New Roman" w:cs="Times New Roman"/>
        </w:rPr>
        <w:t>esponsibilities framework also provides for greater decentralization of roles, functions and authority to local government</w:t>
      </w:r>
      <w:r w:rsidR="0033187E" w:rsidRPr="006B4FE7">
        <w:rPr>
          <w:rFonts w:ascii="Times New Roman" w:hAnsi="Times New Roman" w:cs="Times New Roman"/>
        </w:rPr>
        <w:t>s</w:t>
      </w:r>
      <w:r w:rsidR="00C2595D" w:rsidRPr="006B4FE7">
        <w:rPr>
          <w:rFonts w:ascii="Times New Roman" w:hAnsi="Times New Roman" w:cs="Times New Roman"/>
        </w:rPr>
        <w:t>.</w:t>
      </w:r>
    </w:p>
    <w:p w14:paraId="51AB83E8" w14:textId="77777777" w:rsidR="004B74A4" w:rsidRPr="006B4FE7" w:rsidRDefault="004B74A4">
      <w:pPr>
        <w:pStyle w:val="ListParagraph"/>
        <w:spacing w:after="0" w:line="240" w:lineRule="auto"/>
        <w:contextualSpacing w:val="0"/>
        <w:rPr>
          <w:rFonts w:ascii="Times New Roman" w:hAnsi="Times New Roman" w:cs="Times New Roman"/>
          <w:color w:val="000000"/>
        </w:rPr>
      </w:pPr>
    </w:p>
    <w:p w14:paraId="5883C6F9" w14:textId="6C6D2BB2" w:rsidR="0087035A" w:rsidRDefault="00AB4A94" w:rsidP="00FA53AA">
      <w:pPr>
        <w:pStyle w:val="ListParagraph"/>
        <w:numPr>
          <w:ilvl w:val="0"/>
          <w:numId w:val="29"/>
        </w:numPr>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T</w:t>
      </w:r>
      <w:r w:rsidR="00D47FEB" w:rsidRPr="006B4FE7">
        <w:rPr>
          <w:rFonts w:ascii="Times New Roman" w:hAnsi="Times New Roman" w:cs="Times New Roman"/>
          <w:color w:val="000000"/>
        </w:rPr>
        <w:t xml:space="preserve">oday, </w:t>
      </w:r>
      <w:r w:rsidR="004B74A4" w:rsidRPr="006B4FE7">
        <w:rPr>
          <w:rFonts w:ascii="Times New Roman" w:hAnsi="Times New Roman" w:cs="Times New Roman"/>
          <w:color w:val="000000"/>
        </w:rPr>
        <w:t xml:space="preserve">local governments – particularly Thromdes, which are urban local governments – face many constraints limiting </w:t>
      </w:r>
      <w:r w:rsidR="009B09E7" w:rsidRPr="006B4FE7">
        <w:rPr>
          <w:rFonts w:ascii="Times New Roman" w:hAnsi="Times New Roman" w:cs="Times New Roman"/>
          <w:color w:val="000000"/>
        </w:rPr>
        <w:t>potential</w:t>
      </w:r>
      <w:r w:rsidR="004B74A4" w:rsidRPr="006B4FE7">
        <w:rPr>
          <w:rFonts w:ascii="Times New Roman" w:hAnsi="Times New Roman" w:cs="Times New Roman"/>
          <w:color w:val="000000"/>
        </w:rPr>
        <w:t xml:space="preserve">. </w:t>
      </w:r>
      <w:r w:rsidRPr="006B4FE7">
        <w:rPr>
          <w:rFonts w:ascii="Times New Roman" w:hAnsi="Times New Roman" w:cs="Times New Roman"/>
          <w:color w:val="000000"/>
        </w:rPr>
        <w:t>As Bhutan urbanizes,</w:t>
      </w:r>
      <w:r w:rsidR="009B09E7" w:rsidRPr="006B4FE7">
        <w:rPr>
          <w:rFonts w:ascii="Times New Roman" w:hAnsi="Times New Roman" w:cs="Times New Roman"/>
          <w:color w:val="000000"/>
        </w:rPr>
        <w:t xml:space="preserve"> </w:t>
      </w:r>
      <w:r w:rsidR="00433C2F" w:rsidRPr="006B4FE7">
        <w:rPr>
          <w:rFonts w:ascii="Times New Roman" w:hAnsi="Times New Roman" w:cs="Times New Roman"/>
          <w:color w:val="000000"/>
        </w:rPr>
        <w:t>Thromdes</w:t>
      </w:r>
      <w:r w:rsidRPr="006B4FE7">
        <w:rPr>
          <w:rFonts w:ascii="Times New Roman" w:hAnsi="Times New Roman" w:cs="Times New Roman"/>
          <w:color w:val="000000"/>
        </w:rPr>
        <w:t xml:space="preserve"> will play a more prominent role in governance</w:t>
      </w:r>
      <w:r w:rsidR="009B09E7" w:rsidRPr="006B4FE7">
        <w:rPr>
          <w:rFonts w:ascii="Times New Roman" w:hAnsi="Times New Roman" w:cs="Times New Roman"/>
          <w:color w:val="000000"/>
        </w:rPr>
        <w:t>,</w:t>
      </w:r>
      <w:r w:rsidRPr="006B4FE7">
        <w:rPr>
          <w:rFonts w:ascii="Times New Roman" w:hAnsi="Times New Roman" w:cs="Times New Roman"/>
          <w:color w:val="000000"/>
        </w:rPr>
        <w:t xml:space="preserve"> service delivery</w:t>
      </w:r>
      <w:r w:rsidR="009B09E7" w:rsidRPr="006B4FE7">
        <w:rPr>
          <w:rFonts w:ascii="Times New Roman" w:hAnsi="Times New Roman" w:cs="Times New Roman"/>
          <w:color w:val="000000"/>
        </w:rPr>
        <w:t xml:space="preserve"> and local economic development</w:t>
      </w:r>
      <w:r w:rsidRPr="006B4FE7">
        <w:rPr>
          <w:rFonts w:ascii="Times New Roman" w:hAnsi="Times New Roman" w:cs="Times New Roman"/>
          <w:color w:val="000000"/>
        </w:rPr>
        <w:t xml:space="preserve">. To </w:t>
      </w:r>
      <w:r w:rsidR="009B09E7" w:rsidRPr="006B4FE7">
        <w:rPr>
          <w:rFonts w:ascii="Times New Roman" w:hAnsi="Times New Roman" w:cs="Times New Roman"/>
          <w:color w:val="000000"/>
        </w:rPr>
        <w:t>empower them</w:t>
      </w:r>
      <w:r w:rsidRPr="006B4FE7">
        <w:rPr>
          <w:rFonts w:ascii="Times New Roman" w:hAnsi="Times New Roman" w:cs="Times New Roman"/>
          <w:color w:val="000000"/>
        </w:rPr>
        <w:t xml:space="preserve">, it is important to </w:t>
      </w:r>
      <w:r w:rsidR="00E62B2D" w:rsidRPr="006B4FE7">
        <w:rPr>
          <w:rFonts w:ascii="Times New Roman" w:hAnsi="Times New Roman" w:cs="Times New Roman"/>
          <w:color w:val="000000"/>
        </w:rPr>
        <w:t xml:space="preserve">continue the current trajectory of deepening decentralization and strengthening local governments. </w:t>
      </w:r>
      <w:r w:rsidR="009B09E7" w:rsidRPr="006B4FE7">
        <w:rPr>
          <w:rFonts w:ascii="Times New Roman" w:hAnsi="Times New Roman" w:cs="Times New Roman"/>
          <w:color w:val="000000"/>
        </w:rPr>
        <w:t>This paper identifies the key constraints facing local governments</w:t>
      </w:r>
      <w:r w:rsidR="00ED1C8F" w:rsidRPr="006B4FE7">
        <w:rPr>
          <w:rFonts w:ascii="Times New Roman" w:hAnsi="Times New Roman" w:cs="Times New Roman"/>
          <w:color w:val="000000"/>
        </w:rPr>
        <w:t xml:space="preserve"> (Thromdes in particular)</w:t>
      </w:r>
      <w:r w:rsidR="009B09E7" w:rsidRPr="006B4FE7">
        <w:rPr>
          <w:rFonts w:ascii="Times New Roman" w:hAnsi="Times New Roman" w:cs="Times New Roman"/>
          <w:color w:val="000000"/>
        </w:rPr>
        <w:t xml:space="preserve"> and presents critical policy choices that can enable them to play their parts in Bhutan’s development.</w:t>
      </w:r>
    </w:p>
    <w:p w14:paraId="1FC41F16" w14:textId="77777777" w:rsidR="008B3A6A" w:rsidRPr="008B3A6A" w:rsidRDefault="008B3A6A" w:rsidP="008B3A6A">
      <w:pPr>
        <w:pStyle w:val="ListParagraph"/>
        <w:rPr>
          <w:rFonts w:ascii="Times New Roman" w:hAnsi="Times New Roman" w:cs="Times New Roman"/>
          <w:color w:val="000000"/>
        </w:rPr>
      </w:pPr>
    </w:p>
    <w:p w14:paraId="33322FEB" w14:textId="77777777" w:rsidR="008B3A6A" w:rsidRPr="006B4FE7" w:rsidRDefault="008B3A6A" w:rsidP="008B3A6A">
      <w:pPr>
        <w:pStyle w:val="ListParagraph"/>
        <w:spacing w:after="0" w:line="240" w:lineRule="auto"/>
        <w:ind w:left="0"/>
        <w:contextualSpacing w:val="0"/>
        <w:jc w:val="both"/>
        <w:rPr>
          <w:rFonts w:ascii="Times New Roman" w:hAnsi="Times New Roman" w:cs="Times New Roman"/>
          <w:color w:val="000000"/>
        </w:rPr>
      </w:pPr>
    </w:p>
    <w:p w14:paraId="196195E2" w14:textId="56106E03" w:rsidR="00796EE6" w:rsidRPr="006B4FE7" w:rsidRDefault="00796EE6" w:rsidP="008B3A6A">
      <w:pPr>
        <w:pStyle w:val="ListParagraph"/>
        <w:numPr>
          <w:ilvl w:val="0"/>
          <w:numId w:val="40"/>
        </w:numPr>
        <w:spacing w:after="0" w:line="240" w:lineRule="auto"/>
        <w:contextualSpacing w:val="0"/>
        <w:rPr>
          <w:rFonts w:ascii="Times New Roman" w:hAnsi="Times New Roman" w:cs="Times New Roman"/>
          <w:b/>
          <w:color w:val="000000"/>
        </w:rPr>
      </w:pPr>
      <w:r w:rsidRPr="006B4FE7">
        <w:rPr>
          <w:rFonts w:ascii="Times New Roman" w:hAnsi="Times New Roman" w:cs="Times New Roman"/>
          <w:b/>
          <w:color w:val="000000"/>
        </w:rPr>
        <w:t xml:space="preserve">Legal Frameworks </w:t>
      </w:r>
      <w:r w:rsidR="00CF3420" w:rsidRPr="006B4FE7">
        <w:rPr>
          <w:rFonts w:ascii="Times New Roman" w:hAnsi="Times New Roman" w:cs="Times New Roman"/>
          <w:b/>
          <w:color w:val="000000"/>
        </w:rPr>
        <w:t>and Structure</w:t>
      </w:r>
      <w:r w:rsidRPr="006B4FE7">
        <w:rPr>
          <w:rFonts w:ascii="Times New Roman" w:hAnsi="Times New Roman" w:cs="Times New Roman"/>
          <w:b/>
          <w:color w:val="000000"/>
        </w:rPr>
        <w:t xml:space="preserve"> </w:t>
      </w:r>
      <w:r w:rsidR="00CF3420" w:rsidRPr="006B4FE7">
        <w:rPr>
          <w:rFonts w:ascii="Times New Roman" w:hAnsi="Times New Roman" w:cs="Times New Roman"/>
          <w:b/>
          <w:color w:val="000000"/>
        </w:rPr>
        <w:t xml:space="preserve">Governing </w:t>
      </w:r>
      <w:r w:rsidRPr="006B4FE7">
        <w:rPr>
          <w:rFonts w:ascii="Times New Roman" w:hAnsi="Times New Roman" w:cs="Times New Roman"/>
          <w:b/>
          <w:color w:val="000000"/>
        </w:rPr>
        <w:t>Local Governments</w:t>
      </w:r>
    </w:p>
    <w:p w14:paraId="5E3DA102" w14:textId="77777777" w:rsidR="00796EE6" w:rsidRPr="006B4FE7" w:rsidRDefault="00796EE6" w:rsidP="00FA53AA">
      <w:pPr>
        <w:pStyle w:val="ListParagraph"/>
        <w:spacing w:after="0" w:line="240" w:lineRule="auto"/>
        <w:ind w:left="0"/>
        <w:contextualSpacing w:val="0"/>
        <w:rPr>
          <w:rFonts w:ascii="Times New Roman" w:hAnsi="Times New Roman" w:cs="Times New Roman"/>
          <w:color w:val="000000"/>
        </w:rPr>
      </w:pPr>
    </w:p>
    <w:p w14:paraId="378F1ABC" w14:textId="11D7CDB7" w:rsidR="00FB4063" w:rsidRPr="006B4FE7" w:rsidRDefault="00C2595D" w:rsidP="00FA53AA">
      <w:pPr>
        <w:pStyle w:val="ListParagraph"/>
        <w:numPr>
          <w:ilvl w:val="0"/>
          <w:numId w:val="29"/>
        </w:numPr>
        <w:spacing w:after="0" w:line="240" w:lineRule="auto"/>
        <w:ind w:left="0" w:firstLine="0"/>
        <w:contextualSpacing w:val="0"/>
        <w:jc w:val="both"/>
        <w:rPr>
          <w:rFonts w:ascii="Times New Roman" w:hAnsi="Times New Roman" w:cs="Times New Roman"/>
          <w:color w:val="000000"/>
        </w:rPr>
      </w:pPr>
      <w:proofErr w:type="gramStart"/>
      <w:r w:rsidRPr="006B4FE7">
        <w:rPr>
          <w:rFonts w:ascii="Times New Roman" w:hAnsi="Times New Roman" w:cs="Times New Roman"/>
          <w:color w:val="000000"/>
        </w:rPr>
        <w:t>A number of</w:t>
      </w:r>
      <w:proofErr w:type="gramEnd"/>
      <w:r w:rsidRPr="006B4FE7">
        <w:rPr>
          <w:rFonts w:ascii="Times New Roman" w:hAnsi="Times New Roman" w:cs="Times New Roman"/>
          <w:color w:val="000000"/>
        </w:rPr>
        <w:t xml:space="preserve"> </w:t>
      </w:r>
      <w:r w:rsidR="00FB4063" w:rsidRPr="006B4FE7">
        <w:rPr>
          <w:rFonts w:ascii="Times New Roman" w:hAnsi="Times New Roman" w:cs="Times New Roman"/>
          <w:color w:val="000000"/>
        </w:rPr>
        <w:t>acts and regulations define the policy mandates for local governments</w:t>
      </w:r>
      <w:r w:rsidRPr="006B4FE7">
        <w:rPr>
          <w:rFonts w:ascii="Times New Roman" w:hAnsi="Times New Roman" w:cs="Times New Roman"/>
          <w:color w:val="000000"/>
        </w:rPr>
        <w:t>, among them</w:t>
      </w:r>
      <w:r w:rsidR="00FB4063" w:rsidRPr="006B4FE7">
        <w:rPr>
          <w:rFonts w:ascii="Times New Roman" w:hAnsi="Times New Roman" w:cs="Times New Roman"/>
          <w:color w:val="000000"/>
        </w:rPr>
        <w:t>:</w:t>
      </w:r>
    </w:p>
    <w:p w14:paraId="39D83A7E" w14:textId="77777777" w:rsidR="00FB4063" w:rsidRPr="006B4FE7" w:rsidRDefault="00FB4063" w:rsidP="00FA53AA">
      <w:pPr>
        <w:pStyle w:val="ListParagraph"/>
        <w:numPr>
          <w:ilvl w:val="0"/>
          <w:numId w:val="12"/>
        </w:numPr>
        <w:autoSpaceDE w:val="0"/>
        <w:autoSpaceDN w:val="0"/>
        <w:adjustRightInd w:val="0"/>
        <w:spacing w:after="0" w:line="240" w:lineRule="auto"/>
        <w:ind w:left="450" w:hanging="450"/>
        <w:contextualSpacing w:val="0"/>
        <w:rPr>
          <w:rFonts w:ascii="Times New Roman" w:hAnsi="Times New Roman" w:cs="Times New Roman"/>
          <w:color w:val="000000"/>
        </w:rPr>
      </w:pPr>
      <w:r w:rsidRPr="006B4FE7">
        <w:rPr>
          <w:rFonts w:ascii="Times New Roman" w:hAnsi="Times New Roman" w:cs="Times New Roman"/>
          <w:color w:val="000000"/>
        </w:rPr>
        <w:t>The Local Government Act of Bhutan, 2009 - The institutional structure, responsibilities, and</w:t>
      </w:r>
    </w:p>
    <w:p w14:paraId="3748CEAA" w14:textId="77777777" w:rsidR="00FB4063" w:rsidRPr="006B4FE7" w:rsidRDefault="00FB4063" w:rsidP="00FA53AA">
      <w:pPr>
        <w:pStyle w:val="ListParagraph"/>
        <w:numPr>
          <w:ilvl w:val="0"/>
          <w:numId w:val="12"/>
        </w:numPr>
        <w:autoSpaceDE w:val="0"/>
        <w:autoSpaceDN w:val="0"/>
        <w:adjustRightInd w:val="0"/>
        <w:spacing w:after="0" w:line="240" w:lineRule="auto"/>
        <w:ind w:left="450" w:hanging="450"/>
        <w:contextualSpacing w:val="0"/>
        <w:rPr>
          <w:rFonts w:ascii="Times New Roman" w:hAnsi="Times New Roman" w:cs="Times New Roman"/>
          <w:color w:val="000000"/>
        </w:rPr>
      </w:pPr>
      <w:r w:rsidRPr="006B4FE7">
        <w:rPr>
          <w:rFonts w:ascii="Times New Roman" w:hAnsi="Times New Roman" w:cs="Times New Roman"/>
          <w:color w:val="000000"/>
        </w:rPr>
        <w:t xml:space="preserve">powers of the local governments have been enshrined. Subsequently, the Local Government (Amendment) Act of Bhutan 2014 included 30 amendments in various sections. </w:t>
      </w:r>
    </w:p>
    <w:p w14:paraId="7F2D0FE5" w14:textId="77777777" w:rsidR="00FB4063" w:rsidRPr="006B4FE7" w:rsidRDefault="00FB4063" w:rsidP="00FA53AA">
      <w:pPr>
        <w:pStyle w:val="ListParagraph"/>
        <w:numPr>
          <w:ilvl w:val="0"/>
          <w:numId w:val="12"/>
        </w:numPr>
        <w:autoSpaceDE w:val="0"/>
        <w:autoSpaceDN w:val="0"/>
        <w:adjustRightInd w:val="0"/>
        <w:spacing w:after="0" w:line="240" w:lineRule="auto"/>
        <w:ind w:left="450" w:hanging="450"/>
        <w:contextualSpacing w:val="0"/>
        <w:rPr>
          <w:rFonts w:ascii="Times New Roman" w:hAnsi="Times New Roman" w:cs="Times New Roman"/>
          <w:color w:val="000000"/>
        </w:rPr>
      </w:pPr>
      <w:r w:rsidRPr="006B4FE7">
        <w:rPr>
          <w:rFonts w:ascii="Times New Roman" w:hAnsi="Times New Roman" w:cs="Times New Roman"/>
          <w:color w:val="000000"/>
        </w:rPr>
        <w:t>The Public Finance Act of Bhutan, 2007 - Governs the financial management aspects of the functions of local governments.</w:t>
      </w:r>
    </w:p>
    <w:p w14:paraId="0C61EBC8" w14:textId="77777777" w:rsidR="00FB4063" w:rsidRPr="006B4FE7" w:rsidRDefault="00FB4063" w:rsidP="00FA53AA">
      <w:pPr>
        <w:pStyle w:val="ListParagraph"/>
        <w:numPr>
          <w:ilvl w:val="0"/>
          <w:numId w:val="12"/>
        </w:numPr>
        <w:autoSpaceDE w:val="0"/>
        <w:autoSpaceDN w:val="0"/>
        <w:adjustRightInd w:val="0"/>
        <w:spacing w:after="0" w:line="240" w:lineRule="auto"/>
        <w:ind w:left="450" w:hanging="450"/>
        <w:contextualSpacing w:val="0"/>
        <w:rPr>
          <w:rFonts w:ascii="Times New Roman" w:hAnsi="Times New Roman" w:cs="Times New Roman"/>
          <w:color w:val="000000"/>
        </w:rPr>
      </w:pPr>
      <w:r w:rsidRPr="006B4FE7">
        <w:rPr>
          <w:rFonts w:ascii="Times New Roman" w:hAnsi="Times New Roman" w:cs="Times New Roman"/>
          <w:color w:val="000000"/>
        </w:rPr>
        <w:t>The Thromde Rules of the Kingdom of Bhutan, 2011</w:t>
      </w:r>
    </w:p>
    <w:p w14:paraId="04588DCF" w14:textId="060B3F51" w:rsidR="00FB4063" w:rsidRPr="006B4FE7" w:rsidRDefault="00FB4063" w:rsidP="00FA53AA">
      <w:pPr>
        <w:pStyle w:val="ListParagraph"/>
        <w:numPr>
          <w:ilvl w:val="0"/>
          <w:numId w:val="12"/>
        </w:numPr>
        <w:autoSpaceDE w:val="0"/>
        <w:autoSpaceDN w:val="0"/>
        <w:adjustRightInd w:val="0"/>
        <w:spacing w:after="0" w:line="240" w:lineRule="auto"/>
        <w:ind w:left="450" w:hanging="450"/>
        <w:contextualSpacing w:val="0"/>
        <w:rPr>
          <w:rFonts w:ascii="Times New Roman" w:hAnsi="Times New Roman" w:cs="Times New Roman"/>
          <w:color w:val="000000"/>
        </w:rPr>
      </w:pPr>
      <w:r w:rsidRPr="006B4FE7">
        <w:rPr>
          <w:rFonts w:ascii="Times New Roman" w:hAnsi="Times New Roman" w:cs="Times New Roman"/>
          <w:color w:val="000000"/>
        </w:rPr>
        <w:lastRenderedPageBreak/>
        <w:t xml:space="preserve">The Thromde </w:t>
      </w:r>
      <w:r w:rsidR="0006098F" w:rsidRPr="006B4FE7">
        <w:rPr>
          <w:rFonts w:ascii="Times New Roman" w:hAnsi="Times New Roman" w:cs="Times New Roman"/>
          <w:color w:val="000000"/>
        </w:rPr>
        <w:t>F</w:t>
      </w:r>
      <w:r w:rsidRPr="006B4FE7">
        <w:rPr>
          <w:rFonts w:ascii="Times New Roman" w:hAnsi="Times New Roman" w:cs="Times New Roman"/>
          <w:color w:val="000000"/>
        </w:rPr>
        <w:t>inance Policy, 2012 - Enables Thromdes to effectively carry out their responsibilities based on sound financial management principles.</w:t>
      </w:r>
    </w:p>
    <w:p w14:paraId="525CAE66" w14:textId="77777777" w:rsidR="00ED5319" w:rsidRPr="006B4FE7" w:rsidRDefault="00ED5319" w:rsidP="00670343">
      <w:pPr>
        <w:autoSpaceDE w:val="0"/>
        <w:autoSpaceDN w:val="0"/>
        <w:adjustRightInd w:val="0"/>
        <w:spacing w:after="0" w:line="240" w:lineRule="auto"/>
        <w:jc w:val="both"/>
        <w:rPr>
          <w:rFonts w:ascii="Times New Roman" w:hAnsi="Times New Roman" w:cs="Times New Roman"/>
          <w:color w:val="000000"/>
        </w:rPr>
      </w:pPr>
    </w:p>
    <w:p w14:paraId="489B701F" w14:textId="57D03818" w:rsidR="00ED5319" w:rsidRPr="006B4FE7" w:rsidRDefault="00ED531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Local government</w:t>
      </w:r>
      <w:r w:rsidR="0060555B" w:rsidRPr="006B4FE7">
        <w:rPr>
          <w:rFonts w:ascii="Times New Roman" w:hAnsi="Times New Roman" w:cs="Times New Roman"/>
          <w:color w:val="000000"/>
        </w:rPr>
        <w:t>s</w:t>
      </w:r>
      <w:r w:rsidRPr="006B4FE7">
        <w:rPr>
          <w:rFonts w:ascii="Times New Roman" w:hAnsi="Times New Roman" w:cs="Times New Roman"/>
          <w:color w:val="000000"/>
        </w:rPr>
        <w:t xml:space="preserve"> in Bhutan </w:t>
      </w:r>
      <w:r w:rsidR="0060555B" w:rsidRPr="006B4FE7">
        <w:rPr>
          <w:rFonts w:ascii="Times New Roman" w:hAnsi="Times New Roman" w:cs="Times New Roman"/>
          <w:color w:val="000000"/>
        </w:rPr>
        <w:t>include</w:t>
      </w:r>
      <w:r w:rsidRPr="006B4FE7">
        <w:rPr>
          <w:rFonts w:ascii="Times New Roman" w:hAnsi="Times New Roman" w:cs="Times New Roman"/>
          <w:color w:val="000000"/>
        </w:rPr>
        <w:t xml:space="preserve"> </w:t>
      </w:r>
      <w:r w:rsidR="009B30F8" w:rsidRPr="006B4FE7">
        <w:rPr>
          <w:rFonts w:ascii="Times New Roman" w:hAnsi="Times New Roman" w:cs="Times New Roman"/>
          <w:color w:val="000000"/>
        </w:rPr>
        <w:t>Thromdes, Dzongkhags</w:t>
      </w:r>
      <w:r w:rsidRPr="006B4FE7">
        <w:rPr>
          <w:rFonts w:ascii="Times New Roman" w:hAnsi="Times New Roman" w:cs="Times New Roman"/>
          <w:color w:val="000000"/>
        </w:rPr>
        <w:t xml:space="preserve"> and Gewogs. Clause 1 of Article 22 of the Constitution states that power and authority shall be decentralized and devolved to elected local governments. Clause 2 further sp</w:t>
      </w:r>
      <w:r w:rsidR="009B30F8" w:rsidRPr="006B4FE7">
        <w:rPr>
          <w:rFonts w:ascii="Times New Roman" w:hAnsi="Times New Roman" w:cs="Times New Roman"/>
          <w:color w:val="000000"/>
        </w:rPr>
        <w:t>ecifies that Bhutan shall have l</w:t>
      </w:r>
      <w:r w:rsidRPr="006B4FE7">
        <w:rPr>
          <w:rFonts w:ascii="Times New Roman" w:hAnsi="Times New Roman" w:cs="Times New Roman"/>
          <w:color w:val="000000"/>
        </w:rPr>
        <w:t xml:space="preserve">ocal </w:t>
      </w:r>
      <w:r w:rsidR="009B30F8" w:rsidRPr="006B4FE7">
        <w:rPr>
          <w:rFonts w:ascii="Times New Roman" w:hAnsi="Times New Roman" w:cs="Times New Roman"/>
          <w:color w:val="000000"/>
        </w:rPr>
        <w:t>g</w:t>
      </w:r>
      <w:r w:rsidRPr="006B4FE7">
        <w:rPr>
          <w:rFonts w:ascii="Times New Roman" w:hAnsi="Times New Roman" w:cs="Times New Roman"/>
          <w:color w:val="000000"/>
        </w:rPr>
        <w:t xml:space="preserve">overnments in each of the twenty Dzongkhags (districts), comprising of the Dzongkhag </w:t>
      </w:r>
      <w:proofErr w:type="spellStart"/>
      <w:r w:rsidRPr="006B4FE7">
        <w:rPr>
          <w:rFonts w:ascii="Times New Roman" w:hAnsi="Times New Roman" w:cs="Times New Roman"/>
          <w:color w:val="000000"/>
        </w:rPr>
        <w:t>Tshogdu</w:t>
      </w:r>
      <w:proofErr w:type="spellEnd"/>
      <w:r w:rsidRPr="006B4FE7">
        <w:rPr>
          <w:rFonts w:ascii="Times New Roman" w:hAnsi="Times New Roman" w:cs="Times New Roman"/>
          <w:color w:val="000000"/>
        </w:rPr>
        <w:t xml:space="preserve">, Gewog </w:t>
      </w:r>
      <w:proofErr w:type="spellStart"/>
      <w:r w:rsidRPr="006B4FE7">
        <w:rPr>
          <w:rFonts w:ascii="Times New Roman" w:hAnsi="Times New Roman" w:cs="Times New Roman"/>
          <w:color w:val="000000"/>
        </w:rPr>
        <w:t>Tshogde</w:t>
      </w:r>
      <w:proofErr w:type="spellEnd"/>
      <w:r w:rsidRPr="006B4FE7">
        <w:rPr>
          <w:rFonts w:ascii="Times New Roman" w:hAnsi="Times New Roman" w:cs="Times New Roman"/>
          <w:color w:val="000000"/>
        </w:rPr>
        <w:t xml:space="preserve"> and Thromde </w:t>
      </w:r>
      <w:proofErr w:type="spellStart"/>
      <w:r w:rsidRPr="006B4FE7">
        <w:rPr>
          <w:rFonts w:ascii="Times New Roman" w:hAnsi="Times New Roman" w:cs="Times New Roman"/>
          <w:color w:val="000000"/>
        </w:rPr>
        <w:t>Tshogde</w:t>
      </w:r>
      <w:proofErr w:type="spellEnd"/>
      <w:r w:rsidRPr="006B4FE7">
        <w:rPr>
          <w:rFonts w:ascii="Times New Roman" w:hAnsi="Times New Roman" w:cs="Times New Roman"/>
          <w:color w:val="000000"/>
        </w:rPr>
        <w:t xml:space="preserve">. The </w:t>
      </w:r>
      <w:r w:rsidR="009B30F8" w:rsidRPr="006B4FE7">
        <w:rPr>
          <w:rFonts w:ascii="Times New Roman" w:hAnsi="Times New Roman" w:cs="Times New Roman"/>
          <w:color w:val="000000"/>
        </w:rPr>
        <w:t>objective of local g</w:t>
      </w:r>
      <w:r w:rsidRPr="006B4FE7">
        <w:rPr>
          <w:rFonts w:ascii="Times New Roman" w:hAnsi="Times New Roman" w:cs="Times New Roman"/>
          <w:color w:val="000000"/>
        </w:rPr>
        <w:t xml:space="preserve">overnment, as specified in Clause 4 (b) of Article 22 of the Constitution, is to ensure the provision of services to communities in a sustainable manner. </w:t>
      </w:r>
    </w:p>
    <w:p w14:paraId="0E2932C7" w14:textId="77777777" w:rsidR="00ED5319" w:rsidRPr="006B4FE7" w:rsidRDefault="00ED5319" w:rsidP="00670343">
      <w:pPr>
        <w:autoSpaceDE w:val="0"/>
        <w:autoSpaceDN w:val="0"/>
        <w:adjustRightInd w:val="0"/>
        <w:spacing w:after="0" w:line="240" w:lineRule="auto"/>
        <w:jc w:val="both"/>
        <w:rPr>
          <w:rFonts w:ascii="Times New Roman" w:hAnsi="Times New Roman" w:cs="Times New Roman"/>
          <w:color w:val="000000"/>
        </w:rPr>
      </w:pPr>
    </w:p>
    <w:p w14:paraId="5F4D6EB2" w14:textId="366888D2" w:rsidR="00ED5319" w:rsidRPr="006B4FE7" w:rsidRDefault="00ED531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 xml:space="preserve">The Local Government Act, 2009 </w:t>
      </w:r>
      <w:r w:rsidR="007B36B0" w:rsidRPr="006B4FE7">
        <w:rPr>
          <w:rFonts w:ascii="Times New Roman" w:hAnsi="Times New Roman" w:cs="Times New Roman"/>
          <w:color w:val="000000"/>
        </w:rPr>
        <w:t xml:space="preserve">provides the legal for </w:t>
      </w:r>
      <w:r w:rsidRPr="006B4FE7">
        <w:rPr>
          <w:rFonts w:ascii="Times New Roman" w:hAnsi="Times New Roman" w:cs="Times New Roman"/>
          <w:color w:val="000000"/>
        </w:rPr>
        <w:t>establish</w:t>
      </w:r>
      <w:r w:rsidR="007B36B0" w:rsidRPr="006B4FE7">
        <w:rPr>
          <w:rFonts w:ascii="Times New Roman" w:hAnsi="Times New Roman" w:cs="Times New Roman"/>
          <w:color w:val="000000"/>
        </w:rPr>
        <w:t>ing</w:t>
      </w:r>
      <w:r w:rsidRPr="006B4FE7">
        <w:rPr>
          <w:rFonts w:ascii="Times New Roman" w:hAnsi="Times New Roman" w:cs="Times New Roman"/>
          <w:color w:val="000000"/>
        </w:rPr>
        <w:t xml:space="preserve"> local governments in each of the twenty Dzongkhags (or districts)</w:t>
      </w:r>
      <w:r w:rsidR="007B36B0" w:rsidRPr="006B4FE7">
        <w:rPr>
          <w:rFonts w:ascii="Times New Roman" w:hAnsi="Times New Roman" w:cs="Times New Roman"/>
          <w:color w:val="000000"/>
        </w:rPr>
        <w:t>.</w:t>
      </w:r>
      <w:r w:rsidRPr="006B4FE7">
        <w:rPr>
          <w:rFonts w:ascii="Times New Roman" w:hAnsi="Times New Roman" w:cs="Times New Roman"/>
          <w:color w:val="000000"/>
        </w:rPr>
        <w:t xml:space="preserve">, </w:t>
      </w:r>
      <w:r w:rsidR="007B36B0" w:rsidRPr="006B4FE7">
        <w:rPr>
          <w:rFonts w:ascii="Times New Roman" w:hAnsi="Times New Roman" w:cs="Times New Roman"/>
          <w:color w:val="000000"/>
        </w:rPr>
        <w:t xml:space="preserve">These </w:t>
      </w:r>
      <w:r w:rsidRPr="006B4FE7">
        <w:rPr>
          <w:rFonts w:ascii="Times New Roman" w:hAnsi="Times New Roman" w:cs="Times New Roman"/>
          <w:color w:val="000000"/>
        </w:rPr>
        <w:t xml:space="preserve">are overseen by the Ministry of Home and Cultural Affairs. The Act tasks all local governments with a variety of objectives, including promoting Gross National Happiness, providing democratic and accountable government, preserving culture and tradition, promoting development, protecting public health, and discharging any other duties specifically created by any other law. Local governments are headed by a Chairperson and a Deputy Chairperson who lead, represent, and manage their respective administrations, each answering to the body above it and to the Parliament. All local governments are administrative divisions and are prohibited to make laws; however, they are empowered to make rules and regulations consistent with law as established by the Parliament. Members of all local governments are in office for five-year terms, or until the local government is dissolved. </w:t>
      </w:r>
    </w:p>
    <w:p w14:paraId="389C9228" w14:textId="77777777" w:rsidR="00ED5319" w:rsidRPr="006B4FE7" w:rsidRDefault="00ED5319" w:rsidP="00FA53AA">
      <w:pPr>
        <w:pStyle w:val="ListParagraph"/>
        <w:spacing w:after="0" w:line="240" w:lineRule="auto"/>
        <w:contextualSpacing w:val="0"/>
        <w:rPr>
          <w:rFonts w:ascii="Times New Roman" w:hAnsi="Times New Roman" w:cs="Times New Roman"/>
          <w:b/>
          <w:color w:val="000000"/>
        </w:rPr>
      </w:pPr>
    </w:p>
    <w:p w14:paraId="5D8DA3C7" w14:textId="2B14C7B4" w:rsidR="00ED5319" w:rsidRPr="006B4FE7" w:rsidRDefault="00484044"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Thromdes</w:t>
      </w:r>
      <w:r w:rsidR="0060555B" w:rsidRPr="006B4FE7">
        <w:rPr>
          <w:rFonts w:ascii="Times New Roman" w:hAnsi="Times New Roman" w:cs="Times New Roman"/>
          <w:color w:val="000000"/>
        </w:rPr>
        <w:t xml:space="preserve"> </w:t>
      </w:r>
      <w:r w:rsidRPr="006B4FE7">
        <w:rPr>
          <w:rFonts w:ascii="Times New Roman" w:hAnsi="Times New Roman" w:cs="Times New Roman"/>
          <w:color w:val="000000"/>
        </w:rPr>
        <w:t>are urban local governments.</w:t>
      </w:r>
      <w:r w:rsidRPr="006B4FE7">
        <w:rPr>
          <w:rFonts w:ascii="Times New Roman" w:hAnsi="Times New Roman" w:cs="Times New Roman"/>
          <w:b/>
          <w:color w:val="000000"/>
        </w:rPr>
        <w:t xml:space="preserve"> </w:t>
      </w:r>
      <w:r w:rsidRPr="006B4FE7">
        <w:rPr>
          <w:rFonts w:ascii="Times New Roman" w:hAnsi="Times New Roman" w:cs="Times New Roman"/>
          <w:color w:val="000000"/>
        </w:rPr>
        <w:t>Pe</w:t>
      </w:r>
      <w:r w:rsidR="00ED5319" w:rsidRPr="006B4FE7">
        <w:rPr>
          <w:rFonts w:ascii="Times New Roman" w:hAnsi="Times New Roman" w:cs="Times New Roman"/>
          <w:color w:val="000000"/>
        </w:rPr>
        <w:t>r the Local Government (Amendment) Act</w:t>
      </w:r>
      <w:r w:rsidR="002336A0" w:rsidRPr="006B4FE7">
        <w:rPr>
          <w:rFonts w:ascii="Times New Roman" w:hAnsi="Times New Roman" w:cs="Times New Roman"/>
          <w:color w:val="000000"/>
        </w:rPr>
        <w:t>,</w:t>
      </w:r>
      <w:r w:rsidR="00ED5319" w:rsidRPr="006B4FE7">
        <w:rPr>
          <w:rFonts w:ascii="Times New Roman" w:hAnsi="Times New Roman" w:cs="Times New Roman"/>
          <w:color w:val="000000"/>
        </w:rPr>
        <w:t xml:space="preserve"> 2014, the Parliament shall declare a certain geographical or administrative or economic area of </w:t>
      </w:r>
      <w:r w:rsidR="009B30F8" w:rsidRPr="006B4FE7">
        <w:rPr>
          <w:rFonts w:ascii="Times New Roman" w:hAnsi="Times New Roman" w:cs="Times New Roman"/>
          <w:color w:val="000000"/>
        </w:rPr>
        <w:t xml:space="preserve">the </w:t>
      </w:r>
      <w:r w:rsidR="00ED5319" w:rsidRPr="006B4FE7">
        <w:rPr>
          <w:rFonts w:ascii="Times New Roman" w:hAnsi="Times New Roman" w:cs="Times New Roman"/>
          <w:color w:val="000000"/>
        </w:rPr>
        <w:t xml:space="preserve">country as Thromde based on the recommendation </w:t>
      </w:r>
      <w:r w:rsidR="002336A0" w:rsidRPr="006B4FE7">
        <w:rPr>
          <w:rFonts w:ascii="Times New Roman" w:hAnsi="Times New Roman" w:cs="Times New Roman"/>
          <w:color w:val="000000"/>
        </w:rPr>
        <w:t>by</w:t>
      </w:r>
      <w:r w:rsidR="00ED5319" w:rsidRPr="006B4FE7">
        <w:rPr>
          <w:rFonts w:ascii="Times New Roman" w:hAnsi="Times New Roman" w:cs="Times New Roman"/>
          <w:color w:val="000000"/>
        </w:rPr>
        <w:t xml:space="preserve"> the government. The demarcation of Thromde boundary shall be carried out in consultation with the National Land Commission Secretariat (NLCS), </w:t>
      </w:r>
      <w:r w:rsidR="009B30F8" w:rsidRPr="006B4FE7">
        <w:rPr>
          <w:rFonts w:ascii="Times New Roman" w:hAnsi="Times New Roman" w:cs="Times New Roman"/>
          <w:color w:val="000000"/>
        </w:rPr>
        <w:t xml:space="preserve">the </w:t>
      </w:r>
      <w:r w:rsidR="00ED5319" w:rsidRPr="006B4FE7">
        <w:rPr>
          <w:rFonts w:ascii="Times New Roman" w:hAnsi="Times New Roman" w:cs="Times New Roman"/>
          <w:color w:val="000000"/>
        </w:rPr>
        <w:t xml:space="preserve">concerned local authority, and land owners. Currently, there are four ‘class A’ Thromdes in Bhutan: Thimphu, </w:t>
      </w:r>
      <w:proofErr w:type="spellStart"/>
      <w:r w:rsidR="00ED5319" w:rsidRPr="006B4FE7">
        <w:rPr>
          <w:rFonts w:ascii="Times New Roman" w:hAnsi="Times New Roman" w:cs="Times New Roman"/>
          <w:color w:val="000000"/>
        </w:rPr>
        <w:t>Phuentsholing</w:t>
      </w:r>
      <w:proofErr w:type="spellEnd"/>
      <w:r w:rsidR="00ED5319" w:rsidRPr="006B4FE7">
        <w:rPr>
          <w:rFonts w:ascii="Times New Roman" w:hAnsi="Times New Roman" w:cs="Times New Roman"/>
          <w:color w:val="000000"/>
        </w:rPr>
        <w:t xml:space="preserve">, </w:t>
      </w:r>
      <w:proofErr w:type="spellStart"/>
      <w:r w:rsidR="00ED5319" w:rsidRPr="006B4FE7">
        <w:rPr>
          <w:rFonts w:ascii="Times New Roman" w:hAnsi="Times New Roman" w:cs="Times New Roman"/>
          <w:color w:val="000000"/>
        </w:rPr>
        <w:t>Gelephu</w:t>
      </w:r>
      <w:proofErr w:type="spellEnd"/>
      <w:r w:rsidR="00ED5319" w:rsidRPr="006B4FE7">
        <w:rPr>
          <w:rFonts w:ascii="Times New Roman" w:hAnsi="Times New Roman" w:cs="Times New Roman"/>
          <w:color w:val="000000"/>
        </w:rPr>
        <w:t xml:space="preserve">, and </w:t>
      </w:r>
      <w:proofErr w:type="spellStart"/>
      <w:r w:rsidR="00ED5319" w:rsidRPr="006B4FE7">
        <w:rPr>
          <w:rFonts w:ascii="Times New Roman" w:hAnsi="Times New Roman" w:cs="Times New Roman"/>
          <w:color w:val="000000"/>
        </w:rPr>
        <w:t>Samdrup</w:t>
      </w:r>
      <w:proofErr w:type="spellEnd"/>
      <w:r w:rsidR="00ED5319" w:rsidRPr="006B4FE7">
        <w:rPr>
          <w:rFonts w:ascii="Times New Roman" w:hAnsi="Times New Roman" w:cs="Times New Roman"/>
          <w:color w:val="000000"/>
        </w:rPr>
        <w:t xml:space="preserve"> </w:t>
      </w:r>
      <w:proofErr w:type="spellStart"/>
      <w:r w:rsidR="00ED5319" w:rsidRPr="006B4FE7">
        <w:rPr>
          <w:rFonts w:ascii="Times New Roman" w:hAnsi="Times New Roman" w:cs="Times New Roman"/>
          <w:color w:val="000000"/>
        </w:rPr>
        <w:t>Jongkhar</w:t>
      </w:r>
      <w:proofErr w:type="spellEnd"/>
      <w:r w:rsidR="00ED5319" w:rsidRPr="006B4FE7">
        <w:rPr>
          <w:rFonts w:ascii="Times New Roman" w:hAnsi="Times New Roman" w:cs="Times New Roman"/>
          <w:color w:val="000000"/>
        </w:rPr>
        <w:t>. Although some steps were taken to declare all the district towns as thromdes, this process has been on hold following a Supreme Court order in August 2016.</w:t>
      </w:r>
    </w:p>
    <w:p w14:paraId="6ACECE95" w14:textId="5BB42FBF" w:rsidR="004E05F2" w:rsidRPr="006B4FE7" w:rsidRDefault="004E05F2" w:rsidP="00670343">
      <w:pPr>
        <w:autoSpaceDE w:val="0"/>
        <w:autoSpaceDN w:val="0"/>
        <w:adjustRightInd w:val="0"/>
        <w:spacing w:after="0" w:line="240" w:lineRule="auto"/>
        <w:rPr>
          <w:rFonts w:ascii="Times New Roman" w:hAnsi="Times New Roman" w:cs="Times New Roman"/>
          <w:color w:val="000000"/>
        </w:rPr>
      </w:pPr>
    </w:p>
    <w:p w14:paraId="7199B8DA" w14:textId="13B2278C" w:rsidR="00F01F65" w:rsidRPr="006B4FE7" w:rsidRDefault="00F01F65" w:rsidP="008B3A6A">
      <w:pPr>
        <w:pStyle w:val="ListParagraph"/>
        <w:numPr>
          <w:ilvl w:val="0"/>
          <w:numId w:val="40"/>
        </w:numPr>
        <w:autoSpaceDE w:val="0"/>
        <w:autoSpaceDN w:val="0"/>
        <w:adjustRightInd w:val="0"/>
        <w:spacing w:after="0" w:line="240" w:lineRule="auto"/>
        <w:contextualSpacing w:val="0"/>
        <w:jc w:val="both"/>
        <w:rPr>
          <w:rFonts w:ascii="Times New Roman" w:hAnsi="Times New Roman" w:cs="Times New Roman"/>
          <w:b/>
          <w:color w:val="000000"/>
        </w:rPr>
      </w:pPr>
      <w:r w:rsidRPr="006B4FE7">
        <w:rPr>
          <w:rFonts w:ascii="Times New Roman" w:hAnsi="Times New Roman" w:cs="Times New Roman"/>
          <w:b/>
          <w:color w:val="000000"/>
        </w:rPr>
        <w:t xml:space="preserve">Key Functions of Local Governments </w:t>
      </w:r>
    </w:p>
    <w:p w14:paraId="32168797" w14:textId="5335C12E" w:rsidR="00F01F65" w:rsidRPr="006B4FE7" w:rsidRDefault="00F01F65" w:rsidP="00FA53AA">
      <w:pPr>
        <w:pStyle w:val="ListParagraph"/>
        <w:autoSpaceDE w:val="0"/>
        <w:autoSpaceDN w:val="0"/>
        <w:adjustRightInd w:val="0"/>
        <w:spacing w:after="0" w:line="240" w:lineRule="auto"/>
        <w:ind w:left="0"/>
        <w:contextualSpacing w:val="0"/>
        <w:jc w:val="both"/>
        <w:rPr>
          <w:rFonts w:ascii="Times New Roman" w:hAnsi="Times New Roman" w:cs="Times New Roman"/>
          <w:color w:val="000000"/>
        </w:rPr>
      </w:pPr>
    </w:p>
    <w:p w14:paraId="7C1AACED" w14:textId="2669009A" w:rsidR="00E77351" w:rsidRDefault="00562CCB"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A</w:t>
      </w:r>
      <w:r w:rsidR="00706FD6" w:rsidRPr="006B4FE7">
        <w:rPr>
          <w:rFonts w:ascii="Times New Roman" w:hAnsi="Times New Roman" w:cs="Times New Roman"/>
          <w:color w:val="000000"/>
        </w:rPr>
        <w:t xml:space="preserve"> division of responsibilities </w:t>
      </w:r>
      <w:r w:rsidR="00C65DC6" w:rsidRPr="006B4FE7">
        <w:rPr>
          <w:rFonts w:ascii="Times New Roman" w:hAnsi="Times New Roman" w:cs="Times New Roman"/>
          <w:color w:val="000000"/>
        </w:rPr>
        <w:t>framework</w:t>
      </w:r>
      <w:r w:rsidR="00C65DC6" w:rsidRPr="006B4FE7">
        <w:rPr>
          <w:rFonts w:ascii="Times New Roman" w:hAnsi="Times New Roman" w:cs="Times New Roman"/>
          <w:color w:val="000000"/>
        </w:rPr>
        <w:t xml:space="preserve"> </w:t>
      </w:r>
      <w:r w:rsidR="00C65DC6">
        <w:rPr>
          <w:rFonts w:ascii="Times New Roman" w:hAnsi="Times New Roman" w:cs="Times New Roman"/>
          <w:color w:val="000000"/>
        </w:rPr>
        <w:t>(</w:t>
      </w:r>
      <w:proofErr w:type="spellStart"/>
      <w:r w:rsidR="00C65DC6">
        <w:rPr>
          <w:rFonts w:ascii="Times New Roman" w:hAnsi="Times New Roman" w:cs="Times New Roman"/>
          <w:color w:val="000000"/>
        </w:rPr>
        <w:t>D</w:t>
      </w:r>
      <w:r w:rsidR="008E27FE">
        <w:rPr>
          <w:rFonts w:ascii="Times New Roman" w:hAnsi="Times New Roman" w:cs="Times New Roman"/>
          <w:color w:val="000000"/>
        </w:rPr>
        <w:t>oRF</w:t>
      </w:r>
      <w:proofErr w:type="spellEnd"/>
      <w:r w:rsidR="008E27FE">
        <w:rPr>
          <w:rFonts w:ascii="Times New Roman" w:hAnsi="Times New Roman" w:cs="Times New Roman"/>
          <w:color w:val="000000"/>
        </w:rPr>
        <w:t xml:space="preserve">) </w:t>
      </w:r>
      <w:r w:rsidR="00706FD6" w:rsidRPr="006B4FE7">
        <w:rPr>
          <w:rFonts w:ascii="Times New Roman" w:hAnsi="Times New Roman" w:cs="Times New Roman"/>
          <w:color w:val="000000"/>
        </w:rPr>
        <w:t xml:space="preserve">between local governments and </w:t>
      </w:r>
      <w:r w:rsidRPr="006B4FE7">
        <w:rPr>
          <w:rFonts w:ascii="Times New Roman" w:hAnsi="Times New Roman" w:cs="Times New Roman"/>
          <w:color w:val="000000"/>
        </w:rPr>
        <w:t xml:space="preserve">the </w:t>
      </w:r>
      <w:r w:rsidR="00706FD6" w:rsidRPr="006B4FE7">
        <w:rPr>
          <w:rFonts w:ascii="Times New Roman" w:hAnsi="Times New Roman" w:cs="Times New Roman"/>
          <w:color w:val="000000"/>
        </w:rPr>
        <w:t>national</w:t>
      </w:r>
      <w:r w:rsidR="004A2452" w:rsidRPr="006B4FE7">
        <w:rPr>
          <w:rFonts w:ascii="Times New Roman" w:hAnsi="Times New Roman" w:cs="Times New Roman"/>
          <w:color w:val="000000"/>
        </w:rPr>
        <w:t xml:space="preserve"> </w:t>
      </w:r>
      <w:r w:rsidR="00F53380" w:rsidRPr="006B4FE7">
        <w:rPr>
          <w:rFonts w:ascii="Times New Roman" w:hAnsi="Times New Roman" w:cs="Times New Roman"/>
          <w:color w:val="000000"/>
        </w:rPr>
        <w:t>g</w:t>
      </w:r>
      <w:r w:rsidR="00706FD6" w:rsidRPr="006B4FE7">
        <w:rPr>
          <w:rFonts w:ascii="Times New Roman" w:hAnsi="Times New Roman" w:cs="Times New Roman"/>
          <w:color w:val="000000"/>
        </w:rPr>
        <w:t>overnment</w:t>
      </w:r>
      <w:r w:rsidRPr="006B4FE7">
        <w:rPr>
          <w:rFonts w:ascii="Times New Roman" w:hAnsi="Times New Roman" w:cs="Times New Roman"/>
          <w:color w:val="000000"/>
        </w:rPr>
        <w:t xml:space="preserve"> </w:t>
      </w:r>
      <w:r w:rsidR="00706FD6" w:rsidRPr="006B4FE7">
        <w:rPr>
          <w:rFonts w:ascii="Times New Roman" w:hAnsi="Times New Roman" w:cs="Times New Roman"/>
          <w:color w:val="000000"/>
        </w:rPr>
        <w:t xml:space="preserve">was </w:t>
      </w:r>
      <w:r w:rsidR="002A7C01" w:rsidRPr="006B4FE7">
        <w:rPr>
          <w:rFonts w:ascii="Times New Roman" w:hAnsi="Times New Roman" w:cs="Times New Roman"/>
          <w:color w:val="000000"/>
        </w:rPr>
        <w:t>initially</w:t>
      </w:r>
      <w:r w:rsidR="007B36B0" w:rsidRPr="006B4FE7">
        <w:rPr>
          <w:rFonts w:ascii="Times New Roman" w:hAnsi="Times New Roman" w:cs="Times New Roman"/>
          <w:color w:val="000000"/>
        </w:rPr>
        <w:t xml:space="preserve"> </w:t>
      </w:r>
      <w:r w:rsidR="00706FD6" w:rsidRPr="006B4FE7">
        <w:rPr>
          <w:rFonts w:ascii="Times New Roman" w:hAnsi="Times New Roman" w:cs="Times New Roman"/>
          <w:color w:val="000000"/>
        </w:rPr>
        <w:t xml:space="preserve">developed by </w:t>
      </w:r>
      <w:r w:rsidR="00760964" w:rsidRPr="006B4FE7">
        <w:rPr>
          <w:rFonts w:ascii="Times New Roman" w:hAnsi="Times New Roman" w:cs="Times New Roman"/>
          <w:color w:val="000000"/>
        </w:rPr>
        <w:t>the GNHC</w:t>
      </w:r>
      <w:r w:rsidR="00706FD6" w:rsidRPr="006B4FE7">
        <w:rPr>
          <w:rFonts w:ascii="Times New Roman" w:hAnsi="Times New Roman" w:cs="Times New Roman"/>
          <w:color w:val="000000"/>
        </w:rPr>
        <w:t xml:space="preserve"> in </w:t>
      </w:r>
      <w:r w:rsidR="00C5154D" w:rsidRPr="006B4FE7">
        <w:rPr>
          <w:rFonts w:ascii="Times New Roman" w:hAnsi="Times New Roman" w:cs="Times New Roman"/>
          <w:color w:val="000000"/>
        </w:rPr>
        <w:t xml:space="preserve">2012. </w:t>
      </w:r>
      <w:r w:rsidR="00760964" w:rsidRPr="006B4FE7">
        <w:rPr>
          <w:rFonts w:ascii="Times New Roman" w:hAnsi="Times New Roman" w:cs="Times New Roman"/>
          <w:color w:val="000000"/>
        </w:rPr>
        <w:t>T</w:t>
      </w:r>
      <w:r w:rsidRPr="006B4FE7">
        <w:rPr>
          <w:rFonts w:ascii="Times New Roman" w:hAnsi="Times New Roman" w:cs="Times New Roman"/>
          <w:color w:val="000000"/>
        </w:rPr>
        <w:t>his</w:t>
      </w:r>
      <w:r w:rsidR="00706FD6" w:rsidRPr="006B4FE7">
        <w:rPr>
          <w:rFonts w:ascii="Times New Roman" w:hAnsi="Times New Roman" w:cs="Times New Roman"/>
          <w:color w:val="000000"/>
        </w:rPr>
        <w:t xml:space="preserve"> provide</w:t>
      </w:r>
      <w:r w:rsidR="007B36B0" w:rsidRPr="006B4FE7">
        <w:rPr>
          <w:rFonts w:ascii="Times New Roman" w:hAnsi="Times New Roman" w:cs="Times New Roman"/>
          <w:color w:val="000000"/>
        </w:rPr>
        <w:t>d</w:t>
      </w:r>
      <w:r w:rsidRPr="006B4FE7">
        <w:rPr>
          <w:rFonts w:ascii="Times New Roman" w:hAnsi="Times New Roman" w:cs="Times New Roman"/>
          <w:color w:val="000000"/>
        </w:rPr>
        <w:t xml:space="preserve"> </w:t>
      </w:r>
      <w:r w:rsidR="00706FD6" w:rsidRPr="006B4FE7">
        <w:rPr>
          <w:rFonts w:ascii="Times New Roman" w:hAnsi="Times New Roman" w:cs="Times New Roman"/>
          <w:color w:val="000000"/>
        </w:rPr>
        <w:t>a division of roles and</w:t>
      </w:r>
      <w:r w:rsidRPr="006B4FE7">
        <w:rPr>
          <w:rFonts w:ascii="Times New Roman" w:hAnsi="Times New Roman" w:cs="Times New Roman"/>
          <w:color w:val="000000"/>
        </w:rPr>
        <w:t xml:space="preserve"> delineation of </w:t>
      </w:r>
      <w:r w:rsidR="00706FD6" w:rsidRPr="006B4FE7">
        <w:rPr>
          <w:rFonts w:ascii="Times New Roman" w:hAnsi="Times New Roman" w:cs="Times New Roman"/>
          <w:color w:val="000000"/>
        </w:rPr>
        <w:t>responsibilities amongst the central agencies, Class “A” Thromde</w:t>
      </w:r>
      <w:r w:rsidRPr="006B4FE7">
        <w:rPr>
          <w:rFonts w:ascii="Times New Roman" w:hAnsi="Times New Roman" w:cs="Times New Roman"/>
          <w:color w:val="000000"/>
        </w:rPr>
        <w:t xml:space="preserve">s, Dzongkhags and Gewogs based on </w:t>
      </w:r>
      <w:r w:rsidR="00706FD6" w:rsidRPr="006B4FE7">
        <w:rPr>
          <w:rFonts w:ascii="Times New Roman" w:hAnsi="Times New Roman" w:cs="Times New Roman"/>
          <w:color w:val="000000"/>
        </w:rPr>
        <w:t>the following key principles:</w:t>
      </w:r>
      <w:r w:rsidR="00F01F65" w:rsidRPr="006B4FE7">
        <w:rPr>
          <w:rFonts w:ascii="Times New Roman" w:hAnsi="Times New Roman" w:cs="Times New Roman"/>
          <w:color w:val="000000"/>
        </w:rPr>
        <w:t xml:space="preserve"> (</w:t>
      </w:r>
      <w:r w:rsidR="002336A0" w:rsidRPr="006B4FE7">
        <w:rPr>
          <w:rFonts w:ascii="Times New Roman" w:hAnsi="Times New Roman" w:cs="Times New Roman"/>
          <w:color w:val="000000"/>
        </w:rPr>
        <w:t>a</w:t>
      </w:r>
      <w:r w:rsidR="00F01F65" w:rsidRPr="006B4FE7">
        <w:rPr>
          <w:rFonts w:ascii="Times New Roman" w:hAnsi="Times New Roman" w:cs="Times New Roman"/>
          <w:color w:val="000000"/>
        </w:rPr>
        <w:t xml:space="preserve">) </w:t>
      </w:r>
      <w:r w:rsidR="00566EE8" w:rsidRPr="006B4FE7">
        <w:rPr>
          <w:rFonts w:ascii="Times New Roman" w:hAnsi="Times New Roman" w:cs="Times New Roman"/>
          <w:color w:val="000000"/>
        </w:rPr>
        <w:t>a</w:t>
      </w:r>
      <w:r w:rsidR="00F01F65" w:rsidRPr="006B4FE7">
        <w:rPr>
          <w:rFonts w:ascii="Times New Roman" w:hAnsi="Times New Roman" w:cs="Times New Roman"/>
          <w:color w:val="000000"/>
        </w:rPr>
        <w:t>ssignment of expenditure responsibilities, (</w:t>
      </w:r>
      <w:r w:rsidR="002336A0" w:rsidRPr="006B4FE7">
        <w:rPr>
          <w:rFonts w:ascii="Times New Roman" w:hAnsi="Times New Roman" w:cs="Times New Roman"/>
          <w:color w:val="000000"/>
        </w:rPr>
        <w:t>b</w:t>
      </w:r>
      <w:r w:rsidR="00F01F65" w:rsidRPr="006B4FE7">
        <w:rPr>
          <w:rFonts w:ascii="Times New Roman" w:hAnsi="Times New Roman" w:cs="Times New Roman"/>
          <w:color w:val="000000"/>
        </w:rPr>
        <w:t xml:space="preserve">) </w:t>
      </w:r>
      <w:r w:rsidR="00566EE8" w:rsidRPr="006B4FE7">
        <w:rPr>
          <w:rFonts w:ascii="Times New Roman" w:hAnsi="Times New Roman" w:cs="Times New Roman"/>
          <w:color w:val="000000"/>
        </w:rPr>
        <w:t>a</w:t>
      </w:r>
      <w:r w:rsidR="00F01F65" w:rsidRPr="006B4FE7">
        <w:rPr>
          <w:rFonts w:ascii="Times New Roman" w:hAnsi="Times New Roman" w:cs="Times New Roman"/>
          <w:color w:val="000000"/>
        </w:rPr>
        <w:t>ssignment of tax and revenue sources, and (</w:t>
      </w:r>
      <w:r w:rsidR="002336A0" w:rsidRPr="006B4FE7">
        <w:rPr>
          <w:rFonts w:ascii="Times New Roman" w:hAnsi="Times New Roman" w:cs="Times New Roman"/>
          <w:color w:val="000000"/>
        </w:rPr>
        <w:t>c</w:t>
      </w:r>
      <w:r w:rsidR="00F01F65" w:rsidRPr="006B4FE7">
        <w:rPr>
          <w:rFonts w:ascii="Times New Roman" w:hAnsi="Times New Roman" w:cs="Times New Roman"/>
          <w:color w:val="000000"/>
        </w:rPr>
        <w:t xml:space="preserve">) </w:t>
      </w:r>
      <w:r w:rsidR="00566EE8" w:rsidRPr="006B4FE7">
        <w:rPr>
          <w:rFonts w:ascii="Times New Roman" w:hAnsi="Times New Roman" w:cs="Times New Roman"/>
          <w:color w:val="000000"/>
        </w:rPr>
        <w:t>i</w:t>
      </w:r>
      <w:r w:rsidR="00F01F65" w:rsidRPr="006B4FE7">
        <w:rPr>
          <w:rFonts w:ascii="Times New Roman" w:hAnsi="Times New Roman" w:cs="Times New Roman"/>
          <w:color w:val="000000"/>
        </w:rPr>
        <w:t xml:space="preserve">ntergovernmental fiscal transfers. </w:t>
      </w:r>
      <w:r w:rsidR="008E27FE">
        <w:rPr>
          <w:rFonts w:ascii="Times New Roman" w:hAnsi="Times New Roman" w:cs="Times New Roman"/>
          <w:color w:val="000000"/>
        </w:rPr>
        <w:t xml:space="preserve">The </w:t>
      </w:r>
      <w:proofErr w:type="spellStart"/>
      <w:r w:rsidR="008E27FE">
        <w:rPr>
          <w:rFonts w:ascii="Times New Roman" w:hAnsi="Times New Roman" w:cs="Times New Roman"/>
          <w:color w:val="000000"/>
        </w:rPr>
        <w:t>DoRF</w:t>
      </w:r>
      <w:proofErr w:type="spellEnd"/>
      <w:r w:rsidR="008E27FE">
        <w:rPr>
          <w:rFonts w:ascii="Times New Roman" w:hAnsi="Times New Roman" w:cs="Times New Roman"/>
          <w:color w:val="000000"/>
        </w:rPr>
        <w:t xml:space="preserve"> has been amended in the 12</w:t>
      </w:r>
      <w:r w:rsidR="008E27FE" w:rsidRPr="008E27FE">
        <w:rPr>
          <w:rFonts w:ascii="Times New Roman" w:hAnsi="Times New Roman" w:cs="Times New Roman"/>
          <w:color w:val="000000"/>
          <w:vertAlign w:val="superscript"/>
        </w:rPr>
        <w:t>th</w:t>
      </w:r>
      <w:r w:rsidR="008E27FE">
        <w:rPr>
          <w:rFonts w:ascii="Times New Roman" w:hAnsi="Times New Roman" w:cs="Times New Roman"/>
          <w:color w:val="000000"/>
        </w:rPr>
        <w:t xml:space="preserve"> FYP, </w:t>
      </w:r>
      <w:r w:rsidR="00E77351">
        <w:rPr>
          <w:rFonts w:ascii="Times New Roman" w:hAnsi="Times New Roman" w:cs="Times New Roman"/>
          <w:color w:val="000000"/>
        </w:rPr>
        <w:t>based on the following principles:</w:t>
      </w:r>
    </w:p>
    <w:p w14:paraId="3F8812E4" w14:textId="2EFDA6B8" w:rsidR="00FD499D" w:rsidRPr="00FD499D" w:rsidRDefault="00E77351" w:rsidP="001A639F">
      <w:pPr>
        <w:pStyle w:val="Default"/>
        <w:numPr>
          <w:ilvl w:val="0"/>
          <w:numId w:val="45"/>
        </w:numPr>
        <w:jc w:val="both"/>
        <w:rPr>
          <w:rFonts w:ascii="Times New Roman" w:hAnsi="Times New Roman" w:cs="Times New Roman"/>
          <w:sz w:val="22"/>
          <w:szCs w:val="22"/>
        </w:rPr>
      </w:pPr>
      <w:r w:rsidRPr="001A639F">
        <w:rPr>
          <w:rFonts w:ascii="Times New Roman" w:hAnsi="Times New Roman" w:cs="Times New Roman"/>
          <w:sz w:val="22"/>
          <w:szCs w:val="22"/>
        </w:rPr>
        <w:t xml:space="preserve">Decentralize expenditures </w:t>
      </w:r>
      <w:r w:rsidR="00D22691">
        <w:rPr>
          <w:rFonts w:ascii="Times New Roman" w:hAnsi="Times New Roman" w:cs="Times New Roman"/>
          <w:sz w:val="22"/>
          <w:szCs w:val="22"/>
        </w:rPr>
        <w:t>for</w:t>
      </w:r>
      <w:r w:rsidRPr="001A639F">
        <w:rPr>
          <w:rFonts w:ascii="Times New Roman" w:hAnsi="Times New Roman" w:cs="Times New Roman"/>
          <w:sz w:val="22"/>
          <w:szCs w:val="22"/>
        </w:rPr>
        <w:t xml:space="preserve"> assigned functions based on efficiency, proximity and</w:t>
      </w:r>
      <w:r w:rsidR="00FD499D" w:rsidRPr="001A639F">
        <w:rPr>
          <w:rFonts w:ascii="Times New Roman" w:hAnsi="Times New Roman" w:cs="Times New Roman"/>
          <w:sz w:val="22"/>
          <w:szCs w:val="22"/>
        </w:rPr>
        <w:t xml:space="preserve"> </w:t>
      </w:r>
      <w:r w:rsidR="00FD499D" w:rsidRPr="00FD499D">
        <w:rPr>
          <w:rFonts w:ascii="Times New Roman" w:hAnsi="Times New Roman" w:cs="Times New Roman"/>
          <w:sz w:val="22"/>
          <w:szCs w:val="22"/>
        </w:rPr>
        <w:t>competency factors</w:t>
      </w:r>
      <w:r w:rsidR="00D22691">
        <w:rPr>
          <w:rFonts w:ascii="Times New Roman" w:hAnsi="Times New Roman" w:cs="Times New Roman"/>
          <w:sz w:val="22"/>
          <w:szCs w:val="22"/>
        </w:rPr>
        <w:t xml:space="preserve"> </w:t>
      </w:r>
      <w:r w:rsidR="00FD499D" w:rsidRPr="00FD499D">
        <w:rPr>
          <w:rFonts w:ascii="Times New Roman" w:hAnsi="Times New Roman" w:cs="Times New Roman"/>
          <w:sz w:val="22"/>
          <w:szCs w:val="22"/>
        </w:rPr>
        <w:t xml:space="preserve">to allow greater </w:t>
      </w:r>
      <w:r w:rsidR="00D22691">
        <w:rPr>
          <w:rFonts w:ascii="Times New Roman" w:hAnsi="Times New Roman" w:cs="Times New Roman"/>
          <w:sz w:val="22"/>
          <w:szCs w:val="22"/>
        </w:rPr>
        <w:t xml:space="preserve">local </w:t>
      </w:r>
      <w:r w:rsidR="00FD499D" w:rsidRPr="00FD499D">
        <w:rPr>
          <w:rFonts w:ascii="Times New Roman" w:hAnsi="Times New Roman" w:cs="Times New Roman"/>
          <w:sz w:val="22"/>
          <w:szCs w:val="22"/>
        </w:rPr>
        <w:t>autonomy and flexibility in terms of priority setting and choices for enhanced planning, implementation and provision of efficient public goods and service</w:t>
      </w:r>
      <w:r w:rsidR="00D22691">
        <w:rPr>
          <w:rFonts w:ascii="Times New Roman" w:hAnsi="Times New Roman" w:cs="Times New Roman"/>
          <w:sz w:val="22"/>
          <w:szCs w:val="22"/>
        </w:rPr>
        <w:t>s</w:t>
      </w:r>
      <w:r w:rsidR="001A639F">
        <w:rPr>
          <w:rFonts w:ascii="Times New Roman" w:hAnsi="Times New Roman" w:cs="Times New Roman"/>
          <w:sz w:val="22"/>
          <w:szCs w:val="22"/>
        </w:rPr>
        <w:t>;</w:t>
      </w:r>
      <w:r w:rsidR="00FD499D" w:rsidRPr="00FD499D">
        <w:rPr>
          <w:rFonts w:ascii="Times New Roman" w:hAnsi="Times New Roman" w:cs="Times New Roman"/>
          <w:sz w:val="22"/>
          <w:szCs w:val="22"/>
        </w:rPr>
        <w:t xml:space="preserve"> </w:t>
      </w:r>
    </w:p>
    <w:p w14:paraId="15E3FD3C" w14:textId="463FC3DA" w:rsidR="001A639F" w:rsidRPr="001A639F" w:rsidRDefault="001A639F" w:rsidP="001A639F">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rPr>
      </w:pPr>
      <w:r w:rsidRPr="001A639F">
        <w:rPr>
          <w:rFonts w:ascii="Times New Roman" w:hAnsi="Times New Roman" w:cs="Times New Roman"/>
          <w:color w:val="000000"/>
        </w:rPr>
        <w:t>Strengthen coordination and implementation of policies, plans and programs amongst different levels of government by providing optimum clarity of roles and distinct division of responsibilities</w:t>
      </w:r>
      <w:r>
        <w:rPr>
          <w:rFonts w:ascii="Times New Roman" w:hAnsi="Times New Roman" w:cs="Times New Roman"/>
          <w:color w:val="000000"/>
        </w:rPr>
        <w:t>;</w:t>
      </w:r>
      <w:r w:rsidRPr="001A639F">
        <w:rPr>
          <w:rFonts w:ascii="Times New Roman" w:hAnsi="Times New Roman" w:cs="Times New Roman"/>
          <w:color w:val="000000"/>
        </w:rPr>
        <w:t xml:space="preserve"> </w:t>
      </w:r>
    </w:p>
    <w:p w14:paraId="19F04A71" w14:textId="58F6AA16" w:rsidR="001A639F" w:rsidRPr="001A639F" w:rsidRDefault="001A639F" w:rsidP="001A639F">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rPr>
      </w:pPr>
      <w:r w:rsidRPr="001A639F">
        <w:rPr>
          <w:rFonts w:ascii="Times New Roman" w:hAnsi="Times New Roman" w:cs="Times New Roman"/>
          <w:color w:val="000000"/>
        </w:rPr>
        <w:t>Provide a basis for resource sharing between Central agencies and the LGs for funding functions and provision of an “</w:t>
      </w:r>
      <w:r w:rsidRPr="001A639F">
        <w:rPr>
          <w:rFonts w:ascii="Times New Roman" w:hAnsi="Times New Roman" w:cs="Times New Roman"/>
          <w:i/>
          <w:iCs/>
          <w:color w:val="000000"/>
        </w:rPr>
        <w:t>investment menu</w:t>
      </w:r>
      <w:r w:rsidRPr="001A639F">
        <w:rPr>
          <w:rFonts w:ascii="Times New Roman" w:hAnsi="Times New Roman" w:cs="Times New Roman"/>
          <w:color w:val="000000"/>
        </w:rPr>
        <w:t>”12 for all levels of government</w:t>
      </w:r>
      <w:r>
        <w:rPr>
          <w:rFonts w:ascii="Times New Roman" w:hAnsi="Times New Roman" w:cs="Times New Roman"/>
          <w:color w:val="000000"/>
        </w:rPr>
        <w:t xml:space="preserve">; and </w:t>
      </w:r>
    </w:p>
    <w:p w14:paraId="3F4C1F28" w14:textId="12E66945" w:rsidR="001A639F" w:rsidRDefault="001A639F" w:rsidP="001A639F">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rPr>
      </w:pPr>
      <w:r w:rsidRPr="001A639F">
        <w:rPr>
          <w:rFonts w:ascii="Times New Roman" w:hAnsi="Times New Roman" w:cs="Times New Roman"/>
          <w:color w:val="000000"/>
        </w:rPr>
        <w:t xml:space="preserve">Determine, plan and implement other aspects of </w:t>
      </w:r>
      <w:proofErr w:type="spellStart"/>
      <w:r w:rsidRPr="001A639F">
        <w:rPr>
          <w:rFonts w:ascii="Times New Roman" w:hAnsi="Times New Roman" w:cs="Times New Roman"/>
          <w:color w:val="000000"/>
        </w:rPr>
        <w:t>decentralisation</w:t>
      </w:r>
      <w:proofErr w:type="spellEnd"/>
      <w:r w:rsidRPr="001A639F">
        <w:rPr>
          <w:rFonts w:ascii="Times New Roman" w:hAnsi="Times New Roman" w:cs="Times New Roman"/>
          <w:color w:val="000000"/>
        </w:rPr>
        <w:t xml:space="preserve"> such as i) size, levels and capacities of functional burden, and ii) human resource and staff allocation for functions</w:t>
      </w:r>
      <w:r>
        <w:rPr>
          <w:rFonts w:ascii="Times New Roman" w:hAnsi="Times New Roman" w:cs="Times New Roman"/>
          <w:color w:val="000000"/>
        </w:rPr>
        <w:t>.</w:t>
      </w:r>
    </w:p>
    <w:p w14:paraId="2C614652" w14:textId="77777777" w:rsidR="0043247D" w:rsidRPr="0043247D" w:rsidRDefault="0043247D" w:rsidP="0043247D">
      <w:pPr>
        <w:autoSpaceDE w:val="0"/>
        <w:autoSpaceDN w:val="0"/>
        <w:adjustRightInd w:val="0"/>
        <w:spacing w:after="0" w:line="240" w:lineRule="auto"/>
        <w:jc w:val="both"/>
        <w:rPr>
          <w:rFonts w:ascii="Times New Roman" w:hAnsi="Times New Roman" w:cs="Times New Roman"/>
          <w:color w:val="000000"/>
        </w:rPr>
      </w:pPr>
    </w:p>
    <w:p w14:paraId="643A1EDE" w14:textId="5330397F" w:rsidR="00706FD6" w:rsidRPr="006B4FE7" w:rsidRDefault="00052BA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Following</w:t>
      </w:r>
      <w:r w:rsidR="00B369FD" w:rsidRPr="006B4FE7">
        <w:rPr>
          <w:rFonts w:ascii="Times New Roman" w:hAnsi="Times New Roman" w:cs="Times New Roman"/>
          <w:color w:val="000000"/>
        </w:rPr>
        <w:t xml:space="preserve"> subsequent changes to this framework</w:t>
      </w:r>
      <w:r w:rsidRPr="006B4FE7">
        <w:rPr>
          <w:rFonts w:ascii="Times New Roman" w:hAnsi="Times New Roman" w:cs="Times New Roman"/>
          <w:color w:val="000000"/>
        </w:rPr>
        <w:t>,</w:t>
      </w:r>
      <w:r w:rsidR="00B369FD"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the </w:t>
      </w:r>
      <w:r w:rsidR="00B369FD" w:rsidRPr="006B4FE7">
        <w:rPr>
          <w:rFonts w:ascii="Times New Roman" w:hAnsi="Times New Roman" w:cs="Times New Roman"/>
          <w:color w:val="000000"/>
        </w:rPr>
        <w:t xml:space="preserve">most recent </w:t>
      </w:r>
      <w:r w:rsidR="00F01F65" w:rsidRPr="006B4FE7">
        <w:rPr>
          <w:rFonts w:ascii="Times New Roman" w:hAnsi="Times New Roman" w:cs="Times New Roman"/>
          <w:color w:val="000000"/>
        </w:rPr>
        <w:t>assignment of responsibilities in key sectors as per the 12</w:t>
      </w:r>
      <w:r w:rsidR="00F01F65" w:rsidRPr="006B4FE7">
        <w:rPr>
          <w:rFonts w:ascii="Times New Roman" w:hAnsi="Times New Roman" w:cs="Times New Roman"/>
          <w:color w:val="000000"/>
          <w:vertAlign w:val="superscript"/>
        </w:rPr>
        <w:t>th</w:t>
      </w:r>
      <w:r w:rsidR="00F01F65" w:rsidRPr="006B4FE7">
        <w:rPr>
          <w:rFonts w:ascii="Times New Roman" w:hAnsi="Times New Roman" w:cs="Times New Roman"/>
          <w:color w:val="000000"/>
        </w:rPr>
        <w:t xml:space="preserve"> FYP is noted </w:t>
      </w:r>
      <w:r w:rsidR="00B369FD" w:rsidRPr="006B4FE7">
        <w:rPr>
          <w:rFonts w:ascii="Times New Roman" w:hAnsi="Times New Roman" w:cs="Times New Roman"/>
          <w:color w:val="000000"/>
        </w:rPr>
        <w:t>in T</w:t>
      </w:r>
      <w:r w:rsidR="002336A0" w:rsidRPr="006B4FE7">
        <w:rPr>
          <w:rFonts w:ascii="Times New Roman" w:hAnsi="Times New Roman" w:cs="Times New Roman"/>
          <w:color w:val="000000"/>
        </w:rPr>
        <w:t>able 1</w:t>
      </w:r>
      <w:r w:rsidR="00F01F65" w:rsidRPr="006B4FE7">
        <w:rPr>
          <w:rFonts w:ascii="Times New Roman" w:hAnsi="Times New Roman" w:cs="Times New Roman"/>
          <w:color w:val="000000"/>
        </w:rPr>
        <w:t xml:space="preserve">. </w:t>
      </w:r>
    </w:p>
    <w:p w14:paraId="45C38BA8" w14:textId="79D1748F" w:rsidR="00B369FD" w:rsidRPr="006B4FE7" w:rsidRDefault="00B369FD">
      <w:pPr>
        <w:autoSpaceDE w:val="0"/>
        <w:autoSpaceDN w:val="0"/>
        <w:adjustRightInd w:val="0"/>
        <w:spacing w:after="0" w:line="240" w:lineRule="auto"/>
        <w:jc w:val="both"/>
        <w:rPr>
          <w:rFonts w:ascii="Times New Roman" w:hAnsi="Times New Roman" w:cs="Times New Roman"/>
          <w:color w:val="000000"/>
        </w:rPr>
      </w:pPr>
    </w:p>
    <w:p w14:paraId="00036C64" w14:textId="294E7693" w:rsidR="00D27EBD" w:rsidRDefault="00D27EBD">
      <w:pPr>
        <w:autoSpaceDE w:val="0"/>
        <w:autoSpaceDN w:val="0"/>
        <w:adjustRightInd w:val="0"/>
        <w:spacing w:after="0" w:line="240" w:lineRule="auto"/>
        <w:jc w:val="center"/>
        <w:rPr>
          <w:rFonts w:ascii="Times New Roman" w:hAnsi="Times New Roman" w:cs="Times New Roman"/>
          <w:b/>
          <w:color w:val="000000"/>
          <w:sz w:val="21"/>
        </w:rPr>
      </w:pPr>
    </w:p>
    <w:p w14:paraId="721A8978" w14:textId="7B016818" w:rsidR="003C4F03" w:rsidRPr="006B4FE7" w:rsidRDefault="00B2454C">
      <w:pPr>
        <w:autoSpaceDE w:val="0"/>
        <w:autoSpaceDN w:val="0"/>
        <w:adjustRightInd w:val="0"/>
        <w:spacing w:after="0" w:line="240" w:lineRule="auto"/>
        <w:jc w:val="center"/>
        <w:rPr>
          <w:rFonts w:ascii="Times New Roman" w:hAnsi="Times New Roman" w:cs="Times New Roman"/>
          <w:b/>
          <w:color w:val="000000"/>
          <w:sz w:val="21"/>
        </w:rPr>
      </w:pPr>
      <w:r w:rsidRPr="006B4FE7">
        <w:rPr>
          <w:rFonts w:ascii="Times New Roman" w:hAnsi="Times New Roman" w:cs="Times New Roman"/>
          <w:b/>
          <w:color w:val="000000"/>
          <w:sz w:val="21"/>
        </w:rPr>
        <w:t>Table 1</w:t>
      </w:r>
      <w:r w:rsidR="002336A0" w:rsidRPr="006B4FE7">
        <w:rPr>
          <w:rFonts w:ascii="Times New Roman" w:hAnsi="Times New Roman" w:cs="Times New Roman"/>
          <w:b/>
          <w:color w:val="000000"/>
          <w:sz w:val="21"/>
        </w:rPr>
        <w:t xml:space="preserve">. </w:t>
      </w:r>
      <w:r w:rsidRPr="006B4FE7">
        <w:rPr>
          <w:rFonts w:ascii="Times New Roman" w:hAnsi="Times New Roman" w:cs="Times New Roman"/>
          <w:b/>
          <w:color w:val="000000"/>
          <w:sz w:val="21"/>
        </w:rPr>
        <w:t>Functional Assignments under the 12</w:t>
      </w:r>
      <w:r w:rsidRPr="006B4FE7">
        <w:rPr>
          <w:rFonts w:ascii="Times New Roman" w:hAnsi="Times New Roman" w:cs="Times New Roman"/>
          <w:b/>
          <w:color w:val="000000"/>
          <w:sz w:val="21"/>
          <w:vertAlign w:val="superscript"/>
        </w:rPr>
        <w:t>th</w:t>
      </w:r>
      <w:r w:rsidRPr="006B4FE7">
        <w:rPr>
          <w:rFonts w:ascii="Times New Roman" w:hAnsi="Times New Roman" w:cs="Times New Roman"/>
          <w:b/>
          <w:color w:val="000000"/>
          <w:sz w:val="21"/>
        </w:rPr>
        <w:t xml:space="preserve"> FYP</w:t>
      </w:r>
    </w:p>
    <w:p w14:paraId="3C830329" w14:textId="77777777" w:rsidR="00B369FD" w:rsidRPr="006B4FE7" w:rsidRDefault="00B369FD">
      <w:pPr>
        <w:autoSpaceDE w:val="0"/>
        <w:autoSpaceDN w:val="0"/>
        <w:adjustRightInd w:val="0"/>
        <w:spacing w:after="0" w:line="240" w:lineRule="auto"/>
        <w:jc w:val="center"/>
        <w:rPr>
          <w:rFonts w:ascii="Times New Roman" w:hAnsi="Times New Roman" w:cs="Times New Roman"/>
          <w:b/>
          <w:color w:val="000000"/>
          <w:sz w:val="21"/>
        </w:rPr>
      </w:pPr>
    </w:p>
    <w:p w14:paraId="7A1A2C75" w14:textId="386BD4BD" w:rsidR="00FF6EB1" w:rsidRPr="006B4FE7" w:rsidRDefault="00F01F65">
      <w:pPr>
        <w:autoSpaceDE w:val="0"/>
        <w:autoSpaceDN w:val="0"/>
        <w:adjustRightInd w:val="0"/>
        <w:spacing w:after="0" w:line="240" w:lineRule="auto"/>
        <w:jc w:val="center"/>
        <w:rPr>
          <w:rFonts w:ascii="Times New Roman" w:hAnsi="Times New Roman" w:cs="Times New Roman"/>
          <w:b/>
          <w:bCs/>
          <w:color w:val="000000"/>
        </w:rPr>
      </w:pPr>
      <w:r w:rsidRPr="006B4FE7">
        <w:rPr>
          <w:rFonts w:ascii="Times New Roman" w:hAnsi="Times New Roman" w:cs="Times New Roman"/>
          <w:b/>
          <w:bCs/>
          <w:noProof/>
          <w:color w:val="000000"/>
        </w:rPr>
        <w:drawing>
          <wp:inline distT="0" distB="0" distL="0" distR="0" wp14:anchorId="4DACD9A4" wp14:editId="4AFE1E08">
            <wp:extent cx="5138928" cy="618134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8928" cy="6181344"/>
                    </a:xfrm>
                    <a:prstGeom prst="rect">
                      <a:avLst/>
                    </a:prstGeom>
                    <a:noFill/>
                    <a:ln>
                      <a:noFill/>
                    </a:ln>
                  </pic:spPr>
                </pic:pic>
              </a:graphicData>
            </a:graphic>
          </wp:inline>
        </w:drawing>
      </w:r>
    </w:p>
    <w:p w14:paraId="7EA3B1AC" w14:textId="02C1CA23" w:rsidR="00FF6EB1" w:rsidRPr="006B4FE7" w:rsidRDefault="00B2454C">
      <w:pPr>
        <w:autoSpaceDE w:val="0"/>
        <w:autoSpaceDN w:val="0"/>
        <w:adjustRightInd w:val="0"/>
        <w:spacing w:after="0" w:line="240" w:lineRule="auto"/>
        <w:ind w:left="720"/>
        <w:jc w:val="both"/>
        <w:rPr>
          <w:rFonts w:ascii="Times New Roman" w:hAnsi="Times New Roman" w:cs="Times New Roman"/>
          <w:bCs/>
          <w:color w:val="000000"/>
          <w:sz w:val="20"/>
          <w:szCs w:val="20"/>
        </w:rPr>
      </w:pPr>
      <w:r w:rsidRPr="006B4FE7">
        <w:rPr>
          <w:rFonts w:ascii="Times New Roman" w:hAnsi="Times New Roman" w:cs="Times New Roman"/>
          <w:bCs/>
          <w:i/>
          <w:color w:val="000000"/>
          <w:sz w:val="20"/>
          <w:szCs w:val="20"/>
        </w:rPr>
        <w:t>Source</w:t>
      </w:r>
      <w:r w:rsidR="002336A0" w:rsidRPr="006B4FE7">
        <w:rPr>
          <w:rFonts w:ascii="Times New Roman" w:hAnsi="Times New Roman" w:cs="Times New Roman"/>
          <w:bCs/>
          <w:i/>
          <w:color w:val="000000"/>
          <w:sz w:val="20"/>
          <w:szCs w:val="20"/>
        </w:rPr>
        <w:t>.</w:t>
      </w:r>
      <w:r w:rsidRPr="006B4FE7">
        <w:rPr>
          <w:rFonts w:ascii="Times New Roman" w:hAnsi="Times New Roman" w:cs="Times New Roman"/>
          <w:bCs/>
          <w:color w:val="000000"/>
          <w:sz w:val="20"/>
          <w:szCs w:val="20"/>
        </w:rPr>
        <w:t xml:space="preserve"> UNDP and UNCDF (2017). Fiscal Decentralization in Bhutan.</w:t>
      </w:r>
    </w:p>
    <w:p w14:paraId="39DAF826" w14:textId="77777777" w:rsidR="00291AB3" w:rsidRPr="006B4FE7" w:rsidRDefault="00291AB3">
      <w:pPr>
        <w:autoSpaceDE w:val="0"/>
        <w:autoSpaceDN w:val="0"/>
        <w:adjustRightInd w:val="0"/>
        <w:spacing w:after="0" w:line="240" w:lineRule="auto"/>
        <w:ind w:left="720"/>
        <w:jc w:val="both"/>
        <w:rPr>
          <w:rFonts w:ascii="Times New Roman" w:hAnsi="Times New Roman" w:cs="Times New Roman"/>
          <w:bCs/>
          <w:color w:val="000000"/>
          <w:sz w:val="20"/>
          <w:szCs w:val="20"/>
        </w:rPr>
      </w:pPr>
    </w:p>
    <w:p w14:paraId="7A5E4F6D" w14:textId="5F74650C" w:rsidR="003C4F03" w:rsidRPr="006B4FE7" w:rsidRDefault="003C4F03"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These functional assignments</w:t>
      </w:r>
      <w:r w:rsidR="00361403" w:rsidRPr="006B4FE7">
        <w:rPr>
          <w:rFonts w:ascii="Times New Roman" w:hAnsi="Times New Roman" w:cs="Times New Roman"/>
          <w:color w:val="000000"/>
        </w:rPr>
        <w:t>, which comprise a combination of devol</w:t>
      </w:r>
      <w:r w:rsidR="006E1E8B" w:rsidRPr="006B4FE7">
        <w:rPr>
          <w:rFonts w:ascii="Times New Roman" w:hAnsi="Times New Roman" w:cs="Times New Roman"/>
          <w:color w:val="000000"/>
        </w:rPr>
        <w:t>ution</w:t>
      </w:r>
      <w:r w:rsidR="00361403" w:rsidRPr="006B4FE7">
        <w:rPr>
          <w:rFonts w:ascii="Times New Roman" w:hAnsi="Times New Roman" w:cs="Times New Roman"/>
          <w:color w:val="000000"/>
        </w:rPr>
        <w:t xml:space="preserve">, </w:t>
      </w:r>
      <w:r w:rsidR="006E1E8B" w:rsidRPr="006B4FE7">
        <w:rPr>
          <w:rFonts w:ascii="Times New Roman" w:hAnsi="Times New Roman" w:cs="Times New Roman"/>
          <w:color w:val="000000"/>
        </w:rPr>
        <w:t>delegation and deconcentration,</w:t>
      </w:r>
      <w:r w:rsidRPr="006B4FE7">
        <w:rPr>
          <w:rFonts w:ascii="Times New Roman" w:hAnsi="Times New Roman" w:cs="Times New Roman"/>
          <w:color w:val="000000"/>
        </w:rPr>
        <w:t xml:space="preserve"> are </w:t>
      </w:r>
      <w:r w:rsidR="00506A4C" w:rsidRPr="006B4FE7">
        <w:rPr>
          <w:rFonts w:ascii="Times New Roman" w:hAnsi="Times New Roman" w:cs="Times New Roman"/>
          <w:color w:val="000000"/>
        </w:rPr>
        <w:t>largely</w:t>
      </w:r>
      <w:r w:rsidRPr="006B4FE7">
        <w:rPr>
          <w:rFonts w:ascii="Times New Roman" w:hAnsi="Times New Roman" w:cs="Times New Roman"/>
          <w:color w:val="000000"/>
        </w:rPr>
        <w:t xml:space="preserve"> consistent with the norms followed in many smaller countries, where</w:t>
      </w:r>
      <w:r w:rsidR="00506A4C" w:rsidRPr="006B4FE7">
        <w:rPr>
          <w:rFonts w:ascii="Times New Roman" w:hAnsi="Times New Roman" w:cs="Times New Roman"/>
          <w:color w:val="000000"/>
        </w:rPr>
        <w:t>in</w:t>
      </w:r>
      <w:r w:rsidRPr="006B4FE7">
        <w:rPr>
          <w:rFonts w:ascii="Times New Roman" w:hAnsi="Times New Roman" w:cs="Times New Roman"/>
          <w:color w:val="000000"/>
        </w:rPr>
        <w:t xml:space="preserve"> the central government </w:t>
      </w:r>
      <w:r w:rsidR="00506A4C" w:rsidRPr="006B4FE7">
        <w:rPr>
          <w:rFonts w:ascii="Times New Roman" w:hAnsi="Times New Roman" w:cs="Times New Roman"/>
          <w:color w:val="000000"/>
        </w:rPr>
        <w:t>stipulates</w:t>
      </w:r>
      <w:r w:rsidRPr="006B4FE7">
        <w:rPr>
          <w:rFonts w:ascii="Times New Roman" w:hAnsi="Times New Roman" w:cs="Times New Roman"/>
          <w:color w:val="000000"/>
        </w:rPr>
        <w:t xml:space="preserve"> standards and </w:t>
      </w:r>
      <w:r w:rsidR="00506A4C" w:rsidRPr="006B4FE7">
        <w:rPr>
          <w:rFonts w:ascii="Times New Roman" w:hAnsi="Times New Roman" w:cs="Times New Roman"/>
          <w:color w:val="000000"/>
        </w:rPr>
        <w:t>regulates</w:t>
      </w:r>
      <w:r w:rsidRPr="006B4FE7">
        <w:rPr>
          <w:rFonts w:ascii="Times New Roman" w:hAnsi="Times New Roman" w:cs="Times New Roman"/>
          <w:color w:val="000000"/>
        </w:rPr>
        <w:t xml:space="preserve"> the services while local governments manage service provision, either directly </w:t>
      </w:r>
      <w:r w:rsidR="00506A4C" w:rsidRPr="006B4FE7">
        <w:rPr>
          <w:rFonts w:ascii="Times New Roman" w:hAnsi="Times New Roman" w:cs="Times New Roman"/>
          <w:color w:val="000000"/>
        </w:rPr>
        <w:t xml:space="preserve">or </w:t>
      </w:r>
      <w:r w:rsidRPr="006B4FE7">
        <w:rPr>
          <w:rFonts w:ascii="Times New Roman" w:hAnsi="Times New Roman" w:cs="Times New Roman"/>
          <w:color w:val="000000"/>
        </w:rPr>
        <w:t xml:space="preserve">through other service providers. The functional assignments also distinguish between different types of local governments—Thromdes, Dzongkhags and Gewogs—but the distinctions are rather limited. This is due to the small size and limited capacities of all types of local governments. </w:t>
      </w:r>
      <w:r w:rsidR="0021355E" w:rsidRPr="006B4FE7">
        <w:rPr>
          <w:rFonts w:ascii="Times New Roman" w:hAnsi="Times New Roman" w:cs="Times New Roman"/>
          <w:color w:val="000000"/>
        </w:rPr>
        <w:t>Further, from the</w:t>
      </w:r>
      <w:r w:rsidR="009E62D7" w:rsidRPr="006B4FE7">
        <w:rPr>
          <w:rFonts w:ascii="Times New Roman" w:hAnsi="Times New Roman" w:cs="Times New Roman"/>
          <w:color w:val="000000"/>
        </w:rPr>
        <w:t>se</w:t>
      </w:r>
      <w:r w:rsidR="0021355E" w:rsidRPr="006B4FE7">
        <w:rPr>
          <w:rFonts w:ascii="Times New Roman" w:hAnsi="Times New Roman" w:cs="Times New Roman"/>
          <w:color w:val="000000"/>
        </w:rPr>
        <w:t xml:space="preserve"> assignments, it is unclear if the functions are devolved, deconcentrated or delegated. In </w:t>
      </w:r>
      <w:r w:rsidR="0021355E" w:rsidRPr="006B4FE7">
        <w:rPr>
          <w:rFonts w:ascii="Times New Roman" w:hAnsi="Times New Roman" w:cs="Times New Roman"/>
          <w:color w:val="000000"/>
        </w:rPr>
        <w:lastRenderedPageBreak/>
        <w:t>this regard, one</w:t>
      </w:r>
      <w:r w:rsidRPr="006B4FE7">
        <w:rPr>
          <w:rFonts w:ascii="Times New Roman" w:hAnsi="Times New Roman" w:cs="Times New Roman"/>
          <w:color w:val="000000"/>
        </w:rPr>
        <w:t xml:space="preserve"> </w:t>
      </w:r>
      <w:r w:rsidR="0021355E" w:rsidRPr="006B4FE7">
        <w:rPr>
          <w:rFonts w:ascii="Times New Roman" w:hAnsi="Times New Roman" w:cs="Times New Roman"/>
        </w:rPr>
        <w:t>issue that is highlighted by recent assessments</w:t>
      </w:r>
      <w:r w:rsidR="009E62D7" w:rsidRPr="006B4FE7">
        <w:rPr>
          <w:rStyle w:val="FootnoteReference"/>
          <w:rFonts w:ascii="Times New Roman" w:hAnsi="Times New Roman" w:cs="Times New Roman"/>
        </w:rPr>
        <w:footnoteReference w:id="3"/>
      </w:r>
      <w:r w:rsidR="0021355E" w:rsidRPr="006B4FE7">
        <w:rPr>
          <w:rFonts w:ascii="Times New Roman" w:hAnsi="Times New Roman" w:cs="Times New Roman"/>
        </w:rPr>
        <w:t xml:space="preserve"> is the ‘deposit-work system,’ whereby the activity may be budgeted with a central ministry, but its execution is delegated to the Dzongkhag/Gewog administration. This creates </w:t>
      </w:r>
      <w:r w:rsidR="002336A0" w:rsidRPr="006B4FE7">
        <w:rPr>
          <w:rFonts w:ascii="Times New Roman" w:hAnsi="Times New Roman" w:cs="Times New Roman"/>
        </w:rPr>
        <w:t xml:space="preserve">three </w:t>
      </w:r>
      <w:r w:rsidR="0021355E" w:rsidRPr="006B4FE7">
        <w:rPr>
          <w:rFonts w:ascii="Times New Roman" w:hAnsi="Times New Roman" w:cs="Times New Roman"/>
        </w:rPr>
        <w:t xml:space="preserve">issues. One, the capacity of Dzongkhags and Gewogs gets stretched since </w:t>
      </w:r>
      <w:r w:rsidR="002336A0" w:rsidRPr="006B4FE7">
        <w:rPr>
          <w:rFonts w:ascii="Times New Roman" w:hAnsi="Times New Roman" w:cs="Times New Roman"/>
        </w:rPr>
        <w:t xml:space="preserve">they </w:t>
      </w:r>
      <w:r w:rsidR="0021355E" w:rsidRPr="006B4FE7">
        <w:rPr>
          <w:rFonts w:ascii="Times New Roman" w:hAnsi="Times New Roman" w:cs="Times New Roman"/>
        </w:rPr>
        <w:t xml:space="preserve">are not provided additional staff for such delegated services. Two, </w:t>
      </w:r>
      <w:r w:rsidR="008D035B" w:rsidRPr="006B4FE7">
        <w:rPr>
          <w:rFonts w:ascii="Times New Roman" w:hAnsi="Times New Roman" w:cs="Times New Roman"/>
        </w:rPr>
        <w:t xml:space="preserve">Dzongkhags and Gewogs </w:t>
      </w:r>
      <w:r w:rsidR="0021355E" w:rsidRPr="006B4FE7">
        <w:rPr>
          <w:rFonts w:ascii="Times New Roman" w:hAnsi="Times New Roman" w:cs="Times New Roman"/>
        </w:rPr>
        <w:t xml:space="preserve">local governments </w:t>
      </w:r>
      <w:r w:rsidR="00495373" w:rsidRPr="006B4FE7">
        <w:rPr>
          <w:rFonts w:ascii="Times New Roman" w:hAnsi="Times New Roman" w:cs="Times New Roman"/>
        </w:rPr>
        <w:t>do</w:t>
      </w:r>
      <w:r w:rsidR="008D035B" w:rsidRPr="006B4FE7">
        <w:rPr>
          <w:rFonts w:ascii="Times New Roman" w:hAnsi="Times New Roman" w:cs="Times New Roman"/>
        </w:rPr>
        <w:t xml:space="preserve"> not</w:t>
      </w:r>
      <w:r w:rsidR="0021355E" w:rsidRPr="006B4FE7">
        <w:rPr>
          <w:rFonts w:ascii="Times New Roman" w:hAnsi="Times New Roman" w:cs="Times New Roman"/>
        </w:rPr>
        <w:t xml:space="preserve"> get credit for the delegated activities in their </w:t>
      </w:r>
      <w:r w:rsidR="00506A4C" w:rsidRPr="006B4FE7">
        <w:rPr>
          <w:rFonts w:ascii="Times New Roman" w:hAnsi="Times New Roman" w:cs="Times New Roman"/>
        </w:rPr>
        <w:t>performance measurement as these</w:t>
      </w:r>
      <w:r w:rsidR="0021355E" w:rsidRPr="006B4FE7">
        <w:rPr>
          <w:rFonts w:ascii="Times New Roman" w:hAnsi="Times New Roman" w:cs="Times New Roman"/>
        </w:rPr>
        <w:t xml:space="preserve"> are </w:t>
      </w:r>
      <w:r w:rsidR="00506A4C" w:rsidRPr="006B4FE7">
        <w:rPr>
          <w:rFonts w:ascii="Times New Roman" w:hAnsi="Times New Roman" w:cs="Times New Roman"/>
        </w:rPr>
        <w:t>accounted</w:t>
      </w:r>
      <w:r w:rsidR="0021355E" w:rsidRPr="006B4FE7">
        <w:rPr>
          <w:rFonts w:ascii="Times New Roman" w:hAnsi="Times New Roman" w:cs="Times New Roman"/>
        </w:rPr>
        <w:t xml:space="preserve"> in the books of the central ministry. Three, many of</w:t>
      </w:r>
      <w:r w:rsidR="009E62D7" w:rsidRPr="006B4FE7">
        <w:rPr>
          <w:rFonts w:ascii="Times New Roman" w:hAnsi="Times New Roman" w:cs="Times New Roman"/>
        </w:rPr>
        <w:t xml:space="preserve"> these </w:t>
      </w:r>
      <w:r w:rsidR="00506A4C" w:rsidRPr="006B4FE7">
        <w:rPr>
          <w:rFonts w:ascii="Times New Roman" w:hAnsi="Times New Roman" w:cs="Times New Roman"/>
        </w:rPr>
        <w:t>activities</w:t>
      </w:r>
      <w:r w:rsidR="009E62D7" w:rsidRPr="006B4FE7">
        <w:rPr>
          <w:rFonts w:ascii="Times New Roman" w:hAnsi="Times New Roman" w:cs="Times New Roman"/>
        </w:rPr>
        <w:t xml:space="preserve"> are </w:t>
      </w:r>
      <w:proofErr w:type="gramStart"/>
      <w:r w:rsidR="009E62D7" w:rsidRPr="006B4FE7">
        <w:rPr>
          <w:rFonts w:ascii="Times New Roman" w:hAnsi="Times New Roman" w:cs="Times New Roman"/>
        </w:rPr>
        <w:t>actually local</w:t>
      </w:r>
      <w:proofErr w:type="gramEnd"/>
      <w:r w:rsidR="00506A4C" w:rsidRPr="006B4FE7">
        <w:rPr>
          <w:rFonts w:ascii="Times New Roman" w:hAnsi="Times New Roman" w:cs="Times New Roman"/>
        </w:rPr>
        <w:t>;</w:t>
      </w:r>
      <w:r w:rsidR="0021355E" w:rsidRPr="006B4FE7">
        <w:rPr>
          <w:rFonts w:ascii="Times New Roman" w:hAnsi="Times New Roman" w:cs="Times New Roman"/>
        </w:rPr>
        <w:t xml:space="preserve"> so those should have been </w:t>
      </w:r>
      <w:r w:rsidR="00506A4C" w:rsidRPr="006B4FE7">
        <w:rPr>
          <w:rFonts w:ascii="Times New Roman" w:hAnsi="Times New Roman" w:cs="Times New Roman"/>
        </w:rPr>
        <w:t>devolved</w:t>
      </w:r>
      <w:r w:rsidR="0021355E" w:rsidRPr="006B4FE7">
        <w:rPr>
          <w:rFonts w:ascii="Times New Roman" w:hAnsi="Times New Roman" w:cs="Times New Roman"/>
        </w:rPr>
        <w:t xml:space="preserve"> in terms of planning, budgeting and implementation.</w:t>
      </w:r>
    </w:p>
    <w:p w14:paraId="7CE3A1F4" w14:textId="0EE30D7C" w:rsidR="003C4F03" w:rsidRPr="006B4FE7" w:rsidRDefault="003C4F03" w:rsidP="00670343">
      <w:pPr>
        <w:autoSpaceDE w:val="0"/>
        <w:autoSpaceDN w:val="0"/>
        <w:adjustRightInd w:val="0"/>
        <w:spacing w:after="0" w:line="240" w:lineRule="auto"/>
        <w:jc w:val="both"/>
        <w:rPr>
          <w:rFonts w:ascii="Times New Roman" w:hAnsi="Times New Roman" w:cs="Times New Roman"/>
          <w:color w:val="000000"/>
        </w:rPr>
      </w:pPr>
    </w:p>
    <w:p w14:paraId="2FB48681" w14:textId="0F557061" w:rsidR="009B30F8" w:rsidRPr="006B4FE7" w:rsidRDefault="009B30F8" w:rsidP="00FA53AA">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bCs/>
          <w:sz w:val="20"/>
          <w:szCs w:val="20"/>
        </w:rPr>
      </w:pPr>
      <w:r w:rsidRPr="006B4FE7">
        <w:rPr>
          <w:rFonts w:ascii="Times New Roman" w:hAnsi="Times New Roman" w:cs="Times New Roman"/>
          <w:b/>
          <w:bCs/>
          <w:sz w:val="20"/>
          <w:szCs w:val="20"/>
        </w:rPr>
        <w:t>Box 1</w:t>
      </w:r>
      <w:r w:rsidR="008D035B" w:rsidRPr="006B4FE7">
        <w:rPr>
          <w:rFonts w:ascii="Times New Roman" w:hAnsi="Times New Roman" w:cs="Times New Roman"/>
          <w:b/>
          <w:bCs/>
          <w:sz w:val="20"/>
          <w:szCs w:val="20"/>
        </w:rPr>
        <w:t>.</w:t>
      </w:r>
      <w:r w:rsidRPr="006B4FE7">
        <w:rPr>
          <w:rFonts w:ascii="Times New Roman" w:hAnsi="Times New Roman" w:cs="Times New Roman"/>
          <w:b/>
          <w:bCs/>
          <w:sz w:val="20"/>
          <w:szCs w:val="20"/>
        </w:rPr>
        <w:t xml:space="preserve"> Different Forms of Decentralization</w:t>
      </w:r>
    </w:p>
    <w:p w14:paraId="3B98C4BA" w14:textId="77777777" w:rsidR="009B30F8" w:rsidRPr="006B4FE7" w:rsidRDefault="009B30F8" w:rsidP="00FA53AA">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szCs w:val="20"/>
        </w:rPr>
      </w:pPr>
      <w:r w:rsidRPr="006B4FE7">
        <w:rPr>
          <w:rFonts w:ascii="Times New Roman" w:hAnsi="Times New Roman" w:cs="Times New Roman"/>
          <w:b/>
          <w:sz w:val="20"/>
          <w:szCs w:val="20"/>
        </w:rPr>
        <w:t>Deconcentration</w:t>
      </w:r>
      <w:r w:rsidRPr="006B4FE7">
        <w:rPr>
          <w:rFonts w:ascii="Times New Roman" w:hAnsi="Times New Roman" w:cs="Times New Roman"/>
          <w:sz w:val="20"/>
          <w:szCs w:val="20"/>
        </w:rPr>
        <w:t xml:space="preserve"> is the redistribution of decision making authority and financial and management responsibilities among different levels of the central government. It is often considered the weakest form of decentralization and is used most frequently in unitary states. Within this structure policies and opportunities for local input vary: deconcentration can merely shift responsibilities from central government officials in the capital city to those working in provinces or districts, or it can create strong field administration or local administrative capacity under the supervision of central government ministries.</w:t>
      </w:r>
    </w:p>
    <w:p w14:paraId="6EBFE072" w14:textId="77777777" w:rsidR="009B30F8" w:rsidRPr="006B4FE7" w:rsidRDefault="009B30F8" w:rsidP="00FA53AA">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szCs w:val="20"/>
        </w:rPr>
      </w:pPr>
      <w:r w:rsidRPr="006B4FE7">
        <w:rPr>
          <w:rFonts w:ascii="Times New Roman" w:hAnsi="Times New Roman" w:cs="Times New Roman"/>
          <w:b/>
          <w:sz w:val="20"/>
          <w:szCs w:val="20"/>
        </w:rPr>
        <w:t>Delegation</w:t>
      </w:r>
      <w:r w:rsidRPr="006B4FE7">
        <w:rPr>
          <w:rFonts w:ascii="Times New Roman" w:hAnsi="Times New Roman" w:cs="Times New Roman"/>
          <w:sz w:val="20"/>
          <w:szCs w:val="20"/>
        </w:rPr>
        <w:t xml:space="preserve"> is a more developed form of decentralization wherein central governments transfer responsibility for decision-making and administration of public functions to semi-autonomous organizations not wholly controlled by, but ultimately accountable to, it. This is done by creating public enterprises or corporations, housing authorities, transportation authorities, special service districts, semi-autonomous school districts, regional development corporations, or special project implementation units that usually have a great deal of discretion in decision-making. </w:t>
      </w:r>
    </w:p>
    <w:p w14:paraId="6DAE48B8" w14:textId="31520331" w:rsidR="009B30F8" w:rsidRPr="006B4FE7" w:rsidRDefault="009B30F8" w:rsidP="00FA53AA">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szCs w:val="20"/>
        </w:rPr>
      </w:pPr>
      <w:r w:rsidRPr="006B4FE7">
        <w:rPr>
          <w:rFonts w:ascii="Times New Roman" w:hAnsi="Times New Roman" w:cs="Times New Roman"/>
          <w:b/>
          <w:sz w:val="20"/>
          <w:szCs w:val="20"/>
        </w:rPr>
        <w:t>Devolution</w:t>
      </w:r>
      <w:r w:rsidRPr="006B4FE7">
        <w:rPr>
          <w:rFonts w:ascii="Times New Roman" w:hAnsi="Times New Roman" w:cs="Times New Roman"/>
          <w:sz w:val="20"/>
          <w:szCs w:val="20"/>
        </w:rPr>
        <w:t xml:space="preserve"> is the transfer of authority and responsibility for services to local governments that elect their governors/mayors and local councils, raise their own revenues, and have independent authority to make investment decisions. In a devolved system, local governments have clear and legally recognized geographical boundaries over which they exercise authority and within which they perform public functions. </w:t>
      </w:r>
    </w:p>
    <w:p w14:paraId="325141BF" w14:textId="251EE714" w:rsidR="009B30F8" w:rsidRPr="006B4FE7" w:rsidRDefault="009B30F8" w:rsidP="00FA53AA">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szCs w:val="20"/>
        </w:rPr>
      </w:pPr>
      <w:r w:rsidRPr="006B4FE7">
        <w:rPr>
          <w:rFonts w:ascii="Times New Roman" w:hAnsi="Times New Roman" w:cs="Times New Roman"/>
          <w:sz w:val="20"/>
          <w:szCs w:val="20"/>
        </w:rPr>
        <w:t>Bhutan</w:t>
      </w:r>
      <w:r w:rsidR="00052BA9" w:rsidRPr="006B4FE7">
        <w:rPr>
          <w:rFonts w:ascii="Times New Roman" w:hAnsi="Times New Roman" w:cs="Times New Roman"/>
          <w:sz w:val="20"/>
          <w:szCs w:val="20"/>
        </w:rPr>
        <w:t>’s approach to</w:t>
      </w:r>
      <w:r w:rsidRPr="006B4FE7">
        <w:rPr>
          <w:rFonts w:ascii="Times New Roman" w:hAnsi="Times New Roman" w:cs="Times New Roman"/>
          <w:sz w:val="20"/>
          <w:szCs w:val="20"/>
        </w:rPr>
        <w:t xml:space="preserve"> decentralization combines </w:t>
      </w:r>
      <w:r w:rsidR="00052BA9" w:rsidRPr="006B4FE7">
        <w:rPr>
          <w:rFonts w:ascii="Times New Roman" w:hAnsi="Times New Roman" w:cs="Times New Roman"/>
          <w:sz w:val="20"/>
          <w:szCs w:val="20"/>
        </w:rPr>
        <w:t>all</w:t>
      </w:r>
      <w:r w:rsidRPr="006B4FE7">
        <w:rPr>
          <w:rFonts w:ascii="Times New Roman" w:hAnsi="Times New Roman" w:cs="Times New Roman"/>
          <w:sz w:val="20"/>
          <w:szCs w:val="20"/>
        </w:rPr>
        <w:t xml:space="preserve"> the above forms of decentralization. While there is an effort to devolve greater authorities</w:t>
      </w:r>
      <w:r w:rsidR="00EF6F8A" w:rsidRPr="006B4FE7">
        <w:rPr>
          <w:rFonts w:ascii="Times New Roman" w:hAnsi="Times New Roman" w:cs="Times New Roman"/>
          <w:sz w:val="20"/>
          <w:szCs w:val="20"/>
        </w:rPr>
        <w:t>, resources</w:t>
      </w:r>
      <w:r w:rsidRPr="006B4FE7">
        <w:rPr>
          <w:rFonts w:ascii="Times New Roman" w:hAnsi="Times New Roman" w:cs="Times New Roman"/>
          <w:sz w:val="20"/>
          <w:szCs w:val="20"/>
        </w:rPr>
        <w:t xml:space="preserve"> and capacities to the four Thromdes, in the case of Dzongkhags and Gewogs, the </w:t>
      </w:r>
      <w:proofErr w:type="spellStart"/>
      <w:r w:rsidRPr="006B4FE7">
        <w:rPr>
          <w:rFonts w:ascii="Times New Roman" w:hAnsi="Times New Roman" w:cs="Times New Roman"/>
          <w:sz w:val="20"/>
          <w:szCs w:val="20"/>
        </w:rPr>
        <w:t>RGoB</w:t>
      </w:r>
      <w:proofErr w:type="spellEnd"/>
      <w:r w:rsidRPr="006B4FE7">
        <w:rPr>
          <w:rFonts w:ascii="Times New Roman" w:hAnsi="Times New Roman" w:cs="Times New Roman"/>
          <w:sz w:val="20"/>
          <w:szCs w:val="20"/>
        </w:rPr>
        <w:t xml:space="preserve"> has pursued a policy of delegation and deconcentration. This mixed model </w:t>
      </w:r>
      <w:proofErr w:type="gramStart"/>
      <w:r w:rsidRPr="006B4FE7">
        <w:rPr>
          <w:rFonts w:ascii="Times New Roman" w:hAnsi="Times New Roman" w:cs="Times New Roman"/>
          <w:sz w:val="20"/>
          <w:szCs w:val="20"/>
        </w:rPr>
        <w:t>in itself is</w:t>
      </w:r>
      <w:proofErr w:type="gramEnd"/>
      <w:r w:rsidRPr="006B4FE7">
        <w:rPr>
          <w:rFonts w:ascii="Times New Roman" w:hAnsi="Times New Roman" w:cs="Times New Roman"/>
          <w:sz w:val="20"/>
          <w:szCs w:val="20"/>
        </w:rPr>
        <w:t xml:space="preserve"> not problematic—and in some ways, may be </w:t>
      </w:r>
      <w:r w:rsidR="00EF6F8A" w:rsidRPr="006B4FE7">
        <w:rPr>
          <w:rFonts w:ascii="Times New Roman" w:hAnsi="Times New Roman" w:cs="Times New Roman"/>
          <w:sz w:val="20"/>
          <w:szCs w:val="20"/>
        </w:rPr>
        <w:t xml:space="preserve">well suited for Bhutan—but its application should be based on clarity in policy and incremental reform, rather than ad hoc steps. </w:t>
      </w:r>
      <w:proofErr w:type="gramStart"/>
      <w:r w:rsidR="00482E06" w:rsidRPr="006B4FE7">
        <w:rPr>
          <w:rFonts w:ascii="Times New Roman" w:hAnsi="Times New Roman" w:cs="Times New Roman"/>
          <w:sz w:val="20"/>
          <w:szCs w:val="20"/>
        </w:rPr>
        <w:t>Thus</w:t>
      </w:r>
      <w:proofErr w:type="gramEnd"/>
      <w:r w:rsidR="00482E06" w:rsidRPr="006B4FE7">
        <w:rPr>
          <w:rFonts w:ascii="Times New Roman" w:hAnsi="Times New Roman" w:cs="Times New Roman"/>
          <w:sz w:val="20"/>
          <w:szCs w:val="20"/>
        </w:rPr>
        <w:t xml:space="preserve"> larger cities and regions with significant endowments may benefit from more devolved approaches, while smaller towns could be better supported through more effective deconcentration of service delivery. In select areas or sectors, on a case by case basis, delegation of certain functions can prepare the ground for greater devolution. </w:t>
      </w:r>
    </w:p>
    <w:p w14:paraId="52125D30" w14:textId="76567408" w:rsidR="009B30F8" w:rsidRPr="006B4FE7" w:rsidRDefault="009B30F8" w:rsidP="00FA53AA">
      <w:pPr>
        <w:pBdr>
          <w:top w:val="single" w:sz="4" w:space="1" w:color="auto"/>
          <w:left w:val="single" w:sz="4" w:space="1" w:color="auto"/>
          <w:bottom w:val="single" w:sz="4" w:space="1" w:color="auto"/>
          <w:right w:val="single" w:sz="4" w:space="1" w:color="auto"/>
        </w:pBdr>
        <w:spacing w:after="0" w:line="240" w:lineRule="auto"/>
        <w:rPr>
          <w:rFonts w:cs="Arial"/>
          <w:sz w:val="20"/>
          <w:szCs w:val="20"/>
        </w:rPr>
      </w:pPr>
      <w:r w:rsidRPr="006B4FE7">
        <w:rPr>
          <w:rFonts w:ascii="Times New Roman" w:hAnsi="Times New Roman" w:cs="Times New Roman"/>
          <w:sz w:val="20"/>
          <w:szCs w:val="20"/>
        </w:rPr>
        <w:t xml:space="preserve">Source: </w:t>
      </w:r>
      <w:hyperlink r:id="rId9" w:history="1">
        <w:r w:rsidRPr="006B4FE7">
          <w:rPr>
            <w:rStyle w:val="Hyperlink"/>
            <w:rFonts w:ascii="Times New Roman" w:hAnsi="Times New Roman" w:cs="Times New Roman"/>
            <w:sz w:val="20"/>
            <w:szCs w:val="20"/>
          </w:rPr>
          <w:t>http://web.worldbank.org/WBSITE/EXTERNAL/TOPICS/EXTPUBLICSECTORANDGOVERNANCE/EXTDSRE/0,,contentMDK:20276644~menuPK:509202~pagePK:210058~piPK:210062~theSitePK:390243,00.html</w:t>
        </w:r>
      </w:hyperlink>
      <w:r w:rsidRPr="006B4FE7">
        <w:rPr>
          <w:rFonts w:ascii="Times New Roman" w:hAnsi="Times New Roman" w:cs="Times New Roman"/>
          <w:sz w:val="20"/>
          <w:szCs w:val="20"/>
        </w:rPr>
        <w:t xml:space="preserve">; and </w:t>
      </w:r>
      <w:proofErr w:type="spellStart"/>
      <w:r w:rsidRPr="006B4FE7">
        <w:rPr>
          <w:rFonts w:ascii="Times New Roman" w:hAnsi="Times New Roman" w:cs="Times New Roman"/>
          <w:sz w:val="20"/>
          <w:szCs w:val="20"/>
        </w:rPr>
        <w:t>Litvack</w:t>
      </w:r>
      <w:proofErr w:type="spellEnd"/>
      <w:r w:rsidRPr="006B4FE7">
        <w:rPr>
          <w:rFonts w:ascii="Times New Roman" w:hAnsi="Times New Roman" w:cs="Times New Roman"/>
          <w:sz w:val="20"/>
          <w:szCs w:val="20"/>
        </w:rPr>
        <w:t>, et. al. (1998)</w:t>
      </w:r>
    </w:p>
    <w:p w14:paraId="378902CC" w14:textId="317E53E4" w:rsidR="009B30F8" w:rsidRPr="006B4FE7" w:rsidRDefault="009B30F8" w:rsidP="00670343">
      <w:pPr>
        <w:autoSpaceDE w:val="0"/>
        <w:autoSpaceDN w:val="0"/>
        <w:adjustRightInd w:val="0"/>
        <w:spacing w:after="0" w:line="240" w:lineRule="auto"/>
        <w:jc w:val="both"/>
        <w:rPr>
          <w:rFonts w:ascii="Times New Roman" w:hAnsi="Times New Roman" w:cs="Times New Roman"/>
          <w:color w:val="000000"/>
        </w:rPr>
      </w:pPr>
    </w:p>
    <w:p w14:paraId="33BC6180" w14:textId="67F2F64E" w:rsidR="005F7FCB" w:rsidRPr="006B4FE7" w:rsidRDefault="006E1E8B" w:rsidP="008B3A6A">
      <w:pPr>
        <w:pStyle w:val="ListParagraph"/>
        <w:numPr>
          <w:ilvl w:val="0"/>
          <w:numId w:val="40"/>
        </w:numPr>
        <w:autoSpaceDE w:val="0"/>
        <w:autoSpaceDN w:val="0"/>
        <w:adjustRightInd w:val="0"/>
        <w:spacing w:after="0" w:line="240" w:lineRule="auto"/>
        <w:contextualSpacing w:val="0"/>
        <w:jc w:val="both"/>
        <w:rPr>
          <w:rFonts w:ascii="Times New Roman" w:hAnsi="Times New Roman" w:cs="Times New Roman"/>
          <w:b/>
          <w:color w:val="000000"/>
        </w:rPr>
      </w:pPr>
      <w:r w:rsidRPr="006B4FE7">
        <w:rPr>
          <w:rFonts w:ascii="Times New Roman" w:hAnsi="Times New Roman" w:cs="Times New Roman"/>
          <w:b/>
          <w:color w:val="000000"/>
        </w:rPr>
        <w:t xml:space="preserve">Legal and Policy </w:t>
      </w:r>
      <w:r w:rsidR="005F7FCB" w:rsidRPr="006B4FE7">
        <w:rPr>
          <w:rFonts w:ascii="Times New Roman" w:hAnsi="Times New Roman" w:cs="Times New Roman"/>
          <w:b/>
          <w:color w:val="000000"/>
        </w:rPr>
        <w:t>Foundations of Local Government Finance</w:t>
      </w:r>
    </w:p>
    <w:p w14:paraId="513A0438" w14:textId="77777777" w:rsidR="005F7FCB" w:rsidRPr="006B4FE7" w:rsidRDefault="005F7FCB" w:rsidP="00670343">
      <w:pPr>
        <w:autoSpaceDE w:val="0"/>
        <w:autoSpaceDN w:val="0"/>
        <w:adjustRightInd w:val="0"/>
        <w:spacing w:after="0" w:line="240" w:lineRule="auto"/>
        <w:jc w:val="both"/>
        <w:rPr>
          <w:rFonts w:ascii="Times New Roman" w:hAnsi="Times New Roman" w:cs="Times New Roman"/>
          <w:color w:val="000000"/>
        </w:rPr>
      </w:pPr>
    </w:p>
    <w:p w14:paraId="20350916" w14:textId="01C985E1" w:rsidR="00A076E6" w:rsidRPr="006B4FE7" w:rsidRDefault="001A784F"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Article 22 of the Constitution outlines the financial powers and entitlements to local government</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institutions.</w:t>
      </w:r>
      <w:r w:rsidRPr="006B4FE7">
        <w:rPr>
          <w:rFonts w:ascii="Times New Roman" w:hAnsi="Times New Roman" w:cs="Times New Roman"/>
          <w:b/>
          <w:color w:val="000000"/>
        </w:rPr>
        <w:t xml:space="preserve"> </w:t>
      </w:r>
      <w:r w:rsidRPr="006B4FE7">
        <w:rPr>
          <w:rFonts w:ascii="Times New Roman" w:hAnsi="Times New Roman" w:cs="Times New Roman"/>
          <w:color w:val="000000"/>
        </w:rPr>
        <w:t>The relevant clauses, Clauses 18 (b) to (f) of Article 22</w:t>
      </w:r>
      <w:r w:rsidR="00CF51E8" w:rsidRPr="006B4FE7">
        <w:rPr>
          <w:rFonts w:ascii="Times New Roman" w:hAnsi="Times New Roman" w:cs="Times New Roman"/>
          <w:color w:val="000000"/>
        </w:rPr>
        <w:t>,</w:t>
      </w:r>
      <w:r w:rsidRPr="006B4FE7">
        <w:rPr>
          <w:rFonts w:ascii="Times New Roman" w:hAnsi="Times New Roman" w:cs="Times New Roman"/>
          <w:color w:val="000000"/>
        </w:rPr>
        <w:t xml:space="preserve"> </w:t>
      </w:r>
      <w:r w:rsidR="00776E18" w:rsidRPr="006B4FE7">
        <w:rPr>
          <w:rFonts w:ascii="Times New Roman" w:hAnsi="Times New Roman" w:cs="Times New Roman"/>
          <w:color w:val="000000"/>
        </w:rPr>
        <w:t>state that</w:t>
      </w:r>
      <w:r w:rsidR="00D81BE4" w:rsidRPr="006B4FE7">
        <w:rPr>
          <w:rFonts w:ascii="Times New Roman" w:hAnsi="Times New Roman" w:cs="Times New Roman"/>
          <w:color w:val="000000"/>
        </w:rPr>
        <w:t xml:space="preserve"> local g</w:t>
      </w:r>
      <w:r w:rsidRPr="006B4FE7">
        <w:rPr>
          <w:rFonts w:ascii="Times New Roman" w:hAnsi="Times New Roman" w:cs="Times New Roman"/>
          <w:color w:val="000000"/>
        </w:rPr>
        <w:t>overnments</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are:</w:t>
      </w:r>
    </w:p>
    <w:p w14:paraId="2DAA5ACC" w14:textId="77777777" w:rsidR="001A784F" w:rsidRPr="006B4FE7" w:rsidRDefault="001A784F" w:rsidP="00FA53AA">
      <w:pPr>
        <w:pStyle w:val="ListParagraph"/>
        <w:numPr>
          <w:ilvl w:val="0"/>
          <w:numId w:val="37"/>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Entitled to levy, collect and appropriate taxes, duties, tolls, and fees</w:t>
      </w:r>
      <w:r w:rsidR="00983A56" w:rsidRPr="006B4FE7">
        <w:rPr>
          <w:rFonts w:ascii="Times New Roman" w:hAnsi="Times New Roman" w:cs="Times New Roman"/>
          <w:color w:val="000000"/>
        </w:rPr>
        <w:t>,</w:t>
      </w:r>
      <w:r w:rsidRPr="006B4FE7">
        <w:rPr>
          <w:rFonts w:ascii="Times New Roman" w:hAnsi="Times New Roman" w:cs="Times New Roman"/>
          <w:color w:val="000000"/>
        </w:rPr>
        <w:t xml:space="preserve"> in accordance</w:t>
      </w:r>
    </w:p>
    <w:p w14:paraId="30902A83" w14:textId="2116E8F7" w:rsidR="001A784F" w:rsidRPr="006B4FE7" w:rsidRDefault="00983A56" w:rsidP="00FA53AA">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w</w:t>
      </w:r>
      <w:r w:rsidR="008B685D" w:rsidRPr="006B4FE7">
        <w:rPr>
          <w:rFonts w:ascii="Times New Roman" w:hAnsi="Times New Roman" w:cs="Times New Roman"/>
          <w:color w:val="000000"/>
        </w:rPr>
        <w:t xml:space="preserve">ith the </w:t>
      </w:r>
      <w:r w:rsidR="001A784F" w:rsidRPr="006B4FE7">
        <w:rPr>
          <w:rFonts w:ascii="Times New Roman" w:hAnsi="Times New Roman" w:cs="Times New Roman"/>
          <w:color w:val="000000"/>
        </w:rPr>
        <w:t>procedures and subject to limitations</w:t>
      </w:r>
      <w:r w:rsidR="008B685D" w:rsidRPr="006B4FE7">
        <w:rPr>
          <w:rFonts w:ascii="Times New Roman" w:hAnsi="Times New Roman" w:cs="Times New Roman"/>
          <w:color w:val="000000"/>
        </w:rPr>
        <w:t>,</w:t>
      </w:r>
      <w:r w:rsidR="001A784F" w:rsidRPr="006B4FE7">
        <w:rPr>
          <w:rFonts w:ascii="Times New Roman" w:hAnsi="Times New Roman" w:cs="Times New Roman"/>
          <w:color w:val="000000"/>
        </w:rPr>
        <w:t xml:space="preserve"> provided for by Parliament</w:t>
      </w:r>
      <w:r w:rsidR="008B685D" w:rsidRPr="006B4FE7">
        <w:rPr>
          <w:rFonts w:ascii="Times New Roman" w:hAnsi="Times New Roman" w:cs="Times New Roman"/>
          <w:color w:val="000000"/>
        </w:rPr>
        <w:t xml:space="preserve"> by law.</w:t>
      </w:r>
    </w:p>
    <w:p w14:paraId="25BBAE72" w14:textId="77777777" w:rsidR="001A784F" w:rsidRPr="006B4FE7" w:rsidRDefault="001A784F" w:rsidP="0067034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Entitled to adequate financial resources from the Government in the form of annual</w:t>
      </w:r>
    </w:p>
    <w:p w14:paraId="2C201080" w14:textId="77777777" w:rsidR="001A784F" w:rsidRPr="006B4FE7" w:rsidRDefault="00983A56" w:rsidP="00FA53AA">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g</w:t>
      </w:r>
      <w:r w:rsidR="001A784F" w:rsidRPr="006B4FE7">
        <w:rPr>
          <w:rFonts w:ascii="Times New Roman" w:hAnsi="Times New Roman" w:cs="Times New Roman"/>
          <w:color w:val="000000"/>
        </w:rPr>
        <w:t>rants</w:t>
      </w:r>
      <w:r w:rsidRPr="006B4FE7">
        <w:rPr>
          <w:rFonts w:ascii="Times New Roman" w:hAnsi="Times New Roman" w:cs="Times New Roman"/>
          <w:color w:val="000000"/>
        </w:rPr>
        <w:t>.</w:t>
      </w:r>
    </w:p>
    <w:p w14:paraId="6525C41B" w14:textId="77777777" w:rsidR="001A784F" w:rsidRPr="006B4FE7" w:rsidRDefault="001A784F" w:rsidP="0067034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Allocated a proportion of national revenue to ensure self-reliant and self-sustaining</w:t>
      </w:r>
    </w:p>
    <w:p w14:paraId="74E13631" w14:textId="77777777" w:rsidR="001A784F" w:rsidRPr="006B4FE7" w:rsidRDefault="001A784F" w:rsidP="00FA53AA">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units of local self-government</w:t>
      </w:r>
    </w:p>
    <w:p w14:paraId="7EE8F5B3" w14:textId="77777777" w:rsidR="001A784F" w:rsidRPr="006B4FE7" w:rsidRDefault="001A784F" w:rsidP="0067034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Entitled to own assets and incur liabilities by borrowing on their own account</w:t>
      </w:r>
      <w:r w:rsidR="00983A56" w:rsidRPr="006B4FE7">
        <w:rPr>
          <w:rFonts w:ascii="Times New Roman" w:hAnsi="Times New Roman" w:cs="Times New Roman"/>
          <w:color w:val="000000"/>
        </w:rPr>
        <w:t>,</w:t>
      </w:r>
      <w:r w:rsidRPr="006B4FE7">
        <w:rPr>
          <w:rFonts w:ascii="Times New Roman" w:hAnsi="Times New Roman" w:cs="Times New Roman"/>
          <w:color w:val="000000"/>
        </w:rPr>
        <w:t xml:space="preserve"> subject</w:t>
      </w:r>
    </w:p>
    <w:p w14:paraId="4A26D6A1" w14:textId="77777777" w:rsidR="001A784F" w:rsidRPr="006B4FE7" w:rsidRDefault="001A784F" w:rsidP="00FA53AA">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to such limitations as may be provided for by Parliament by law.</w:t>
      </w:r>
    </w:p>
    <w:p w14:paraId="51822557" w14:textId="77777777" w:rsidR="00260959" w:rsidRPr="006B4FE7" w:rsidRDefault="00260959" w:rsidP="00670343">
      <w:pPr>
        <w:autoSpaceDE w:val="0"/>
        <w:autoSpaceDN w:val="0"/>
        <w:adjustRightInd w:val="0"/>
        <w:spacing w:after="0" w:line="240" w:lineRule="auto"/>
        <w:jc w:val="both"/>
        <w:rPr>
          <w:rFonts w:ascii="Times New Roman" w:hAnsi="Times New Roman" w:cs="Times New Roman"/>
          <w:b/>
          <w:bCs/>
          <w:color w:val="000000"/>
        </w:rPr>
      </w:pPr>
    </w:p>
    <w:p w14:paraId="08DF532D" w14:textId="798CA9AB" w:rsidR="00260959" w:rsidRPr="006B4FE7" w:rsidRDefault="0026095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lastRenderedPageBreak/>
        <w:t xml:space="preserve">The </w:t>
      </w:r>
      <w:r w:rsidR="00B061FC" w:rsidRPr="006B4FE7">
        <w:rPr>
          <w:rFonts w:ascii="Times New Roman" w:hAnsi="Times New Roman" w:cs="Times New Roman"/>
          <w:color w:val="000000"/>
        </w:rPr>
        <w:t xml:space="preserve">Thromde Finance </w:t>
      </w:r>
      <w:r w:rsidRPr="006B4FE7">
        <w:rPr>
          <w:rFonts w:ascii="Times New Roman" w:hAnsi="Times New Roman" w:cs="Times New Roman"/>
          <w:color w:val="000000"/>
        </w:rPr>
        <w:t>Policy</w:t>
      </w:r>
      <w:r w:rsidR="00B061FC" w:rsidRPr="006B4FE7">
        <w:rPr>
          <w:rFonts w:ascii="Times New Roman" w:hAnsi="Times New Roman" w:cs="Times New Roman"/>
          <w:color w:val="000000"/>
        </w:rPr>
        <w:t xml:space="preserve"> (2012)</w:t>
      </w:r>
      <w:r w:rsidRPr="006B4FE7">
        <w:rPr>
          <w:rFonts w:ascii="Times New Roman" w:hAnsi="Times New Roman" w:cs="Times New Roman"/>
          <w:color w:val="000000"/>
        </w:rPr>
        <w:t xml:space="preserve"> formulated by the </w:t>
      </w:r>
      <w:proofErr w:type="spellStart"/>
      <w:r w:rsidRPr="006B4FE7">
        <w:rPr>
          <w:rFonts w:ascii="Times New Roman" w:hAnsi="Times New Roman" w:cs="Times New Roman"/>
          <w:color w:val="000000"/>
        </w:rPr>
        <w:t>MoWHS</w:t>
      </w:r>
      <w:proofErr w:type="spellEnd"/>
      <w:r w:rsidRPr="006B4FE7">
        <w:rPr>
          <w:rFonts w:ascii="Times New Roman" w:hAnsi="Times New Roman" w:cs="Times New Roman"/>
          <w:color w:val="000000"/>
        </w:rPr>
        <w:t xml:space="preserve"> states that Thromdes shall receive adequate financial resources from the </w:t>
      </w:r>
      <w:r w:rsidR="00303D9E" w:rsidRPr="006B4FE7">
        <w:rPr>
          <w:rFonts w:ascii="Times New Roman" w:hAnsi="Times New Roman" w:cs="Times New Roman"/>
          <w:color w:val="000000"/>
        </w:rPr>
        <w:t xml:space="preserve">government </w:t>
      </w:r>
      <w:r w:rsidRPr="006B4FE7">
        <w:rPr>
          <w:rFonts w:ascii="Times New Roman" w:hAnsi="Times New Roman" w:cs="Times New Roman"/>
          <w:color w:val="000000"/>
        </w:rPr>
        <w:t xml:space="preserve">in the form of annual grants until such time when they are able to sustain on their own resources. The grants shall be in the form of </w:t>
      </w:r>
      <w:r w:rsidR="00303D9E" w:rsidRPr="006B4FE7">
        <w:rPr>
          <w:rFonts w:ascii="Times New Roman" w:hAnsi="Times New Roman" w:cs="Times New Roman"/>
          <w:color w:val="000000"/>
        </w:rPr>
        <w:t xml:space="preserve">Current </w:t>
      </w:r>
      <w:r w:rsidRPr="006B4FE7">
        <w:rPr>
          <w:rFonts w:ascii="Times New Roman" w:hAnsi="Times New Roman" w:cs="Times New Roman"/>
          <w:color w:val="000000"/>
        </w:rPr>
        <w:t xml:space="preserve">and </w:t>
      </w:r>
      <w:r w:rsidR="00303D9E" w:rsidRPr="006B4FE7">
        <w:rPr>
          <w:rFonts w:ascii="Times New Roman" w:hAnsi="Times New Roman" w:cs="Times New Roman"/>
          <w:color w:val="000000"/>
        </w:rPr>
        <w:t xml:space="preserve">Capital </w:t>
      </w:r>
      <w:r w:rsidRPr="006B4FE7">
        <w:rPr>
          <w:rFonts w:ascii="Times New Roman" w:hAnsi="Times New Roman" w:cs="Times New Roman"/>
          <w:color w:val="000000"/>
        </w:rPr>
        <w:t>Grants. These grants shall be used for carrying out ‘own services,’ while for any ‘agency services,’ Thromdes shall receive grants from the respective agencies.</w:t>
      </w:r>
    </w:p>
    <w:p w14:paraId="7A868D48" w14:textId="77777777" w:rsidR="00260959" w:rsidRPr="006B4FE7" w:rsidRDefault="00260959" w:rsidP="00670343">
      <w:pPr>
        <w:autoSpaceDE w:val="0"/>
        <w:autoSpaceDN w:val="0"/>
        <w:adjustRightInd w:val="0"/>
        <w:spacing w:after="0" w:line="240" w:lineRule="auto"/>
        <w:jc w:val="both"/>
        <w:rPr>
          <w:rFonts w:ascii="Times New Roman" w:hAnsi="Times New Roman" w:cs="Times New Roman"/>
          <w:color w:val="000000"/>
        </w:rPr>
      </w:pPr>
    </w:p>
    <w:p w14:paraId="16E6FC3E" w14:textId="1F92EA94" w:rsidR="00260959" w:rsidRPr="006B4FE7" w:rsidRDefault="0026095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 xml:space="preserve">The Policy further states that Thromdes shall receive </w:t>
      </w:r>
      <w:r w:rsidR="00303D9E" w:rsidRPr="006B4FE7">
        <w:rPr>
          <w:rFonts w:ascii="Times New Roman" w:hAnsi="Times New Roman" w:cs="Times New Roman"/>
          <w:color w:val="000000"/>
        </w:rPr>
        <w:t xml:space="preserve">Current </w:t>
      </w:r>
      <w:r w:rsidRPr="006B4FE7">
        <w:rPr>
          <w:rFonts w:ascii="Times New Roman" w:hAnsi="Times New Roman" w:cs="Times New Roman"/>
          <w:color w:val="000000"/>
        </w:rPr>
        <w:t xml:space="preserve">Grants to cover the operating deficit for own services, and that such grants shall be phased out based on an agreement signed between the Ministry of Finance and the Thromdes. In addition, Thromdes shall receive Capital Grants to the extent they cannot be financed </w:t>
      </w:r>
      <w:r w:rsidR="00303D9E" w:rsidRPr="006B4FE7">
        <w:rPr>
          <w:rFonts w:ascii="Times New Roman" w:hAnsi="Times New Roman" w:cs="Times New Roman"/>
          <w:color w:val="000000"/>
        </w:rPr>
        <w:t>from</w:t>
      </w:r>
      <w:r w:rsidRPr="006B4FE7">
        <w:rPr>
          <w:rFonts w:ascii="Times New Roman" w:hAnsi="Times New Roman" w:cs="Times New Roman"/>
          <w:color w:val="000000"/>
        </w:rPr>
        <w:t xml:space="preserve"> own revenues. Capital Grants shall be used for development of urban infrastructure and, where possible, Thromdes shall provide matching contributions. Thromdes shall submit justifications along with the sources and application of funds. Any unutilized balance of Capital Grant shall be adjusted from subsequent Capital Grants to the Thromdes.</w:t>
      </w:r>
      <w:r w:rsidRPr="006B4FE7">
        <w:rPr>
          <w:rFonts w:ascii="Times New Roman" w:hAnsi="Times New Roman" w:cs="Times New Roman"/>
        </w:rPr>
        <w:t xml:space="preserve"> </w:t>
      </w:r>
    </w:p>
    <w:p w14:paraId="36679E61" w14:textId="77777777" w:rsidR="00260959" w:rsidRPr="006B4FE7" w:rsidRDefault="00260959" w:rsidP="00FA53AA">
      <w:pPr>
        <w:pStyle w:val="ListParagraph"/>
        <w:spacing w:after="0" w:line="240" w:lineRule="auto"/>
        <w:contextualSpacing w:val="0"/>
        <w:rPr>
          <w:rFonts w:ascii="Times New Roman" w:hAnsi="Times New Roman" w:cs="Times New Roman"/>
        </w:rPr>
      </w:pPr>
    </w:p>
    <w:p w14:paraId="4033D07F" w14:textId="77777777" w:rsidR="00260959" w:rsidRPr="006B4FE7" w:rsidRDefault="0026095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rPr>
        <w:t>The Municipal Finance Policy details the ranges for various tax rates which can be set by the Local Government. The Policy also provides for the setting of a ‘Thromde Finance Committee,’ which shall provide the institutional framework for more transparent sharing of resources between the Central Government and Thromdes</w:t>
      </w:r>
    </w:p>
    <w:p w14:paraId="7D31150C" w14:textId="77777777" w:rsidR="00260959" w:rsidRPr="006B4FE7" w:rsidRDefault="00260959" w:rsidP="00670343">
      <w:pPr>
        <w:autoSpaceDE w:val="0"/>
        <w:autoSpaceDN w:val="0"/>
        <w:adjustRightInd w:val="0"/>
        <w:spacing w:after="0" w:line="240" w:lineRule="auto"/>
        <w:jc w:val="both"/>
        <w:rPr>
          <w:rFonts w:ascii="Times New Roman" w:hAnsi="Times New Roman" w:cs="Times New Roman"/>
          <w:color w:val="000000"/>
        </w:rPr>
      </w:pPr>
    </w:p>
    <w:p w14:paraId="1154A38B" w14:textId="69C3E76C" w:rsidR="005F7FCB" w:rsidRPr="006B4FE7" w:rsidRDefault="005F7FCB" w:rsidP="008B3A6A">
      <w:pPr>
        <w:pStyle w:val="ListParagraph"/>
        <w:numPr>
          <w:ilvl w:val="0"/>
          <w:numId w:val="40"/>
        </w:numPr>
        <w:autoSpaceDE w:val="0"/>
        <w:autoSpaceDN w:val="0"/>
        <w:adjustRightInd w:val="0"/>
        <w:spacing w:after="0" w:line="240" w:lineRule="auto"/>
        <w:contextualSpacing w:val="0"/>
        <w:jc w:val="both"/>
        <w:rPr>
          <w:rFonts w:ascii="Times New Roman" w:hAnsi="Times New Roman" w:cs="Times New Roman"/>
          <w:b/>
          <w:color w:val="000000"/>
        </w:rPr>
      </w:pPr>
      <w:r w:rsidRPr="006B4FE7">
        <w:rPr>
          <w:rFonts w:ascii="Times New Roman" w:hAnsi="Times New Roman" w:cs="Times New Roman"/>
          <w:b/>
          <w:color w:val="000000"/>
        </w:rPr>
        <w:t xml:space="preserve">Intergovernmental Fiscal Transfers </w:t>
      </w:r>
      <w:r w:rsidR="001A52C6" w:rsidRPr="006B4FE7">
        <w:rPr>
          <w:rFonts w:ascii="Times New Roman" w:hAnsi="Times New Roman" w:cs="Times New Roman"/>
          <w:b/>
          <w:color w:val="000000"/>
        </w:rPr>
        <w:t>to Local Governments</w:t>
      </w:r>
    </w:p>
    <w:p w14:paraId="280C6769" w14:textId="77777777" w:rsidR="005F7FCB" w:rsidRPr="006B4FE7" w:rsidRDefault="005F7FCB" w:rsidP="00670343">
      <w:pPr>
        <w:autoSpaceDE w:val="0"/>
        <w:autoSpaceDN w:val="0"/>
        <w:adjustRightInd w:val="0"/>
        <w:spacing w:after="0" w:line="240" w:lineRule="auto"/>
        <w:jc w:val="both"/>
        <w:rPr>
          <w:rFonts w:ascii="Times New Roman" w:hAnsi="Times New Roman" w:cs="Times New Roman"/>
          <w:color w:val="000000"/>
        </w:rPr>
      </w:pPr>
    </w:p>
    <w:p w14:paraId="55AD0380" w14:textId="7F978B8F" w:rsidR="001A784F" w:rsidRPr="006B4FE7" w:rsidRDefault="001A784F"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b/>
          <w:bCs/>
          <w:color w:val="000000"/>
        </w:rPr>
      </w:pPr>
      <w:r w:rsidRPr="006B4FE7">
        <w:rPr>
          <w:rFonts w:ascii="Times New Roman" w:hAnsi="Times New Roman" w:cs="Times New Roman"/>
          <w:color w:val="000000"/>
        </w:rPr>
        <w:t>Articl</w:t>
      </w:r>
      <w:r w:rsidR="00983A56" w:rsidRPr="006B4FE7">
        <w:rPr>
          <w:rFonts w:ascii="Times New Roman" w:hAnsi="Times New Roman" w:cs="Times New Roman"/>
          <w:color w:val="000000"/>
        </w:rPr>
        <w:t>e 22, Clause 18, sub-clauses (c) and</w:t>
      </w:r>
      <w:r w:rsidRPr="006B4FE7">
        <w:rPr>
          <w:rFonts w:ascii="Times New Roman" w:hAnsi="Times New Roman" w:cs="Times New Roman"/>
          <w:color w:val="000000"/>
        </w:rPr>
        <w:t xml:space="preserve"> </w:t>
      </w:r>
      <w:r w:rsidR="00983A56" w:rsidRPr="006B4FE7">
        <w:rPr>
          <w:rFonts w:ascii="Times New Roman" w:hAnsi="Times New Roman" w:cs="Times New Roman"/>
          <w:color w:val="000000"/>
        </w:rPr>
        <w:t>(</w:t>
      </w:r>
      <w:r w:rsidRPr="006B4FE7">
        <w:rPr>
          <w:rFonts w:ascii="Times New Roman" w:hAnsi="Times New Roman" w:cs="Times New Roman"/>
          <w:color w:val="000000"/>
        </w:rPr>
        <w:t>d</w:t>
      </w:r>
      <w:r w:rsidR="00983A56" w:rsidRPr="006B4FE7">
        <w:rPr>
          <w:rFonts w:ascii="Times New Roman" w:hAnsi="Times New Roman" w:cs="Times New Roman"/>
          <w:color w:val="000000"/>
        </w:rPr>
        <w:t>)</w:t>
      </w:r>
      <w:r w:rsidRPr="006B4FE7">
        <w:rPr>
          <w:rFonts w:ascii="Times New Roman" w:hAnsi="Times New Roman" w:cs="Times New Roman"/>
          <w:color w:val="000000"/>
        </w:rPr>
        <w:t xml:space="preserve"> </w:t>
      </w:r>
      <w:r w:rsidR="005F7FCB" w:rsidRPr="006B4FE7">
        <w:rPr>
          <w:rFonts w:ascii="Times New Roman" w:hAnsi="Times New Roman" w:cs="Times New Roman"/>
          <w:color w:val="000000"/>
        </w:rPr>
        <w:t xml:space="preserve">of the Constitution </w:t>
      </w:r>
      <w:r w:rsidRPr="006B4FE7">
        <w:rPr>
          <w:rFonts w:ascii="Times New Roman" w:hAnsi="Times New Roman" w:cs="Times New Roman"/>
          <w:color w:val="000000"/>
        </w:rPr>
        <w:t xml:space="preserve">state that local government institutions are entitled to a share </w:t>
      </w:r>
      <w:r w:rsidR="00D81BE4" w:rsidRPr="006B4FE7">
        <w:rPr>
          <w:rFonts w:ascii="Times New Roman" w:hAnsi="Times New Roman" w:cs="Times New Roman"/>
          <w:color w:val="000000"/>
        </w:rPr>
        <w:t>of the</w:t>
      </w:r>
      <w:r w:rsidRPr="006B4FE7">
        <w:rPr>
          <w:rFonts w:ascii="Times New Roman" w:hAnsi="Times New Roman" w:cs="Times New Roman"/>
          <w:color w:val="000000"/>
        </w:rPr>
        <w:t xml:space="preserve"> national revenue in the form of annual</w:t>
      </w:r>
      <w:r w:rsidR="008B6DAD" w:rsidRPr="006B4FE7">
        <w:rPr>
          <w:rFonts w:ascii="Times New Roman" w:hAnsi="Times New Roman" w:cs="Times New Roman"/>
          <w:color w:val="000000"/>
        </w:rPr>
        <w:t xml:space="preserve"> g</w:t>
      </w:r>
      <w:r w:rsidRPr="006B4FE7">
        <w:rPr>
          <w:rFonts w:ascii="Times New Roman" w:hAnsi="Times New Roman" w:cs="Times New Roman"/>
          <w:color w:val="000000"/>
        </w:rPr>
        <w:t xml:space="preserve">rants </w:t>
      </w:r>
      <w:r w:rsidR="00E16E33" w:rsidRPr="006B4FE7">
        <w:rPr>
          <w:rFonts w:ascii="Times New Roman" w:hAnsi="Times New Roman" w:cs="Times New Roman"/>
          <w:color w:val="000000"/>
        </w:rPr>
        <w:t>to</w:t>
      </w:r>
      <w:r w:rsidRPr="006B4FE7">
        <w:rPr>
          <w:rFonts w:ascii="Times New Roman" w:hAnsi="Times New Roman" w:cs="Times New Roman"/>
          <w:color w:val="000000"/>
        </w:rPr>
        <w:t xml:space="preserve"> achieve financial self-sustenance.</w:t>
      </w:r>
      <w:r w:rsidR="005F7FCB" w:rsidRPr="006B4FE7">
        <w:rPr>
          <w:rFonts w:ascii="Times New Roman" w:hAnsi="Times New Roman" w:cs="Times New Roman"/>
          <w:color w:val="000000"/>
        </w:rPr>
        <w:t xml:space="preserve"> Section 218 of </w:t>
      </w:r>
      <w:r w:rsidRPr="006B4FE7">
        <w:rPr>
          <w:rFonts w:ascii="Times New Roman" w:hAnsi="Times New Roman" w:cs="Times New Roman"/>
          <w:color w:val="000000"/>
        </w:rPr>
        <w:t xml:space="preserve">the Local Government Act of 2009 </w:t>
      </w:r>
      <w:r w:rsidR="008B685D" w:rsidRPr="006B4FE7">
        <w:rPr>
          <w:rFonts w:ascii="Times New Roman" w:hAnsi="Times New Roman" w:cs="Times New Roman"/>
          <w:color w:val="000000"/>
        </w:rPr>
        <w:t>states that l</w:t>
      </w:r>
      <w:r w:rsidRPr="006B4FE7">
        <w:rPr>
          <w:rFonts w:ascii="Times New Roman" w:hAnsi="Times New Roman" w:cs="Times New Roman"/>
          <w:color w:val="000000"/>
        </w:rPr>
        <w:t>ocal</w:t>
      </w:r>
      <w:r w:rsidR="002A540E" w:rsidRPr="006B4FE7">
        <w:rPr>
          <w:rFonts w:ascii="Times New Roman" w:hAnsi="Times New Roman" w:cs="Times New Roman"/>
          <w:color w:val="000000"/>
        </w:rPr>
        <w:t xml:space="preserve"> </w:t>
      </w:r>
      <w:r w:rsidR="008B685D" w:rsidRPr="006B4FE7">
        <w:rPr>
          <w:rFonts w:ascii="Times New Roman" w:hAnsi="Times New Roman" w:cs="Times New Roman"/>
          <w:color w:val="000000"/>
        </w:rPr>
        <w:t>g</w:t>
      </w:r>
      <w:r w:rsidRPr="006B4FE7">
        <w:rPr>
          <w:rFonts w:ascii="Times New Roman" w:hAnsi="Times New Roman" w:cs="Times New Roman"/>
          <w:color w:val="000000"/>
        </w:rPr>
        <w:t>overnments shall be allocated a proportion of the national revenue to ensure self-reliance and</w:t>
      </w:r>
      <w:r w:rsidR="002A540E" w:rsidRPr="006B4FE7">
        <w:rPr>
          <w:rFonts w:ascii="Times New Roman" w:hAnsi="Times New Roman" w:cs="Times New Roman"/>
          <w:color w:val="000000"/>
        </w:rPr>
        <w:t xml:space="preserve"> </w:t>
      </w:r>
      <w:r w:rsidRPr="006B4FE7">
        <w:rPr>
          <w:rFonts w:ascii="Times New Roman" w:hAnsi="Times New Roman" w:cs="Times New Roman"/>
          <w:color w:val="000000"/>
        </w:rPr>
        <w:t>sustenance</w:t>
      </w:r>
      <w:r w:rsidR="00D81BE4" w:rsidRPr="006B4FE7">
        <w:rPr>
          <w:rFonts w:ascii="Times New Roman" w:hAnsi="Times New Roman" w:cs="Times New Roman"/>
          <w:color w:val="000000"/>
        </w:rPr>
        <w:t>,</w:t>
      </w:r>
      <w:r w:rsidR="002A540E" w:rsidRPr="006B4FE7">
        <w:rPr>
          <w:rFonts w:ascii="Times New Roman" w:hAnsi="Times New Roman" w:cs="Times New Roman"/>
          <w:color w:val="000000"/>
        </w:rPr>
        <w:t xml:space="preserve"> </w:t>
      </w:r>
      <w:r w:rsidRPr="006B4FE7">
        <w:rPr>
          <w:rFonts w:ascii="Times New Roman" w:hAnsi="Times New Roman" w:cs="Times New Roman"/>
          <w:color w:val="000000"/>
        </w:rPr>
        <w:t>for undert</w:t>
      </w:r>
      <w:r w:rsidR="00983A56" w:rsidRPr="006B4FE7">
        <w:rPr>
          <w:rFonts w:ascii="Times New Roman" w:hAnsi="Times New Roman" w:cs="Times New Roman"/>
          <w:color w:val="000000"/>
        </w:rPr>
        <w:t>aki</w:t>
      </w:r>
      <w:r w:rsidR="008B685D" w:rsidRPr="006B4FE7">
        <w:rPr>
          <w:rFonts w:ascii="Times New Roman" w:hAnsi="Times New Roman" w:cs="Times New Roman"/>
          <w:color w:val="000000"/>
        </w:rPr>
        <w:t xml:space="preserve">ng </w:t>
      </w:r>
      <w:r w:rsidR="00983A56" w:rsidRPr="006B4FE7">
        <w:rPr>
          <w:rFonts w:ascii="Times New Roman" w:hAnsi="Times New Roman" w:cs="Times New Roman"/>
          <w:color w:val="000000"/>
        </w:rPr>
        <w:t>programs, activities,</w:t>
      </w:r>
      <w:r w:rsidRPr="006B4FE7">
        <w:rPr>
          <w:rFonts w:ascii="Times New Roman" w:hAnsi="Times New Roman" w:cs="Times New Roman"/>
          <w:color w:val="000000"/>
        </w:rPr>
        <w:t xml:space="preserve"> and </w:t>
      </w:r>
      <w:r w:rsidR="00983A56" w:rsidRPr="006B4FE7">
        <w:rPr>
          <w:rFonts w:ascii="Times New Roman" w:hAnsi="Times New Roman" w:cs="Times New Roman"/>
          <w:color w:val="000000"/>
        </w:rPr>
        <w:t xml:space="preserve">for </w:t>
      </w:r>
      <w:r w:rsidRPr="006B4FE7">
        <w:rPr>
          <w:rFonts w:ascii="Times New Roman" w:hAnsi="Times New Roman" w:cs="Times New Roman"/>
          <w:color w:val="000000"/>
        </w:rPr>
        <w:t>managing and maintaining infrastructure</w:t>
      </w:r>
      <w:r w:rsidR="002A540E" w:rsidRPr="006B4FE7">
        <w:rPr>
          <w:rFonts w:ascii="Times New Roman" w:hAnsi="Times New Roman" w:cs="Times New Roman"/>
          <w:color w:val="000000"/>
        </w:rPr>
        <w:t xml:space="preserve"> </w:t>
      </w:r>
      <w:r w:rsidRPr="006B4FE7">
        <w:rPr>
          <w:rFonts w:ascii="Times New Roman" w:hAnsi="Times New Roman" w:cs="Times New Roman"/>
          <w:color w:val="000000"/>
        </w:rPr>
        <w:t>and delivery of s</w:t>
      </w:r>
      <w:r w:rsidR="00983A56" w:rsidRPr="006B4FE7">
        <w:rPr>
          <w:rFonts w:ascii="Times New Roman" w:hAnsi="Times New Roman" w:cs="Times New Roman"/>
          <w:color w:val="000000"/>
        </w:rPr>
        <w:t>ervices. Section 63 (a) of the A</w:t>
      </w:r>
      <w:r w:rsidRPr="006B4FE7">
        <w:rPr>
          <w:rFonts w:ascii="Times New Roman" w:hAnsi="Times New Roman" w:cs="Times New Roman"/>
          <w:color w:val="000000"/>
        </w:rPr>
        <w:t xml:space="preserve">ct further states that the </w:t>
      </w:r>
      <w:r w:rsidR="002A540E" w:rsidRPr="006B4FE7">
        <w:rPr>
          <w:rFonts w:ascii="Times New Roman" w:hAnsi="Times New Roman" w:cs="Times New Roman"/>
          <w:color w:val="000000"/>
        </w:rPr>
        <w:t xml:space="preserve">Thromde </w:t>
      </w:r>
      <w:proofErr w:type="spellStart"/>
      <w:r w:rsidR="002A540E" w:rsidRPr="006B4FE7">
        <w:rPr>
          <w:rFonts w:ascii="Times New Roman" w:hAnsi="Times New Roman" w:cs="Times New Roman"/>
          <w:color w:val="000000"/>
        </w:rPr>
        <w:t>Tshogde</w:t>
      </w:r>
      <w:proofErr w:type="spellEnd"/>
      <w:r w:rsidR="002A540E" w:rsidRPr="006B4FE7">
        <w:rPr>
          <w:rFonts w:ascii="Times New Roman" w:hAnsi="Times New Roman" w:cs="Times New Roman"/>
          <w:color w:val="000000"/>
        </w:rPr>
        <w:t xml:space="preserve"> shall r</w:t>
      </w:r>
      <w:r w:rsidRPr="006B4FE7">
        <w:rPr>
          <w:rFonts w:ascii="Times New Roman" w:hAnsi="Times New Roman" w:cs="Times New Roman"/>
          <w:color w:val="000000"/>
        </w:rPr>
        <w:t>eview and approve the annual budget to be met from its resources and review and endorse budget</w:t>
      </w:r>
      <w:r w:rsidR="002A540E"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proposals for submission to the Ministry of Finance </w:t>
      </w:r>
      <w:r w:rsidR="003E4980" w:rsidRPr="006B4FE7">
        <w:rPr>
          <w:rFonts w:ascii="Times New Roman" w:hAnsi="Times New Roman" w:cs="Times New Roman"/>
          <w:color w:val="000000"/>
        </w:rPr>
        <w:t xml:space="preserve">(MOF) </w:t>
      </w:r>
      <w:r w:rsidRPr="006B4FE7">
        <w:rPr>
          <w:rFonts w:ascii="Times New Roman" w:hAnsi="Times New Roman" w:cs="Times New Roman"/>
          <w:color w:val="000000"/>
        </w:rPr>
        <w:t xml:space="preserve">for </w:t>
      </w:r>
      <w:proofErr w:type="spellStart"/>
      <w:r w:rsidR="004A2452" w:rsidRPr="006B4FE7">
        <w:rPr>
          <w:rFonts w:ascii="Times New Roman" w:hAnsi="Times New Roman" w:cs="Times New Roman"/>
          <w:color w:val="000000"/>
        </w:rPr>
        <w:t>RGoB</w:t>
      </w:r>
      <w:proofErr w:type="spellEnd"/>
      <w:r w:rsidRPr="006B4FE7">
        <w:rPr>
          <w:rFonts w:ascii="Times New Roman" w:hAnsi="Times New Roman" w:cs="Times New Roman"/>
          <w:color w:val="000000"/>
        </w:rPr>
        <w:t xml:space="preserve"> funding</w:t>
      </w:r>
      <w:r w:rsidR="008B685D" w:rsidRPr="006B4FE7">
        <w:rPr>
          <w:rFonts w:ascii="Times New Roman" w:hAnsi="Times New Roman" w:cs="Times New Roman"/>
          <w:color w:val="000000"/>
        </w:rPr>
        <w:t>,</w:t>
      </w:r>
      <w:r w:rsidRPr="006B4FE7">
        <w:rPr>
          <w:rFonts w:ascii="Times New Roman" w:hAnsi="Times New Roman" w:cs="Times New Roman"/>
          <w:color w:val="000000"/>
        </w:rPr>
        <w:t xml:space="preserve"> where necessary.</w:t>
      </w:r>
      <w:r w:rsidR="00E16E33" w:rsidRPr="006B4FE7">
        <w:rPr>
          <w:rFonts w:ascii="Times New Roman" w:hAnsi="Times New Roman" w:cs="Times New Roman"/>
          <w:color w:val="000000"/>
        </w:rPr>
        <w:t xml:space="preserve"> </w:t>
      </w:r>
      <w:r w:rsidR="00E16E33" w:rsidRPr="006B4FE7">
        <w:rPr>
          <w:rFonts w:ascii="Times New Roman" w:hAnsi="Times New Roman" w:cs="Times New Roman"/>
          <w:bCs/>
          <w:color w:val="000000"/>
        </w:rPr>
        <w:t>Although t</w:t>
      </w:r>
      <w:r w:rsidRPr="006B4FE7">
        <w:rPr>
          <w:rFonts w:ascii="Times New Roman" w:hAnsi="Times New Roman" w:cs="Times New Roman"/>
          <w:bCs/>
          <w:color w:val="000000"/>
        </w:rPr>
        <w:t>he</w:t>
      </w:r>
      <w:r w:rsidR="00983A56" w:rsidRPr="006B4FE7">
        <w:rPr>
          <w:rFonts w:ascii="Times New Roman" w:hAnsi="Times New Roman" w:cs="Times New Roman"/>
          <w:bCs/>
          <w:color w:val="000000"/>
        </w:rPr>
        <w:t>se</w:t>
      </w:r>
      <w:r w:rsidRPr="006B4FE7">
        <w:rPr>
          <w:rFonts w:ascii="Times New Roman" w:hAnsi="Times New Roman" w:cs="Times New Roman"/>
          <w:bCs/>
          <w:color w:val="000000"/>
        </w:rPr>
        <w:t xml:space="preserve"> </w:t>
      </w:r>
      <w:r w:rsidR="00983A56" w:rsidRPr="006B4FE7">
        <w:rPr>
          <w:rFonts w:ascii="Times New Roman" w:hAnsi="Times New Roman" w:cs="Times New Roman"/>
          <w:bCs/>
          <w:color w:val="000000"/>
        </w:rPr>
        <w:t>p</w:t>
      </w:r>
      <w:r w:rsidRPr="006B4FE7">
        <w:rPr>
          <w:rFonts w:ascii="Times New Roman" w:hAnsi="Times New Roman" w:cs="Times New Roman"/>
          <w:bCs/>
          <w:color w:val="000000"/>
        </w:rPr>
        <w:t xml:space="preserve">rovisions of the Constitution and </w:t>
      </w:r>
      <w:r w:rsidR="00983A56" w:rsidRPr="006B4FE7">
        <w:rPr>
          <w:rFonts w:ascii="Times New Roman" w:hAnsi="Times New Roman" w:cs="Times New Roman"/>
          <w:bCs/>
          <w:color w:val="000000"/>
        </w:rPr>
        <w:t xml:space="preserve">the </w:t>
      </w:r>
      <w:r w:rsidRPr="006B4FE7">
        <w:rPr>
          <w:rFonts w:ascii="Times New Roman" w:hAnsi="Times New Roman" w:cs="Times New Roman"/>
          <w:bCs/>
          <w:color w:val="000000"/>
        </w:rPr>
        <w:t>L</w:t>
      </w:r>
      <w:r w:rsidR="00983A56" w:rsidRPr="006B4FE7">
        <w:rPr>
          <w:rFonts w:ascii="Times New Roman" w:hAnsi="Times New Roman" w:cs="Times New Roman"/>
          <w:bCs/>
          <w:color w:val="000000"/>
        </w:rPr>
        <w:t xml:space="preserve">ocal </w:t>
      </w:r>
      <w:r w:rsidRPr="006B4FE7">
        <w:rPr>
          <w:rFonts w:ascii="Times New Roman" w:hAnsi="Times New Roman" w:cs="Times New Roman"/>
          <w:bCs/>
          <w:color w:val="000000"/>
        </w:rPr>
        <w:t>G</w:t>
      </w:r>
      <w:r w:rsidR="00983A56" w:rsidRPr="006B4FE7">
        <w:rPr>
          <w:rFonts w:ascii="Times New Roman" w:hAnsi="Times New Roman" w:cs="Times New Roman"/>
          <w:bCs/>
          <w:color w:val="000000"/>
        </w:rPr>
        <w:t>overnment</w:t>
      </w:r>
      <w:r w:rsidRPr="006B4FE7">
        <w:rPr>
          <w:rFonts w:ascii="Times New Roman" w:hAnsi="Times New Roman" w:cs="Times New Roman"/>
          <w:bCs/>
          <w:color w:val="000000"/>
        </w:rPr>
        <w:t xml:space="preserve"> Act</w:t>
      </w:r>
      <w:r w:rsidR="00D81BE4" w:rsidRPr="006B4FE7">
        <w:rPr>
          <w:rFonts w:ascii="Times New Roman" w:hAnsi="Times New Roman" w:cs="Times New Roman"/>
          <w:bCs/>
          <w:color w:val="000000"/>
        </w:rPr>
        <w:t>, 2009</w:t>
      </w:r>
      <w:r w:rsidR="005F7FCB" w:rsidRPr="006B4FE7">
        <w:rPr>
          <w:rFonts w:ascii="Times New Roman" w:hAnsi="Times New Roman" w:cs="Times New Roman"/>
          <w:bCs/>
          <w:color w:val="000000"/>
        </w:rPr>
        <w:t xml:space="preserve"> </w:t>
      </w:r>
      <w:r w:rsidR="00E16E33" w:rsidRPr="006B4FE7">
        <w:rPr>
          <w:rFonts w:ascii="Times New Roman" w:hAnsi="Times New Roman" w:cs="Times New Roman"/>
          <w:bCs/>
          <w:color w:val="000000"/>
        </w:rPr>
        <w:t>allow</w:t>
      </w:r>
      <w:r w:rsidR="00066736" w:rsidRPr="006B4FE7">
        <w:rPr>
          <w:rFonts w:ascii="Times New Roman" w:hAnsi="Times New Roman" w:cs="Times New Roman"/>
          <w:bCs/>
          <w:color w:val="000000"/>
        </w:rPr>
        <w:t xml:space="preserve"> </w:t>
      </w:r>
      <w:r w:rsidRPr="006B4FE7">
        <w:rPr>
          <w:rFonts w:ascii="Times New Roman" w:hAnsi="Times New Roman" w:cs="Times New Roman"/>
          <w:bCs/>
          <w:color w:val="000000"/>
        </w:rPr>
        <w:t xml:space="preserve">local governments </w:t>
      </w:r>
      <w:r w:rsidR="00E16E33" w:rsidRPr="006B4FE7">
        <w:rPr>
          <w:rFonts w:ascii="Times New Roman" w:hAnsi="Times New Roman" w:cs="Times New Roman"/>
          <w:bCs/>
          <w:color w:val="000000"/>
        </w:rPr>
        <w:t>to</w:t>
      </w:r>
      <w:r w:rsidRPr="006B4FE7">
        <w:rPr>
          <w:rFonts w:ascii="Times New Roman" w:hAnsi="Times New Roman" w:cs="Times New Roman"/>
          <w:bCs/>
          <w:color w:val="000000"/>
        </w:rPr>
        <w:t xml:space="preserve"> approach the national government for funds to meet their</w:t>
      </w:r>
      <w:r w:rsidR="002A540E" w:rsidRPr="006B4FE7">
        <w:rPr>
          <w:rFonts w:ascii="Times New Roman" w:hAnsi="Times New Roman" w:cs="Times New Roman"/>
          <w:bCs/>
          <w:color w:val="000000"/>
        </w:rPr>
        <w:t xml:space="preserve"> </w:t>
      </w:r>
      <w:r w:rsidR="00983A56" w:rsidRPr="006B4FE7">
        <w:rPr>
          <w:rFonts w:ascii="Times New Roman" w:hAnsi="Times New Roman" w:cs="Times New Roman"/>
          <w:bCs/>
          <w:color w:val="000000"/>
        </w:rPr>
        <w:t>expenditures</w:t>
      </w:r>
      <w:r w:rsidR="00E16E33" w:rsidRPr="006B4FE7">
        <w:rPr>
          <w:rFonts w:ascii="Times New Roman" w:hAnsi="Times New Roman" w:cs="Times New Roman"/>
          <w:bCs/>
          <w:color w:val="000000"/>
        </w:rPr>
        <w:t>,</w:t>
      </w:r>
      <w:r w:rsidR="00983A56" w:rsidRPr="006B4FE7">
        <w:rPr>
          <w:rFonts w:ascii="Times New Roman" w:hAnsi="Times New Roman" w:cs="Times New Roman"/>
          <w:bCs/>
          <w:color w:val="000000"/>
        </w:rPr>
        <w:t xml:space="preserve"> t</w:t>
      </w:r>
      <w:r w:rsidRPr="006B4FE7">
        <w:rPr>
          <w:rFonts w:ascii="Times New Roman" w:hAnsi="Times New Roman" w:cs="Times New Roman"/>
          <w:bCs/>
          <w:color w:val="000000"/>
        </w:rPr>
        <w:t xml:space="preserve">here is some ambiguity as to whether these provisions </w:t>
      </w:r>
      <w:r w:rsidR="00E16E33" w:rsidRPr="006B4FE7">
        <w:rPr>
          <w:rFonts w:ascii="Times New Roman" w:hAnsi="Times New Roman" w:cs="Times New Roman"/>
          <w:bCs/>
          <w:color w:val="000000"/>
        </w:rPr>
        <w:t>are valid for both</w:t>
      </w:r>
      <w:r w:rsidRPr="006B4FE7">
        <w:rPr>
          <w:rFonts w:ascii="Times New Roman" w:hAnsi="Times New Roman" w:cs="Times New Roman"/>
          <w:bCs/>
          <w:color w:val="000000"/>
        </w:rPr>
        <w:t xml:space="preserve"> current </w:t>
      </w:r>
      <w:r w:rsidR="00E16E33" w:rsidRPr="006B4FE7">
        <w:rPr>
          <w:rFonts w:ascii="Times New Roman" w:hAnsi="Times New Roman" w:cs="Times New Roman"/>
          <w:bCs/>
          <w:color w:val="000000"/>
        </w:rPr>
        <w:t xml:space="preserve">and capital </w:t>
      </w:r>
      <w:r w:rsidRPr="006B4FE7">
        <w:rPr>
          <w:rFonts w:ascii="Times New Roman" w:hAnsi="Times New Roman" w:cs="Times New Roman"/>
          <w:bCs/>
          <w:color w:val="000000"/>
        </w:rPr>
        <w:t xml:space="preserve">expenditures or only </w:t>
      </w:r>
      <w:r w:rsidR="00E16E33" w:rsidRPr="006B4FE7">
        <w:rPr>
          <w:rFonts w:ascii="Times New Roman" w:hAnsi="Times New Roman" w:cs="Times New Roman"/>
          <w:bCs/>
          <w:color w:val="000000"/>
        </w:rPr>
        <w:t xml:space="preserve">for </w:t>
      </w:r>
      <w:r w:rsidRPr="006B4FE7">
        <w:rPr>
          <w:rFonts w:ascii="Times New Roman" w:hAnsi="Times New Roman" w:cs="Times New Roman"/>
          <w:bCs/>
          <w:color w:val="000000"/>
        </w:rPr>
        <w:t>capital expenditures.</w:t>
      </w:r>
    </w:p>
    <w:p w14:paraId="696C360A" w14:textId="77777777" w:rsidR="001A784F" w:rsidRPr="006B4FE7" w:rsidRDefault="001A784F" w:rsidP="00670343">
      <w:pPr>
        <w:autoSpaceDE w:val="0"/>
        <w:autoSpaceDN w:val="0"/>
        <w:adjustRightInd w:val="0"/>
        <w:spacing w:after="0" w:line="240" w:lineRule="auto"/>
        <w:jc w:val="both"/>
        <w:rPr>
          <w:rFonts w:ascii="Times New Roman" w:hAnsi="Times New Roman" w:cs="Times New Roman"/>
          <w:b/>
          <w:bCs/>
          <w:color w:val="93D500"/>
        </w:rPr>
      </w:pPr>
    </w:p>
    <w:p w14:paraId="77621717" w14:textId="518EAB4F" w:rsidR="001A784F" w:rsidRPr="006B4FE7" w:rsidRDefault="00E16E33"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bCs/>
          <w:color w:val="000000"/>
        </w:rPr>
      </w:pPr>
      <w:r w:rsidRPr="006B4FE7">
        <w:rPr>
          <w:rFonts w:ascii="Times New Roman" w:hAnsi="Times New Roman" w:cs="Times New Roman"/>
          <w:color w:val="000000"/>
        </w:rPr>
        <w:t>R</w:t>
      </w:r>
      <w:r w:rsidR="001A784F" w:rsidRPr="006B4FE7">
        <w:rPr>
          <w:rFonts w:ascii="Times New Roman" w:hAnsi="Times New Roman" w:cs="Times New Roman"/>
          <w:color w:val="000000"/>
        </w:rPr>
        <w:t xml:space="preserve">esource allocation to </w:t>
      </w:r>
      <w:r w:rsidR="004A2452" w:rsidRPr="006B4FE7">
        <w:rPr>
          <w:rFonts w:ascii="Times New Roman" w:hAnsi="Times New Roman" w:cs="Times New Roman"/>
          <w:color w:val="000000"/>
        </w:rPr>
        <w:t>l</w:t>
      </w:r>
      <w:r w:rsidR="001A784F" w:rsidRPr="006B4FE7">
        <w:rPr>
          <w:rFonts w:ascii="Times New Roman" w:hAnsi="Times New Roman" w:cs="Times New Roman"/>
          <w:color w:val="000000"/>
        </w:rPr>
        <w:t xml:space="preserve">ocal </w:t>
      </w:r>
      <w:r w:rsidR="004A2452" w:rsidRPr="006B4FE7">
        <w:rPr>
          <w:rFonts w:ascii="Times New Roman" w:hAnsi="Times New Roman" w:cs="Times New Roman"/>
          <w:color w:val="000000"/>
        </w:rPr>
        <w:t>g</w:t>
      </w:r>
      <w:r w:rsidR="001A784F" w:rsidRPr="006B4FE7">
        <w:rPr>
          <w:rFonts w:ascii="Times New Roman" w:hAnsi="Times New Roman" w:cs="Times New Roman"/>
          <w:color w:val="000000"/>
        </w:rPr>
        <w:t xml:space="preserve">overnments is </w:t>
      </w:r>
      <w:r w:rsidR="004A2452" w:rsidRPr="006B4FE7">
        <w:rPr>
          <w:rFonts w:ascii="Times New Roman" w:hAnsi="Times New Roman" w:cs="Times New Roman"/>
          <w:color w:val="000000"/>
        </w:rPr>
        <w:t>based on</w:t>
      </w:r>
      <w:r w:rsidR="001A784F" w:rsidRPr="006B4FE7">
        <w:rPr>
          <w:rFonts w:ascii="Times New Roman" w:hAnsi="Times New Roman" w:cs="Times New Roman"/>
          <w:color w:val="000000"/>
        </w:rPr>
        <w:t xml:space="preserve"> the overall resource availability</w:t>
      </w:r>
      <w:r w:rsidR="00303D9E" w:rsidRPr="006B4FE7">
        <w:rPr>
          <w:rFonts w:ascii="Times New Roman" w:hAnsi="Times New Roman" w:cs="Times New Roman"/>
          <w:color w:val="000000"/>
        </w:rPr>
        <w:t xml:space="preserve"> of the </w:t>
      </w:r>
      <w:proofErr w:type="spellStart"/>
      <w:r w:rsidR="00303D9E" w:rsidRPr="006B4FE7">
        <w:rPr>
          <w:rFonts w:ascii="Times New Roman" w:hAnsi="Times New Roman" w:cs="Times New Roman"/>
          <w:color w:val="000000"/>
        </w:rPr>
        <w:t>RGoB</w:t>
      </w:r>
      <w:proofErr w:type="spellEnd"/>
      <w:r w:rsidRPr="006B4FE7">
        <w:rPr>
          <w:rFonts w:ascii="Times New Roman" w:hAnsi="Times New Roman" w:cs="Times New Roman"/>
          <w:color w:val="000000"/>
        </w:rPr>
        <w:t>,</w:t>
      </w:r>
      <w:r w:rsidR="001A784F" w:rsidRPr="006B4FE7">
        <w:rPr>
          <w:rFonts w:ascii="Times New Roman" w:hAnsi="Times New Roman" w:cs="Times New Roman"/>
          <w:color w:val="000000"/>
        </w:rPr>
        <w:t xml:space="preserve"> the Budget Policy and Fiscal </w:t>
      </w:r>
      <w:r w:rsidR="00DC2E9F" w:rsidRPr="006B4FE7">
        <w:rPr>
          <w:rFonts w:ascii="Times New Roman" w:hAnsi="Times New Roman" w:cs="Times New Roman"/>
          <w:color w:val="000000"/>
        </w:rPr>
        <w:t>F</w:t>
      </w:r>
      <w:r w:rsidR="001A784F" w:rsidRPr="006B4FE7">
        <w:rPr>
          <w:rFonts w:ascii="Times New Roman" w:hAnsi="Times New Roman" w:cs="Times New Roman"/>
          <w:color w:val="000000"/>
        </w:rPr>
        <w:t>ramework</w:t>
      </w:r>
      <w:r w:rsidR="004E05F2" w:rsidRPr="006B4FE7">
        <w:rPr>
          <w:rFonts w:ascii="Times New Roman" w:hAnsi="Times New Roman" w:cs="Times New Roman"/>
          <w:color w:val="000000"/>
        </w:rPr>
        <w:t xml:space="preserve"> </w:t>
      </w:r>
      <w:r w:rsidR="001A784F" w:rsidRPr="006B4FE7">
        <w:rPr>
          <w:rFonts w:ascii="Times New Roman" w:hAnsi="Times New Roman" w:cs="Times New Roman"/>
          <w:color w:val="000000"/>
        </w:rPr>
        <w:t>Statement (BPFFS), macroeconomic framework</w:t>
      </w:r>
      <w:r w:rsidR="00A076E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and debt sustainability. Based on the resource</w:t>
      </w:r>
      <w:r w:rsidR="00A076E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 xml:space="preserve">envelope projected by </w:t>
      </w:r>
      <w:r w:rsidR="008C74E3" w:rsidRPr="006B4FE7">
        <w:rPr>
          <w:rFonts w:ascii="Times New Roman" w:hAnsi="Times New Roman" w:cs="Times New Roman"/>
          <w:color w:val="000000"/>
        </w:rPr>
        <w:t>Macroeconomic Fiscal Coordination Committee</w:t>
      </w:r>
      <w:r w:rsidR="008C74E3" w:rsidRPr="006B4FE7" w:rsidDel="008C74E3">
        <w:rPr>
          <w:rFonts w:ascii="Times New Roman" w:hAnsi="Times New Roman" w:cs="Times New Roman"/>
          <w:color w:val="000000"/>
        </w:rPr>
        <w:t xml:space="preserve"> </w:t>
      </w:r>
      <w:r w:rsidR="001A784F" w:rsidRPr="006B4FE7">
        <w:rPr>
          <w:rFonts w:ascii="Times New Roman" w:hAnsi="Times New Roman" w:cs="Times New Roman"/>
          <w:color w:val="000000"/>
        </w:rPr>
        <w:t>(</w:t>
      </w:r>
      <w:r w:rsidR="008C74E3" w:rsidRPr="006B4FE7">
        <w:rPr>
          <w:rFonts w:ascii="Times New Roman" w:hAnsi="Times New Roman" w:cs="Times New Roman"/>
          <w:color w:val="000000"/>
        </w:rPr>
        <w:t>MFCC</w:t>
      </w:r>
      <w:r w:rsidR="001A784F" w:rsidRPr="006B4FE7">
        <w:rPr>
          <w:rFonts w:ascii="Times New Roman" w:hAnsi="Times New Roman" w:cs="Times New Roman"/>
          <w:color w:val="000000"/>
        </w:rPr>
        <w:t>) and after the</w:t>
      </w:r>
      <w:r w:rsidR="00A076E6" w:rsidRPr="006B4FE7">
        <w:rPr>
          <w:rFonts w:ascii="Times New Roman" w:hAnsi="Times New Roman" w:cs="Times New Roman"/>
          <w:color w:val="000000"/>
        </w:rPr>
        <w:t xml:space="preserve"> </w:t>
      </w:r>
      <w:r w:rsidR="00983A56" w:rsidRPr="006B4FE7">
        <w:rPr>
          <w:rFonts w:ascii="Times New Roman" w:hAnsi="Times New Roman" w:cs="Times New Roman"/>
          <w:color w:val="000000"/>
        </w:rPr>
        <w:t>assessment of the bottom-</w:t>
      </w:r>
      <w:r w:rsidR="001A784F" w:rsidRPr="006B4FE7">
        <w:rPr>
          <w:rFonts w:ascii="Times New Roman" w:hAnsi="Times New Roman" w:cs="Times New Roman"/>
          <w:color w:val="000000"/>
        </w:rPr>
        <w:t>up resource</w:t>
      </w:r>
      <w:r w:rsidR="00A076E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 xml:space="preserve">requirement of local governments, Dzongkhags and Gewogs are allocated </w:t>
      </w:r>
      <w:r w:rsidR="00B061FC" w:rsidRPr="006B4FE7">
        <w:rPr>
          <w:rFonts w:ascii="Times New Roman" w:hAnsi="Times New Roman" w:cs="Times New Roman"/>
          <w:color w:val="000000"/>
        </w:rPr>
        <w:t>C</w:t>
      </w:r>
      <w:r w:rsidR="001A784F" w:rsidRPr="006B4FE7">
        <w:rPr>
          <w:rFonts w:ascii="Times New Roman" w:hAnsi="Times New Roman" w:cs="Times New Roman"/>
          <w:color w:val="000000"/>
        </w:rPr>
        <w:t>apital</w:t>
      </w:r>
      <w:r w:rsidR="00A076E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grants for the five</w:t>
      </w:r>
      <w:r w:rsidR="00DC2E9F" w:rsidRPr="006B4FE7">
        <w:rPr>
          <w:rFonts w:ascii="Times New Roman" w:hAnsi="Times New Roman" w:cs="Times New Roman"/>
          <w:color w:val="000000"/>
        </w:rPr>
        <w:t>-</w:t>
      </w:r>
      <w:r w:rsidR="001A784F" w:rsidRPr="006B4FE7">
        <w:rPr>
          <w:rFonts w:ascii="Times New Roman" w:hAnsi="Times New Roman" w:cs="Times New Roman"/>
          <w:color w:val="000000"/>
        </w:rPr>
        <w:t>year period. Subsequently, they</w:t>
      </w:r>
      <w:r w:rsidR="004E05F2" w:rsidRPr="006B4FE7">
        <w:rPr>
          <w:rFonts w:ascii="Times New Roman" w:hAnsi="Times New Roman" w:cs="Times New Roman"/>
          <w:color w:val="000000"/>
        </w:rPr>
        <w:t xml:space="preserve"> </w:t>
      </w:r>
      <w:r w:rsidR="001A784F" w:rsidRPr="006B4FE7">
        <w:rPr>
          <w:rFonts w:ascii="Times New Roman" w:hAnsi="Times New Roman" w:cs="Times New Roman"/>
          <w:color w:val="000000"/>
        </w:rPr>
        <w:t>receive annual grants directly from the</w:t>
      </w:r>
      <w:r w:rsidR="00A076E6" w:rsidRPr="006B4FE7">
        <w:rPr>
          <w:rFonts w:ascii="Times New Roman" w:hAnsi="Times New Roman" w:cs="Times New Roman"/>
          <w:color w:val="000000"/>
        </w:rPr>
        <w:t xml:space="preserve"> </w:t>
      </w:r>
      <w:r w:rsidR="00303D9E" w:rsidRPr="006B4FE7">
        <w:rPr>
          <w:rFonts w:ascii="Times New Roman" w:hAnsi="Times New Roman" w:cs="Times New Roman"/>
          <w:color w:val="000000"/>
        </w:rPr>
        <w:t xml:space="preserve">government </w:t>
      </w:r>
      <w:r w:rsidR="001A784F" w:rsidRPr="006B4FE7">
        <w:rPr>
          <w:rFonts w:ascii="Times New Roman" w:hAnsi="Times New Roman" w:cs="Times New Roman"/>
          <w:color w:val="000000"/>
        </w:rPr>
        <w:t>based on annual allocation for plan</w:t>
      </w:r>
      <w:r w:rsidR="00A076E6" w:rsidRPr="006B4FE7">
        <w:rPr>
          <w:rFonts w:ascii="Times New Roman" w:hAnsi="Times New Roman" w:cs="Times New Roman"/>
          <w:color w:val="000000"/>
        </w:rPr>
        <w:t xml:space="preserve"> </w:t>
      </w:r>
      <w:r w:rsidR="00983A56" w:rsidRPr="006B4FE7">
        <w:rPr>
          <w:rFonts w:ascii="Times New Roman" w:hAnsi="Times New Roman" w:cs="Times New Roman"/>
          <w:color w:val="000000"/>
        </w:rPr>
        <w:t>outlay. The formula-</w:t>
      </w:r>
      <w:r w:rsidR="001A784F" w:rsidRPr="006B4FE7">
        <w:rPr>
          <w:rFonts w:ascii="Times New Roman" w:hAnsi="Times New Roman" w:cs="Times New Roman"/>
          <w:color w:val="000000"/>
        </w:rPr>
        <w:t>based mechanism is</w:t>
      </w:r>
      <w:r w:rsidR="00A076E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 xml:space="preserve">discussed in the </w:t>
      </w:r>
      <w:r w:rsidR="00983A56" w:rsidRPr="006B4FE7">
        <w:rPr>
          <w:rFonts w:ascii="Times New Roman" w:hAnsi="Times New Roman" w:cs="Times New Roman"/>
          <w:color w:val="000000"/>
        </w:rPr>
        <w:t>next</w:t>
      </w:r>
      <w:r w:rsidR="001A784F" w:rsidRPr="006B4FE7">
        <w:rPr>
          <w:rFonts w:ascii="Times New Roman" w:hAnsi="Times New Roman" w:cs="Times New Roman"/>
          <w:color w:val="000000"/>
        </w:rPr>
        <w:t xml:space="preserve"> section. </w:t>
      </w:r>
      <w:r w:rsidRPr="006B4FE7">
        <w:rPr>
          <w:rFonts w:ascii="Times New Roman" w:hAnsi="Times New Roman" w:cs="Times New Roman"/>
          <w:color w:val="000000"/>
        </w:rPr>
        <w:t>F</w:t>
      </w:r>
      <w:r w:rsidR="001A784F" w:rsidRPr="006B4FE7">
        <w:rPr>
          <w:rFonts w:ascii="Times New Roman" w:hAnsi="Times New Roman" w:cs="Times New Roman"/>
          <w:bCs/>
          <w:color w:val="000000"/>
        </w:rPr>
        <w:t>ormula based transfers</w:t>
      </w:r>
      <w:r w:rsidR="00194960" w:rsidRPr="006B4FE7">
        <w:rPr>
          <w:rFonts w:ascii="Times New Roman" w:hAnsi="Times New Roman" w:cs="Times New Roman"/>
          <w:bCs/>
          <w:color w:val="000000"/>
        </w:rPr>
        <w:t xml:space="preserve"> from GNH </w:t>
      </w:r>
      <w:r w:rsidR="001A784F" w:rsidRPr="006B4FE7">
        <w:rPr>
          <w:rFonts w:ascii="Times New Roman" w:hAnsi="Times New Roman" w:cs="Times New Roman"/>
          <w:bCs/>
          <w:color w:val="000000"/>
        </w:rPr>
        <w:t>are only applicable to</w:t>
      </w:r>
      <w:r w:rsidR="00A076E6" w:rsidRPr="006B4FE7">
        <w:rPr>
          <w:rFonts w:ascii="Times New Roman" w:hAnsi="Times New Roman" w:cs="Times New Roman"/>
          <w:bCs/>
          <w:color w:val="000000"/>
        </w:rPr>
        <w:t xml:space="preserve"> </w:t>
      </w:r>
      <w:r w:rsidR="00DC2E9F" w:rsidRPr="006B4FE7">
        <w:rPr>
          <w:rFonts w:ascii="Times New Roman" w:hAnsi="Times New Roman" w:cs="Times New Roman"/>
          <w:bCs/>
          <w:color w:val="000000"/>
        </w:rPr>
        <w:t>Dzongkhags and Gewogs, and not yet to the Thromdes.</w:t>
      </w:r>
    </w:p>
    <w:p w14:paraId="091CB80F" w14:textId="77777777" w:rsidR="00A076E6" w:rsidRPr="006B4FE7" w:rsidRDefault="00A076E6" w:rsidP="00670343">
      <w:pPr>
        <w:autoSpaceDE w:val="0"/>
        <w:autoSpaceDN w:val="0"/>
        <w:adjustRightInd w:val="0"/>
        <w:spacing w:after="0" w:line="240" w:lineRule="auto"/>
        <w:jc w:val="both"/>
        <w:rPr>
          <w:rFonts w:ascii="Times New Roman" w:hAnsi="Times New Roman" w:cs="Times New Roman"/>
          <w:b/>
          <w:bCs/>
          <w:color w:val="000000"/>
        </w:rPr>
      </w:pPr>
    </w:p>
    <w:p w14:paraId="41F016B0" w14:textId="2F211E7A" w:rsidR="001A784F" w:rsidRPr="006B4FE7" w:rsidRDefault="001A784F"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b/>
          <w:bCs/>
          <w:color w:val="000000"/>
        </w:rPr>
        <w:t xml:space="preserve">Allocation of capital grants </w:t>
      </w:r>
      <w:r w:rsidR="002D06B5" w:rsidRPr="006B4FE7">
        <w:rPr>
          <w:rFonts w:ascii="Times New Roman" w:hAnsi="Times New Roman" w:cs="Times New Roman"/>
          <w:b/>
          <w:bCs/>
          <w:color w:val="000000"/>
        </w:rPr>
        <w:t>under</w:t>
      </w:r>
      <w:r w:rsidR="00720EA4" w:rsidRPr="006B4FE7">
        <w:rPr>
          <w:rFonts w:ascii="Times New Roman" w:hAnsi="Times New Roman" w:cs="Times New Roman"/>
          <w:b/>
          <w:bCs/>
          <w:color w:val="000000"/>
        </w:rPr>
        <w:t xml:space="preserve"> the </w:t>
      </w:r>
      <w:r w:rsidR="004E05F2" w:rsidRPr="006B4FE7">
        <w:rPr>
          <w:rFonts w:ascii="Times New Roman" w:hAnsi="Times New Roman" w:cs="Times New Roman"/>
          <w:b/>
          <w:bCs/>
          <w:color w:val="000000"/>
        </w:rPr>
        <w:t>11</w:t>
      </w:r>
      <w:r w:rsidR="004E05F2" w:rsidRPr="006B4FE7">
        <w:rPr>
          <w:rFonts w:ascii="Times New Roman" w:hAnsi="Times New Roman" w:cs="Times New Roman"/>
          <w:b/>
          <w:bCs/>
          <w:color w:val="000000"/>
          <w:vertAlign w:val="superscript"/>
        </w:rPr>
        <w:t>th</w:t>
      </w:r>
      <w:r w:rsidR="00F96CAB" w:rsidRPr="006B4FE7">
        <w:rPr>
          <w:rFonts w:ascii="Times New Roman" w:hAnsi="Times New Roman" w:cs="Times New Roman"/>
          <w:b/>
          <w:bCs/>
          <w:color w:val="000000"/>
        </w:rPr>
        <w:t xml:space="preserve"> </w:t>
      </w:r>
      <w:r w:rsidR="004E05F2" w:rsidRPr="006B4FE7">
        <w:rPr>
          <w:rFonts w:ascii="Times New Roman" w:hAnsi="Times New Roman" w:cs="Times New Roman"/>
          <w:b/>
          <w:bCs/>
          <w:color w:val="000000"/>
        </w:rPr>
        <w:t>FYP</w:t>
      </w:r>
      <w:r w:rsidR="00720EA4" w:rsidRPr="006B4FE7">
        <w:rPr>
          <w:rFonts w:ascii="Times New Roman" w:hAnsi="Times New Roman" w:cs="Times New Roman"/>
          <w:b/>
          <w:bCs/>
          <w:color w:val="000000"/>
        </w:rPr>
        <w:t>:</w:t>
      </w:r>
      <w:r w:rsidR="00720EA4" w:rsidRPr="006B4FE7">
        <w:rPr>
          <w:rFonts w:ascii="Times New Roman" w:hAnsi="Times New Roman" w:cs="Times New Roman"/>
          <w:bCs/>
          <w:i/>
          <w:color w:val="000000"/>
        </w:rPr>
        <w:t xml:space="preserve"> </w:t>
      </w:r>
      <w:r w:rsidR="004E05F2" w:rsidRPr="006B4FE7">
        <w:rPr>
          <w:rFonts w:ascii="Times New Roman" w:hAnsi="Times New Roman" w:cs="Times New Roman"/>
          <w:bCs/>
          <w:color w:val="000000"/>
        </w:rPr>
        <w:t xml:space="preserve"> </w:t>
      </w:r>
      <w:r w:rsidR="00F96CAB" w:rsidRPr="006B4FE7">
        <w:rPr>
          <w:rFonts w:ascii="Times New Roman" w:hAnsi="Times New Roman" w:cs="Times New Roman"/>
          <w:bCs/>
          <w:color w:val="000000"/>
        </w:rPr>
        <w:t>F</w:t>
      </w:r>
      <w:r w:rsidRPr="006B4FE7">
        <w:rPr>
          <w:rFonts w:ascii="Times New Roman" w:hAnsi="Times New Roman" w:cs="Times New Roman"/>
          <w:color w:val="000000"/>
        </w:rPr>
        <w:t>ive</w:t>
      </w:r>
      <w:r w:rsidR="00303D9E" w:rsidRPr="006B4FE7">
        <w:rPr>
          <w:rFonts w:ascii="Times New Roman" w:hAnsi="Times New Roman" w:cs="Times New Roman"/>
          <w:color w:val="000000"/>
        </w:rPr>
        <w:t>-</w:t>
      </w:r>
      <w:r w:rsidRPr="006B4FE7">
        <w:rPr>
          <w:rFonts w:ascii="Times New Roman" w:hAnsi="Times New Roman" w:cs="Times New Roman"/>
          <w:color w:val="000000"/>
        </w:rPr>
        <w:t xml:space="preserve">year </w:t>
      </w:r>
      <w:r w:rsidR="003E4980" w:rsidRPr="006B4FE7">
        <w:rPr>
          <w:rFonts w:ascii="Times New Roman" w:hAnsi="Times New Roman" w:cs="Times New Roman"/>
          <w:color w:val="000000"/>
        </w:rPr>
        <w:t>C</w:t>
      </w:r>
      <w:r w:rsidRPr="006B4FE7">
        <w:rPr>
          <w:rFonts w:ascii="Times New Roman" w:hAnsi="Times New Roman" w:cs="Times New Roman"/>
          <w:color w:val="000000"/>
        </w:rPr>
        <w:t xml:space="preserve">apital grant </w:t>
      </w:r>
      <w:r w:rsidR="002D06B5" w:rsidRPr="006B4FE7">
        <w:rPr>
          <w:rFonts w:ascii="Times New Roman" w:hAnsi="Times New Roman" w:cs="Times New Roman"/>
          <w:color w:val="000000"/>
        </w:rPr>
        <w:t xml:space="preserve">ceilings </w:t>
      </w:r>
      <w:r w:rsidR="00F96CAB" w:rsidRPr="006B4FE7">
        <w:rPr>
          <w:rFonts w:ascii="Times New Roman" w:hAnsi="Times New Roman" w:cs="Times New Roman"/>
          <w:color w:val="000000"/>
        </w:rPr>
        <w:t xml:space="preserve">for individual local governments </w:t>
      </w:r>
      <w:r w:rsidR="002D06B5" w:rsidRPr="006B4FE7">
        <w:rPr>
          <w:rFonts w:ascii="Times New Roman" w:hAnsi="Times New Roman" w:cs="Times New Roman"/>
          <w:color w:val="000000"/>
        </w:rPr>
        <w:t>we</w:t>
      </w:r>
      <w:r w:rsidRPr="006B4FE7">
        <w:rPr>
          <w:rFonts w:ascii="Times New Roman" w:hAnsi="Times New Roman" w:cs="Times New Roman"/>
          <w:color w:val="000000"/>
        </w:rPr>
        <w:t xml:space="preserve">re </w:t>
      </w:r>
      <w:r w:rsidR="003E4980" w:rsidRPr="006B4FE7">
        <w:rPr>
          <w:rFonts w:ascii="Times New Roman" w:hAnsi="Times New Roman" w:cs="Times New Roman"/>
          <w:color w:val="000000"/>
        </w:rPr>
        <w:t xml:space="preserve">determined </w:t>
      </w:r>
      <w:r w:rsidRPr="006B4FE7">
        <w:rPr>
          <w:rFonts w:ascii="Times New Roman" w:hAnsi="Times New Roman" w:cs="Times New Roman"/>
          <w:color w:val="000000"/>
        </w:rPr>
        <w:t xml:space="preserve">by </w:t>
      </w:r>
      <w:r w:rsidR="00303D9E" w:rsidRPr="006B4FE7">
        <w:rPr>
          <w:rFonts w:ascii="Times New Roman" w:hAnsi="Times New Roman" w:cs="Times New Roman"/>
          <w:color w:val="000000"/>
        </w:rPr>
        <w:t xml:space="preserve">the </w:t>
      </w:r>
      <w:r w:rsidRPr="006B4FE7">
        <w:rPr>
          <w:rFonts w:ascii="Times New Roman" w:hAnsi="Times New Roman" w:cs="Times New Roman"/>
          <w:color w:val="000000"/>
        </w:rPr>
        <w:t>GNHC</w:t>
      </w:r>
      <w:r w:rsidR="004E05F2" w:rsidRPr="006B4FE7">
        <w:rPr>
          <w:rFonts w:ascii="Times New Roman" w:hAnsi="Times New Roman" w:cs="Times New Roman"/>
          <w:color w:val="000000"/>
        </w:rPr>
        <w:t xml:space="preserve"> </w:t>
      </w:r>
      <w:r w:rsidR="002D06B5" w:rsidRPr="006B4FE7">
        <w:rPr>
          <w:rFonts w:ascii="Times New Roman" w:hAnsi="Times New Roman" w:cs="Times New Roman"/>
          <w:color w:val="000000"/>
        </w:rPr>
        <w:t>after taking into consideration the</w:t>
      </w:r>
      <w:r w:rsidRPr="006B4FE7">
        <w:rPr>
          <w:rFonts w:ascii="Times New Roman" w:hAnsi="Times New Roman" w:cs="Times New Roman"/>
          <w:color w:val="000000"/>
        </w:rPr>
        <w:t xml:space="preserve"> resource envelope projections given by the MFCC and bottom</w:t>
      </w:r>
      <w:r w:rsidR="00672D4A" w:rsidRPr="006B4FE7">
        <w:rPr>
          <w:rFonts w:ascii="Times New Roman" w:hAnsi="Times New Roman" w:cs="Times New Roman"/>
          <w:color w:val="000000"/>
        </w:rPr>
        <w:t>-</w:t>
      </w:r>
      <w:r w:rsidRPr="006B4FE7">
        <w:rPr>
          <w:rFonts w:ascii="Times New Roman" w:hAnsi="Times New Roman" w:cs="Times New Roman"/>
          <w:color w:val="000000"/>
        </w:rPr>
        <w:t>up</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assessment of c</w:t>
      </w:r>
      <w:r w:rsidR="008B685D" w:rsidRPr="006B4FE7">
        <w:rPr>
          <w:rFonts w:ascii="Times New Roman" w:hAnsi="Times New Roman" w:cs="Times New Roman"/>
          <w:color w:val="000000"/>
        </w:rPr>
        <w:t>apital resource requirement of local g</w:t>
      </w:r>
      <w:r w:rsidRPr="006B4FE7">
        <w:rPr>
          <w:rFonts w:ascii="Times New Roman" w:hAnsi="Times New Roman" w:cs="Times New Roman"/>
          <w:color w:val="000000"/>
        </w:rPr>
        <w:t>overnments</w:t>
      </w:r>
      <w:r w:rsidR="005118C7" w:rsidRPr="006B4FE7">
        <w:rPr>
          <w:rFonts w:ascii="Times New Roman" w:hAnsi="Times New Roman" w:cs="Times New Roman"/>
          <w:color w:val="000000"/>
        </w:rPr>
        <w:t>,</w:t>
      </w:r>
      <w:r w:rsidRPr="006B4FE7">
        <w:rPr>
          <w:rFonts w:ascii="Times New Roman" w:hAnsi="Times New Roman" w:cs="Times New Roman"/>
          <w:color w:val="000000"/>
        </w:rPr>
        <w:t xml:space="preserve"> which is based on </w:t>
      </w:r>
      <w:r w:rsidRPr="006B4FE7">
        <w:rPr>
          <w:rFonts w:ascii="Times New Roman" w:hAnsi="Times New Roman" w:cs="Times New Roman"/>
          <w:bCs/>
          <w:color w:val="000000"/>
        </w:rPr>
        <w:t>local</w:t>
      </w:r>
      <w:r w:rsidR="004E05F2" w:rsidRPr="006B4FE7">
        <w:rPr>
          <w:rFonts w:ascii="Times New Roman" w:hAnsi="Times New Roman" w:cs="Times New Roman"/>
          <w:bCs/>
          <w:color w:val="000000"/>
        </w:rPr>
        <w:t xml:space="preserve"> </w:t>
      </w:r>
      <w:r w:rsidRPr="006B4FE7">
        <w:rPr>
          <w:rFonts w:ascii="Times New Roman" w:hAnsi="Times New Roman" w:cs="Times New Roman"/>
          <w:bCs/>
          <w:color w:val="000000"/>
        </w:rPr>
        <w:t>government plans</w:t>
      </w:r>
      <w:r w:rsidRPr="006B4FE7">
        <w:rPr>
          <w:rFonts w:ascii="Times New Roman" w:hAnsi="Times New Roman" w:cs="Times New Roman"/>
          <w:color w:val="000000"/>
        </w:rPr>
        <w:t>, implementation capacity, devolution of powers and responsibilities, past trends</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and needs of the local communities. The local government plans </w:t>
      </w:r>
      <w:r w:rsidR="002D06B5" w:rsidRPr="006B4FE7">
        <w:rPr>
          <w:rFonts w:ascii="Times New Roman" w:hAnsi="Times New Roman" w:cs="Times New Roman"/>
          <w:color w:val="000000"/>
        </w:rPr>
        <w:t>we</w:t>
      </w:r>
      <w:r w:rsidRPr="006B4FE7">
        <w:rPr>
          <w:rFonts w:ascii="Times New Roman" w:hAnsi="Times New Roman" w:cs="Times New Roman"/>
          <w:color w:val="000000"/>
        </w:rPr>
        <w:t>re formulated based on the Local</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Government Act 2009, the </w:t>
      </w:r>
      <w:r w:rsidR="002D06B5" w:rsidRPr="006B4FE7">
        <w:rPr>
          <w:rFonts w:ascii="Times New Roman" w:hAnsi="Times New Roman" w:cs="Times New Roman"/>
          <w:color w:val="000000"/>
        </w:rPr>
        <w:t>11</w:t>
      </w:r>
      <w:r w:rsidR="002D06B5" w:rsidRPr="006B4FE7">
        <w:rPr>
          <w:rFonts w:ascii="Times New Roman" w:hAnsi="Times New Roman" w:cs="Times New Roman"/>
          <w:color w:val="000000"/>
          <w:vertAlign w:val="superscript"/>
        </w:rPr>
        <w:t>th</w:t>
      </w:r>
      <w:r w:rsidR="002D06B5" w:rsidRPr="006B4FE7">
        <w:rPr>
          <w:rFonts w:ascii="Times New Roman" w:hAnsi="Times New Roman" w:cs="Times New Roman"/>
          <w:color w:val="000000"/>
        </w:rPr>
        <w:t xml:space="preserve"> FYP</w:t>
      </w:r>
      <w:r w:rsidRPr="006B4FE7">
        <w:rPr>
          <w:rFonts w:ascii="Times New Roman" w:hAnsi="Times New Roman" w:cs="Times New Roman"/>
          <w:color w:val="000000"/>
        </w:rPr>
        <w:t xml:space="preserve"> preparation guidelines, the Local Development Planning</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Manual, the Thromde Structural Plans, the Local Area Plans</w:t>
      </w:r>
      <w:r w:rsidR="00672D4A" w:rsidRPr="006B4FE7">
        <w:rPr>
          <w:rFonts w:ascii="Times New Roman" w:hAnsi="Times New Roman" w:cs="Times New Roman"/>
          <w:color w:val="000000"/>
        </w:rPr>
        <w:t xml:space="preserve"> and the indicative five-</w:t>
      </w:r>
      <w:r w:rsidRPr="006B4FE7">
        <w:rPr>
          <w:rFonts w:ascii="Times New Roman" w:hAnsi="Times New Roman" w:cs="Times New Roman"/>
          <w:color w:val="000000"/>
        </w:rPr>
        <w:t>year</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resourc</w:t>
      </w:r>
      <w:r w:rsidR="002D06B5" w:rsidRPr="006B4FE7">
        <w:rPr>
          <w:rFonts w:ascii="Times New Roman" w:hAnsi="Times New Roman" w:cs="Times New Roman"/>
          <w:color w:val="000000"/>
        </w:rPr>
        <w:t>e envelope. The process involved</w:t>
      </w:r>
      <w:r w:rsidRPr="006B4FE7">
        <w:rPr>
          <w:rFonts w:ascii="Times New Roman" w:hAnsi="Times New Roman" w:cs="Times New Roman"/>
          <w:color w:val="000000"/>
        </w:rPr>
        <w:t xml:space="preserve"> close consultations with communities to assess their needs and aspirations</w:t>
      </w:r>
      <w:r w:rsidR="002D06B5" w:rsidRPr="006B4FE7">
        <w:rPr>
          <w:rFonts w:ascii="Times New Roman" w:hAnsi="Times New Roman" w:cs="Times New Roman"/>
          <w:color w:val="000000"/>
        </w:rPr>
        <w:t>. T</w:t>
      </w:r>
      <w:r w:rsidRPr="006B4FE7">
        <w:rPr>
          <w:rFonts w:ascii="Times New Roman" w:hAnsi="Times New Roman" w:cs="Times New Roman"/>
          <w:color w:val="000000"/>
        </w:rPr>
        <w:t xml:space="preserve">hese were further discussed at the Gewog </w:t>
      </w:r>
      <w:proofErr w:type="spellStart"/>
      <w:r w:rsidRPr="006B4FE7">
        <w:rPr>
          <w:rFonts w:ascii="Times New Roman" w:hAnsi="Times New Roman" w:cs="Times New Roman"/>
          <w:color w:val="000000"/>
        </w:rPr>
        <w:t>Tshogdes</w:t>
      </w:r>
      <w:proofErr w:type="spellEnd"/>
      <w:r w:rsidRPr="006B4FE7">
        <w:rPr>
          <w:rFonts w:ascii="Times New Roman" w:hAnsi="Times New Roman" w:cs="Times New Roman"/>
          <w:color w:val="000000"/>
        </w:rPr>
        <w:t xml:space="preserve">, Dzongkhag </w:t>
      </w:r>
      <w:proofErr w:type="spellStart"/>
      <w:r w:rsidRPr="006B4FE7">
        <w:rPr>
          <w:rFonts w:ascii="Times New Roman" w:hAnsi="Times New Roman" w:cs="Times New Roman"/>
          <w:color w:val="000000"/>
        </w:rPr>
        <w:t>Tshogdus</w:t>
      </w:r>
      <w:proofErr w:type="spellEnd"/>
      <w:r w:rsidRPr="006B4FE7">
        <w:rPr>
          <w:rFonts w:ascii="Times New Roman" w:hAnsi="Times New Roman" w:cs="Times New Roman"/>
          <w:color w:val="000000"/>
        </w:rPr>
        <w:t xml:space="preserve">, and Thromde </w:t>
      </w:r>
      <w:proofErr w:type="spellStart"/>
      <w:r w:rsidRPr="006B4FE7">
        <w:rPr>
          <w:rFonts w:ascii="Times New Roman" w:hAnsi="Times New Roman" w:cs="Times New Roman"/>
          <w:color w:val="000000"/>
        </w:rPr>
        <w:lastRenderedPageBreak/>
        <w:t>Tshogdus</w:t>
      </w:r>
      <w:proofErr w:type="spellEnd"/>
      <w:r w:rsidRPr="006B4FE7">
        <w:rPr>
          <w:rFonts w:ascii="Times New Roman" w:hAnsi="Times New Roman" w:cs="Times New Roman"/>
          <w:color w:val="000000"/>
        </w:rPr>
        <w:t xml:space="preserve"> before being</w:t>
      </w:r>
      <w:r w:rsidR="004E05F2"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finalized and approved. The draft </w:t>
      </w:r>
      <w:r w:rsidR="001A52C6" w:rsidRPr="006B4FE7">
        <w:rPr>
          <w:rFonts w:ascii="Times New Roman" w:hAnsi="Times New Roman" w:cs="Times New Roman"/>
          <w:color w:val="000000"/>
        </w:rPr>
        <w:t>local government</w:t>
      </w:r>
      <w:r w:rsidRPr="006B4FE7">
        <w:rPr>
          <w:rFonts w:ascii="Times New Roman" w:hAnsi="Times New Roman" w:cs="Times New Roman"/>
          <w:color w:val="000000"/>
        </w:rPr>
        <w:t xml:space="preserve"> </w:t>
      </w:r>
      <w:r w:rsidR="001A52C6" w:rsidRPr="006B4FE7">
        <w:rPr>
          <w:rFonts w:ascii="Times New Roman" w:hAnsi="Times New Roman" w:cs="Times New Roman"/>
          <w:color w:val="000000"/>
        </w:rPr>
        <w:t>11</w:t>
      </w:r>
      <w:r w:rsidR="001A52C6" w:rsidRPr="006B4FE7">
        <w:rPr>
          <w:rFonts w:ascii="Times New Roman" w:hAnsi="Times New Roman" w:cs="Times New Roman"/>
          <w:color w:val="000000"/>
          <w:vertAlign w:val="superscript"/>
        </w:rPr>
        <w:t>th</w:t>
      </w:r>
      <w:r w:rsidRPr="006B4FE7">
        <w:rPr>
          <w:rFonts w:ascii="Times New Roman" w:hAnsi="Times New Roman" w:cs="Times New Roman"/>
          <w:color w:val="000000"/>
        </w:rPr>
        <w:t xml:space="preserve"> </w:t>
      </w:r>
      <w:r w:rsidR="00303D9E" w:rsidRPr="006B4FE7">
        <w:rPr>
          <w:rFonts w:ascii="Times New Roman" w:hAnsi="Times New Roman" w:cs="Times New Roman"/>
          <w:color w:val="000000"/>
        </w:rPr>
        <w:t xml:space="preserve">FYP </w:t>
      </w:r>
      <w:r w:rsidRPr="006B4FE7">
        <w:rPr>
          <w:rFonts w:ascii="Times New Roman" w:hAnsi="Times New Roman" w:cs="Times New Roman"/>
          <w:color w:val="000000"/>
        </w:rPr>
        <w:t>was then submitted to the GNHC for further</w:t>
      </w:r>
      <w:r w:rsidR="00672D4A"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discussion and coordination at the national level. Once </w:t>
      </w:r>
      <w:r w:rsidR="00672D4A" w:rsidRPr="006B4FE7">
        <w:rPr>
          <w:rFonts w:ascii="Times New Roman" w:hAnsi="Times New Roman" w:cs="Times New Roman"/>
          <w:color w:val="000000"/>
        </w:rPr>
        <w:t>the five-</w:t>
      </w:r>
      <w:r w:rsidR="00DC2E9F" w:rsidRPr="006B4FE7">
        <w:rPr>
          <w:rFonts w:ascii="Times New Roman" w:hAnsi="Times New Roman" w:cs="Times New Roman"/>
          <w:color w:val="000000"/>
        </w:rPr>
        <w:t>year capital resource outlay wa</w:t>
      </w:r>
      <w:r w:rsidRPr="006B4FE7">
        <w:rPr>
          <w:rFonts w:ascii="Times New Roman" w:hAnsi="Times New Roman" w:cs="Times New Roman"/>
          <w:color w:val="000000"/>
        </w:rPr>
        <w:t>s decided by</w:t>
      </w:r>
      <w:r w:rsidR="00672D4A"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GNHC, </w:t>
      </w:r>
      <w:r w:rsidR="00672D4A" w:rsidRPr="006B4FE7">
        <w:rPr>
          <w:rFonts w:ascii="Times New Roman" w:hAnsi="Times New Roman" w:cs="Times New Roman"/>
          <w:color w:val="000000"/>
        </w:rPr>
        <w:t xml:space="preserve">the </w:t>
      </w:r>
      <w:r w:rsidRPr="006B4FE7">
        <w:rPr>
          <w:rFonts w:ascii="Times New Roman" w:hAnsi="Times New Roman" w:cs="Times New Roman"/>
          <w:color w:val="000000"/>
        </w:rPr>
        <w:t>D</w:t>
      </w:r>
      <w:r w:rsidR="00672D4A" w:rsidRPr="006B4FE7">
        <w:rPr>
          <w:rFonts w:ascii="Times New Roman" w:hAnsi="Times New Roman" w:cs="Times New Roman"/>
          <w:color w:val="000000"/>
        </w:rPr>
        <w:t>epartment for National Budgeting (D</w:t>
      </w:r>
      <w:r w:rsidRPr="006B4FE7">
        <w:rPr>
          <w:rFonts w:ascii="Times New Roman" w:hAnsi="Times New Roman" w:cs="Times New Roman"/>
          <w:color w:val="000000"/>
        </w:rPr>
        <w:t>NB</w:t>
      </w:r>
      <w:r w:rsidR="00672D4A" w:rsidRPr="006B4FE7">
        <w:rPr>
          <w:rFonts w:ascii="Times New Roman" w:hAnsi="Times New Roman" w:cs="Times New Roman"/>
          <w:color w:val="000000"/>
        </w:rPr>
        <w:t>)</w:t>
      </w:r>
      <w:r w:rsidRPr="006B4FE7">
        <w:rPr>
          <w:rFonts w:ascii="Times New Roman" w:hAnsi="Times New Roman" w:cs="Times New Roman"/>
          <w:color w:val="000000"/>
        </w:rPr>
        <w:t xml:space="preserve"> </w:t>
      </w:r>
      <w:r w:rsidR="001A52C6" w:rsidRPr="006B4FE7">
        <w:rPr>
          <w:rFonts w:ascii="Times New Roman" w:hAnsi="Times New Roman" w:cs="Times New Roman"/>
          <w:color w:val="000000"/>
        </w:rPr>
        <w:t>provided</w:t>
      </w:r>
      <w:r w:rsidRPr="006B4FE7">
        <w:rPr>
          <w:rFonts w:ascii="Times New Roman" w:hAnsi="Times New Roman" w:cs="Times New Roman"/>
          <w:color w:val="000000"/>
        </w:rPr>
        <w:t xml:space="preserve"> </w:t>
      </w:r>
      <w:r w:rsidR="00672D4A" w:rsidRPr="006B4FE7">
        <w:rPr>
          <w:rFonts w:ascii="Times New Roman" w:hAnsi="Times New Roman" w:cs="Times New Roman"/>
          <w:color w:val="000000"/>
        </w:rPr>
        <w:t xml:space="preserve">the </w:t>
      </w:r>
      <w:r w:rsidRPr="006B4FE7">
        <w:rPr>
          <w:rFonts w:ascii="Times New Roman" w:hAnsi="Times New Roman" w:cs="Times New Roman"/>
          <w:color w:val="000000"/>
        </w:rPr>
        <w:t xml:space="preserve">annual ceilings to the </w:t>
      </w:r>
      <w:r w:rsidR="001A52C6" w:rsidRPr="006B4FE7">
        <w:rPr>
          <w:rFonts w:ascii="Times New Roman" w:hAnsi="Times New Roman" w:cs="Times New Roman"/>
          <w:color w:val="000000"/>
        </w:rPr>
        <w:t>local governments</w:t>
      </w:r>
      <w:r w:rsidRPr="006B4FE7">
        <w:rPr>
          <w:rFonts w:ascii="Times New Roman" w:hAnsi="Times New Roman" w:cs="Times New Roman"/>
          <w:color w:val="000000"/>
        </w:rPr>
        <w:t xml:space="preserve"> in the budget call for submission of budget proposal</w:t>
      </w:r>
      <w:r w:rsidR="00672D4A" w:rsidRPr="006B4FE7">
        <w:rPr>
          <w:rFonts w:ascii="Times New Roman" w:hAnsi="Times New Roman" w:cs="Times New Roman"/>
          <w:color w:val="000000"/>
        </w:rPr>
        <w:t xml:space="preserve"> </w:t>
      </w:r>
      <w:r w:rsidRPr="006B4FE7">
        <w:rPr>
          <w:rFonts w:ascii="Times New Roman" w:hAnsi="Times New Roman" w:cs="Times New Roman"/>
          <w:color w:val="000000"/>
        </w:rPr>
        <w:t>for the coming year.</w:t>
      </w:r>
    </w:p>
    <w:p w14:paraId="4E207CDE" w14:textId="066830C9" w:rsidR="00760964" w:rsidRPr="006B4FE7" w:rsidRDefault="00760964" w:rsidP="00670343">
      <w:pPr>
        <w:autoSpaceDE w:val="0"/>
        <w:autoSpaceDN w:val="0"/>
        <w:adjustRightInd w:val="0"/>
        <w:spacing w:after="0" w:line="240" w:lineRule="auto"/>
        <w:jc w:val="both"/>
        <w:rPr>
          <w:rFonts w:ascii="Times New Roman" w:hAnsi="Times New Roman" w:cs="Times New Roman"/>
          <w:color w:val="000000"/>
        </w:rPr>
      </w:pPr>
    </w:p>
    <w:p w14:paraId="63B3BB01" w14:textId="249B0829" w:rsidR="00BD70C4" w:rsidRPr="006B4FE7" w:rsidRDefault="004A2452" w:rsidP="00670343">
      <w:pPr>
        <w:autoSpaceDE w:val="0"/>
        <w:autoSpaceDN w:val="0"/>
        <w:adjustRightInd w:val="0"/>
        <w:spacing w:after="0" w:line="240" w:lineRule="auto"/>
        <w:jc w:val="center"/>
        <w:rPr>
          <w:rFonts w:ascii="Times New Roman" w:hAnsi="Times New Roman" w:cs="Times New Roman"/>
          <w:b/>
          <w:color w:val="000000"/>
          <w:sz w:val="21"/>
        </w:rPr>
      </w:pPr>
      <w:r w:rsidRPr="006B4FE7">
        <w:rPr>
          <w:rFonts w:ascii="Times New Roman" w:hAnsi="Times New Roman" w:cs="Times New Roman"/>
          <w:b/>
          <w:color w:val="000000"/>
          <w:sz w:val="21"/>
        </w:rPr>
        <w:t xml:space="preserve">Table </w:t>
      </w:r>
      <w:r w:rsidR="00A67AC8" w:rsidRPr="006B4FE7">
        <w:rPr>
          <w:rFonts w:ascii="Times New Roman" w:hAnsi="Times New Roman" w:cs="Times New Roman"/>
          <w:b/>
          <w:color w:val="000000"/>
          <w:sz w:val="21"/>
        </w:rPr>
        <w:t>2</w:t>
      </w:r>
      <w:r w:rsidR="00303D9E" w:rsidRPr="006B4FE7">
        <w:rPr>
          <w:rFonts w:ascii="Times New Roman" w:hAnsi="Times New Roman" w:cs="Times New Roman"/>
          <w:b/>
          <w:color w:val="000000"/>
          <w:sz w:val="21"/>
        </w:rPr>
        <w:t>.</w:t>
      </w:r>
      <w:r w:rsidRPr="006B4FE7">
        <w:rPr>
          <w:rFonts w:ascii="Times New Roman" w:hAnsi="Times New Roman" w:cs="Times New Roman"/>
          <w:b/>
          <w:color w:val="000000"/>
          <w:sz w:val="21"/>
        </w:rPr>
        <w:t xml:space="preserve"> Capital Grant Allocations under 11</w:t>
      </w:r>
      <w:r w:rsidRPr="006B4FE7">
        <w:rPr>
          <w:rFonts w:ascii="Times New Roman" w:hAnsi="Times New Roman" w:cs="Times New Roman"/>
          <w:b/>
          <w:color w:val="000000"/>
          <w:sz w:val="21"/>
          <w:vertAlign w:val="superscript"/>
        </w:rPr>
        <w:t>th</w:t>
      </w:r>
      <w:r w:rsidRPr="006B4FE7">
        <w:rPr>
          <w:rFonts w:ascii="Times New Roman" w:hAnsi="Times New Roman" w:cs="Times New Roman"/>
          <w:b/>
          <w:color w:val="000000"/>
          <w:sz w:val="21"/>
        </w:rPr>
        <w:t xml:space="preserve"> </w:t>
      </w:r>
      <w:r w:rsidR="001A52C6" w:rsidRPr="006B4FE7">
        <w:rPr>
          <w:rFonts w:ascii="Times New Roman" w:hAnsi="Times New Roman" w:cs="Times New Roman"/>
          <w:b/>
          <w:color w:val="000000"/>
          <w:sz w:val="21"/>
        </w:rPr>
        <w:t>FYP</w:t>
      </w:r>
    </w:p>
    <w:tbl>
      <w:tblPr>
        <w:tblW w:w="5845" w:type="dxa"/>
        <w:jc w:val="center"/>
        <w:tblLook w:val="04A0" w:firstRow="1" w:lastRow="0" w:firstColumn="1" w:lastColumn="0" w:noHBand="0" w:noVBand="1"/>
      </w:tblPr>
      <w:tblGrid>
        <w:gridCol w:w="4230"/>
        <w:gridCol w:w="1615"/>
      </w:tblGrid>
      <w:tr w:rsidR="00C4385F" w:rsidRPr="006B4FE7" w14:paraId="619C93F5" w14:textId="77777777" w:rsidTr="00FA53AA">
        <w:trPr>
          <w:trHeight w:val="3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DA7AF" w14:textId="77777777" w:rsidR="00C4385F" w:rsidRPr="006B4FE7" w:rsidRDefault="00C4385F" w:rsidP="00FA53AA">
            <w:pPr>
              <w:spacing w:after="0" w:line="240" w:lineRule="auto"/>
              <w:rPr>
                <w:rFonts w:ascii="Times New Roman" w:eastAsia="Times New Roman" w:hAnsi="Times New Roman" w:cs="Times New Roman"/>
                <w:color w:val="000000"/>
                <w:sz w:val="20"/>
                <w:szCs w:val="20"/>
              </w:rPr>
            </w:pPr>
          </w:p>
        </w:tc>
        <w:tc>
          <w:tcPr>
            <w:tcW w:w="1615" w:type="dxa"/>
            <w:tcBorders>
              <w:top w:val="single" w:sz="4" w:space="0" w:color="auto"/>
              <w:left w:val="nil"/>
              <w:bottom w:val="single" w:sz="4" w:space="0" w:color="auto"/>
              <w:right w:val="single" w:sz="4" w:space="0" w:color="auto"/>
            </w:tcBorders>
            <w:shd w:val="clear" w:color="auto" w:fill="auto"/>
            <w:noWrap/>
            <w:vAlign w:val="bottom"/>
          </w:tcPr>
          <w:p w14:paraId="054AAD44" w14:textId="77777777" w:rsidR="00C4385F" w:rsidRPr="006B4FE7" w:rsidRDefault="00C4385F" w:rsidP="00670343">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xml:space="preserve">Amount </w:t>
            </w:r>
          </w:p>
          <w:p w14:paraId="5A25E1AE" w14:textId="7BBC63B9" w:rsidR="00C4385F" w:rsidRPr="006B4FE7" w:rsidRDefault="00C4385F">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(billion Nus)</w:t>
            </w:r>
          </w:p>
        </w:tc>
      </w:tr>
      <w:tr w:rsidR="00C4385F" w:rsidRPr="006B4FE7" w14:paraId="094D377E" w14:textId="77777777" w:rsidTr="00FA53AA">
        <w:trPr>
          <w:trHeight w:val="300"/>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20F38B1F" w14:textId="77777777" w:rsidR="00C4385F" w:rsidRPr="006B4FE7" w:rsidRDefault="00C4385F" w:rsidP="00670343">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Total Capital Budget</w:t>
            </w:r>
          </w:p>
        </w:tc>
        <w:tc>
          <w:tcPr>
            <w:tcW w:w="1615" w:type="dxa"/>
            <w:tcBorders>
              <w:top w:val="nil"/>
              <w:left w:val="nil"/>
              <w:bottom w:val="single" w:sz="4" w:space="0" w:color="auto"/>
              <w:right w:val="single" w:sz="4" w:space="0" w:color="auto"/>
            </w:tcBorders>
            <w:shd w:val="clear" w:color="auto" w:fill="auto"/>
            <w:noWrap/>
            <w:vAlign w:val="bottom"/>
            <w:hideMark/>
          </w:tcPr>
          <w:p w14:paraId="66FB2CB5" w14:textId="77777777" w:rsidR="00C4385F" w:rsidRPr="006B4FE7" w:rsidRDefault="00C4385F">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92</w:t>
            </w:r>
          </w:p>
        </w:tc>
      </w:tr>
      <w:tr w:rsidR="00C4385F" w:rsidRPr="006B4FE7" w14:paraId="4EC90F58" w14:textId="77777777" w:rsidTr="00FA53AA">
        <w:trPr>
          <w:trHeight w:val="300"/>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7256A022" w14:textId="483B2086" w:rsidR="00C4385F" w:rsidRPr="006B4FE7" w:rsidRDefault="00C4385F" w:rsidP="00670343">
            <w:pPr>
              <w:spacing w:after="0" w:line="240" w:lineRule="auto"/>
              <w:jc w:val="both"/>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Share of local governments</w:t>
            </w:r>
          </w:p>
        </w:tc>
        <w:tc>
          <w:tcPr>
            <w:tcW w:w="1615" w:type="dxa"/>
            <w:tcBorders>
              <w:top w:val="nil"/>
              <w:left w:val="nil"/>
              <w:bottom w:val="single" w:sz="4" w:space="0" w:color="auto"/>
              <w:right w:val="single" w:sz="4" w:space="0" w:color="auto"/>
            </w:tcBorders>
            <w:shd w:val="clear" w:color="auto" w:fill="auto"/>
            <w:noWrap/>
            <w:vAlign w:val="bottom"/>
            <w:hideMark/>
          </w:tcPr>
          <w:p w14:paraId="365AC018" w14:textId="77777777" w:rsidR="00C4385F" w:rsidRPr="006B4FE7" w:rsidRDefault="00C4385F">
            <w:pPr>
              <w:spacing w:after="0" w:line="240" w:lineRule="auto"/>
              <w:jc w:val="center"/>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25</w:t>
            </w:r>
          </w:p>
        </w:tc>
      </w:tr>
      <w:tr w:rsidR="00C4385F" w:rsidRPr="006B4FE7" w14:paraId="5BAF9874" w14:textId="77777777" w:rsidTr="00FA53AA">
        <w:trPr>
          <w:trHeight w:val="300"/>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9E0D3A4" w14:textId="555A0684" w:rsidR="00C4385F" w:rsidRPr="006B4FE7" w:rsidRDefault="00C4385F" w:rsidP="00670343">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Share of Dzongkhags</w:t>
            </w:r>
          </w:p>
        </w:tc>
        <w:tc>
          <w:tcPr>
            <w:tcW w:w="1615" w:type="dxa"/>
            <w:tcBorders>
              <w:top w:val="nil"/>
              <w:left w:val="nil"/>
              <w:bottom w:val="single" w:sz="4" w:space="0" w:color="auto"/>
              <w:right w:val="single" w:sz="4" w:space="0" w:color="auto"/>
            </w:tcBorders>
            <w:shd w:val="clear" w:color="auto" w:fill="auto"/>
            <w:noWrap/>
            <w:vAlign w:val="bottom"/>
          </w:tcPr>
          <w:p w14:paraId="6F3BC988" w14:textId="1A1DEE8C" w:rsidR="00C4385F" w:rsidRPr="006B4FE7" w:rsidRDefault="00C4385F">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9</w:t>
            </w:r>
          </w:p>
        </w:tc>
      </w:tr>
      <w:tr w:rsidR="00C4385F" w:rsidRPr="006B4FE7" w14:paraId="4C99E0AA" w14:textId="77777777" w:rsidTr="00FA53AA">
        <w:trPr>
          <w:trHeight w:val="300"/>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7A7884AF" w14:textId="63CE4D63" w:rsidR="00C4385F" w:rsidRPr="006B4FE7" w:rsidRDefault="00C4385F" w:rsidP="00670343">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Share of Gewogs</w:t>
            </w:r>
          </w:p>
        </w:tc>
        <w:tc>
          <w:tcPr>
            <w:tcW w:w="1615" w:type="dxa"/>
            <w:tcBorders>
              <w:top w:val="nil"/>
              <w:left w:val="nil"/>
              <w:bottom w:val="single" w:sz="4" w:space="0" w:color="auto"/>
              <w:right w:val="single" w:sz="4" w:space="0" w:color="auto"/>
            </w:tcBorders>
            <w:shd w:val="clear" w:color="auto" w:fill="auto"/>
            <w:noWrap/>
            <w:vAlign w:val="bottom"/>
          </w:tcPr>
          <w:p w14:paraId="6AA329A3" w14:textId="09554322" w:rsidR="00C4385F" w:rsidRPr="006B4FE7" w:rsidRDefault="00C4385F">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6</w:t>
            </w:r>
          </w:p>
        </w:tc>
      </w:tr>
      <w:tr w:rsidR="00C4385F" w:rsidRPr="006B4FE7" w14:paraId="5D708954" w14:textId="77777777" w:rsidTr="00FA53AA">
        <w:trPr>
          <w:trHeight w:val="300"/>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64CAA9B" w14:textId="79B8CA52" w:rsidR="00C4385F" w:rsidRPr="006B4FE7" w:rsidRDefault="00C4385F" w:rsidP="00670343">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Additional allocation to Dzongkhags and Gewogs</w:t>
            </w:r>
          </w:p>
        </w:tc>
        <w:tc>
          <w:tcPr>
            <w:tcW w:w="1615" w:type="dxa"/>
            <w:tcBorders>
              <w:top w:val="nil"/>
              <w:left w:val="nil"/>
              <w:bottom w:val="single" w:sz="4" w:space="0" w:color="auto"/>
              <w:right w:val="single" w:sz="4" w:space="0" w:color="auto"/>
            </w:tcBorders>
            <w:shd w:val="clear" w:color="auto" w:fill="auto"/>
            <w:noWrap/>
            <w:vAlign w:val="bottom"/>
          </w:tcPr>
          <w:p w14:paraId="73CAE21F" w14:textId="26FD33C3" w:rsidR="00C4385F" w:rsidRPr="006B4FE7" w:rsidRDefault="00C4385F">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5</w:t>
            </w:r>
          </w:p>
        </w:tc>
      </w:tr>
      <w:tr w:rsidR="00C4385F" w:rsidRPr="006B4FE7" w14:paraId="38800556" w14:textId="77777777" w:rsidTr="00FA53AA">
        <w:trPr>
          <w:trHeight w:val="300"/>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15138E0" w14:textId="0B46F890" w:rsidR="00C4385F" w:rsidRPr="006B4FE7" w:rsidRDefault="00C4385F" w:rsidP="00670343">
            <w:pPr>
              <w:spacing w:after="0" w:line="240" w:lineRule="auto"/>
              <w:jc w:val="both"/>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Total allocation to rural local governments</w:t>
            </w:r>
          </w:p>
        </w:tc>
        <w:tc>
          <w:tcPr>
            <w:tcW w:w="1615" w:type="dxa"/>
            <w:tcBorders>
              <w:top w:val="nil"/>
              <w:left w:val="nil"/>
              <w:bottom w:val="single" w:sz="4" w:space="0" w:color="auto"/>
              <w:right w:val="single" w:sz="4" w:space="0" w:color="auto"/>
            </w:tcBorders>
            <w:shd w:val="clear" w:color="auto" w:fill="auto"/>
            <w:noWrap/>
            <w:vAlign w:val="bottom"/>
            <w:hideMark/>
          </w:tcPr>
          <w:p w14:paraId="67CE112F" w14:textId="77777777" w:rsidR="00C4385F" w:rsidRPr="006B4FE7" w:rsidRDefault="00C4385F">
            <w:pPr>
              <w:spacing w:after="0" w:line="240" w:lineRule="auto"/>
              <w:jc w:val="center"/>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20</w:t>
            </w:r>
          </w:p>
        </w:tc>
      </w:tr>
      <w:tr w:rsidR="00C4385F" w:rsidRPr="006B4FE7" w14:paraId="71F6F473" w14:textId="77777777" w:rsidTr="00FA53AA">
        <w:trPr>
          <w:trHeight w:val="300"/>
          <w:jc w:val="center"/>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225976DB" w14:textId="1547AB59" w:rsidR="00C4385F" w:rsidRPr="006B4FE7" w:rsidRDefault="00C4385F" w:rsidP="00670343">
            <w:pPr>
              <w:spacing w:after="0" w:line="240" w:lineRule="auto"/>
              <w:jc w:val="both"/>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Share of Thromdes</w:t>
            </w:r>
          </w:p>
        </w:tc>
        <w:tc>
          <w:tcPr>
            <w:tcW w:w="1615" w:type="dxa"/>
            <w:tcBorders>
              <w:top w:val="nil"/>
              <w:left w:val="nil"/>
              <w:bottom w:val="single" w:sz="4" w:space="0" w:color="auto"/>
              <w:right w:val="single" w:sz="4" w:space="0" w:color="auto"/>
            </w:tcBorders>
            <w:shd w:val="clear" w:color="auto" w:fill="auto"/>
            <w:noWrap/>
            <w:vAlign w:val="center"/>
            <w:hideMark/>
          </w:tcPr>
          <w:p w14:paraId="4D716242" w14:textId="2E0E70B6" w:rsidR="00C4385F" w:rsidRPr="006B4FE7" w:rsidRDefault="00C4385F">
            <w:pPr>
              <w:spacing w:after="0" w:line="240" w:lineRule="auto"/>
              <w:jc w:val="center"/>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5</w:t>
            </w:r>
          </w:p>
        </w:tc>
      </w:tr>
    </w:tbl>
    <w:p w14:paraId="483CA340" w14:textId="6A94DE90" w:rsidR="00FE5989" w:rsidRPr="006B4FE7" w:rsidRDefault="00FE5989" w:rsidP="00FA53AA">
      <w:pPr>
        <w:pStyle w:val="Default"/>
        <w:ind w:left="1170" w:hanging="1170"/>
        <w:rPr>
          <w:rFonts w:ascii="Times New Roman" w:hAnsi="Times New Roman" w:cs="Times New Roman"/>
          <w:sz w:val="20"/>
          <w:szCs w:val="22"/>
        </w:rPr>
      </w:pPr>
      <w:r w:rsidRPr="006B4FE7">
        <w:rPr>
          <w:rFonts w:ascii="Times New Roman" w:hAnsi="Times New Roman" w:cs="Times New Roman"/>
          <w:i/>
          <w:sz w:val="20"/>
          <w:szCs w:val="22"/>
        </w:rPr>
        <w:t>Source</w:t>
      </w:r>
      <w:r w:rsidR="00303D9E" w:rsidRPr="006B4FE7">
        <w:rPr>
          <w:rFonts w:ascii="Times New Roman" w:hAnsi="Times New Roman" w:cs="Times New Roman"/>
          <w:i/>
          <w:sz w:val="20"/>
          <w:szCs w:val="22"/>
        </w:rPr>
        <w:t>.</w:t>
      </w:r>
      <w:r w:rsidR="00877153" w:rsidRPr="006B4FE7">
        <w:rPr>
          <w:rFonts w:ascii="Times New Roman" w:hAnsi="Times New Roman" w:cs="Times New Roman"/>
          <w:sz w:val="20"/>
          <w:szCs w:val="22"/>
        </w:rPr>
        <w:t xml:space="preserve"> GNHC</w:t>
      </w:r>
    </w:p>
    <w:p w14:paraId="4BCB486A" w14:textId="29A6B7B0" w:rsidR="00194960" w:rsidRPr="006B4FE7" w:rsidRDefault="00194960" w:rsidP="00670343">
      <w:pPr>
        <w:autoSpaceDE w:val="0"/>
        <w:autoSpaceDN w:val="0"/>
        <w:adjustRightInd w:val="0"/>
        <w:spacing w:after="0" w:line="240" w:lineRule="auto"/>
        <w:ind w:left="1170"/>
        <w:jc w:val="both"/>
        <w:rPr>
          <w:rFonts w:ascii="Times New Roman" w:hAnsi="Times New Roman" w:cs="Times New Roman"/>
          <w:color w:val="000000"/>
        </w:rPr>
      </w:pPr>
    </w:p>
    <w:p w14:paraId="6C32CB4F" w14:textId="6417DB86" w:rsidR="001A784F" w:rsidRPr="001404F3" w:rsidRDefault="001A784F" w:rsidP="00231898">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In addition to the Nu. 25 billion earmarked as capital allocat</w:t>
      </w:r>
      <w:r w:rsidR="00441CA6" w:rsidRPr="006B4FE7">
        <w:rPr>
          <w:rFonts w:ascii="Times New Roman" w:hAnsi="Times New Roman" w:cs="Times New Roman"/>
        </w:rPr>
        <w:t>ion to the l</w:t>
      </w:r>
      <w:r w:rsidR="00212065" w:rsidRPr="006B4FE7">
        <w:rPr>
          <w:rFonts w:ascii="Times New Roman" w:hAnsi="Times New Roman" w:cs="Times New Roman"/>
        </w:rPr>
        <w:t xml:space="preserve">ocal </w:t>
      </w:r>
      <w:r w:rsidR="00441CA6" w:rsidRPr="006B4FE7">
        <w:rPr>
          <w:rFonts w:ascii="Times New Roman" w:hAnsi="Times New Roman" w:cs="Times New Roman"/>
        </w:rPr>
        <w:t>g</w:t>
      </w:r>
      <w:r w:rsidR="00212065" w:rsidRPr="006B4FE7">
        <w:rPr>
          <w:rFonts w:ascii="Times New Roman" w:hAnsi="Times New Roman" w:cs="Times New Roman"/>
        </w:rPr>
        <w:t xml:space="preserve">overnments, </w:t>
      </w:r>
      <w:r w:rsidR="00D81BE4" w:rsidRPr="006B4FE7">
        <w:rPr>
          <w:rFonts w:ascii="Times New Roman" w:hAnsi="Times New Roman" w:cs="Times New Roman"/>
        </w:rPr>
        <w:t xml:space="preserve">a </w:t>
      </w:r>
      <w:r w:rsidRPr="006B4FE7">
        <w:rPr>
          <w:rFonts w:ascii="Times New Roman" w:hAnsi="Times New Roman" w:cs="Times New Roman"/>
        </w:rPr>
        <w:t xml:space="preserve">provision of Nu. 4.5 billion </w:t>
      </w:r>
      <w:r w:rsidR="00212065" w:rsidRPr="006B4FE7">
        <w:rPr>
          <w:rFonts w:ascii="Times New Roman" w:hAnsi="Times New Roman" w:cs="Times New Roman"/>
        </w:rPr>
        <w:t xml:space="preserve">was </w:t>
      </w:r>
      <w:r w:rsidRPr="006B4FE7">
        <w:rPr>
          <w:rFonts w:ascii="Times New Roman" w:hAnsi="Times New Roman" w:cs="Times New Roman"/>
        </w:rPr>
        <w:t>kept under Ministry of Education for Dzongkhag Education Services. The allocation under the targeted</w:t>
      </w:r>
      <w:r w:rsidR="00212065" w:rsidRPr="006B4FE7">
        <w:rPr>
          <w:rFonts w:ascii="Times New Roman" w:hAnsi="Times New Roman" w:cs="Times New Roman"/>
        </w:rPr>
        <w:t xml:space="preserve"> </w:t>
      </w:r>
      <w:r w:rsidR="00776E18" w:rsidRPr="006B4FE7">
        <w:rPr>
          <w:rFonts w:ascii="Times New Roman" w:hAnsi="Times New Roman" w:cs="Times New Roman"/>
        </w:rPr>
        <w:t>poverty intervention programs are</w:t>
      </w:r>
      <w:r w:rsidRPr="006B4FE7">
        <w:rPr>
          <w:rFonts w:ascii="Times New Roman" w:hAnsi="Times New Roman" w:cs="Times New Roman"/>
        </w:rPr>
        <w:t xml:space="preserve"> also over and above the local government allocation. Moreover, many</w:t>
      </w:r>
      <w:r w:rsidR="00212065" w:rsidRPr="006B4FE7">
        <w:rPr>
          <w:rFonts w:ascii="Times New Roman" w:hAnsi="Times New Roman" w:cs="Times New Roman"/>
        </w:rPr>
        <w:t xml:space="preserve"> </w:t>
      </w:r>
      <w:r w:rsidRPr="006B4FE7">
        <w:rPr>
          <w:rFonts w:ascii="Times New Roman" w:hAnsi="Times New Roman" w:cs="Times New Roman"/>
        </w:rPr>
        <w:t>centrally executed plans and programs ultimately benefit the local governments and communities,</w:t>
      </w:r>
      <w:r w:rsidR="00212065" w:rsidRPr="006B4FE7">
        <w:rPr>
          <w:rFonts w:ascii="Times New Roman" w:hAnsi="Times New Roman" w:cs="Times New Roman"/>
        </w:rPr>
        <w:t xml:space="preserve"> al</w:t>
      </w:r>
      <w:r w:rsidRPr="006B4FE7">
        <w:rPr>
          <w:rFonts w:ascii="Times New Roman" w:hAnsi="Times New Roman" w:cs="Times New Roman"/>
        </w:rPr>
        <w:t>though the resources are reflected under the sector concerned.</w:t>
      </w:r>
      <w:r w:rsidR="00DC2E9F" w:rsidRPr="006B4FE7">
        <w:rPr>
          <w:rFonts w:ascii="Times New Roman" w:hAnsi="Times New Roman" w:cs="Times New Roman"/>
        </w:rPr>
        <w:t xml:space="preserve"> </w:t>
      </w:r>
      <w:r w:rsidR="00D81BE4" w:rsidRPr="006B4FE7">
        <w:rPr>
          <w:rFonts w:ascii="Times New Roman" w:hAnsi="Times New Roman" w:cs="Times New Roman"/>
          <w:color w:val="000000"/>
        </w:rPr>
        <w:t xml:space="preserve">It must be noted that while other sectoral activities at the local level are prioritized and planned by local governments, the planning for education activities is centrally coordinated by the Ministry of Education, given the strategic importance of the education sector and to ensure that all children across the nation have equal access to quality, adequate, efficient and </w:t>
      </w:r>
      <w:r w:rsidR="008A5848" w:rsidRPr="006B4FE7">
        <w:rPr>
          <w:rFonts w:ascii="Times New Roman" w:hAnsi="Times New Roman" w:cs="Times New Roman"/>
          <w:color w:val="000000"/>
        </w:rPr>
        <w:t>cost-effective</w:t>
      </w:r>
      <w:r w:rsidR="00D81BE4" w:rsidRPr="006B4FE7">
        <w:rPr>
          <w:rFonts w:ascii="Times New Roman" w:hAnsi="Times New Roman" w:cs="Times New Roman"/>
          <w:color w:val="000000"/>
        </w:rPr>
        <w:t xml:space="preserve"> education services. The implementation is done by the local governments with resources provided by the Ministry of Education</w:t>
      </w:r>
      <w:r w:rsidR="008A5848" w:rsidRPr="006B4FE7">
        <w:rPr>
          <w:rFonts w:ascii="Times New Roman" w:hAnsi="Times New Roman" w:cs="Times New Roman"/>
          <w:color w:val="000000"/>
        </w:rPr>
        <w:t>.</w:t>
      </w:r>
    </w:p>
    <w:p w14:paraId="024D81DE" w14:textId="77777777" w:rsidR="001404F3" w:rsidRPr="001404F3" w:rsidRDefault="001404F3" w:rsidP="001404F3">
      <w:pPr>
        <w:autoSpaceDE w:val="0"/>
        <w:autoSpaceDN w:val="0"/>
        <w:adjustRightInd w:val="0"/>
        <w:spacing w:after="0" w:line="240" w:lineRule="auto"/>
        <w:jc w:val="both"/>
        <w:rPr>
          <w:rFonts w:ascii="Times New Roman" w:hAnsi="Times New Roman" w:cs="Times New Roman"/>
        </w:rPr>
      </w:pPr>
    </w:p>
    <w:p w14:paraId="6EBE77AC" w14:textId="43A55FE4" w:rsidR="001404F3" w:rsidRPr="001404F3" w:rsidRDefault="001404F3" w:rsidP="00231898">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rPr>
      </w:pPr>
      <w:r w:rsidRPr="001404F3">
        <w:rPr>
          <w:rFonts w:ascii="Times New Roman" w:hAnsi="Times New Roman" w:cs="Times New Roman"/>
        </w:rPr>
        <w:t xml:space="preserve">Based on the </w:t>
      </w:r>
      <w:proofErr w:type="spellStart"/>
      <w:r w:rsidRPr="001404F3">
        <w:rPr>
          <w:rFonts w:ascii="Times New Roman" w:hAnsi="Times New Roman" w:cs="Times New Roman"/>
        </w:rPr>
        <w:t>DoRF</w:t>
      </w:r>
      <w:proofErr w:type="spellEnd"/>
      <w:r w:rsidRPr="001404F3">
        <w:rPr>
          <w:rFonts w:ascii="Times New Roman" w:hAnsi="Times New Roman" w:cs="Times New Roman"/>
        </w:rPr>
        <w:t>, past expenditure trends, and resource availability, the Capital Grants for Dzongkhags, Gewogs and Thromde ‘A’s for their 12th FYPs have been doubled to Nu. 50 billion from Nu. 25 billion in the 11th FYP.</w:t>
      </w:r>
      <w:r w:rsidR="00C1058F">
        <w:rPr>
          <w:rFonts w:ascii="Times New Roman" w:hAnsi="Times New Roman" w:cs="Times New Roman"/>
        </w:rPr>
        <w:t xml:space="preserve"> With this quantum increase in capital grants, it is </w:t>
      </w:r>
      <w:r w:rsidR="00CC58E9">
        <w:rPr>
          <w:rFonts w:ascii="Times New Roman" w:hAnsi="Times New Roman" w:cs="Times New Roman"/>
        </w:rPr>
        <w:t>important</w:t>
      </w:r>
      <w:r w:rsidR="00C1058F">
        <w:rPr>
          <w:rFonts w:ascii="Times New Roman" w:hAnsi="Times New Roman" w:cs="Times New Roman"/>
        </w:rPr>
        <w:t xml:space="preserve"> for </w:t>
      </w:r>
      <w:r w:rsidR="0038149D">
        <w:rPr>
          <w:rFonts w:ascii="Times New Roman" w:hAnsi="Times New Roman" w:cs="Times New Roman"/>
        </w:rPr>
        <w:t xml:space="preserve">the </w:t>
      </w:r>
      <w:proofErr w:type="spellStart"/>
      <w:r w:rsidR="0038149D">
        <w:rPr>
          <w:rFonts w:ascii="Times New Roman" w:hAnsi="Times New Roman" w:cs="Times New Roman"/>
        </w:rPr>
        <w:t>RGoB</w:t>
      </w:r>
      <w:proofErr w:type="spellEnd"/>
      <w:r w:rsidR="0038149D">
        <w:rPr>
          <w:rFonts w:ascii="Times New Roman" w:hAnsi="Times New Roman" w:cs="Times New Roman"/>
        </w:rPr>
        <w:t xml:space="preserve"> to </w:t>
      </w:r>
      <w:r w:rsidR="00DE6FFC">
        <w:rPr>
          <w:rFonts w:ascii="Times New Roman" w:hAnsi="Times New Roman" w:cs="Times New Roman"/>
        </w:rPr>
        <w:t xml:space="preserve">ensure that </w:t>
      </w:r>
      <w:r w:rsidR="00706347">
        <w:rPr>
          <w:rFonts w:ascii="Times New Roman" w:hAnsi="Times New Roman" w:cs="Times New Roman"/>
        </w:rPr>
        <w:t xml:space="preserve">the enhanced amounts </w:t>
      </w:r>
      <w:r w:rsidR="00E146AA">
        <w:rPr>
          <w:rFonts w:ascii="Times New Roman" w:hAnsi="Times New Roman" w:cs="Times New Roman"/>
        </w:rPr>
        <w:t xml:space="preserve">are </w:t>
      </w:r>
      <w:r w:rsidR="00AD0BBE">
        <w:rPr>
          <w:rFonts w:ascii="Times New Roman" w:hAnsi="Times New Roman" w:cs="Times New Roman"/>
        </w:rPr>
        <w:t>used</w:t>
      </w:r>
      <w:r w:rsidR="002B5F33">
        <w:rPr>
          <w:rFonts w:ascii="Times New Roman" w:hAnsi="Times New Roman" w:cs="Times New Roman"/>
        </w:rPr>
        <w:t xml:space="preserve"> in ways that advance the objectives of the 12</w:t>
      </w:r>
      <w:r w:rsidR="002B5F33" w:rsidRPr="002B5F33">
        <w:rPr>
          <w:rFonts w:ascii="Times New Roman" w:hAnsi="Times New Roman" w:cs="Times New Roman"/>
          <w:vertAlign w:val="superscript"/>
        </w:rPr>
        <w:t>th</w:t>
      </w:r>
      <w:r w:rsidR="002B5F33">
        <w:rPr>
          <w:rFonts w:ascii="Times New Roman" w:hAnsi="Times New Roman" w:cs="Times New Roman"/>
        </w:rPr>
        <w:t xml:space="preserve"> FYP on decentralization</w:t>
      </w:r>
      <w:r w:rsidR="002C1CD6">
        <w:rPr>
          <w:rFonts w:ascii="Times New Roman" w:hAnsi="Times New Roman" w:cs="Times New Roman"/>
        </w:rPr>
        <w:t xml:space="preserve">. Towards that, there may be a need to </w:t>
      </w:r>
      <w:r w:rsidR="00F2639D">
        <w:rPr>
          <w:rFonts w:ascii="Times New Roman" w:hAnsi="Times New Roman" w:cs="Times New Roman"/>
        </w:rPr>
        <w:t xml:space="preserve">review and strengthen, as appropriate, </w:t>
      </w:r>
      <w:r w:rsidR="00F1511A">
        <w:rPr>
          <w:rFonts w:ascii="Times New Roman" w:hAnsi="Times New Roman" w:cs="Times New Roman"/>
        </w:rPr>
        <w:t>the</w:t>
      </w:r>
      <w:r w:rsidR="002C1CD6">
        <w:rPr>
          <w:rFonts w:ascii="Times New Roman" w:hAnsi="Times New Roman" w:cs="Times New Roman"/>
        </w:rPr>
        <w:t xml:space="preserve"> norms and guidelines for the allocation, modalities, use and accounting of</w:t>
      </w:r>
      <w:r w:rsidR="00E146AA">
        <w:rPr>
          <w:rFonts w:ascii="Times New Roman" w:hAnsi="Times New Roman" w:cs="Times New Roman"/>
        </w:rPr>
        <w:t xml:space="preserve"> </w:t>
      </w:r>
      <w:r w:rsidR="00F1511A">
        <w:rPr>
          <w:rFonts w:ascii="Times New Roman" w:hAnsi="Times New Roman" w:cs="Times New Roman"/>
        </w:rPr>
        <w:t xml:space="preserve">these grants, </w:t>
      </w:r>
      <w:proofErr w:type="gramStart"/>
      <w:r w:rsidR="00F1511A">
        <w:rPr>
          <w:rFonts w:ascii="Times New Roman" w:hAnsi="Times New Roman" w:cs="Times New Roman"/>
        </w:rPr>
        <w:t>and also</w:t>
      </w:r>
      <w:proofErr w:type="gramEnd"/>
      <w:r w:rsidR="00F1511A">
        <w:rPr>
          <w:rFonts w:ascii="Times New Roman" w:hAnsi="Times New Roman" w:cs="Times New Roman"/>
        </w:rPr>
        <w:t xml:space="preserve"> scale up efforts to build capacities at the local government level for </w:t>
      </w:r>
      <w:r w:rsidR="00AD0BBE">
        <w:rPr>
          <w:rFonts w:ascii="Times New Roman" w:hAnsi="Times New Roman" w:cs="Times New Roman"/>
        </w:rPr>
        <w:t>effective use of the enhanced resources.</w:t>
      </w:r>
    </w:p>
    <w:p w14:paraId="0ECE99C1" w14:textId="43A4BBFE" w:rsidR="00DC2E9F" w:rsidRPr="001404F3" w:rsidRDefault="00DC2E9F" w:rsidP="00231898">
      <w:pPr>
        <w:autoSpaceDE w:val="0"/>
        <w:autoSpaceDN w:val="0"/>
        <w:adjustRightInd w:val="0"/>
        <w:spacing w:after="0" w:line="240" w:lineRule="auto"/>
        <w:jc w:val="both"/>
        <w:rPr>
          <w:rFonts w:ascii="Times New Roman" w:hAnsi="Times New Roman" w:cs="Times New Roman"/>
        </w:rPr>
      </w:pPr>
    </w:p>
    <w:p w14:paraId="61FD9086" w14:textId="1380D264" w:rsidR="002D06B5" w:rsidRPr="006B4FE7" w:rsidRDefault="002D06B5" w:rsidP="008B3A6A">
      <w:pPr>
        <w:pStyle w:val="ListParagraph"/>
        <w:numPr>
          <w:ilvl w:val="0"/>
          <w:numId w:val="40"/>
        </w:numPr>
        <w:autoSpaceDE w:val="0"/>
        <w:autoSpaceDN w:val="0"/>
        <w:adjustRightInd w:val="0"/>
        <w:spacing w:after="0" w:line="240" w:lineRule="auto"/>
        <w:contextualSpacing w:val="0"/>
        <w:jc w:val="both"/>
        <w:rPr>
          <w:rFonts w:ascii="Times New Roman" w:hAnsi="Times New Roman" w:cs="Times New Roman"/>
          <w:b/>
          <w:bCs/>
        </w:rPr>
      </w:pPr>
      <w:r w:rsidRPr="006B4FE7">
        <w:rPr>
          <w:rFonts w:ascii="Times New Roman" w:hAnsi="Times New Roman" w:cs="Times New Roman"/>
          <w:b/>
          <w:bCs/>
        </w:rPr>
        <w:t>Intergovernmental Fiscal Transfers to Dzongkhags and Gewogs</w:t>
      </w:r>
    </w:p>
    <w:p w14:paraId="484B33F4" w14:textId="77777777" w:rsidR="00A076E6" w:rsidRPr="006B4FE7" w:rsidRDefault="00A076E6" w:rsidP="00670343">
      <w:pPr>
        <w:autoSpaceDE w:val="0"/>
        <w:autoSpaceDN w:val="0"/>
        <w:adjustRightInd w:val="0"/>
        <w:spacing w:after="0" w:line="240" w:lineRule="auto"/>
        <w:jc w:val="both"/>
        <w:rPr>
          <w:rFonts w:ascii="Times New Roman" w:hAnsi="Times New Roman" w:cs="Times New Roman"/>
        </w:rPr>
      </w:pPr>
    </w:p>
    <w:p w14:paraId="0814EE90" w14:textId="48F273ED" w:rsidR="001A784F" w:rsidRPr="006B4FE7" w:rsidRDefault="001A784F"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b/>
          <w:iCs/>
        </w:rPr>
        <w:t xml:space="preserve">Allocation of Current </w:t>
      </w:r>
      <w:r w:rsidR="00776E18" w:rsidRPr="006B4FE7">
        <w:rPr>
          <w:rFonts w:ascii="Times New Roman" w:hAnsi="Times New Roman" w:cs="Times New Roman"/>
          <w:b/>
          <w:iCs/>
        </w:rPr>
        <w:t>Grants:</w:t>
      </w:r>
      <w:r w:rsidR="00776E18" w:rsidRPr="006B4FE7">
        <w:rPr>
          <w:rFonts w:ascii="Times New Roman" w:hAnsi="Times New Roman" w:cs="Times New Roman"/>
          <w:b/>
        </w:rPr>
        <w:t xml:space="preserve"> </w:t>
      </w:r>
      <w:r w:rsidR="00776E18" w:rsidRPr="006B4FE7">
        <w:rPr>
          <w:rFonts w:ascii="Times New Roman" w:hAnsi="Times New Roman" w:cs="Times New Roman"/>
        </w:rPr>
        <w:t>Allocation</w:t>
      </w:r>
      <w:r w:rsidR="00D81BE4" w:rsidRPr="006B4FE7">
        <w:rPr>
          <w:rFonts w:ascii="Times New Roman" w:hAnsi="Times New Roman" w:cs="Times New Roman"/>
        </w:rPr>
        <w:t xml:space="preserve"> of Current G</w:t>
      </w:r>
      <w:r w:rsidRPr="006B4FE7">
        <w:rPr>
          <w:rFonts w:ascii="Times New Roman" w:hAnsi="Times New Roman" w:cs="Times New Roman"/>
        </w:rPr>
        <w:t>rants is subject to the criteria determined by t</w:t>
      </w:r>
      <w:r w:rsidR="00212065" w:rsidRPr="006B4FE7">
        <w:rPr>
          <w:rFonts w:ascii="Times New Roman" w:hAnsi="Times New Roman" w:cs="Times New Roman"/>
        </w:rPr>
        <w:t>he DNB</w:t>
      </w:r>
      <w:r w:rsidR="008D300D" w:rsidRPr="006B4FE7">
        <w:rPr>
          <w:rFonts w:ascii="Times New Roman" w:hAnsi="Times New Roman" w:cs="Times New Roman"/>
        </w:rPr>
        <w:t>,</w:t>
      </w:r>
      <w:r w:rsidR="00212065" w:rsidRPr="006B4FE7">
        <w:rPr>
          <w:rFonts w:ascii="Times New Roman" w:hAnsi="Times New Roman" w:cs="Times New Roman"/>
        </w:rPr>
        <w:t xml:space="preserve"> </w:t>
      </w:r>
      <w:r w:rsidRPr="006B4FE7">
        <w:rPr>
          <w:rFonts w:ascii="Times New Roman" w:hAnsi="Times New Roman" w:cs="Times New Roman"/>
        </w:rPr>
        <w:t>while earmarke</w:t>
      </w:r>
      <w:r w:rsidR="002D06B5" w:rsidRPr="006B4FE7">
        <w:rPr>
          <w:rFonts w:ascii="Times New Roman" w:hAnsi="Times New Roman" w:cs="Times New Roman"/>
        </w:rPr>
        <w:t>d funds are allocated based on norm</w:t>
      </w:r>
      <w:r w:rsidRPr="006B4FE7">
        <w:rPr>
          <w:rFonts w:ascii="Times New Roman" w:hAnsi="Times New Roman" w:cs="Times New Roman"/>
        </w:rPr>
        <w:t>s of the concerned central</w:t>
      </w:r>
      <w:r w:rsidR="00720EA4" w:rsidRPr="006B4FE7">
        <w:rPr>
          <w:rFonts w:ascii="Times New Roman" w:hAnsi="Times New Roman" w:cs="Times New Roman"/>
        </w:rPr>
        <w:t xml:space="preserve"> </w:t>
      </w:r>
      <w:r w:rsidR="001A52C6" w:rsidRPr="006B4FE7">
        <w:rPr>
          <w:rFonts w:ascii="Times New Roman" w:hAnsi="Times New Roman" w:cs="Times New Roman"/>
        </w:rPr>
        <w:t xml:space="preserve">agencies and </w:t>
      </w:r>
      <w:r w:rsidRPr="006B4FE7">
        <w:rPr>
          <w:rFonts w:ascii="Times New Roman" w:hAnsi="Times New Roman" w:cs="Times New Roman"/>
        </w:rPr>
        <w:t xml:space="preserve">departments. Current </w:t>
      </w:r>
      <w:r w:rsidR="00D81BE4" w:rsidRPr="006B4FE7">
        <w:rPr>
          <w:rFonts w:ascii="Times New Roman" w:hAnsi="Times New Roman" w:cs="Times New Roman"/>
        </w:rPr>
        <w:t>G</w:t>
      </w:r>
      <w:r w:rsidRPr="006B4FE7">
        <w:rPr>
          <w:rFonts w:ascii="Times New Roman" w:hAnsi="Times New Roman" w:cs="Times New Roman"/>
        </w:rPr>
        <w:t xml:space="preserve">rants are allocated to </w:t>
      </w:r>
      <w:r w:rsidR="008D300D" w:rsidRPr="006B4FE7">
        <w:rPr>
          <w:rFonts w:ascii="Times New Roman" w:hAnsi="Times New Roman" w:cs="Times New Roman"/>
        </w:rPr>
        <w:t xml:space="preserve">Dzongkhags and </w:t>
      </w:r>
      <w:r w:rsidRPr="006B4FE7">
        <w:rPr>
          <w:rFonts w:ascii="Times New Roman" w:hAnsi="Times New Roman" w:cs="Times New Roman"/>
        </w:rPr>
        <w:t>Gewogs based on the annual</w:t>
      </w:r>
      <w:r w:rsidR="00720EA4" w:rsidRPr="006B4FE7">
        <w:rPr>
          <w:rFonts w:ascii="Times New Roman" w:hAnsi="Times New Roman" w:cs="Times New Roman"/>
        </w:rPr>
        <w:t xml:space="preserve"> </w:t>
      </w:r>
      <w:r w:rsidRPr="006B4FE7">
        <w:rPr>
          <w:rFonts w:ascii="Times New Roman" w:hAnsi="Times New Roman" w:cs="Times New Roman"/>
        </w:rPr>
        <w:t>ceilings given by DNB in the budget call</w:t>
      </w:r>
      <w:r w:rsidR="008D300D" w:rsidRPr="006B4FE7">
        <w:rPr>
          <w:rFonts w:ascii="Times New Roman" w:hAnsi="Times New Roman" w:cs="Times New Roman"/>
        </w:rPr>
        <w:t xml:space="preserve"> circular</w:t>
      </w:r>
      <w:r w:rsidRPr="006B4FE7">
        <w:rPr>
          <w:rFonts w:ascii="Times New Roman" w:hAnsi="Times New Roman" w:cs="Times New Roman"/>
        </w:rPr>
        <w:t>. These ceilings are based on past expenditure by the Gewogs</w:t>
      </w:r>
      <w:r w:rsidR="00720EA4" w:rsidRPr="006B4FE7">
        <w:rPr>
          <w:rFonts w:ascii="Times New Roman" w:hAnsi="Times New Roman" w:cs="Times New Roman"/>
        </w:rPr>
        <w:t xml:space="preserve"> </w:t>
      </w:r>
      <w:r w:rsidRPr="006B4FE7">
        <w:rPr>
          <w:rFonts w:ascii="Times New Roman" w:hAnsi="Times New Roman" w:cs="Times New Roman"/>
        </w:rPr>
        <w:t xml:space="preserve">and Dzongkhags. Since revenue generating capacities of these </w:t>
      </w:r>
      <w:r w:rsidR="001A52C6" w:rsidRPr="006B4FE7">
        <w:rPr>
          <w:rFonts w:ascii="Times New Roman" w:hAnsi="Times New Roman" w:cs="Times New Roman"/>
        </w:rPr>
        <w:t>local governments</w:t>
      </w:r>
      <w:r w:rsidRPr="006B4FE7">
        <w:rPr>
          <w:rFonts w:ascii="Times New Roman" w:hAnsi="Times New Roman" w:cs="Times New Roman"/>
        </w:rPr>
        <w:t xml:space="preserve"> are negligible, nearly </w:t>
      </w:r>
      <w:proofErr w:type="gramStart"/>
      <w:r w:rsidR="001A52C6" w:rsidRPr="006B4FE7">
        <w:rPr>
          <w:rFonts w:ascii="Times New Roman" w:hAnsi="Times New Roman" w:cs="Times New Roman"/>
        </w:rPr>
        <w:t>all</w:t>
      </w:r>
      <w:r w:rsidRPr="006B4FE7">
        <w:rPr>
          <w:rFonts w:ascii="Times New Roman" w:hAnsi="Times New Roman" w:cs="Times New Roman"/>
        </w:rPr>
        <w:t xml:space="preserve"> of</w:t>
      </w:r>
      <w:proofErr w:type="gramEnd"/>
      <w:r w:rsidRPr="006B4FE7">
        <w:rPr>
          <w:rFonts w:ascii="Times New Roman" w:hAnsi="Times New Roman" w:cs="Times New Roman"/>
        </w:rPr>
        <w:t xml:space="preserve"> their recurrent expenditure is financed through DNB. The proposal is submitted by the</w:t>
      </w:r>
      <w:r w:rsidR="00720EA4" w:rsidRPr="006B4FE7">
        <w:rPr>
          <w:rFonts w:ascii="Times New Roman" w:hAnsi="Times New Roman" w:cs="Times New Roman"/>
        </w:rPr>
        <w:t xml:space="preserve"> </w:t>
      </w:r>
      <w:r w:rsidRPr="006B4FE7">
        <w:rPr>
          <w:rFonts w:ascii="Times New Roman" w:hAnsi="Times New Roman" w:cs="Times New Roman"/>
        </w:rPr>
        <w:t>Dzongkhags and Gewogs and after deliberation with DNB officials the allotment is made.</w:t>
      </w:r>
    </w:p>
    <w:p w14:paraId="2610B267" w14:textId="77777777" w:rsidR="00A076E6" w:rsidRPr="006B4FE7" w:rsidRDefault="00A076E6" w:rsidP="00670343">
      <w:pPr>
        <w:autoSpaceDE w:val="0"/>
        <w:autoSpaceDN w:val="0"/>
        <w:adjustRightInd w:val="0"/>
        <w:spacing w:after="0" w:line="240" w:lineRule="auto"/>
        <w:jc w:val="both"/>
        <w:rPr>
          <w:rFonts w:ascii="Times New Roman" w:hAnsi="Times New Roman" w:cs="Times New Roman"/>
          <w:i/>
          <w:iCs/>
        </w:rPr>
      </w:pPr>
    </w:p>
    <w:p w14:paraId="6998D3B6" w14:textId="4102D7CA" w:rsidR="001A784F" w:rsidRPr="006B4FE7" w:rsidRDefault="001A784F"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b/>
          <w:iCs/>
        </w:rPr>
        <w:t>Allocation of Capital Grants:</w:t>
      </w:r>
      <w:r w:rsidR="00BF2F07" w:rsidRPr="006B4FE7">
        <w:rPr>
          <w:rFonts w:ascii="Times New Roman" w:hAnsi="Times New Roman" w:cs="Times New Roman"/>
          <w:b/>
          <w:iCs/>
        </w:rPr>
        <w:t xml:space="preserve"> </w:t>
      </w:r>
      <w:r w:rsidR="00406075" w:rsidRPr="006B4FE7">
        <w:rPr>
          <w:rFonts w:ascii="Times New Roman" w:hAnsi="Times New Roman" w:cs="Times New Roman"/>
          <w:iCs/>
        </w:rPr>
        <w:t xml:space="preserve">Allocation of </w:t>
      </w:r>
      <w:r w:rsidR="001D75FC" w:rsidRPr="006B4FE7">
        <w:rPr>
          <w:rFonts w:ascii="Times New Roman" w:hAnsi="Times New Roman" w:cs="Times New Roman"/>
        </w:rPr>
        <w:t>C</w:t>
      </w:r>
      <w:r w:rsidRPr="006B4FE7">
        <w:rPr>
          <w:rFonts w:ascii="Times New Roman" w:hAnsi="Times New Roman" w:cs="Times New Roman"/>
        </w:rPr>
        <w:t xml:space="preserve">apital </w:t>
      </w:r>
      <w:r w:rsidR="00406075" w:rsidRPr="006B4FE7">
        <w:rPr>
          <w:rFonts w:ascii="Times New Roman" w:hAnsi="Times New Roman" w:cs="Times New Roman"/>
        </w:rPr>
        <w:t xml:space="preserve">Grants </w:t>
      </w:r>
      <w:r w:rsidRPr="006B4FE7">
        <w:rPr>
          <w:rFonts w:ascii="Times New Roman" w:hAnsi="Times New Roman" w:cs="Times New Roman"/>
        </w:rPr>
        <w:t xml:space="preserve">to Gewogs and Dzongkhags </w:t>
      </w:r>
      <w:r w:rsidR="00406075" w:rsidRPr="006B4FE7">
        <w:rPr>
          <w:rFonts w:ascii="Times New Roman" w:hAnsi="Times New Roman" w:cs="Times New Roman"/>
        </w:rPr>
        <w:t xml:space="preserve">is </w:t>
      </w:r>
      <w:r w:rsidR="00FD1E5D" w:rsidRPr="006B4FE7">
        <w:rPr>
          <w:rFonts w:ascii="Times New Roman" w:hAnsi="Times New Roman" w:cs="Times New Roman"/>
        </w:rPr>
        <w:t>based on</w:t>
      </w:r>
      <w:r w:rsidR="001D75FC" w:rsidRPr="006B4FE7">
        <w:rPr>
          <w:rFonts w:ascii="Times New Roman" w:hAnsi="Times New Roman" w:cs="Times New Roman"/>
        </w:rPr>
        <w:t xml:space="preserve"> </w:t>
      </w:r>
      <w:r w:rsidRPr="006B4FE7">
        <w:rPr>
          <w:rFonts w:ascii="Times New Roman" w:hAnsi="Times New Roman" w:cs="Times New Roman"/>
        </w:rPr>
        <w:t xml:space="preserve">the principles of equity, transparency and objectivity. </w:t>
      </w:r>
      <w:r w:rsidR="00CD352D" w:rsidRPr="006B4FE7">
        <w:rPr>
          <w:rFonts w:ascii="Times New Roman" w:hAnsi="Times New Roman" w:cs="Times New Roman"/>
        </w:rPr>
        <w:t>A f</w:t>
      </w:r>
      <w:r w:rsidRPr="006B4FE7">
        <w:rPr>
          <w:rFonts w:ascii="Times New Roman" w:hAnsi="Times New Roman" w:cs="Times New Roman"/>
        </w:rPr>
        <w:t>ormula</w:t>
      </w:r>
      <w:r w:rsidR="00C8715D" w:rsidRPr="006B4FE7">
        <w:rPr>
          <w:rFonts w:ascii="Times New Roman" w:hAnsi="Times New Roman" w:cs="Times New Roman"/>
        </w:rPr>
        <w:t>-</w:t>
      </w:r>
      <w:r w:rsidRPr="006B4FE7">
        <w:rPr>
          <w:rFonts w:ascii="Times New Roman" w:hAnsi="Times New Roman" w:cs="Times New Roman"/>
        </w:rPr>
        <w:t>based resource allocation</w:t>
      </w:r>
      <w:r w:rsidR="00BF2F07" w:rsidRPr="006B4FE7">
        <w:rPr>
          <w:rFonts w:ascii="Times New Roman" w:hAnsi="Times New Roman" w:cs="Times New Roman"/>
        </w:rPr>
        <w:t xml:space="preserve"> </w:t>
      </w:r>
      <w:r w:rsidR="00CD352D" w:rsidRPr="006B4FE7">
        <w:rPr>
          <w:rFonts w:ascii="Times New Roman" w:hAnsi="Times New Roman" w:cs="Times New Roman"/>
        </w:rPr>
        <w:t xml:space="preserve">mechanism </w:t>
      </w:r>
      <w:r w:rsidRPr="006B4FE7">
        <w:rPr>
          <w:rFonts w:ascii="Times New Roman" w:hAnsi="Times New Roman" w:cs="Times New Roman"/>
        </w:rPr>
        <w:t xml:space="preserve">was </w:t>
      </w:r>
      <w:r w:rsidR="001D75FC" w:rsidRPr="006B4FE7">
        <w:rPr>
          <w:rFonts w:ascii="Times New Roman" w:hAnsi="Times New Roman" w:cs="Times New Roman"/>
        </w:rPr>
        <w:t xml:space="preserve">first </w:t>
      </w:r>
      <w:r w:rsidRPr="006B4FE7">
        <w:rPr>
          <w:rFonts w:ascii="Times New Roman" w:hAnsi="Times New Roman" w:cs="Times New Roman"/>
        </w:rPr>
        <w:t>launched in the 10</w:t>
      </w:r>
      <w:r w:rsidRPr="006B4FE7">
        <w:rPr>
          <w:rFonts w:ascii="Times New Roman" w:hAnsi="Times New Roman" w:cs="Times New Roman"/>
          <w:vertAlign w:val="superscript"/>
        </w:rPr>
        <w:t>th</w:t>
      </w:r>
      <w:r w:rsidR="00D81BE4" w:rsidRPr="006B4FE7">
        <w:rPr>
          <w:rFonts w:ascii="Times New Roman" w:hAnsi="Times New Roman" w:cs="Times New Roman"/>
        </w:rPr>
        <w:t xml:space="preserve"> </w:t>
      </w:r>
      <w:r w:rsidRPr="006B4FE7">
        <w:rPr>
          <w:rFonts w:ascii="Times New Roman" w:hAnsi="Times New Roman" w:cs="Times New Roman"/>
        </w:rPr>
        <w:t xml:space="preserve">FYP. </w:t>
      </w:r>
      <w:r w:rsidR="00C8715D" w:rsidRPr="006B4FE7">
        <w:rPr>
          <w:rFonts w:ascii="Times New Roman" w:hAnsi="Times New Roman" w:cs="Times New Roman"/>
          <w:color w:val="000000"/>
        </w:rPr>
        <w:t>The formula was finalized by the GNHC after discussions with representatives of Dzongkhags and Gewogs.</w:t>
      </w:r>
      <w:r w:rsidR="00C8715D" w:rsidRPr="006B4FE7">
        <w:rPr>
          <w:rFonts w:ascii="Times New Roman" w:hAnsi="Times New Roman" w:cs="Times New Roman"/>
        </w:rPr>
        <w:t xml:space="preserve"> </w:t>
      </w:r>
      <w:r w:rsidRPr="006B4FE7">
        <w:rPr>
          <w:rFonts w:ascii="Times New Roman" w:hAnsi="Times New Roman" w:cs="Times New Roman"/>
        </w:rPr>
        <w:t>The criteria and</w:t>
      </w:r>
      <w:r w:rsidR="00FD1E5D" w:rsidRPr="006B4FE7">
        <w:rPr>
          <w:rFonts w:ascii="Times New Roman" w:hAnsi="Times New Roman" w:cs="Times New Roman"/>
        </w:rPr>
        <w:t xml:space="preserve"> their</w:t>
      </w:r>
      <w:r w:rsidRPr="006B4FE7">
        <w:rPr>
          <w:rFonts w:ascii="Times New Roman" w:hAnsi="Times New Roman" w:cs="Times New Roman"/>
        </w:rPr>
        <w:t xml:space="preserve"> weigh</w:t>
      </w:r>
      <w:r w:rsidR="00FD1E5D" w:rsidRPr="006B4FE7">
        <w:rPr>
          <w:rFonts w:ascii="Times New Roman" w:hAnsi="Times New Roman" w:cs="Times New Roman"/>
        </w:rPr>
        <w:t>ts are</w:t>
      </w:r>
      <w:r w:rsidRPr="006B4FE7">
        <w:rPr>
          <w:rFonts w:ascii="Times New Roman" w:hAnsi="Times New Roman" w:cs="Times New Roman"/>
        </w:rPr>
        <w:t xml:space="preserve"> subject to review and refinement from time to time depending</w:t>
      </w:r>
      <w:r w:rsidR="00BF2F07" w:rsidRPr="006B4FE7">
        <w:rPr>
          <w:rFonts w:ascii="Times New Roman" w:hAnsi="Times New Roman" w:cs="Times New Roman"/>
        </w:rPr>
        <w:t xml:space="preserve"> </w:t>
      </w:r>
      <w:r w:rsidRPr="006B4FE7">
        <w:rPr>
          <w:rFonts w:ascii="Times New Roman" w:hAnsi="Times New Roman" w:cs="Times New Roman"/>
        </w:rPr>
        <w:t>on the current conditions and changes in development situation.</w:t>
      </w:r>
      <w:r w:rsidR="001D75FC" w:rsidRPr="006B4FE7">
        <w:rPr>
          <w:rFonts w:ascii="Times New Roman" w:hAnsi="Times New Roman" w:cs="Times New Roman"/>
        </w:rPr>
        <w:t xml:space="preserve"> The new system of </w:t>
      </w:r>
      <w:r w:rsidR="004D7F69" w:rsidRPr="006B4FE7">
        <w:rPr>
          <w:rFonts w:ascii="Times New Roman" w:hAnsi="Times New Roman" w:cs="Times New Roman"/>
        </w:rPr>
        <w:t xml:space="preserve">resource allocation has </w:t>
      </w:r>
      <w:r w:rsidR="001D75FC" w:rsidRPr="006B4FE7">
        <w:rPr>
          <w:rFonts w:ascii="Times New Roman" w:hAnsi="Times New Roman" w:cs="Times New Roman"/>
        </w:rPr>
        <w:t xml:space="preserve">provided greater predictability and higher flexibility </w:t>
      </w:r>
      <w:r w:rsidR="004D7F69" w:rsidRPr="006B4FE7">
        <w:rPr>
          <w:rFonts w:ascii="Times New Roman" w:hAnsi="Times New Roman" w:cs="Times New Roman"/>
        </w:rPr>
        <w:t>to local governments</w:t>
      </w:r>
      <w:r w:rsidR="001D75FC" w:rsidRPr="006B4FE7">
        <w:rPr>
          <w:rFonts w:ascii="Times New Roman" w:hAnsi="Times New Roman" w:cs="Times New Roman"/>
        </w:rPr>
        <w:t>.</w:t>
      </w:r>
      <w:r w:rsidR="00C8715D" w:rsidRPr="006B4FE7">
        <w:rPr>
          <w:rFonts w:ascii="Times New Roman" w:hAnsi="Times New Roman" w:cs="Times New Roman"/>
        </w:rPr>
        <w:t xml:space="preserve"> </w:t>
      </w:r>
    </w:p>
    <w:p w14:paraId="26FED319" w14:textId="77777777" w:rsidR="00A076E6" w:rsidRPr="006B4FE7" w:rsidRDefault="00A076E6" w:rsidP="00670343">
      <w:pPr>
        <w:autoSpaceDE w:val="0"/>
        <w:autoSpaceDN w:val="0"/>
        <w:adjustRightInd w:val="0"/>
        <w:spacing w:after="0" w:line="240" w:lineRule="auto"/>
        <w:jc w:val="both"/>
        <w:rPr>
          <w:rFonts w:ascii="Times New Roman" w:hAnsi="Times New Roman" w:cs="Times New Roman"/>
        </w:rPr>
      </w:pPr>
    </w:p>
    <w:p w14:paraId="18F521BA" w14:textId="39589CF4" w:rsidR="001A784F" w:rsidRPr="006B4FE7" w:rsidRDefault="001A784F"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Th</w:t>
      </w:r>
      <w:r w:rsidR="004D7F69" w:rsidRPr="006B4FE7">
        <w:rPr>
          <w:rFonts w:ascii="Times New Roman" w:hAnsi="Times New Roman" w:cs="Times New Roman"/>
        </w:rPr>
        <w:t>e total resources provided for local g</w:t>
      </w:r>
      <w:r w:rsidRPr="006B4FE7">
        <w:rPr>
          <w:rFonts w:ascii="Times New Roman" w:hAnsi="Times New Roman" w:cs="Times New Roman"/>
        </w:rPr>
        <w:t xml:space="preserve">overnments </w:t>
      </w:r>
      <w:r w:rsidR="00212065" w:rsidRPr="006B4FE7">
        <w:rPr>
          <w:rFonts w:ascii="Times New Roman" w:hAnsi="Times New Roman" w:cs="Times New Roman"/>
        </w:rPr>
        <w:t>are</w:t>
      </w:r>
      <w:r w:rsidRPr="006B4FE7">
        <w:rPr>
          <w:rFonts w:ascii="Times New Roman" w:hAnsi="Times New Roman" w:cs="Times New Roman"/>
        </w:rPr>
        <w:t xml:space="preserve"> assigned on a 60:40 ratio between</w:t>
      </w:r>
      <w:r w:rsidR="00212065" w:rsidRPr="006B4FE7">
        <w:rPr>
          <w:rFonts w:ascii="Times New Roman" w:hAnsi="Times New Roman" w:cs="Times New Roman"/>
        </w:rPr>
        <w:t xml:space="preserve"> </w:t>
      </w:r>
      <w:r w:rsidRPr="006B4FE7">
        <w:rPr>
          <w:rFonts w:ascii="Times New Roman" w:hAnsi="Times New Roman" w:cs="Times New Roman"/>
        </w:rPr>
        <w:t>Dzongkhags and Gewogs. Following this ratio, the capital grants are allocated based on the following</w:t>
      </w:r>
      <w:r w:rsidR="00F638FE" w:rsidRPr="006B4FE7">
        <w:rPr>
          <w:rFonts w:ascii="Times New Roman" w:hAnsi="Times New Roman" w:cs="Times New Roman"/>
        </w:rPr>
        <w:t xml:space="preserve"> </w:t>
      </w:r>
      <w:r w:rsidRPr="006B4FE7">
        <w:rPr>
          <w:rFonts w:ascii="Times New Roman" w:hAnsi="Times New Roman" w:cs="Times New Roman"/>
        </w:rPr>
        <w:t>four factors with different weights attached to them:</w:t>
      </w:r>
    </w:p>
    <w:p w14:paraId="0F1BA687" w14:textId="77777777" w:rsidR="00A076E6" w:rsidRPr="006B4FE7" w:rsidRDefault="00A076E6" w:rsidP="00670343">
      <w:pPr>
        <w:autoSpaceDE w:val="0"/>
        <w:autoSpaceDN w:val="0"/>
        <w:adjustRightInd w:val="0"/>
        <w:spacing w:after="0" w:line="240" w:lineRule="auto"/>
        <w:jc w:val="both"/>
        <w:rPr>
          <w:rFonts w:ascii="Times New Roman" w:hAnsi="Times New Roman" w:cs="Times New Roman"/>
          <w:b/>
        </w:rPr>
      </w:pPr>
    </w:p>
    <w:p w14:paraId="7B49997E" w14:textId="271E5775" w:rsidR="001A784F" w:rsidRPr="006B4FE7" w:rsidRDefault="001A784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rPr>
      </w:pPr>
      <w:r w:rsidRPr="006B4FE7">
        <w:rPr>
          <w:rFonts w:ascii="Times New Roman" w:hAnsi="Times New Roman" w:cs="Times New Roman"/>
          <w:b/>
          <w:bCs/>
        </w:rPr>
        <w:t>Size of population:</w:t>
      </w:r>
      <w:r w:rsidR="00FD1E5D" w:rsidRPr="006B4FE7">
        <w:rPr>
          <w:rFonts w:ascii="Times New Roman" w:hAnsi="Times New Roman" w:cs="Times New Roman"/>
          <w:bCs/>
        </w:rPr>
        <w:t xml:space="preserve"> In the 10</w:t>
      </w:r>
      <w:r w:rsidR="00FD1E5D" w:rsidRPr="006B4FE7">
        <w:rPr>
          <w:rFonts w:ascii="Times New Roman" w:hAnsi="Times New Roman" w:cs="Times New Roman"/>
          <w:bCs/>
          <w:vertAlign w:val="superscript"/>
        </w:rPr>
        <w:t>th</w:t>
      </w:r>
      <w:r w:rsidR="00FD1E5D" w:rsidRPr="006B4FE7">
        <w:rPr>
          <w:rFonts w:ascii="Times New Roman" w:hAnsi="Times New Roman" w:cs="Times New Roman"/>
          <w:bCs/>
        </w:rPr>
        <w:t xml:space="preserve"> FYP, </w:t>
      </w:r>
      <w:r w:rsidRPr="006B4FE7">
        <w:rPr>
          <w:rFonts w:ascii="Times New Roman" w:hAnsi="Times New Roman" w:cs="Times New Roman"/>
        </w:rPr>
        <w:t>70</w:t>
      </w:r>
      <w:r w:rsidR="001D75FC" w:rsidRPr="006B4FE7">
        <w:rPr>
          <w:rFonts w:ascii="Times New Roman" w:hAnsi="Times New Roman" w:cs="Times New Roman"/>
        </w:rPr>
        <w:t xml:space="preserve"> percent</w:t>
      </w:r>
      <w:r w:rsidRPr="006B4FE7">
        <w:rPr>
          <w:rFonts w:ascii="Times New Roman" w:hAnsi="Times New Roman" w:cs="Times New Roman"/>
        </w:rPr>
        <w:t xml:space="preserve"> of the total resource allocation</w:t>
      </w:r>
      <w:r w:rsidR="001D75FC" w:rsidRPr="006B4FE7">
        <w:rPr>
          <w:rFonts w:ascii="Times New Roman" w:hAnsi="Times New Roman" w:cs="Times New Roman"/>
        </w:rPr>
        <w:t xml:space="preserve"> wa</w:t>
      </w:r>
      <w:r w:rsidRPr="006B4FE7">
        <w:rPr>
          <w:rFonts w:ascii="Times New Roman" w:hAnsi="Times New Roman" w:cs="Times New Roman"/>
        </w:rPr>
        <w:t xml:space="preserve">s allocated </w:t>
      </w:r>
      <w:r w:rsidR="00AF5B2C" w:rsidRPr="006B4FE7">
        <w:rPr>
          <w:rFonts w:ascii="Times New Roman" w:hAnsi="Times New Roman" w:cs="Times New Roman"/>
        </w:rPr>
        <w:t>based on</w:t>
      </w:r>
      <w:r w:rsidR="00FD1E5D" w:rsidRPr="006B4FE7">
        <w:rPr>
          <w:rFonts w:ascii="Times New Roman" w:hAnsi="Times New Roman" w:cs="Times New Roman"/>
        </w:rPr>
        <w:t xml:space="preserve"> population</w:t>
      </w:r>
      <w:r w:rsidR="001D75FC" w:rsidRPr="006B4FE7">
        <w:rPr>
          <w:rFonts w:ascii="Times New Roman" w:hAnsi="Times New Roman" w:cs="Times New Roman"/>
        </w:rPr>
        <w:t>,</w:t>
      </w:r>
      <w:r w:rsidR="00FD1E5D" w:rsidRPr="006B4FE7">
        <w:rPr>
          <w:rFonts w:ascii="Times New Roman" w:hAnsi="Times New Roman" w:cs="Times New Roman"/>
        </w:rPr>
        <w:t xml:space="preserve"> but</w:t>
      </w:r>
      <w:r w:rsidRPr="006B4FE7">
        <w:rPr>
          <w:rFonts w:ascii="Times New Roman" w:hAnsi="Times New Roman" w:cs="Times New Roman"/>
        </w:rPr>
        <w:t xml:space="preserve"> </w:t>
      </w:r>
      <w:r w:rsidR="00FD1E5D" w:rsidRPr="006B4FE7">
        <w:rPr>
          <w:rFonts w:ascii="Times New Roman" w:hAnsi="Times New Roman" w:cs="Times New Roman"/>
        </w:rPr>
        <w:t>i</w:t>
      </w:r>
      <w:r w:rsidRPr="006B4FE7">
        <w:rPr>
          <w:rFonts w:ascii="Times New Roman" w:hAnsi="Times New Roman" w:cs="Times New Roman"/>
        </w:rPr>
        <w:t>n the 11</w:t>
      </w:r>
      <w:r w:rsidRPr="006B4FE7">
        <w:rPr>
          <w:rFonts w:ascii="Times New Roman" w:hAnsi="Times New Roman" w:cs="Times New Roman"/>
          <w:vertAlign w:val="superscript"/>
        </w:rPr>
        <w:t>th</w:t>
      </w:r>
      <w:r w:rsidRPr="006B4FE7">
        <w:rPr>
          <w:rFonts w:ascii="Times New Roman" w:hAnsi="Times New Roman" w:cs="Times New Roman"/>
        </w:rPr>
        <w:t xml:space="preserve"> FYP allocation</w:t>
      </w:r>
      <w:r w:rsidR="00F638FE" w:rsidRPr="006B4FE7">
        <w:rPr>
          <w:rFonts w:ascii="Times New Roman" w:hAnsi="Times New Roman" w:cs="Times New Roman"/>
        </w:rPr>
        <w:t xml:space="preserve"> </w:t>
      </w:r>
      <w:r w:rsidR="001D75FC" w:rsidRPr="006B4FE7">
        <w:rPr>
          <w:rFonts w:ascii="Times New Roman" w:hAnsi="Times New Roman" w:cs="Times New Roman"/>
        </w:rPr>
        <w:t>this</w:t>
      </w:r>
      <w:r w:rsidR="00FD1E5D" w:rsidRPr="006B4FE7">
        <w:rPr>
          <w:rFonts w:ascii="Times New Roman" w:hAnsi="Times New Roman" w:cs="Times New Roman"/>
        </w:rPr>
        <w:t xml:space="preserve"> has been reduced to 35</w:t>
      </w:r>
      <w:r w:rsidR="001D75FC" w:rsidRPr="006B4FE7">
        <w:rPr>
          <w:rFonts w:ascii="Times New Roman" w:hAnsi="Times New Roman" w:cs="Times New Roman"/>
        </w:rPr>
        <w:t xml:space="preserve"> percent</w:t>
      </w:r>
      <w:r w:rsidRPr="006B4FE7">
        <w:rPr>
          <w:rFonts w:ascii="Times New Roman" w:hAnsi="Times New Roman" w:cs="Times New Roman"/>
        </w:rPr>
        <w:t>.</w:t>
      </w:r>
    </w:p>
    <w:p w14:paraId="519268AA" w14:textId="77777777" w:rsidR="00A076E6" w:rsidRPr="006B4FE7" w:rsidRDefault="00A076E6">
      <w:pPr>
        <w:autoSpaceDE w:val="0"/>
        <w:autoSpaceDN w:val="0"/>
        <w:adjustRightInd w:val="0"/>
        <w:spacing w:after="0" w:line="240" w:lineRule="auto"/>
        <w:jc w:val="both"/>
        <w:rPr>
          <w:rFonts w:ascii="Times New Roman" w:hAnsi="Times New Roman" w:cs="Times New Roman"/>
        </w:rPr>
      </w:pPr>
    </w:p>
    <w:p w14:paraId="78C61F31" w14:textId="3E669D70" w:rsidR="001A784F" w:rsidRPr="006B4FE7" w:rsidRDefault="001A784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rPr>
      </w:pPr>
      <w:r w:rsidRPr="006B4FE7">
        <w:rPr>
          <w:rFonts w:ascii="Times New Roman" w:hAnsi="Times New Roman" w:cs="Times New Roman"/>
          <w:b/>
          <w:bCs/>
        </w:rPr>
        <w:t xml:space="preserve">Geographical size: </w:t>
      </w:r>
      <w:r w:rsidR="001D75FC" w:rsidRPr="006B4FE7">
        <w:rPr>
          <w:rFonts w:ascii="Times New Roman" w:hAnsi="Times New Roman" w:cs="Times New Roman"/>
        </w:rPr>
        <w:t>Local government</w:t>
      </w:r>
      <w:r w:rsidRPr="006B4FE7">
        <w:rPr>
          <w:rFonts w:ascii="Times New Roman" w:hAnsi="Times New Roman" w:cs="Times New Roman"/>
        </w:rPr>
        <w:t xml:space="preserve">s which have larger areas have higher </w:t>
      </w:r>
      <w:r w:rsidR="001D75FC" w:rsidRPr="006B4FE7">
        <w:rPr>
          <w:rFonts w:ascii="Times New Roman" w:hAnsi="Times New Roman" w:cs="Times New Roman"/>
        </w:rPr>
        <w:t>service delivery</w:t>
      </w:r>
      <w:r w:rsidRPr="006B4FE7">
        <w:rPr>
          <w:rFonts w:ascii="Times New Roman" w:hAnsi="Times New Roman" w:cs="Times New Roman"/>
        </w:rPr>
        <w:t xml:space="preserve"> cost</w:t>
      </w:r>
      <w:r w:rsidR="001D75FC" w:rsidRPr="006B4FE7">
        <w:rPr>
          <w:rFonts w:ascii="Times New Roman" w:hAnsi="Times New Roman" w:cs="Times New Roman"/>
        </w:rPr>
        <w:t xml:space="preserve">s due to </w:t>
      </w:r>
      <w:r w:rsidRPr="006B4FE7">
        <w:rPr>
          <w:rFonts w:ascii="Times New Roman" w:hAnsi="Times New Roman" w:cs="Times New Roman"/>
        </w:rPr>
        <w:t>longer</w:t>
      </w:r>
      <w:r w:rsidR="00F638FE" w:rsidRPr="006B4FE7">
        <w:rPr>
          <w:rFonts w:ascii="Times New Roman" w:hAnsi="Times New Roman" w:cs="Times New Roman"/>
        </w:rPr>
        <w:t xml:space="preserve"> </w:t>
      </w:r>
      <w:r w:rsidRPr="006B4FE7">
        <w:rPr>
          <w:rFonts w:ascii="Times New Roman" w:hAnsi="Times New Roman" w:cs="Times New Roman"/>
        </w:rPr>
        <w:t>dist</w:t>
      </w:r>
      <w:r w:rsidR="00F638FE" w:rsidRPr="006B4FE7">
        <w:rPr>
          <w:rFonts w:ascii="Times New Roman" w:hAnsi="Times New Roman" w:cs="Times New Roman"/>
        </w:rPr>
        <w:t>ance</w:t>
      </w:r>
      <w:r w:rsidR="001D75FC" w:rsidRPr="006B4FE7">
        <w:rPr>
          <w:rFonts w:ascii="Times New Roman" w:hAnsi="Times New Roman" w:cs="Times New Roman"/>
        </w:rPr>
        <w:t>s</w:t>
      </w:r>
      <w:r w:rsidR="00F638FE" w:rsidRPr="006B4FE7">
        <w:rPr>
          <w:rFonts w:ascii="Times New Roman" w:hAnsi="Times New Roman" w:cs="Times New Roman"/>
        </w:rPr>
        <w:t>.</w:t>
      </w:r>
      <w:r w:rsidRPr="006B4FE7">
        <w:rPr>
          <w:rFonts w:ascii="Times New Roman" w:hAnsi="Times New Roman" w:cs="Times New Roman"/>
        </w:rPr>
        <w:t xml:space="preserve"> </w:t>
      </w:r>
      <w:r w:rsidR="001D75FC" w:rsidRPr="006B4FE7">
        <w:rPr>
          <w:rFonts w:ascii="Times New Roman" w:hAnsi="Times New Roman" w:cs="Times New Roman"/>
        </w:rPr>
        <w:t>T</w:t>
      </w:r>
      <w:r w:rsidRPr="006B4FE7">
        <w:rPr>
          <w:rFonts w:ascii="Times New Roman" w:hAnsi="Times New Roman" w:cs="Times New Roman"/>
        </w:rPr>
        <w:t>his is factored into the allocation formula</w:t>
      </w:r>
      <w:r w:rsidR="001D75FC" w:rsidRPr="006B4FE7">
        <w:rPr>
          <w:rFonts w:ascii="Times New Roman" w:hAnsi="Times New Roman" w:cs="Times New Roman"/>
        </w:rPr>
        <w:t>; thus,</w:t>
      </w:r>
      <w:r w:rsidRPr="006B4FE7">
        <w:rPr>
          <w:rFonts w:ascii="Times New Roman" w:hAnsi="Times New Roman" w:cs="Times New Roman"/>
        </w:rPr>
        <w:t xml:space="preserve"> 10</w:t>
      </w:r>
      <w:r w:rsidR="00CD352D" w:rsidRPr="006B4FE7">
        <w:rPr>
          <w:rFonts w:ascii="Times New Roman" w:hAnsi="Times New Roman" w:cs="Times New Roman"/>
        </w:rPr>
        <w:t xml:space="preserve"> percent</w:t>
      </w:r>
      <w:r w:rsidR="00FD1E5D" w:rsidRPr="006B4FE7">
        <w:rPr>
          <w:rFonts w:ascii="Times New Roman" w:hAnsi="Times New Roman" w:cs="Times New Roman"/>
        </w:rPr>
        <w:t xml:space="preserve"> </w:t>
      </w:r>
      <w:r w:rsidRPr="006B4FE7">
        <w:rPr>
          <w:rFonts w:ascii="Times New Roman" w:hAnsi="Times New Roman" w:cs="Times New Roman"/>
        </w:rPr>
        <w:t>of the total resource allocation is determined by the geographical size of the local</w:t>
      </w:r>
      <w:r w:rsidR="00F638FE" w:rsidRPr="006B4FE7">
        <w:rPr>
          <w:rFonts w:ascii="Times New Roman" w:hAnsi="Times New Roman" w:cs="Times New Roman"/>
        </w:rPr>
        <w:t xml:space="preserve"> </w:t>
      </w:r>
      <w:r w:rsidRPr="006B4FE7">
        <w:rPr>
          <w:rFonts w:ascii="Times New Roman" w:hAnsi="Times New Roman" w:cs="Times New Roman"/>
        </w:rPr>
        <w:t>government</w:t>
      </w:r>
      <w:r w:rsidR="00CD352D" w:rsidRPr="006B4FE7">
        <w:rPr>
          <w:rFonts w:ascii="Times New Roman" w:hAnsi="Times New Roman" w:cs="Times New Roman"/>
        </w:rPr>
        <w:t>s</w:t>
      </w:r>
      <w:r w:rsidRPr="006B4FE7">
        <w:rPr>
          <w:rFonts w:ascii="Times New Roman" w:hAnsi="Times New Roman" w:cs="Times New Roman"/>
        </w:rPr>
        <w:t>.</w:t>
      </w:r>
    </w:p>
    <w:p w14:paraId="63A7880B" w14:textId="77777777" w:rsidR="00F638FE" w:rsidRPr="006B4FE7" w:rsidRDefault="00F638FE">
      <w:pPr>
        <w:autoSpaceDE w:val="0"/>
        <w:autoSpaceDN w:val="0"/>
        <w:adjustRightInd w:val="0"/>
        <w:spacing w:after="0" w:line="240" w:lineRule="auto"/>
        <w:ind w:left="720"/>
        <w:jc w:val="both"/>
        <w:rPr>
          <w:rFonts w:ascii="Times New Roman" w:hAnsi="Times New Roman" w:cs="Times New Roman"/>
        </w:rPr>
      </w:pPr>
    </w:p>
    <w:p w14:paraId="2D1B07E8" w14:textId="4056B59A" w:rsidR="001A784F" w:rsidRPr="006B4FE7" w:rsidRDefault="001A784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b/>
          <w:bCs/>
          <w:color w:val="000000"/>
        </w:rPr>
        <w:t>Multidirectional Poverty Index</w:t>
      </w:r>
      <w:r w:rsidRPr="006B4FE7">
        <w:rPr>
          <w:rFonts w:ascii="Times New Roman" w:hAnsi="Times New Roman" w:cs="Times New Roman"/>
          <w:color w:val="000000"/>
        </w:rPr>
        <w:t>: Poverty incidence whic</w:t>
      </w:r>
      <w:r w:rsidR="00FD1E5D" w:rsidRPr="006B4FE7">
        <w:rPr>
          <w:rFonts w:ascii="Times New Roman" w:hAnsi="Times New Roman" w:cs="Times New Roman"/>
          <w:color w:val="000000"/>
        </w:rPr>
        <w:t>h had a weightage of 25</w:t>
      </w:r>
      <w:r w:rsidR="00CD352D" w:rsidRPr="006B4FE7">
        <w:rPr>
          <w:rFonts w:ascii="Times New Roman" w:hAnsi="Times New Roman" w:cs="Times New Roman"/>
          <w:color w:val="000000"/>
        </w:rPr>
        <w:t xml:space="preserve"> percent</w:t>
      </w:r>
      <w:r w:rsidRPr="006B4FE7">
        <w:rPr>
          <w:rFonts w:ascii="Times New Roman" w:hAnsi="Times New Roman" w:cs="Times New Roman"/>
          <w:color w:val="000000"/>
        </w:rPr>
        <w:t xml:space="preserve"> of</w:t>
      </w:r>
      <w:r w:rsidR="00F638FE" w:rsidRPr="006B4FE7">
        <w:rPr>
          <w:rFonts w:ascii="Times New Roman" w:hAnsi="Times New Roman" w:cs="Times New Roman"/>
          <w:color w:val="000000"/>
        </w:rPr>
        <w:t xml:space="preserve"> </w:t>
      </w:r>
      <w:r w:rsidRPr="006B4FE7">
        <w:rPr>
          <w:rFonts w:ascii="Times New Roman" w:hAnsi="Times New Roman" w:cs="Times New Roman"/>
          <w:color w:val="000000"/>
        </w:rPr>
        <w:t>the total resource allocation was replaced by a refined measurement of multidimensional</w:t>
      </w:r>
      <w:r w:rsidR="00F638FE" w:rsidRPr="006B4FE7">
        <w:rPr>
          <w:rFonts w:ascii="Times New Roman" w:hAnsi="Times New Roman" w:cs="Times New Roman"/>
          <w:color w:val="000000"/>
        </w:rPr>
        <w:t xml:space="preserve"> </w:t>
      </w:r>
      <w:r w:rsidRPr="006B4FE7">
        <w:rPr>
          <w:rFonts w:ascii="Times New Roman" w:hAnsi="Times New Roman" w:cs="Times New Roman"/>
          <w:color w:val="000000"/>
        </w:rPr>
        <w:t>poverty in</w:t>
      </w:r>
      <w:r w:rsidR="00FD1E5D" w:rsidRPr="006B4FE7">
        <w:rPr>
          <w:rFonts w:ascii="Times New Roman" w:hAnsi="Times New Roman" w:cs="Times New Roman"/>
          <w:color w:val="000000"/>
        </w:rPr>
        <w:t>dex with a weight of 45</w:t>
      </w:r>
      <w:r w:rsidR="00CD352D" w:rsidRPr="006B4FE7">
        <w:rPr>
          <w:rFonts w:ascii="Times New Roman" w:hAnsi="Times New Roman" w:cs="Times New Roman"/>
          <w:color w:val="000000"/>
        </w:rPr>
        <w:t xml:space="preserve"> percent</w:t>
      </w:r>
      <w:r w:rsidRPr="006B4FE7">
        <w:rPr>
          <w:rFonts w:ascii="Times New Roman" w:hAnsi="Times New Roman" w:cs="Times New Roman"/>
          <w:color w:val="000000"/>
        </w:rPr>
        <w:t xml:space="preserve">. The objective </w:t>
      </w:r>
      <w:r w:rsidR="001D75FC" w:rsidRPr="006B4FE7">
        <w:rPr>
          <w:rFonts w:ascii="Times New Roman" w:hAnsi="Times New Roman" w:cs="Times New Roman"/>
          <w:color w:val="000000"/>
        </w:rPr>
        <w:t>wa</w:t>
      </w:r>
      <w:r w:rsidRPr="006B4FE7">
        <w:rPr>
          <w:rFonts w:ascii="Times New Roman" w:hAnsi="Times New Roman" w:cs="Times New Roman"/>
          <w:color w:val="000000"/>
        </w:rPr>
        <w:t xml:space="preserve">s to provide extra support to </w:t>
      </w:r>
      <w:r w:rsidR="00F638FE" w:rsidRPr="006B4FE7">
        <w:rPr>
          <w:rFonts w:ascii="Times New Roman" w:hAnsi="Times New Roman" w:cs="Times New Roman"/>
          <w:color w:val="000000"/>
        </w:rPr>
        <w:t xml:space="preserve">local governments </w:t>
      </w:r>
      <w:r w:rsidRPr="006B4FE7">
        <w:rPr>
          <w:rFonts w:ascii="Times New Roman" w:hAnsi="Times New Roman" w:cs="Times New Roman"/>
          <w:color w:val="000000"/>
        </w:rPr>
        <w:t>with higher levels of poverty.</w:t>
      </w:r>
    </w:p>
    <w:p w14:paraId="010B1711" w14:textId="77777777" w:rsidR="00A076E6" w:rsidRPr="006B4FE7" w:rsidRDefault="00A076E6">
      <w:pPr>
        <w:autoSpaceDE w:val="0"/>
        <w:autoSpaceDN w:val="0"/>
        <w:adjustRightInd w:val="0"/>
        <w:spacing w:after="0" w:line="240" w:lineRule="auto"/>
        <w:jc w:val="both"/>
        <w:rPr>
          <w:rFonts w:ascii="Times New Roman" w:hAnsi="Times New Roman" w:cs="Times New Roman"/>
          <w:color w:val="000000"/>
        </w:rPr>
      </w:pPr>
    </w:p>
    <w:p w14:paraId="21809B1A" w14:textId="3377FD4F" w:rsidR="001A784F" w:rsidRPr="006B4FE7" w:rsidRDefault="001A784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b/>
          <w:bCs/>
          <w:color w:val="000000"/>
        </w:rPr>
        <w:t xml:space="preserve">Transport Cost Index: </w:t>
      </w:r>
      <w:r w:rsidRPr="006B4FE7">
        <w:rPr>
          <w:rFonts w:ascii="Times New Roman" w:hAnsi="Times New Roman" w:cs="Times New Roman"/>
          <w:color w:val="000000"/>
        </w:rPr>
        <w:t>A new criteria on transport cost in</w:t>
      </w:r>
      <w:r w:rsidR="00FD1E5D" w:rsidRPr="006B4FE7">
        <w:rPr>
          <w:rFonts w:ascii="Times New Roman" w:hAnsi="Times New Roman" w:cs="Times New Roman"/>
          <w:color w:val="000000"/>
        </w:rPr>
        <w:t>dex with a weight of 10</w:t>
      </w:r>
      <w:r w:rsidR="00CD352D" w:rsidRPr="006B4FE7">
        <w:rPr>
          <w:rFonts w:ascii="Times New Roman" w:hAnsi="Times New Roman" w:cs="Times New Roman"/>
          <w:color w:val="000000"/>
        </w:rPr>
        <w:t xml:space="preserve"> percent</w:t>
      </w:r>
      <w:r w:rsidR="00FD1E5D" w:rsidRPr="006B4FE7">
        <w:rPr>
          <w:rFonts w:ascii="Times New Roman" w:hAnsi="Times New Roman" w:cs="Times New Roman"/>
          <w:color w:val="000000"/>
        </w:rPr>
        <w:t xml:space="preserve"> </w:t>
      </w:r>
      <w:r w:rsidRPr="006B4FE7">
        <w:rPr>
          <w:rFonts w:ascii="Times New Roman" w:hAnsi="Times New Roman" w:cs="Times New Roman"/>
          <w:color w:val="000000"/>
        </w:rPr>
        <w:t>has</w:t>
      </w:r>
      <w:r w:rsidR="00F638FE" w:rsidRPr="006B4FE7">
        <w:rPr>
          <w:rFonts w:ascii="Times New Roman" w:hAnsi="Times New Roman" w:cs="Times New Roman"/>
          <w:color w:val="000000"/>
        </w:rPr>
        <w:t xml:space="preserve"> </w:t>
      </w:r>
      <w:r w:rsidRPr="006B4FE7">
        <w:rPr>
          <w:rFonts w:ascii="Times New Roman" w:hAnsi="Times New Roman" w:cs="Times New Roman"/>
          <w:color w:val="000000"/>
        </w:rPr>
        <w:t>been included to account for high cost of investments in interior and remote</w:t>
      </w:r>
      <w:r w:rsidR="00F638FE" w:rsidRPr="006B4FE7">
        <w:rPr>
          <w:rFonts w:ascii="Times New Roman" w:hAnsi="Times New Roman" w:cs="Times New Roman"/>
          <w:color w:val="000000"/>
        </w:rPr>
        <w:t xml:space="preserve"> Dzongkhags and </w:t>
      </w:r>
      <w:r w:rsidRPr="006B4FE7">
        <w:rPr>
          <w:rFonts w:ascii="Times New Roman" w:hAnsi="Times New Roman" w:cs="Times New Roman"/>
          <w:color w:val="000000"/>
        </w:rPr>
        <w:t>Gewogs that face higher transportation costs.</w:t>
      </w:r>
    </w:p>
    <w:p w14:paraId="2C617826" w14:textId="77777777" w:rsidR="00FD1E5D" w:rsidRPr="006B4FE7" w:rsidRDefault="00FD1E5D">
      <w:pPr>
        <w:autoSpaceDE w:val="0"/>
        <w:autoSpaceDN w:val="0"/>
        <w:adjustRightInd w:val="0"/>
        <w:spacing w:after="0" w:line="240" w:lineRule="auto"/>
        <w:ind w:left="720"/>
        <w:jc w:val="both"/>
        <w:rPr>
          <w:rFonts w:ascii="Times New Roman" w:hAnsi="Times New Roman" w:cs="Times New Roman"/>
          <w:color w:val="000000"/>
        </w:rPr>
      </w:pPr>
    </w:p>
    <w:p w14:paraId="4F81AA6B" w14:textId="545957EC" w:rsidR="004B7D3A" w:rsidRPr="006B4FE7" w:rsidRDefault="00DC3E96"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i/>
        </w:rPr>
      </w:pPr>
      <w:r>
        <w:rPr>
          <w:rFonts w:ascii="Times New Roman" w:hAnsi="Times New Roman" w:cs="Times New Roman"/>
        </w:rPr>
        <w:t>A</w:t>
      </w:r>
      <w:r w:rsidR="00491BDD" w:rsidRPr="006B4FE7">
        <w:rPr>
          <w:rFonts w:ascii="Times New Roman" w:hAnsi="Times New Roman" w:cs="Times New Roman"/>
        </w:rPr>
        <w:t>nnual</w:t>
      </w:r>
      <w:r w:rsidR="004B7D3A" w:rsidRPr="006B4FE7">
        <w:rPr>
          <w:rFonts w:ascii="Times New Roman" w:hAnsi="Times New Roman" w:cs="Times New Roman"/>
        </w:rPr>
        <w:t xml:space="preserve"> capital grants have been falling over the period</w:t>
      </w:r>
      <w:r w:rsidR="00D534D0" w:rsidRPr="006B4FE7">
        <w:rPr>
          <w:rFonts w:ascii="Times New Roman" w:hAnsi="Times New Roman" w:cs="Times New Roman"/>
        </w:rPr>
        <w:t>,</w:t>
      </w:r>
      <w:r w:rsidR="00FD1E5D" w:rsidRPr="006B4FE7">
        <w:rPr>
          <w:rFonts w:ascii="Times New Roman" w:hAnsi="Times New Roman" w:cs="Times New Roman"/>
        </w:rPr>
        <w:t xml:space="preserve"> while</w:t>
      </w:r>
      <w:r w:rsidR="00D534D0" w:rsidRPr="006B4FE7">
        <w:rPr>
          <w:rFonts w:ascii="Times New Roman" w:hAnsi="Times New Roman" w:cs="Times New Roman"/>
        </w:rPr>
        <w:t xml:space="preserve"> </w:t>
      </w:r>
      <w:r w:rsidR="004B7D3A" w:rsidRPr="006B4FE7">
        <w:rPr>
          <w:rFonts w:ascii="Times New Roman" w:hAnsi="Times New Roman" w:cs="Times New Roman"/>
        </w:rPr>
        <w:t xml:space="preserve">current grants have </w:t>
      </w:r>
      <w:r w:rsidR="0000211C" w:rsidRPr="006B4FE7">
        <w:rPr>
          <w:rFonts w:ascii="Times New Roman" w:hAnsi="Times New Roman" w:cs="Times New Roman"/>
        </w:rPr>
        <w:t>been steadily increasing</w:t>
      </w:r>
      <w:r w:rsidR="004B7D3A" w:rsidRPr="006B4FE7">
        <w:rPr>
          <w:rFonts w:ascii="Times New Roman" w:hAnsi="Times New Roman" w:cs="Times New Roman"/>
        </w:rPr>
        <w:t>.</w:t>
      </w:r>
      <w:r w:rsidR="004D7F69" w:rsidRPr="006B4FE7">
        <w:rPr>
          <w:rFonts w:ascii="Times New Roman" w:hAnsi="Times New Roman" w:cs="Times New Roman"/>
        </w:rPr>
        <w:t xml:space="preserve"> T</w:t>
      </w:r>
      <w:r w:rsidR="004B7D3A" w:rsidRPr="006B4FE7">
        <w:rPr>
          <w:rFonts w:ascii="Times New Roman" w:hAnsi="Times New Roman" w:cs="Times New Roman"/>
        </w:rPr>
        <w:t xml:space="preserve">his is </w:t>
      </w:r>
      <w:r w:rsidR="004D7F69" w:rsidRPr="006B4FE7">
        <w:rPr>
          <w:rFonts w:ascii="Times New Roman" w:hAnsi="Times New Roman" w:cs="Times New Roman"/>
        </w:rPr>
        <w:t>because comparatively less C</w:t>
      </w:r>
      <w:r w:rsidR="004B7D3A" w:rsidRPr="006B4FE7">
        <w:rPr>
          <w:rFonts w:ascii="Times New Roman" w:hAnsi="Times New Roman" w:cs="Times New Roman"/>
        </w:rPr>
        <w:t>apit</w:t>
      </w:r>
      <w:r w:rsidR="004D7F69" w:rsidRPr="006B4FE7">
        <w:rPr>
          <w:rFonts w:ascii="Times New Roman" w:hAnsi="Times New Roman" w:cs="Times New Roman"/>
        </w:rPr>
        <w:t>al G</w:t>
      </w:r>
      <w:r w:rsidR="004B7D3A" w:rsidRPr="006B4FE7">
        <w:rPr>
          <w:rFonts w:ascii="Times New Roman" w:hAnsi="Times New Roman" w:cs="Times New Roman"/>
        </w:rPr>
        <w:t>rants are released in the initial phase of a FYP as</w:t>
      </w:r>
      <w:r w:rsidR="00491BDD" w:rsidRPr="006B4FE7">
        <w:rPr>
          <w:rFonts w:ascii="Times New Roman" w:hAnsi="Times New Roman" w:cs="Times New Roman"/>
        </w:rPr>
        <w:t xml:space="preserve"> </w:t>
      </w:r>
      <w:r w:rsidR="004B7D3A" w:rsidRPr="006B4FE7">
        <w:rPr>
          <w:rFonts w:ascii="Times New Roman" w:hAnsi="Times New Roman" w:cs="Times New Roman"/>
        </w:rPr>
        <w:t xml:space="preserve">the inception reports and utilization plans are prepared </w:t>
      </w:r>
      <w:r w:rsidR="00491BDD" w:rsidRPr="006B4FE7">
        <w:rPr>
          <w:rFonts w:ascii="Times New Roman" w:hAnsi="Times New Roman" w:cs="Times New Roman"/>
        </w:rPr>
        <w:t xml:space="preserve">in the </w:t>
      </w:r>
      <w:r w:rsidR="004D7F69" w:rsidRPr="006B4FE7">
        <w:rPr>
          <w:rFonts w:ascii="Times New Roman" w:hAnsi="Times New Roman" w:cs="Times New Roman"/>
        </w:rPr>
        <w:t>earlier</w:t>
      </w:r>
      <w:r w:rsidR="00491BDD" w:rsidRPr="006B4FE7">
        <w:rPr>
          <w:rFonts w:ascii="Times New Roman" w:hAnsi="Times New Roman" w:cs="Times New Roman"/>
        </w:rPr>
        <w:t xml:space="preserve"> years of the Plan period </w:t>
      </w:r>
      <w:r w:rsidR="004D7F69" w:rsidRPr="006B4FE7">
        <w:rPr>
          <w:rFonts w:ascii="Times New Roman" w:hAnsi="Times New Roman" w:cs="Times New Roman"/>
        </w:rPr>
        <w:t>while</w:t>
      </w:r>
      <w:r w:rsidR="004B7D3A" w:rsidRPr="006B4FE7">
        <w:rPr>
          <w:rFonts w:ascii="Times New Roman" w:hAnsi="Times New Roman" w:cs="Times New Roman"/>
        </w:rPr>
        <w:t xml:space="preserve"> exe</w:t>
      </w:r>
      <w:r w:rsidR="0000211C" w:rsidRPr="006B4FE7">
        <w:rPr>
          <w:rFonts w:ascii="Times New Roman" w:hAnsi="Times New Roman" w:cs="Times New Roman"/>
        </w:rPr>
        <w:t>cution is undertaken in the lat</w:t>
      </w:r>
      <w:r w:rsidR="004B7D3A" w:rsidRPr="006B4FE7">
        <w:rPr>
          <w:rFonts w:ascii="Times New Roman" w:hAnsi="Times New Roman" w:cs="Times New Roman"/>
        </w:rPr>
        <w:t xml:space="preserve">er years of a FYP. For example, </w:t>
      </w:r>
      <w:r w:rsidR="00CE48FA" w:rsidRPr="006B4FE7">
        <w:rPr>
          <w:rFonts w:ascii="Times New Roman" w:hAnsi="Times New Roman" w:cs="Times New Roman"/>
        </w:rPr>
        <w:t xml:space="preserve">more capital grants were released </w:t>
      </w:r>
      <w:r w:rsidR="00B279C6" w:rsidRPr="006B4FE7">
        <w:rPr>
          <w:rFonts w:ascii="Times New Roman" w:hAnsi="Times New Roman" w:cs="Times New Roman"/>
        </w:rPr>
        <w:t xml:space="preserve">in </w:t>
      </w:r>
      <w:r w:rsidR="00CE48FA" w:rsidRPr="006B4FE7">
        <w:rPr>
          <w:rFonts w:ascii="Times New Roman" w:hAnsi="Times New Roman" w:cs="Times New Roman"/>
        </w:rPr>
        <w:t xml:space="preserve">2010-11 to 2012-13, which were </w:t>
      </w:r>
      <w:r w:rsidR="00B279C6" w:rsidRPr="006B4FE7">
        <w:rPr>
          <w:rFonts w:ascii="Times New Roman" w:hAnsi="Times New Roman" w:cs="Times New Roman"/>
        </w:rPr>
        <w:t>the final years of 10</w:t>
      </w:r>
      <w:r w:rsidR="00B279C6" w:rsidRPr="006B4FE7">
        <w:rPr>
          <w:rFonts w:ascii="Times New Roman" w:hAnsi="Times New Roman" w:cs="Times New Roman"/>
          <w:vertAlign w:val="superscript"/>
        </w:rPr>
        <w:t>th</w:t>
      </w:r>
      <w:r w:rsidR="00B279C6" w:rsidRPr="006B4FE7">
        <w:rPr>
          <w:rFonts w:ascii="Times New Roman" w:hAnsi="Times New Roman" w:cs="Times New Roman"/>
        </w:rPr>
        <w:t xml:space="preserve"> FYP, </w:t>
      </w:r>
      <w:r w:rsidR="004B7D3A" w:rsidRPr="006B4FE7">
        <w:rPr>
          <w:rFonts w:ascii="Times New Roman" w:hAnsi="Times New Roman" w:cs="Times New Roman"/>
        </w:rPr>
        <w:t xml:space="preserve">compared to </w:t>
      </w:r>
      <w:r w:rsidR="0000211C" w:rsidRPr="006B4FE7">
        <w:rPr>
          <w:rFonts w:ascii="Times New Roman" w:hAnsi="Times New Roman" w:cs="Times New Roman"/>
        </w:rPr>
        <w:t xml:space="preserve">2013-14 and 2014-15, which were </w:t>
      </w:r>
      <w:r w:rsidR="004B7D3A" w:rsidRPr="006B4FE7">
        <w:rPr>
          <w:rFonts w:ascii="Times New Roman" w:hAnsi="Times New Roman" w:cs="Times New Roman"/>
        </w:rPr>
        <w:t>the initial two years of 11</w:t>
      </w:r>
      <w:r w:rsidR="004B7D3A" w:rsidRPr="006B4FE7">
        <w:rPr>
          <w:rFonts w:ascii="Times New Roman" w:hAnsi="Times New Roman" w:cs="Times New Roman"/>
          <w:vertAlign w:val="superscript"/>
        </w:rPr>
        <w:t>th</w:t>
      </w:r>
      <w:r w:rsidR="0000211C" w:rsidRPr="006B4FE7">
        <w:rPr>
          <w:rFonts w:ascii="Times New Roman" w:hAnsi="Times New Roman" w:cs="Times New Roman"/>
        </w:rPr>
        <w:t xml:space="preserve"> FYP</w:t>
      </w:r>
      <w:r w:rsidR="004B7D3A" w:rsidRPr="006B4FE7">
        <w:rPr>
          <w:rFonts w:ascii="Times New Roman" w:hAnsi="Times New Roman" w:cs="Times New Roman"/>
        </w:rPr>
        <w:t xml:space="preserve">. This </w:t>
      </w:r>
      <w:r w:rsidR="0000211C" w:rsidRPr="006B4FE7">
        <w:rPr>
          <w:rFonts w:ascii="Times New Roman" w:hAnsi="Times New Roman" w:cs="Times New Roman"/>
        </w:rPr>
        <w:t>approach is not desirable</w:t>
      </w:r>
      <w:r w:rsidR="004D7F69" w:rsidRPr="006B4FE7">
        <w:rPr>
          <w:rFonts w:ascii="Times New Roman" w:hAnsi="Times New Roman" w:cs="Times New Roman"/>
        </w:rPr>
        <w:t xml:space="preserve"> for C</w:t>
      </w:r>
      <w:r w:rsidR="004B7D3A" w:rsidRPr="006B4FE7">
        <w:rPr>
          <w:rFonts w:ascii="Times New Roman" w:hAnsi="Times New Roman" w:cs="Times New Roman"/>
        </w:rPr>
        <w:t xml:space="preserve">apital </w:t>
      </w:r>
      <w:r w:rsidR="004D7F69" w:rsidRPr="006B4FE7">
        <w:rPr>
          <w:rFonts w:ascii="Times New Roman" w:hAnsi="Times New Roman" w:cs="Times New Roman"/>
        </w:rPr>
        <w:t>G</w:t>
      </w:r>
      <w:r w:rsidR="004B7D3A" w:rsidRPr="006B4FE7">
        <w:rPr>
          <w:rFonts w:ascii="Times New Roman" w:hAnsi="Times New Roman" w:cs="Times New Roman"/>
        </w:rPr>
        <w:t xml:space="preserve">rants as there is limited capacity to utilize the funds around the end of a FYP. It is </w:t>
      </w:r>
      <w:r w:rsidR="0000211C" w:rsidRPr="006B4FE7">
        <w:rPr>
          <w:rFonts w:ascii="Times New Roman" w:hAnsi="Times New Roman" w:cs="Times New Roman"/>
        </w:rPr>
        <w:t>better</w:t>
      </w:r>
      <w:r w:rsidR="00066736" w:rsidRPr="006B4FE7">
        <w:rPr>
          <w:rFonts w:ascii="Times New Roman" w:hAnsi="Times New Roman" w:cs="Times New Roman"/>
        </w:rPr>
        <w:t xml:space="preserve"> to release more </w:t>
      </w:r>
      <w:r w:rsidR="00235C0B" w:rsidRPr="006B4FE7">
        <w:rPr>
          <w:rFonts w:ascii="Times New Roman" w:hAnsi="Times New Roman" w:cs="Times New Roman"/>
        </w:rPr>
        <w:t>resources</w:t>
      </w:r>
      <w:r w:rsidR="004B7D3A" w:rsidRPr="006B4FE7">
        <w:rPr>
          <w:rFonts w:ascii="Times New Roman" w:hAnsi="Times New Roman" w:cs="Times New Roman"/>
        </w:rPr>
        <w:t xml:space="preserve"> in the initial plan period to promote </w:t>
      </w:r>
      <w:r w:rsidR="00D534D0" w:rsidRPr="006B4FE7">
        <w:rPr>
          <w:rFonts w:ascii="Times New Roman" w:hAnsi="Times New Roman" w:cs="Times New Roman"/>
        </w:rPr>
        <w:t>better planning and budgeting</w:t>
      </w:r>
      <w:r w:rsidR="00235C0B" w:rsidRPr="006B4FE7">
        <w:rPr>
          <w:rFonts w:ascii="Times New Roman" w:hAnsi="Times New Roman" w:cs="Times New Roman"/>
        </w:rPr>
        <w:t>,</w:t>
      </w:r>
      <w:r w:rsidR="00D534D0" w:rsidRPr="006B4FE7">
        <w:rPr>
          <w:rFonts w:ascii="Times New Roman" w:hAnsi="Times New Roman" w:cs="Times New Roman"/>
        </w:rPr>
        <w:t xml:space="preserve"> and improved</w:t>
      </w:r>
      <w:r w:rsidR="004B7D3A" w:rsidRPr="006B4FE7">
        <w:rPr>
          <w:rFonts w:ascii="Times New Roman" w:hAnsi="Times New Roman" w:cs="Times New Roman"/>
        </w:rPr>
        <w:t xml:space="preserve"> utilization.</w:t>
      </w:r>
    </w:p>
    <w:p w14:paraId="7A2A7723" w14:textId="77777777" w:rsidR="005C652D" w:rsidRPr="006B4FE7" w:rsidRDefault="005C652D" w:rsidP="00670343">
      <w:pPr>
        <w:autoSpaceDE w:val="0"/>
        <w:autoSpaceDN w:val="0"/>
        <w:adjustRightInd w:val="0"/>
        <w:spacing w:after="0" w:line="240" w:lineRule="auto"/>
        <w:jc w:val="both"/>
        <w:rPr>
          <w:rFonts w:ascii="Times New Roman" w:hAnsi="Times New Roman" w:cs="Times New Roman"/>
          <w:b/>
          <w:bCs/>
          <w:color w:val="000000"/>
        </w:rPr>
      </w:pPr>
    </w:p>
    <w:p w14:paraId="4C7752BD" w14:textId="6587E244" w:rsidR="00BF2F07" w:rsidRPr="006B4FE7" w:rsidRDefault="0000211C" w:rsidP="008B3A6A">
      <w:pPr>
        <w:pStyle w:val="ListParagraph"/>
        <w:numPr>
          <w:ilvl w:val="0"/>
          <w:numId w:val="40"/>
        </w:numPr>
        <w:autoSpaceDE w:val="0"/>
        <w:autoSpaceDN w:val="0"/>
        <w:adjustRightInd w:val="0"/>
        <w:spacing w:after="0" w:line="240" w:lineRule="auto"/>
        <w:contextualSpacing w:val="0"/>
        <w:jc w:val="both"/>
        <w:rPr>
          <w:rFonts w:ascii="Times New Roman" w:hAnsi="Times New Roman" w:cs="Times New Roman"/>
          <w:b/>
          <w:bCs/>
          <w:color w:val="000000"/>
        </w:rPr>
      </w:pPr>
      <w:r w:rsidRPr="006B4FE7">
        <w:rPr>
          <w:rFonts w:ascii="Times New Roman" w:hAnsi="Times New Roman" w:cs="Times New Roman"/>
          <w:b/>
          <w:bCs/>
          <w:color w:val="000000"/>
        </w:rPr>
        <w:t>Intergovernmental Fiscal Transfers to Thromdes</w:t>
      </w:r>
    </w:p>
    <w:p w14:paraId="18ADF288" w14:textId="77777777" w:rsidR="00BF2F07" w:rsidRPr="006B4FE7" w:rsidRDefault="00BF2F07" w:rsidP="00670343">
      <w:pPr>
        <w:autoSpaceDE w:val="0"/>
        <w:autoSpaceDN w:val="0"/>
        <w:adjustRightInd w:val="0"/>
        <w:spacing w:after="0" w:line="240" w:lineRule="auto"/>
        <w:jc w:val="both"/>
        <w:rPr>
          <w:rFonts w:ascii="Times New Roman" w:hAnsi="Times New Roman" w:cs="Times New Roman"/>
          <w:b/>
          <w:bCs/>
          <w:color w:val="000000"/>
        </w:rPr>
      </w:pPr>
    </w:p>
    <w:p w14:paraId="5BBD84C0" w14:textId="0827175B" w:rsidR="000A53BA" w:rsidRPr="006B4FE7" w:rsidRDefault="00784C7E"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 xml:space="preserve">The 2011 </w:t>
      </w:r>
      <w:r w:rsidR="00496786" w:rsidRPr="006B4FE7">
        <w:rPr>
          <w:rFonts w:ascii="Times New Roman" w:hAnsi="Times New Roman" w:cs="Times New Roman"/>
          <w:color w:val="000000"/>
        </w:rPr>
        <w:t>Thromde Rules mandate</w:t>
      </w:r>
      <w:r w:rsidR="000A53BA" w:rsidRPr="006B4FE7">
        <w:rPr>
          <w:rFonts w:ascii="Times New Roman" w:hAnsi="Times New Roman" w:cs="Times New Roman"/>
          <w:color w:val="000000"/>
        </w:rPr>
        <w:t xml:space="preserve"> the establishment of democratically elected local governments with an enhanced autonomy and accountability with regards to planning, staffing, finance and budget. The Rules introduce classification of urban areas based on their socioeconomic profiles, such as population and economic activities, and assigns clearer responsibilities based on the classification. Thromdes are administered independently by a Thromde </w:t>
      </w:r>
      <w:proofErr w:type="spellStart"/>
      <w:r w:rsidR="000A53BA" w:rsidRPr="006B4FE7">
        <w:rPr>
          <w:rFonts w:ascii="Times New Roman" w:hAnsi="Times New Roman" w:cs="Times New Roman"/>
          <w:color w:val="000000"/>
        </w:rPr>
        <w:t>Tshogde</w:t>
      </w:r>
      <w:proofErr w:type="spellEnd"/>
      <w:r w:rsidR="000A53BA" w:rsidRPr="006B4FE7">
        <w:rPr>
          <w:rFonts w:ascii="Times New Roman" w:hAnsi="Times New Roman" w:cs="Times New Roman"/>
          <w:color w:val="000000"/>
        </w:rPr>
        <w:t xml:space="preserve"> if sufficiently developed and populated (Class ‘A’ Thromdes) or directly by Dzongkhag Administration or the Gewog Administration, as decided by the Government (Class ‘B’ Thromdes and </w:t>
      </w:r>
      <w:proofErr w:type="spellStart"/>
      <w:r w:rsidR="000A53BA" w:rsidRPr="006B4FE7">
        <w:rPr>
          <w:rFonts w:ascii="Times New Roman" w:hAnsi="Times New Roman" w:cs="Times New Roman"/>
          <w:color w:val="000000"/>
        </w:rPr>
        <w:t>Yenlag</w:t>
      </w:r>
      <w:proofErr w:type="spellEnd"/>
      <w:r w:rsidR="000A53BA" w:rsidRPr="006B4FE7">
        <w:rPr>
          <w:rFonts w:ascii="Times New Roman" w:hAnsi="Times New Roman" w:cs="Times New Roman"/>
          <w:color w:val="000000"/>
        </w:rPr>
        <w:t xml:space="preserve"> Thromdes). </w:t>
      </w:r>
      <w:r w:rsidR="005C652D" w:rsidRPr="006B4FE7">
        <w:rPr>
          <w:rFonts w:ascii="Times New Roman" w:hAnsi="Times New Roman" w:cs="Times New Roman"/>
          <w:color w:val="000000"/>
        </w:rPr>
        <w:t xml:space="preserve">Each Thromde </w:t>
      </w:r>
      <w:proofErr w:type="spellStart"/>
      <w:r w:rsidR="005C652D" w:rsidRPr="006B4FE7">
        <w:rPr>
          <w:rFonts w:ascii="Times New Roman" w:hAnsi="Times New Roman" w:cs="Times New Roman"/>
          <w:color w:val="000000"/>
        </w:rPr>
        <w:t>Tshogde</w:t>
      </w:r>
      <w:proofErr w:type="spellEnd"/>
      <w:r w:rsidR="005C652D" w:rsidRPr="006B4FE7">
        <w:rPr>
          <w:rFonts w:ascii="Times New Roman" w:hAnsi="Times New Roman" w:cs="Times New Roman"/>
          <w:color w:val="000000"/>
        </w:rPr>
        <w:t xml:space="preserve"> is composed of seven to ten elected members and is headed by a </w:t>
      </w:r>
      <w:proofErr w:type="spellStart"/>
      <w:r w:rsidR="005C652D" w:rsidRPr="006B4FE7">
        <w:rPr>
          <w:rFonts w:ascii="Times New Roman" w:hAnsi="Times New Roman" w:cs="Times New Roman"/>
          <w:color w:val="000000"/>
        </w:rPr>
        <w:t>Thrompon</w:t>
      </w:r>
      <w:proofErr w:type="spellEnd"/>
      <w:r w:rsidR="005C652D" w:rsidRPr="006B4FE7">
        <w:rPr>
          <w:rFonts w:ascii="Times New Roman" w:hAnsi="Times New Roman" w:cs="Times New Roman"/>
          <w:color w:val="000000"/>
        </w:rPr>
        <w:t xml:space="preserve"> (mayor).</w:t>
      </w:r>
    </w:p>
    <w:p w14:paraId="1188B9C0" w14:textId="77777777" w:rsidR="00235C0B" w:rsidRPr="006B4FE7" w:rsidRDefault="00235C0B" w:rsidP="00670343">
      <w:pPr>
        <w:autoSpaceDE w:val="0"/>
        <w:autoSpaceDN w:val="0"/>
        <w:adjustRightInd w:val="0"/>
        <w:spacing w:after="0" w:line="240" w:lineRule="auto"/>
        <w:jc w:val="both"/>
        <w:rPr>
          <w:rFonts w:ascii="Times New Roman" w:hAnsi="Times New Roman" w:cs="Times New Roman"/>
          <w:color w:val="000000"/>
        </w:rPr>
      </w:pPr>
    </w:p>
    <w:p w14:paraId="36DA715B" w14:textId="6A9E2D55" w:rsidR="0062231F" w:rsidRPr="006B4FE7" w:rsidRDefault="000B6FE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C</w:t>
      </w:r>
      <w:r w:rsidR="004D7F69" w:rsidRPr="006B4FE7">
        <w:rPr>
          <w:rFonts w:ascii="Times New Roman" w:hAnsi="Times New Roman" w:cs="Times New Roman"/>
          <w:color w:val="000000"/>
        </w:rPr>
        <w:t xml:space="preserve">urrently, there are four Class </w:t>
      </w:r>
      <w:r w:rsidRPr="006B4FE7">
        <w:rPr>
          <w:rFonts w:ascii="Times New Roman" w:hAnsi="Times New Roman" w:cs="Times New Roman"/>
          <w:color w:val="000000"/>
        </w:rPr>
        <w:t xml:space="preserve">A Thromdes in Bhutan -- Thimphu, </w:t>
      </w:r>
      <w:proofErr w:type="spellStart"/>
      <w:r w:rsidRPr="006B4FE7">
        <w:rPr>
          <w:rFonts w:ascii="Times New Roman" w:hAnsi="Times New Roman" w:cs="Times New Roman"/>
          <w:color w:val="000000"/>
        </w:rPr>
        <w:t>Phuentsholing</w:t>
      </w:r>
      <w:proofErr w:type="spellEnd"/>
      <w:r w:rsidRPr="006B4FE7">
        <w:rPr>
          <w:rFonts w:ascii="Times New Roman" w:hAnsi="Times New Roman" w:cs="Times New Roman"/>
          <w:color w:val="000000"/>
        </w:rPr>
        <w:t xml:space="preserve">, </w:t>
      </w:r>
      <w:proofErr w:type="spellStart"/>
      <w:r w:rsidRPr="006B4FE7">
        <w:rPr>
          <w:rFonts w:ascii="Times New Roman" w:hAnsi="Times New Roman" w:cs="Times New Roman"/>
          <w:color w:val="000000"/>
        </w:rPr>
        <w:t>Gelephu</w:t>
      </w:r>
      <w:proofErr w:type="spellEnd"/>
      <w:r w:rsidRPr="006B4FE7">
        <w:rPr>
          <w:rFonts w:ascii="Times New Roman" w:hAnsi="Times New Roman" w:cs="Times New Roman"/>
          <w:color w:val="000000"/>
        </w:rPr>
        <w:t xml:space="preserve"> and </w:t>
      </w:r>
      <w:proofErr w:type="spellStart"/>
      <w:r w:rsidRPr="006B4FE7">
        <w:rPr>
          <w:rFonts w:ascii="Times New Roman" w:hAnsi="Times New Roman" w:cs="Times New Roman"/>
          <w:color w:val="000000"/>
        </w:rPr>
        <w:t>Samdrup</w:t>
      </w:r>
      <w:proofErr w:type="spellEnd"/>
      <w:r w:rsidRPr="006B4FE7">
        <w:rPr>
          <w:rFonts w:ascii="Times New Roman" w:hAnsi="Times New Roman" w:cs="Times New Roman"/>
          <w:color w:val="000000"/>
        </w:rPr>
        <w:t xml:space="preserve"> </w:t>
      </w:r>
      <w:proofErr w:type="spellStart"/>
      <w:r w:rsidRPr="006B4FE7">
        <w:rPr>
          <w:rFonts w:ascii="Times New Roman" w:hAnsi="Times New Roman" w:cs="Times New Roman"/>
          <w:color w:val="000000"/>
        </w:rPr>
        <w:t>Jongkhar</w:t>
      </w:r>
      <w:proofErr w:type="spellEnd"/>
      <w:r w:rsidRPr="006B4FE7">
        <w:rPr>
          <w:rFonts w:ascii="Times New Roman" w:hAnsi="Times New Roman" w:cs="Times New Roman"/>
          <w:color w:val="000000"/>
        </w:rPr>
        <w:t xml:space="preserve">. </w:t>
      </w:r>
      <w:r w:rsidR="0062231F" w:rsidRPr="006B4FE7">
        <w:rPr>
          <w:rFonts w:ascii="Times New Roman" w:hAnsi="Times New Roman" w:cs="Times New Roman"/>
          <w:color w:val="000000"/>
        </w:rPr>
        <w:t xml:space="preserve">Thromde </w:t>
      </w:r>
      <w:proofErr w:type="spellStart"/>
      <w:r w:rsidR="0062231F" w:rsidRPr="006B4FE7">
        <w:rPr>
          <w:rFonts w:ascii="Times New Roman" w:hAnsi="Times New Roman" w:cs="Times New Roman"/>
          <w:color w:val="000000"/>
        </w:rPr>
        <w:t>Tshogdes</w:t>
      </w:r>
      <w:proofErr w:type="spellEnd"/>
      <w:r w:rsidR="0062231F" w:rsidRPr="006B4FE7">
        <w:rPr>
          <w:rFonts w:ascii="Times New Roman" w:hAnsi="Times New Roman" w:cs="Times New Roman"/>
          <w:color w:val="000000"/>
        </w:rPr>
        <w:t xml:space="preserve"> are empowered </w:t>
      </w:r>
      <w:r w:rsidR="0062454E" w:rsidRPr="006B4FE7">
        <w:rPr>
          <w:rFonts w:ascii="Times New Roman" w:hAnsi="Times New Roman" w:cs="Times New Roman"/>
          <w:color w:val="000000"/>
        </w:rPr>
        <w:t>to levy taxes on land, property, property transfer (sales tax) and "betterment"</w:t>
      </w:r>
      <w:r w:rsidR="00496786" w:rsidRPr="006B4FE7">
        <w:rPr>
          <w:rFonts w:ascii="Times New Roman" w:hAnsi="Times New Roman" w:cs="Times New Roman"/>
          <w:color w:val="000000"/>
        </w:rPr>
        <w:t>,</w:t>
      </w:r>
      <w:r w:rsidR="0062454E" w:rsidRPr="006B4FE7">
        <w:rPr>
          <w:rFonts w:ascii="Times New Roman" w:hAnsi="Times New Roman" w:cs="Times New Roman"/>
          <w:color w:val="000000"/>
        </w:rPr>
        <w:t xml:space="preserve"> </w:t>
      </w:r>
      <w:r w:rsidR="0062231F" w:rsidRPr="006B4FE7">
        <w:rPr>
          <w:rFonts w:ascii="Times New Roman" w:hAnsi="Times New Roman" w:cs="Times New Roman"/>
          <w:color w:val="000000"/>
        </w:rPr>
        <w:t xml:space="preserve">to regulate advertising, </w:t>
      </w:r>
      <w:r w:rsidR="0062454E" w:rsidRPr="006B4FE7">
        <w:rPr>
          <w:rFonts w:ascii="Times New Roman" w:hAnsi="Times New Roman" w:cs="Times New Roman"/>
          <w:color w:val="000000"/>
        </w:rPr>
        <w:t xml:space="preserve">and </w:t>
      </w:r>
      <w:r w:rsidR="00496786" w:rsidRPr="006B4FE7">
        <w:rPr>
          <w:rFonts w:ascii="Times New Roman" w:hAnsi="Times New Roman" w:cs="Times New Roman"/>
          <w:color w:val="000000"/>
        </w:rPr>
        <w:t xml:space="preserve">to </w:t>
      </w:r>
      <w:r w:rsidR="0062231F" w:rsidRPr="006B4FE7">
        <w:rPr>
          <w:rFonts w:ascii="Times New Roman" w:hAnsi="Times New Roman" w:cs="Times New Roman"/>
          <w:color w:val="000000"/>
        </w:rPr>
        <w:t>enforce pu</w:t>
      </w:r>
      <w:r w:rsidR="0062454E" w:rsidRPr="006B4FE7">
        <w:rPr>
          <w:rFonts w:ascii="Times New Roman" w:hAnsi="Times New Roman" w:cs="Times New Roman"/>
          <w:color w:val="000000"/>
        </w:rPr>
        <w:t>blic health and safety rules.</w:t>
      </w:r>
      <w:r w:rsidR="00A375F1" w:rsidRPr="006B4FE7">
        <w:rPr>
          <w:rFonts w:ascii="Times New Roman" w:hAnsi="Times New Roman" w:cs="Times New Roman"/>
          <w:color w:val="000000"/>
        </w:rPr>
        <w:t xml:space="preserve"> Thromdes</w:t>
      </w:r>
      <w:r w:rsidR="0062231F" w:rsidRPr="006B4FE7">
        <w:rPr>
          <w:rFonts w:ascii="Times New Roman" w:hAnsi="Times New Roman" w:cs="Times New Roman"/>
          <w:color w:val="000000"/>
        </w:rPr>
        <w:t xml:space="preserve"> are also authorized to levy special taxes on vacant and underdeveloped land to encourage development and to raise and spend money to promote local economic development. </w:t>
      </w:r>
    </w:p>
    <w:p w14:paraId="39C2D0A2" w14:textId="77777777" w:rsidR="0010383E" w:rsidRPr="006B4FE7" w:rsidRDefault="0010383E" w:rsidP="00FA53AA">
      <w:pPr>
        <w:pStyle w:val="ListParagraph"/>
        <w:spacing w:after="0" w:line="240" w:lineRule="auto"/>
        <w:contextualSpacing w:val="0"/>
        <w:rPr>
          <w:rFonts w:ascii="Times New Roman" w:hAnsi="Times New Roman" w:cs="Times New Roman"/>
          <w:color w:val="000000"/>
        </w:rPr>
      </w:pPr>
    </w:p>
    <w:p w14:paraId="71D4A9A4" w14:textId="0FBE9EF7" w:rsidR="0010383E" w:rsidRPr="006B4FE7" w:rsidRDefault="0010383E"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Prior</w:t>
      </w:r>
      <w:r w:rsidR="004D7F69" w:rsidRPr="006B4FE7">
        <w:rPr>
          <w:rFonts w:ascii="Times New Roman" w:hAnsi="Times New Roman" w:cs="Times New Roman"/>
          <w:color w:val="000000"/>
        </w:rPr>
        <w:t xml:space="preserve"> to the demarcation of </w:t>
      </w:r>
      <w:proofErr w:type="gramStart"/>
      <w:r w:rsidR="004D7F69" w:rsidRPr="006B4FE7">
        <w:rPr>
          <w:rFonts w:ascii="Times New Roman" w:hAnsi="Times New Roman" w:cs="Times New Roman"/>
          <w:color w:val="000000"/>
        </w:rPr>
        <w:t>Class</w:t>
      </w:r>
      <w:proofErr w:type="gramEnd"/>
      <w:r w:rsidR="004D7F69" w:rsidRPr="006B4FE7">
        <w:rPr>
          <w:rFonts w:ascii="Times New Roman" w:hAnsi="Times New Roman" w:cs="Times New Roman"/>
          <w:color w:val="000000"/>
        </w:rPr>
        <w:t xml:space="preserve"> A</w:t>
      </w:r>
      <w:r w:rsidRPr="006B4FE7">
        <w:rPr>
          <w:rFonts w:ascii="Times New Roman" w:hAnsi="Times New Roman" w:cs="Times New Roman"/>
          <w:color w:val="000000"/>
        </w:rPr>
        <w:t xml:space="preserve"> Thromdes, Thimphu and Phuentsholing city corporations were under the Ministry of Works and Human Settlement (</w:t>
      </w:r>
      <w:proofErr w:type="spellStart"/>
      <w:r w:rsidRPr="006B4FE7">
        <w:rPr>
          <w:rFonts w:ascii="Times New Roman" w:hAnsi="Times New Roman" w:cs="Times New Roman"/>
          <w:color w:val="000000"/>
        </w:rPr>
        <w:t>MoWHS</w:t>
      </w:r>
      <w:proofErr w:type="spellEnd"/>
      <w:r w:rsidRPr="006B4FE7">
        <w:rPr>
          <w:rFonts w:ascii="Times New Roman" w:hAnsi="Times New Roman" w:cs="Times New Roman"/>
          <w:color w:val="000000"/>
        </w:rPr>
        <w:t>)</w:t>
      </w:r>
      <w:r w:rsidRPr="006B4FE7">
        <w:rPr>
          <w:rFonts w:ascii="Times New Roman" w:hAnsi="Times New Roman" w:cs="Times New Roman"/>
          <w:b/>
          <w:color w:val="000000"/>
        </w:rPr>
        <w:t xml:space="preserve"> </w:t>
      </w:r>
      <w:r w:rsidRPr="006B4FE7">
        <w:rPr>
          <w:rFonts w:ascii="Times New Roman" w:hAnsi="Times New Roman" w:cs="Times New Roman"/>
          <w:color w:val="000000"/>
        </w:rPr>
        <w:t xml:space="preserve">and received their shares as part of the </w:t>
      </w:r>
      <w:proofErr w:type="spellStart"/>
      <w:r w:rsidRPr="006B4FE7">
        <w:rPr>
          <w:rFonts w:ascii="Times New Roman" w:hAnsi="Times New Roman" w:cs="Times New Roman"/>
          <w:color w:val="000000"/>
        </w:rPr>
        <w:t>MoWHS</w:t>
      </w:r>
      <w:proofErr w:type="spellEnd"/>
      <w:r w:rsidRPr="006B4FE7">
        <w:rPr>
          <w:rFonts w:ascii="Times New Roman" w:hAnsi="Times New Roman" w:cs="Times New Roman"/>
          <w:color w:val="000000"/>
        </w:rPr>
        <w:t xml:space="preserve"> budget. At present, all four Thromdes function autonomously and submit their budget requirements to the </w:t>
      </w:r>
      <w:r w:rsidR="00887C70" w:rsidRPr="006B4FE7">
        <w:rPr>
          <w:rFonts w:ascii="Times New Roman" w:hAnsi="Times New Roman" w:cs="Times New Roman"/>
          <w:color w:val="000000"/>
        </w:rPr>
        <w:t xml:space="preserve">MoF </w:t>
      </w:r>
      <w:r w:rsidRPr="006B4FE7">
        <w:rPr>
          <w:rFonts w:ascii="Times New Roman" w:hAnsi="Times New Roman" w:cs="Times New Roman"/>
          <w:color w:val="000000"/>
        </w:rPr>
        <w:t>directly. The resource allocation to Class A Thromdes are not formula</w:t>
      </w:r>
      <w:r w:rsidR="00426319" w:rsidRPr="006B4FE7">
        <w:rPr>
          <w:rFonts w:ascii="Times New Roman" w:hAnsi="Times New Roman" w:cs="Times New Roman"/>
          <w:color w:val="000000"/>
        </w:rPr>
        <w:t xml:space="preserve">, </w:t>
      </w:r>
      <w:r w:rsidRPr="006B4FE7">
        <w:rPr>
          <w:rFonts w:ascii="Times New Roman" w:hAnsi="Times New Roman" w:cs="Times New Roman"/>
          <w:color w:val="000000"/>
        </w:rPr>
        <w:t>but need-based, mainly due to the</w:t>
      </w:r>
      <w:r w:rsidR="004D7F69" w:rsidRPr="006B4FE7">
        <w:rPr>
          <w:rFonts w:ascii="Times New Roman" w:hAnsi="Times New Roman" w:cs="Times New Roman"/>
          <w:color w:val="000000"/>
        </w:rPr>
        <w:t>ir</w:t>
      </w:r>
      <w:r w:rsidRPr="006B4FE7">
        <w:rPr>
          <w:rFonts w:ascii="Times New Roman" w:hAnsi="Times New Roman" w:cs="Times New Roman"/>
          <w:color w:val="000000"/>
        </w:rPr>
        <w:t xml:space="preserve"> </w:t>
      </w:r>
      <w:r w:rsidR="004D7F69" w:rsidRPr="006B4FE7">
        <w:rPr>
          <w:rFonts w:ascii="Times New Roman" w:hAnsi="Times New Roman" w:cs="Times New Roman"/>
          <w:color w:val="000000"/>
        </w:rPr>
        <w:t xml:space="preserve">social, economic and environmental </w:t>
      </w:r>
      <w:r w:rsidRPr="006B4FE7">
        <w:rPr>
          <w:rFonts w:ascii="Times New Roman" w:hAnsi="Times New Roman" w:cs="Times New Roman"/>
          <w:color w:val="000000"/>
        </w:rPr>
        <w:t xml:space="preserve">diversity and complexity. </w:t>
      </w:r>
      <w:r w:rsidR="000B2558" w:rsidRPr="006B4FE7">
        <w:rPr>
          <w:rFonts w:ascii="Times New Roman" w:hAnsi="Times New Roman" w:cs="Times New Roman"/>
          <w:color w:val="000000"/>
        </w:rPr>
        <w:t>The</w:t>
      </w:r>
      <w:r w:rsidRPr="006B4FE7">
        <w:rPr>
          <w:rFonts w:ascii="Times New Roman" w:hAnsi="Times New Roman" w:cs="Times New Roman"/>
          <w:color w:val="000000"/>
        </w:rPr>
        <w:t xml:space="preserve"> grants are fixed based on their requirements and the availability of funds with the </w:t>
      </w:r>
      <w:proofErr w:type="spellStart"/>
      <w:r w:rsidRPr="006B4FE7">
        <w:rPr>
          <w:rFonts w:ascii="Times New Roman" w:hAnsi="Times New Roman" w:cs="Times New Roman"/>
          <w:color w:val="000000"/>
        </w:rPr>
        <w:t>RGoB</w:t>
      </w:r>
      <w:proofErr w:type="spellEnd"/>
      <w:r w:rsidRPr="006B4FE7">
        <w:rPr>
          <w:rFonts w:ascii="Times New Roman" w:hAnsi="Times New Roman" w:cs="Times New Roman"/>
          <w:color w:val="000000"/>
        </w:rPr>
        <w:t xml:space="preserve">. Although the </w:t>
      </w:r>
      <w:r w:rsidR="00426319" w:rsidRPr="006B4FE7">
        <w:rPr>
          <w:rFonts w:ascii="Times New Roman" w:hAnsi="Times New Roman" w:cs="Times New Roman"/>
          <w:color w:val="000000"/>
        </w:rPr>
        <w:t>c</w:t>
      </w:r>
      <w:r w:rsidRPr="006B4FE7">
        <w:rPr>
          <w:rFonts w:ascii="Times New Roman" w:hAnsi="Times New Roman" w:cs="Times New Roman"/>
          <w:color w:val="000000"/>
        </w:rPr>
        <w:t xml:space="preserve">entral </w:t>
      </w:r>
      <w:r w:rsidR="00426319" w:rsidRPr="006B4FE7">
        <w:rPr>
          <w:rFonts w:ascii="Times New Roman" w:hAnsi="Times New Roman" w:cs="Times New Roman"/>
          <w:color w:val="000000"/>
        </w:rPr>
        <w:t>g</w:t>
      </w:r>
      <w:r w:rsidRPr="006B4FE7">
        <w:rPr>
          <w:rFonts w:ascii="Times New Roman" w:hAnsi="Times New Roman" w:cs="Times New Roman"/>
          <w:color w:val="000000"/>
        </w:rPr>
        <w:t xml:space="preserve">overnment tries to fill the financing gap of Thromdes, it is very much ad-hoc and not based on any specific </w:t>
      </w:r>
      <w:r w:rsidRPr="006B4FE7">
        <w:rPr>
          <w:rFonts w:ascii="Times New Roman" w:hAnsi="Times New Roman" w:cs="Times New Roman"/>
          <w:color w:val="000000"/>
        </w:rPr>
        <w:lastRenderedPageBreak/>
        <w:t>principles. There is a widely</w:t>
      </w:r>
      <w:r w:rsidR="004D7F69" w:rsidRPr="006B4FE7">
        <w:rPr>
          <w:rFonts w:ascii="Times New Roman" w:hAnsi="Times New Roman" w:cs="Times New Roman"/>
          <w:color w:val="000000"/>
        </w:rPr>
        <w:t xml:space="preserve">-held view that the four Class </w:t>
      </w:r>
      <w:r w:rsidRPr="006B4FE7">
        <w:rPr>
          <w:rFonts w:ascii="Times New Roman" w:hAnsi="Times New Roman" w:cs="Times New Roman"/>
          <w:color w:val="000000"/>
        </w:rPr>
        <w:t xml:space="preserve">A Thromdes should eventually become self-reliant and meet their </w:t>
      </w:r>
      <w:r w:rsidR="00426319" w:rsidRPr="006B4FE7">
        <w:rPr>
          <w:rFonts w:ascii="Times New Roman" w:hAnsi="Times New Roman" w:cs="Times New Roman"/>
          <w:color w:val="000000"/>
        </w:rPr>
        <w:t>re</w:t>
      </w:r>
      <w:r w:rsidRPr="006B4FE7">
        <w:rPr>
          <w:rFonts w:ascii="Times New Roman" w:hAnsi="Times New Roman" w:cs="Times New Roman"/>
          <w:color w:val="000000"/>
        </w:rPr>
        <w:t>current expenditures from their own revenues.</w:t>
      </w:r>
    </w:p>
    <w:p w14:paraId="753B76A3" w14:textId="77777777" w:rsidR="0062231F" w:rsidRPr="006B4FE7" w:rsidRDefault="0062231F" w:rsidP="00670343">
      <w:pPr>
        <w:autoSpaceDE w:val="0"/>
        <w:autoSpaceDN w:val="0"/>
        <w:adjustRightInd w:val="0"/>
        <w:spacing w:after="0" w:line="240" w:lineRule="auto"/>
        <w:jc w:val="both"/>
        <w:rPr>
          <w:rFonts w:ascii="Times New Roman" w:hAnsi="Times New Roman" w:cs="Times New Roman"/>
          <w:b/>
          <w:bCs/>
          <w:color w:val="000000"/>
        </w:rPr>
      </w:pPr>
    </w:p>
    <w:p w14:paraId="75FD16FB" w14:textId="410A39E7" w:rsidR="001A784F" w:rsidRPr="006B4FE7" w:rsidRDefault="005C652D"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b/>
          <w:iCs/>
          <w:color w:val="000000"/>
        </w:rPr>
        <w:t xml:space="preserve">Allocation of </w:t>
      </w:r>
      <w:r w:rsidR="00BA21E3" w:rsidRPr="006B4FE7">
        <w:rPr>
          <w:rFonts w:ascii="Times New Roman" w:hAnsi="Times New Roman" w:cs="Times New Roman"/>
          <w:b/>
          <w:iCs/>
          <w:color w:val="000000"/>
        </w:rPr>
        <w:t>Current Grant</w:t>
      </w:r>
      <w:r w:rsidRPr="006B4FE7">
        <w:rPr>
          <w:rFonts w:ascii="Times New Roman" w:hAnsi="Times New Roman" w:cs="Times New Roman"/>
          <w:b/>
          <w:iCs/>
          <w:color w:val="000000"/>
        </w:rPr>
        <w:t>s</w:t>
      </w:r>
      <w:r w:rsidR="00BA21E3" w:rsidRPr="006B4FE7">
        <w:rPr>
          <w:rFonts w:ascii="Times New Roman" w:hAnsi="Times New Roman" w:cs="Times New Roman"/>
          <w:iCs/>
          <w:color w:val="000000"/>
        </w:rPr>
        <w:t>:</w:t>
      </w:r>
      <w:r w:rsidR="00BA21E3" w:rsidRPr="006B4FE7">
        <w:rPr>
          <w:rFonts w:ascii="Times New Roman" w:hAnsi="Times New Roman" w:cs="Times New Roman"/>
          <w:i/>
          <w:iCs/>
          <w:color w:val="000000"/>
        </w:rPr>
        <w:t xml:space="preserve"> </w:t>
      </w:r>
      <w:r w:rsidR="00700763" w:rsidRPr="006B4FE7">
        <w:rPr>
          <w:rFonts w:ascii="Times New Roman" w:hAnsi="Times New Roman" w:cs="Times New Roman"/>
          <w:color w:val="000000"/>
        </w:rPr>
        <w:t xml:space="preserve">Current </w:t>
      </w:r>
      <w:r w:rsidR="004D7F69" w:rsidRPr="006B4FE7">
        <w:rPr>
          <w:rFonts w:ascii="Times New Roman" w:hAnsi="Times New Roman" w:cs="Times New Roman"/>
          <w:color w:val="000000"/>
        </w:rPr>
        <w:t>G</w:t>
      </w:r>
      <w:r w:rsidR="00700763" w:rsidRPr="006B4FE7">
        <w:rPr>
          <w:rFonts w:ascii="Times New Roman" w:hAnsi="Times New Roman" w:cs="Times New Roman"/>
          <w:color w:val="000000"/>
        </w:rPr>
        <w:t>rants</w:t>
      </w:r>
      <w:r w:rsidR="0051220C" w:rsidRPr="006B4FE7">
        <w:rPr>
          <w:rFonts w:ascii="Times New Roman" w:hAnsi="Times New Roman" w:cs="Times New Roman"/>
          <w:color w:val="000000"/>
        </w:rPr>
        <w:t xml:space="preserve"> are</w:t>
      </w:r>
      <w:r w:rsidR="00700763" w:rsidRPr="006B4FE7">
        <w:rPr>
          <w:rFonts w:ascii="Times New Roman" w:hAnsi="Times New Roman" w:cs="Times New Roman"/>
          <w:color w:val="000000"/>
        </w:rPr>
        <w:t xml:space="preserve"> allocated to Thromdes annua</w:t>
      </w:r>
      <w:r w:rsidR="000B6FE9" w:rsidRPr="006B4FE7">
        <w:rPr>
          <w:rFonts w:ascii="Times New Roman" w:hAnsi="Times New Roman" w:cs="Times New Roman"/>
          <w:color w:val="000000"/>
        </w:rPr>
        <w:t>l</w:t>
      </w:r>
      <w:r w:rsidR="00700763" w:rsidRPr="006B4FE7">
        <w:rPr>
          <w:rFonts w:ascii="Times New Roman" w:hAnsi="Times New Roman" w:cs="Times New Roman"/>
          <w:color w:val="000000"/>
        </w:rPr>
        <w:t>l</w:t>
      </w:r>
      <w:r w:rsidR="000B6FE9" w:rsidRPr="006B4FE7">
        <w:rPr>
          <w:rFonts w:ascii="Times New Roman" w:hAnsi="Times New Roman" w:cs="Times New Roman"/>
          <w:color w:val="000000"/>
        </w:rPr>
        <w:t>y</w:t>
      </w:r>
      <w:r w:rsidR="00700763" w:rsidRPr="006B4FE7">
        <w:rPr>
          <w:rFonts w:ascii="Times New Roman" w:hAnsi="Times New Roman" w:cs="Times New Roman"/>
          <w:color w:val="000000"/>
        </w:rPr>
        <w:t xml:space="preserve"> through </w:t>
      </w:r>
      <w:r w:rsidR="001A784F" w:rsidRPr="006B4FE7">
        <w:rPr>
          <w:rFonts w:ascii="Times New Roman" w:hAnsi="Times New Roman" w:cs="Times New Roman"/>
          <w:color w:val="000000"/>
        </w:rPr>
        <w:t>negotiation between</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the M</w:t>
      </w:r>
      <w:r w:rsidR="00887C70" w:rsidRPr="006B4FE7">
        <w:rPr>
          <w:rFonts w:ascii="Times New Roman" w:hAnsi="Times New Roman" w:cs="Times New Roman"/>
          <w:color w:val="000000"/>
        </w:rPr>
        <w:t>oF</w:t>
      </w:r>
      <w:r w:rsidR="001A784F" w:rsidRPr="006B4FE7">
        <w:rPr>
          <w:rFonts w:ascii="Times New Roman" w:hAnsi="Times New Roman" w:cs="Times New Roman"/>
          <w:color w:val="000000"/>
        </w:rPr>
        <w:t xml:space="preserve"> and the respective Thromde </w:t>
      </w:r>
      <w:r w:rsidR="004016DE" w:rsidRPr="006B4FE7">
        <w:rPr>
          <w:rFonts w:ascii="Times New Roman" w:hAnsi="Times New Roman" w:cs="Times New Roman"/>
          <w:color w:val="000000"/>
        </w:rPr>
        <w:t>during</w:t>
      </w:r>
      <w:r w:rsidR="001A784F" w:rsidRPr="006B4FE7">
        <w:rPr>
          <w:rFonts w:ascii="Times New Roman" w:hAnsi="Times New Roman" w:cs="Times New Roman"/>
          <w:color w:val="000000"/>
        </w:rPr>
        <w:t xml:space="preserve"> budget</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preparation. The ceilings to the Thromdes ar</w:t>
      </w:r>
      <w:r w:rsidR="008D74F1" w:rsidRPr="006B4FE7">
        <w:rPr>
          <w:rFonts w:ascii="Times New Roman" w:hAnsi="Times New Roman" w:cs="Times New Roman"/>
          <w:color w:val="000000"/>
        </w:rPr>
        <w:t>e decided by the DNB</w:t>
      </w:r>
      <w:r w:rsidR="001A784F" w:rsidRPr="006B4FE7">
        <w:rPr>
          <w:rFonts w:ascii="Times New Roman" w:hAnsi="Times New Roman" w:cs="Times New Roman"/>
          <w:color w:val="000000"/>
        </w:rPr>
        <w:t xml:space="preserve">. The ceilings for </w:t>
      </w:r>
      <w:r w:rsidRPr="006B4FE7">
        <w:rPr>
          <w:rFonts w:ascii="Times New Roman" w:hAnsi="Times New Roman" w:cs="Times New Roman"/>
          <w:color w:val="000000"/>
        </w:rPr>
        <w:t>a particular</w:t>
      </w:r>
      <w:r w:rsidR="001A784F" w:rsidRPr="006B4FE7">
        <w:rPr>
          <w:rFonts w:ascii="Times New Roman" w:hAnsi="Times New Roman" w:cs="Times New Roman"/>
          <w:color w:val="000000"/>
        </w:rPr>
        <w:t xml:space="preserve"> financial year are based on the actual</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withdrawal made by</w:t>
      </w:r>
      <w:r w:rsidR="008D74F1" w:rsidRPr="006B4FE7">
        <w:rPr>
          <w:rFonts w:ascii="Times New Roman" w:hAnsi="Times New Roman" w:cs="Times New Roman"/>
          <w:color w:val="000000"/>
        </w:rPr>
        <w:t xml:space="preserve"> </w:t>
      </w:r>
      <w:r w:rsidR="008010FF" w:rsidRPr="006B4FE7">
        <w:rPr>
          <w:rFonts w:ascii="Times New Roman" w:hAnsi="Times New Roman" w:cs="Times New Roman"/>
          <w:color w:val="000000"/>
        </w:rPr>
        <w:t>the</w:t>
      </w:r>
      <w:r w:rsidR="008D74F1" w:rsidRPr="006B4FE7">
        <w:rPr>
          <w:rFonts w:ascii="Times New Roman" w:hAnsi="Times New Roman" w:cs="Times New Roman"/>
          <w:color w:val="000000"/>
        </w:rPr>
        <w:t xml:space="preserve"> Thromdes in the previous</w:t>
      </w:r>
      <w:r w:rsidR="001A784F" w:rsidRPr="006B4FE7">
        <w:rPr>
          <w:rFonts w:ascii="Times New Roman" w:hAnsi="Times New Roman" w:cs="Times New Roman"/>
          <w:color w:val="000000"/>
        </w:rPr>
        <w:t xml:space="preserve"> year and these ceilings</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 xml:space="preserve">are sent with </w:t>
      </w:r>
      <w:r w:rsidR="008D74F1" w:rsidRPr="006B4FE7">
        <w:rPr>
          <w:rFonts w:ascii="Times New Roman" w:hAnsi="Times New Roman" w:cs="Times New Roman"/>
          <w:color w:val="000000"/>
        </w:rPr>
        <w:t xml:space="preserve">the </w:t>
      </w:r>
      <w:r w:rsidR="001A784F" w:rsidRPr="006B4FE7">
        <w:rPr>
          <w:rFonts w:ascii="Times New Roman" w:hAnsi="Times New Roman" w:cs="Times New Roman"/>
          <w:color w:val="000000"/>
        </w:rPr>
        <w:t>budget call. Given the ceilings</w:t>
      </w:r>
      <w:r w:rsidRPr="006B4FE7">
        <w:rPr>
          <w:rFonts w:ascii="Times New Roman" w:hAnsi="Times New Roman" w:cs="Times New Roman"/>
          <w:color w:val="000000"/>
        </w:rPr>
        <w:t>,</w:t>
      </w:r>
      <w:r w:rsidR="001A784F" w:rsidRPr="006B4FE7">
        <w:rPr>
          <w:rFonts w:ascii="Times New Roman" w:hAnsi="Times New Roman" w:cs="Times New Roman"/>
          <w:color w:val="000000"/>
        </w:rPr>
        <w:t xml:space="preserve"> Thromdes submit</w:t>
      </w:r>
      <w:r w:rsidRPr="006B4FE7">
        <w:rPr>
          <w:rFonts w:ascii="Times New Roman" w:hAnsi="Times New Roman" w:cs="Times New Roman"/>
          <w:color w:val="000000"/>
        </w:rPr>
        <w:t xml:space="preserve"> their </w:t>
      </w:r>
      <w:r w:rsidR="001A784F" w:rsidRPr="006B4FE7">
        <w:rPr>
          <w:rFonts w:ascii="Times New Roman" w:hAnsi="Times New Roman" w:cs="Times New Roman"/>
          <w:color w:val="000000"/>
        </w:rPr>
        <w:t>budget proposal to DNB with</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justific</w:t>
      </w:r>
      <w:r w:rsidR="008D74F1" w:rsidRPr="006B4FE7">
        <w:rPr>
          <w:rFonts w:ascii="Times New Roman" w:hAnsi="Times New Roman" w:cs="Times New Roman"/>
          <w:color w:val="000000"/>
        </w:rPr>
        <w:t>ation for proposed requirements. T</w:t>
      </w:r>
      <w:r w:rsidR="001A784F" w:rsidRPr="006B4FE7">
        <w:rPr>
          <w:rFonts w:ascii="Times New Roman" w:hAnsi="Times New Roman" w:cs="Times New Roman"/>
          <w:color w:val="000000"/>
        </w:rPr>
        <w:t xml:space="preserve">hromdes </w:t>
      </w:r>
      <w:r w:rsidR="008D74F1" w:rsidRPr="006B4FE7">
        <w:rPr>
          <w:rFonts w:ascii="Times New Roman" w:hAnsi="Times New Roman" w:cs="Times New Roman"/>
          <w:color w:val="000000"/>
        </w:rPr>
        <w:t>submit their audited accounts</w:t>
      </w:r>
      <w:r w:rsidR="004D7F69" w:rsidRPr="006B4FE7">
        <w:rPr>
          <w:rFonts w:ascii="Times New Roman" w:hAnsi="Times New Roman" w:cs="Times New Roman"/>
          <w:color w:val="000000"/>
        </w:rPr>
        <w:t xml:space="preserve"> to estimate their current account deficits</w:t>
      </w:r>
      <w:r w:rsidR="001A784F" w:rsidRPr="006B4FE7">
        <w:rPr>
          <w:rFonts w:ascii="Times New Roman" w:hAnsi="Times New Roman" w:cs="Times New Roman"/>
          <w:color w:val="000000"/>
        </w:rPr>
        <w:t>. In the final</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stage</w:t>
      </w:r>
      <w:r w:rsidR="00DB4943" w:rsidRPr="006B4FE7">
        <w:rPr>
          <w:rFonts w:ascii="Times New Roman" w:hAnsi="Times New Roman" w:cs="Times New Roman"/>
          <w:color w:val="000000"/>
        </w:rPr>
        <w:t>,</w:t>
      </w:r>
      <w:r w:rsidR="001A784F" w:rsidRPr="006B4FE7">
        <w:rPr>
          <w:rFonts w:ascii="Times New Roman" w:hAnsi="Times New Roman" w:cs="Times New Roman"/>
          <w:color w:val="000000"/>
        </w:rPr>
        <w:t xml:space="preserve"> negotiations are held between DNB and Thromdes </w:t>
      </w:r>
      <w:r w:rsidR="004016DE" w:rsidRPr="006B4FE7">
        <w:rPr>
          <w:rFonts w:ascii="Times New Roman" w:hAnsi="Times New Roman" w:cs="Times New Roman"/>
          <w:color w:val="000000"/>
        </w:rPr>
        <w:t>regarding</w:t>
      </w:r>
      <w:r w:rsidR="001A784F" w:rsidRPr="006B4FE7">
        <w:rPr>
          <w:rFonts w:ascii="Times New Roman" w:hAnsi="Times New Roman" w:cs="Times New Roman"/>
          <w:color w:val="000000"/>
        </w:rPr>
        <w:t xml:space="preserve"> filling </w:t>
      </w:r>
      <w:r w:rsidR="00DB4943" w:rsidRPr="006B4FE7">
        <w:rPr>
          <w:rFonts w:ascii="Times New Roman" w:hAnsi="Times New Roman" w:cs="Times New Roman"/>
          <w:color w:val="000000"/>
        </w:rPr>
        <w:t xml:space="preserve">the </w:t>
      </w:r>
      <w:r w:rsidR="001A784F" w:rsidRPr="006B4FE7">
        <w:rPr>
          <w:rFonts w:ascii="Times New Roman" w:hAnsi="Times New Roman" w:cs="Times New Roman"/>
          <w:color w:val="000000"/>
        </w:rPr>
        <w:t>deficit</w:t>
      </w:r>
      <w:r w:rsidR="00DB4943" w:rsidRPr="006B4FE7">
        <w:rPr>
          <w:rFonts w:ascii="Times New Roman" w:hAnsi="Times New Roman" w:cs="Times New Roman"/>
          <w:color w:val="000000"/>
        </w:rPr>
        <w:t>s</w:t>
      </w:r>
      <w:r w:rsidR="001A784F" w:rsidRPr="006B4FE7">
        <w:rPr>
          <w:rFonts w:ascii="Times New Roman" w:hAnsi="Times New Roman" w:cs="Times New Roman"/>
          <w:color w:val="000000"/>
        </w:rPr>
        <w:t xml:space="preserve"> in</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meeting recurrent expenditure. While approving the allo</w:t>
      </w:r>
      <w:r w:rsidR="00DB4943" w:rsidRPr="006B4FE7">
        <w:rPr>
          <w:rFonts w:ascii="Times New Roman" w:hAnsi="Times New Roman" w:cs="Times New Roman"/>
          <w:color w:val="000000"/>
        </w:rPr>
        <w:t>cation,</w:t>
      </w:r>
      <w:r w:rsidR="001A784F" w:rsidRPr="006B4FE7">
        <w:rPr>
          <w:rFonts w:ascii="Times New Roman" w:hAnsi="Times New Roman" w:cs="Times New Roman"/>
          <w:color w:val="000000"/>
        </w:rPr>
        <w:t xml:space="preserve"> DNB takes into</w:t>
      </w:r>
      <w:r w:rsidR="007A7AC6" w:rsidRPr="006B4FE7">
        <w:rPr>
          <w:rFonts w:ascii="Times New Roman" w:hAnsi="Times New Roman" w:cs="Times New Roman"/>
          <w:color w:val="000000"/>
        </w:rPr>
        <w:t xml:space="preserve"> </w:t>
      </w:r>
      <w:r w:rsidR="001A784F" w:rsidRPr="006B4FE7">
        <w:rPr>
          <w:rFonts w:ascii="Times New Roman" w:hAnsi="Times New Roman" w:cs="Times New Roman"/>
          <w:color w:val="000000"/>
        </w:rPr>
        <w:t xml:space="preserve">consideration </w:t>
      </w:r>
      <w:r w:rsidR="00DB4943" w:rsidRPr="006B4FE7">
        <w:rPr>
          <w:rFonts w:ascii="Times New Roman" w:hAnsi="Times New Roman" w:cs="Times New Roman"/>
          <w:color w:val="000000"/>
        </w:rPr>
        <w:t xml:space="preserve">the </w:t>
      </w:r>
      <w:r w:rsidR="001A784F" w:rsidRPr="006B4FE7">
        <w:rPr>
          <w:rFonts w:ascii="Times New Roman" w:hAnsi="Times New Roman" w:cs="Times New Roman"/>
          <w:color w:val="000000"/>
        </w:rPr>
        <w:t>following key factors:</w:t>
      </w:r>
    </w:p>
    <w:p w14:paraId="653A084C" w14:textId="1EE52440" w:rsidR="001A784F" w:rsidRPr="006B4FE7" w:rsidRDefault="001A784F" w:rsidP="00FA53AA">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rPr>
      </w:pPr>
      <w:r w:rsidRPr="006B4FE7">
        <w:rPr>
          <w:rFonts w:ascii="Times New Roman" w:hAnsi="Times New Roman" w:cs="Times New Roman"/>
          <w:color w:val="000000"/>
        </w:rPr>
        <w:t>Trends in past</w:t>
      </w:r>
      <w:r w:rsidR="00887C70" w:rsidRPr="006B4FE7">
        <w:rPr>
          <w:rFonts w:ascii="Times New Roman" w:hAnsi="Times New Roman" w:cs="Times New Roman"/>
          <w:color w:val="000000"/>
        </w:rPr>
        <w:t xml:space="preserve"> recurrent </w:t>
      </w:r>
      <w:r w:rsidRPr="006B4FE7">
        <w:rPr>
          <w:rFonts w:ascii="Times New Roman" w:hAnsi="Times New Roman" w:cs="Times New Roman"/>
          <w:color w:val="000000"/>
        </w:rPr>
        <w:t>expenditure</w:t>
      </w:r>
    </w:p>
    <w:p w14:paraId="7E5D4357" w14:textId="77777777" w:rsidR="001A784F" w:rsidRPr="006B4FE7" w:rsidRDefault="001A784F" w:rsidP="00FA53AA">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rPr>
      </w:pPr>
      <w:r w:rsidRPr="006B4FE7">
        <w:rPr>
          <w:rFonts w:ascii="Times New Roman" w:hAnsi="Times New Roman" w:cs="Times New Roman"/>
          <w:color w:val="000000"/>
        </w:rPr>
        <w:t>Disallowing any wasteful expenditure</w:t>
      </w:r>
    </w:p>
    <w:p w14:paraId="5AED6AD9" w14:textId="674632C1" w:rsidR="00BA21E3" w:rsidRPr="006B4FE7" w:rsidRDefault="001A784F" w:rsidP="00FA53AA">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rPr>
      </w:pPr>
      <w:r w:rsidRPr="006B4FE7">
        <w:rPr>
          <w:rFonts w:ascii="Times New Roman" w:hAnsi="Times New Roman" w:cs="Times New Roman"/>
          <w:color w:val="000000"/>
        </w:rPr>
        <w:t>Incentivizing Thromdes to generate own revenue through better</w:t>
      </w:r>
      <w:r w:rsidR="007A7AC6" w:rsidRPr="006B4FE7">
        <w:rPr>
          <w:rFonts w:ascii="Times New Roman" w:hAnsi="Times New Roman" w:cs="Times New Roman"/>
          <w:color w:val="000000"/>
        </w:rPr>
        <w:t xml:space="preserve"> </w:t>
      </w:r>
      <w:r w:rsidRPr="006B4FE7">
        <w:rPr>
          <w:rFonts w:ascii="Times New Roman" w:hAnsi="Times New Roman" w:cs="Times New Roman"/>
          <w:color w:val="000000"/>
        </w:rPr>
        <w:t>management and reforms in tax administration</w:t>
      </w:r>
      <w:r w:rsidR="00BA21E3" w:rsidRPr="006B4FE7">
        <w:rPr>
          <w:rFonts w:ascii="Times New Roman" w:hAnsi="Times New Roman" w:cs="Times New Roman"/>
          <w:color w:val="000000"/>
        </w:rPr>
        <w:t>.</w:t>
      </w:r>
    </w:p>
    <w:p w14:paraId="6128E59D" w14:textId="77777777" w:rsidR="007A7AC6" w:rsidRPr="006B4FE7" w:rsidRDefault="00BA21E3" w:rsidP="00670343">
      <w:pPr>
        <w:pStyle w:val="ListParagraph"/>
        <w:autoSpaceDE w:val="0"/>
        <w:autoSpaceDN w:val="0"/>
        <w:adjustRightInd w:val="0"/>
        <w:spacing w:after="0" w:line="240" w:lineRule="auto"/>
        <w:contextualSpacing w:val="0"/>
        <w:jc w:val="both"/>
        <w:rPr>
          <w:rFonts w:ascii="Times New Roman" w:hAnsi="Times New Roman" w:cs="Times New Roman"/>
          <w:color w:val="000000"/>
        </w:rPr>
      </w:pPr>
      <w:r w:rsidRPr="006B4FE7">
        <w:rPr>
          <w:rFonts w:ascii="Times New Roman" w:hAnsi="Times New Roman" w:cs="Times New Roman"/>
          <w:color w:val="000000"/>
        </w:rPr>
        <w:t xml:space="preserve"> </w:t>
      </w:r>
    </w:p>
    <w:p w14:paraId="42F0AC6B" w14:textId="0FAE7E36" w:rsidR="001A784F" w:rsidRPr="006B4FE7" w:rsidRDefault="001A784F"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6B4FE7">
        <w:rPr>
          <w:rFonts w:ascii="Times New Roman" w:hAnsi="Times New Roman" w:cs="Times New Roman"/>
          <w:color w:val="000000"/>
        </w:rPr>
        <w:t xml:space="preserve">Current Grants to the Thromdes </w:t>
      </w:r>
      <w:r w:rsidR="00DB4943" w:rsidRPr="006B4FE7">
        <w:rPr>
          <w:rFonts w:ascii="Times New Roman" w:hAnsi="Times New Roman" w:cs="Times New Roman"/>
          <w:color w:val="000000"/>
        </w:rPr>
        <w:t>during</w:t>
      </w:r>
      <w:r w:rsidR="00A74CBF" w:rsidRPr="006B4FE7">
        <w:rPr>
          <w:rFonts w:ascii="Times New Roman" w:hAnsi="Times New Roman" w:cs="Times New Roman"/>
          <w:color w:val="000000"/>
        </w:rPr>
        <w:t xml:space="preserve"> </w:t>
      </w:r>
      <w:r w:rsidR="00776E18" w:rsidRPr="006B4FE7">
        <w:rPr>
          <w:rFonts w:ascii="Times New Roman" w:hAnsi="Times New Roman" w:cs="Times New Roman"/>
          <w:color w:val="000000"/>
        </w:rPr>
        <w:t xml:space="preserve">four </w:t>
      </w:r>
      <w:r w:rsidR="00A74CBF" w:rsidRPr="006B4FE7">
        <w:rPr>
          <w:rFonts w:ascii="Times New Roman" w:hAnsi="Times New Roman" w:cs="Times New Roman"/>
          <w:color w:val="000000"/>
        </w:rPr>
        <w:t xml:space="preserve">financial </w:t>
      </w:r>
      <w:r w:rsidR="00776E18" w:rsidRPr="006B4FE7">
        <w:rPr>
          <w:rFonts w:ascii="Times New Roman" w:hAnsi="Times New Roman" w:cs="Times New Roman"/>
          <w:color w:val="000000"/>
        </w:rPr>
        <w:t>years</w:t>
      </w:r>
      <w:r w:rsidR="00A74CBF" w:rsidRPr="006B4FE7">
        <w:rPr>
          <w:rFonts w:ascii="Times New Roman" w:hAnsi="Times New Roman" w:cs="Times New Roman"/>
          <w:color w:val="000000"/>
        </w:rPr>
        <w:t xml:space="preserve"> (FY</w:t>
      </w:r>
      <w:r w:rsidR="008A7450" w:rsidRPr="006B4FE7">
        <w:rPr>
          <w:rFonts w:ascii="Times New Roman" w:hAnsi="Times New Roman" w:cs="Times New Roman"/>
          <w:color w:val="000000"/>
        </w:rPr>
        <w:t xml:space="preserve"> 12-15)</w:t>
      </w:r>
      <w:r w:rsidR="00064546" w:rsidRPr="006B4FE7">
        <w:rPr>
          <w:rFonts w:ascii="Times New Roman" w:hAnsi="Times New Roman" w:cs="Times New Roman"/>
          <w:color w:val="000000"/>
        </w:rPr>
        <w:t xml:space="preserve"> </w:t>
      </w:r>
      <w:r w:rsidR="00DB4943" w:rsidRPr="006B4FE7">
        <w:rPr>
          <w:rFonts w:ascii="Times New Roman" w:hAnsi="Times New Roman" w:cs="Times New Roman"/>
          <w:color w:val="000000"/>
        </w:rPr>
        <w:t>show</w:t>
      </w:r>
      <w:r w:rsidR="00F87C02" w:rsidRPr="006B4FE7">
        <w:rPr>
          <w:rFonts w:ascii="Times New Roman" w:hAnsi="Times New Roman" w:cs="Times New Roman"/>
          <w:color w:val="000000"/>
        </w:rPr>
        <w:t xml:space="preserve"> </w:t>
      </w:r>
      <w:r w:rsidR="00776E18" w:rsidRPr="006B4FE7">
        <w:rPr>
          <w:rFonts w:ascii="Times New Roman" w:hAnsi="Times New Roman" w:cs="Times New Roman"/>
          <w:color w:val="000000"/>
        </w:rPr>
        <w:t>that</w:t>
      </w:r>
      <w:r w:rsidR="00F957E3" w:rsidRPr="006B4FE7">
        <w:rPr>
          <w:rFonts w:ascii="Times New Roman" w:hAnsi="Times New Roman" w:cs="Times New Roman"/>
          <w:color w:val="000000"/>
        </w:rPr>
        <w:t>,</w:t>
      </w:r>
      <w:r w:rsidR="00064546" w:rsidRPr="006B4FE7">
        <w:rPr>
          <w:rFonts w:ascii="Times New Roman" w:hAnsi="Times New Roman" w:cs="Times New Roman"/>
          <w:color w:val="000000"/>
        </w:rPr>
        <w:t xml:space="preserve"> among the four class A Thromdes</w:t>
      </w:r>
      <w:r w:rsidR="00DB4943" w:rsidRPr="006B4FE7">
        <w:rPr>
          <w:rFonts w:ascii="Times New Roman" w:hAnsi="Times New Roman" w:cs="Times New Roman"/>
          <w:color w:val="000000"/>
        </w:rPr>
        <w:t>,</w:t>
      </w:r>
      <w:r w:rsidR="00776E18" w:rsidRPr="006B4FE7">
        <w:rPr>
          <w:rFonts w:ascii="Times New Roman" w:hAnsi="Times New Roman" w:cs="Times New Roman"/>
          <w:color w:val="000000"/>
        </w:rPr>
        <w:t xml:space="preserve"> as</w:t>
      </w:r>
      <w:r w:rsidRPr="006B4FE7">
        <w:rPr>
          <w:rFonts w:ascii="Times New Roman" w:hAnsi="Times New Roman" w:cs="Times New Roman"/>
          <w:color w:val="000000"/>
        </w:rPr>
        <w:t xml:space="preserve"> of 2014-15</w:t>
      </w:r>
      <w:r w:rsidR="00DB4943" w:rsidRPr="006B4FE7">
        <w:rPr>
          <w:rFonts w:ascii="Times New Roman" w:hAnsi="Times New Roman" w:cs="Times New Roman"/>
          <w:color w:val="000000"/>
        </w:rPr>
        <w:t>,</w:t>
      </w:r>
      <w:r w:rsidR="00064546" w:rsidRPr="006B4FE7">
        <w:rPr>
          <w:rFonts w:ascii="Times New Roman" w:hAnsi="Times New Roman" w:cs="Times New Roman"/>
          <w:color w:val="000000"/>
        </w:rPr>
        <w:t xml:space="preserve"> only</w:t>
      </w:r>
      <w:r w:rsidRPr="006B4FE7">
        <w:rPr>
          <w:rFonts w:ascii="Times New Roman" w:hAnsi="Times New Roman" w:cs="Times New Roman"/>
          <w:color w:val="000000"/>
        </w:rPr>
        <w:t xml:space="preserve"> Phuentsholing</w:t>
      </w:r>
      <w:r w:rsidR="00064546" w:rsidRPr="006B4FE7">
        <w:rPr>
          <w:rFonts w:ascii="Times New Roman" w:hAnsi="Times New Roman" w:cs="Times New Roman"/>
          <w:color w:val="000000"/>
        </w:rPr>
        <w:t xml:space="preserve"> </w:t>
      </w:r>
      <w:r w:rsidRPr="006B4FE7">
        <w:rPr>
          <w:rFonts w:ascii="Times New Roman" w:hAnsi="Times New Roman" w:cs="Times New Roman"/>
          <w:color w:val="000000"/>
        </w:rPr>
        <w:t>has been able to cover its recurrent expenditures with its own internal</w:t>
      </w:r>
      <w:r w:rsidR="007A7AC6" w:rsidRPr="006B4FE7">
        <w:rPr>
          <w:rFonts w:ascii="Times New Roman" w:hAnsi="Times New Roman" w:cs="Times New Roman"/>
          <w:color w:val="000000"/>
        </w:rPr>
        <w:t xml:space="preserve"> </w:t>
      </w:r>
      <w:r w:rsidRPr="006B4FE7">
        <w:rPr>
          <w:rFonts w:ascii="Times New Roman" w:hAnsi="Times New Roman" w:cs="Times New Roman"/>
          <w:color w:val="000000"/>
        </w:rPr>
        <w:t>revenues during the last four fiscal years</w:t>
      </w:r>
      <w:r w:rsidR="00615D99" w:rsidRPr="006B4FE7">
        <w:rPr>
          <w:rFonts w:ascii="Times New Roman" w:hAnsi="Times New Roman" w:cs="Times New Roman"/>
          <w:color w:val="000000"/>
        </w:rPr>
        <w:t xml:space="preserve"> (</w:t>
      </w:r>
      <w:r w:rsidR="004016DE" w:rsidRPr="006B4FE7">
        <w:rPr>
          <w:rFonts w:ascii="Times New Roman" w:hAnsi="Times New Roman" w:cs="Times New Roman"/>
          <w:color w:val="000000"/>
        </w:rPr>
        <w:t>see T</w:t>
      </w:r>
      <w:r w:rsidR="00615D99" w:rsidRPr="006B4FE7">
        <w:rPr>
          <w:rFonts w:ascii="Times New Roman" w:hAnsi="Times New Roman" w:cs="Times New Roman"/>
          <w:color w:val="000000"/>
        </w:rPr>
        <w:t>able 3)</w:t>
      </w:r>
      <w:r w:rsidRPr="006B4FE7">
        <w:rPr>
          <w:rFonts w:ascii="Times New Roman" w:hAnsi="Times New Roman" w:cs="Times New Roman"/>
          <w:color w:val="000000"/>
        </w:rPr>
        <w:t xml:space="preserve">. On the other hand, Thimphu </w:t>
      </w:r>
      <w:r w:rsidR="002E42B4" w:rsidRPr="006B4FE7">
        <w:rPr>
          <w:rFonts w:ascii="Times New Roman" w:hAnsi="Times New Roman" w:cs="Times New Roman"/>
          <w:color w:val="000000"/>
        </w:rPr>
        <w:t xml:space="preserve">is </w:t>
      </w:r>
      <w:r w:rsidR="00B2670E" w:rsidRPr="006B4FE7">
        <w:rPr>
          <w:rFonts w:ascii="Times New Roman" w:hAnsi="Times New Roman" w:cs="Times New Roman"/>
          <w:color w:val="000000"/>
        </w:rPr>
        <w:t>un</w:t>
      </w:r>
      <w:r w:rsidR="002E42B4" w:rsidRPr="006B4FE7">
        <w:rPr>
          <w:rFonts w:ascii="Times New Roman" w:hAnsi="Times New Roman" w:cs="Times New Roman"/>
          <w:color w:val="000000"/>
        </w:rPr>
        <w:t>able to finance its operating expenditures from its own sources and hence requires current grant sup</w:t>
      </w:r>
      <w:r w:rsidR="00CF5B94" w:rsidRPr="006B4FE7">
        <w:rPr>
          <w:rFonts w:ascii="Times New Roman" w:hAnsi="Times New Roman" w:cs="Times New Roman"/>
          <w:color w:val="000000"/>
        </w:rPr>
        <w:t xml:space="preserve">port from the </w:t>
      </w:r>
      <w:proofErr w:type="spellStart"/>
      <w:r w:rsidR="00CF5B94" w:rsidRPr="006B4FE7">
        <w:rPr>
          <w:rFonts w:ascii="Times New Roman" w:hAnsi="Times New Roman" w:cs="Times New Roman"/>
          <w:color w:val="000000"/>
        </w:rPr>
        <w:t>RGoB</w:t>
      </w:r>
      <w:proofErr w:type="spellEnd"/>
      <w:r w:rsidR="002E42B4" w:rsidRPr="006B4FE7">
        <w:rPr>
          <w:rFonts w:ascii="Times New Roman" w:hAnsi="Times New Roman" w:cs="Times New Roman"/>
          <w:color w:val="000000"/>
        </w:rPr>
        <w:t xml:space="preserve">. </w:t>
      </w:r>
      <w:r w:rsidRPr="006B4FE7">
        <w:rPr>
          <w:rFonts w:ascii="Times New Roman" w:hAnsi="Times New Roman" w:cs="Times New Roman"/>
          <w:color w:val="000000"/>
        </w:rPr>
        <w:t xml:space="preserve">The other two class A Thromdes, </w:t>
      </w:r>
      <w:proofErr w:type="spellStart"/>
      <w:r w:rsidRPr="006B4FE7">
        <w:rPr>
          <w:rFonts w:ascii="Times New Roman" w:hAnsi="Times New Roman" w:cs="Times New Roman"/>
          <w:color w:val="000000"/>
        </w:rPr>
        <w:t>Samdrup</w:t>
      </w:r>
      <w:proofErr w:type="spellEnd"/>
      <w:r w:rsidR="00F87C02" w:rsidRPr="006B4FE7">
        <w:rPr>
          <w:rFonts w:ascii="Times New Roman" w:hAnsi="Times New Roman" w:cs="Times New Roman"/>
          <w:color w:val="000000"/>
        </w:rPr>
        <w:t xml:space="preserve"> </w:t>
      </w:r>
      <w:proofErr w:type="spellStart"/>
      <w:r w:rsidRPr="006B4FE7">
        <w:rPr>
          <w:rFonts w:ascii="Times New Roman" w:hAnsi="Times New Roman" w:cs="Times New Roman"/>
          <w:color w:val="000000"/>
        </w:rPr>
        <w:t>J</w:t>
      </w:r>
      <w:r w:rsidR="00064546" w:rsidRPr="006B4FE7">
        <w:rPr>
          <w:rFonts w:ascii="Times New Roman" w:hAnsi="Times New Roman" w:cs="Times New Roman"/>
          <w:color w:val="000000"/>
        </w:rPr>
        <w:t>ongkhar</w:t>
      </w:r>
      <w:proofErr w:type="spellEnd"/>
      <w:r w:rsidR="00064546" w:rsidRPr="006B4FE7">
        <w:rPr>
          <w:rFonts w:ascii="Times New Roman" w:hAnsi="Times New Roman" w:cs="Times New Roman"/>
          <w:color w:val="000000"/>
        </w:rPr>
        <w:t xml:space="preserve"> and </w:t>
      </w:r>
      <w:proofErr w:type="spellStart"/>
      <w:r w:rsidR="00064546" w:rsidRPr="006B4FE7">
        <w:rPr>
          <w:rFonts w:ascii="Times New Roman" w:hAnsi="Times New Roman" w:cs="Times New Roman"/>
          <w:color w:val="000000"/>
        </w:rPr>
        <w:t>Gelephu</w:t>
      </w:r>
      <w:proofErr w:type="spellEnd"/>
      <w:r w:rsidR="00064546" w:rsidRPr="006B4FE7">
        <w:rPr>
          <w:rFonts w:ascii="Times New Roman" w:hAnsi="Times New Roman" w:cs="Times New Roman"/>
          <w:color w:val="000000"/>
        </w:rPr>
        <w:t>, were established</w:t>
      </w:r>
      <w:r w:rsidRPr="006B4FE7">
        <w:rPr>
          <w:rFonts w:ascii="Times New Roman" w:hAnsi="Times New Roman" w:cs="Times New Roman"/>
          <w:color w:val="000000"/>
        </w:rPr>
        <w:t xml:space="preserve"> </w:t>
      </w:r>
      <w:r w:rsidR="00064546" w:rsidRPr="006B4FE7">
        <w:rPr>
          <w:rFonts w:ascii="Times New Roman" w:hAnsi="Times New Roman" w:cs="Times New Roman"/>
          <w:color w:val="000000"/>
        </w:rPr>
        <w:t xml:space="preserve">relatively </w:t>
      </w:r>
      <w:r w:rsidRPr="006B4FE7">
        <w:rPr>
          <w:rFonts w:ascii="Times New Roman" w:hAnsi="Times New Roman" w:cs="Times New Roman"/>
          <w:color w:val="000000"/>
        </w:rPr>
        <w:t>recently and have limited resou</w:t>
      </w:r>
      <w:r w:rsidR="00B2670E" w:rsidRPr="006B4FE7">
        <w:rPr>
          <w:rFonts w:ascii="Times New Roman" w:hAnsi="Times New Roman" w:cs="Times New Roman"/>
          <w:color w:val="000000"/>
        </w:rPr>
        <w:t xml:space="preserve">rces and institutional capacity. At present </w:t>
      </w:r>
      <w:proofErr w:type="spellStart"/>
      <w:r w:rsidR="00B2670E" w:rsidRPr="006B4FE7">
        <w:rPr>
          <w:rFonts w:ascii="Times New Roman" w:hAnsi="Times New Roman" w:cs="Times New Roman"/>
          <w:color w:val="000000"/>
        </w:rPr>
        <w:t>Samdrup</w:t>
      </w:r>
      <w:proofErr w:type="spellEnd"/>
      <w:r w:rsidR="00B2670E" w:rsidRPr="006B4FE7">
        <w:rPr>
          <w:rFonts w:ascii="Times New Roman" w:hAnsi="Times New Roman" w:cs="Times New Roman"/>
          <w:color w:val="000000"/>
        </w:rPr>
        <w:t xml:space="preserve"> </w:t>
      </w:r>
      <w:proofErr w:type="spellStart"/>
      <w:r w:rsidR="00B2670E" w:rsidRPr="006B4FE7">
        <w:rPr>
          <w:rFonts w:ascii="Times New Roman" w:hAnsi="Times New Roman" w:cs="Times New Roman"/>
          <w:color w:val="000000"/>
        </w:rPr>
        <w:t>Jongkhar</w:t>
      </w:r>
      <w:proofErr w:type="spellEnd"/>
      <w:r w:rsidR="00B2670E" w:rsidRPr="006B4FE7">
        <w:rPr>
          <w:rFonts w:ascii="Times New Roman" w:hAnsi="Times New Roman" w:cs="Times New Roman"/>
          <w:color w:val="000000"/>
        </w:rPr>
        <w:t xml:space="preserve"> and </w:t>
      </w:r>
      <w:proofErr w:type="spellStart"/>
      <w:r w:rsidR="00B2670E" w:rsidRPr="006B4FE7">
        <w:rPr>
          <w:rFonts w:ascii="Times New Roman" w:hAnsi="Times New Roman" w:cs="Times New Roman"/>
          <w:color w:val="000000"/>
        </w:rPr>
        <w:t>Gelephu</w:t>
      </w:r>
      <w:proofErr w:type="spellEnd"/>
      <w:r w:rsidR="00B2670E" w:rsidRPr="006B4FE7">
        <w:rPr>
          <w:rFonts w:ascii="Times New Roman" w:hAnsi="Times New Roman" w:cs="Times New Roman"/>
          <w:color w:val="000000"/>
        </w:rPr>
        <w:t xml:space="preserve"> are able </w:t>
      </w:r>
      <w:r w:rsidR="00064546" w:rsidRPr="006B4FE7">
        <w:rPr>
          <w:rFonts w:ascii="Times New Roman" w:hAnsi="Times New Roman" w:cs="Times New Roman"/>
          <w:color w:val="000000"/>
        </w:rPr>
        <w:t xml:space="preserve">only </w:t>
      </w:r>
      <w:r w:rsidR="00B2670E" w:rsidRPr="006B4FE7">
        <w:rPr>
          <w:rFonts w:ascii="Times New Roman" w:hAnsi="Times New Roman" w:cs="Times New Roman"/>
          <w:color w:val="000000"/>
        </w:rPr>
        <w:t>to meet 31 percent and 35 percent respectively of their recurrent expenditure from their own resources.</w:t>
      </w:r>
      <w:r w:rsidRPr="006B4FE7">
        <w:rPr>
          <w:rFonts w:ascii="Times New Roman" w:hAnsi="Times New Roman" w:cs="Times New Roman"/>
          <w:color w:val="000000"/>
        </w:rPr>
        <w:t xml:space="preserve"> </w:t>
      </w:r>
      <w:r w:rsidR="00064546" w:rsidRPr="006B4FE7">
        <w:rPr>
          <w:rFonts w:ascii="Times New Roman" w:hAnsi="Times New Roman" w:cs="Times New Roman"/>
          <w:color w:val="000000"/>
        </w:rPr>
        <w:t>As such,</w:t>
      </w:r>
      <w:r w:rsidR="00B2670E" w:rsidRPr="006B4FE7">
        <w:rPr>
          <w:rFonts w:ascii="Times New Roman" w:hAnsi="Times New Roman" w:cs="Times New Roman"/>
          <w:color w:val="000000"/>
        </w:rPr>
        <w:t xml:space="preserve"> these two </w:t>
      </w:r>
      <w:r w:rsidR="00491BDD" w:rsidRPr="006B4FE7">
        <w:rPr>
          <w:rFonts w:ascii="Times New Roman" w:hAnsi="Times New Roman" w:cs="Times New Roman"/>
          <w:color w:val="000000"/>
        </w:rPr>
        <w:t>Thromdes will</w:t>
      </w:r>
      <w:r w:rsidR="00B2670E" w:rsidRPr="006B4FE7">
        <w:rPr>
          <w:rFonts w:ascii="Times New Roman" w:hAnsi="Times New Roman" w:cs="Times New Roman"/>
          <w:color w:val="000000"/>
        </w:rPr>
        <w:t xml:space="preserve"> require</w:t>
      </w:r>
      <w:r w:rsidRPr="006B4FE7">
        <w:rPr>
          <w:rFonts w:ascii="Times New Roman" w:hAnsi="Times New Roman" w:cs="Times New Roman"/>
          <w:color w:val="000000"/>
        </w:rPr>
        <w:t xml:space="preserve"> more</w:t>
      </w:r>
      <w:r w:rsidR="00B2670E" w:rsidRPr="006B4FE7">
        <w:rPr>
          <w:rFonts w:ascii="Times New Roman" w:hAnsi="Times New Roman" w:cs="Times New Roman"/>
          <w:color w:val="000000"/>
        </w:rPr>
        <w:t xml:space="preserve"> substantial</w:t>
      </w:r>
      <w:r w:rsidR="00CF5B94" w:rsidRPr="006B4FE7">
        <w:rPr>
          <w:rFonts w:ascii="Times New Roman" w:hAnsi="Times New Roman" w:cs="Times New Roman"/>
          <w:color w:val="000000"/>
        </w:rPr>
        <w:t xml:space="preserve"> </w:t>
      </w:r>
      <w:proofErr w:type="spellStart"/>
      <w:r w:rsidR="00CF5B94" w:rsidRPr="006B4FE7">
        <w:rPr>
          <w:rFonts w:ascii="Times New Roman" w:hAnsi="Times New Roman" w:cs="Times New Roman"/>
          <w:color w:val="000000"/>
        </w:rPr>
        <w:t>RGoB</w:t>
      </w:r>
      <w:proofErr w:type="spellEnd"/>
      <w:r w:rsidRPr="006B4FE7">
        <w:rPr>
          <w:rFonts w:ascii="Times New Roman" w:hAnsi="Times New Roman" w:cs="Times New Roman"/>
          <w:color w:val="000000"/>
        </w:rPr>
        <w:t xml:space="preserve"> support to meet their recurrent </w:t>
      </w:r>
      <w:r w:rsidR="00CF5B94" w:rsidRPr="006B4FE7">
        <w:rPr>
          <w:rFonts w:ascii="Times New Roman" w:hAnsi="Times New Roman" w:cs="Times New Roman"/>
          <w:color w:val="000000"/>
        </w:rPr>
        <w:t>(as</w:t>
      </w:r>
      <w:r w:rsidRPr="006B4FE7">
        <w:rPr>
          <w:rFonts w:ascii="Times New Roman" w:hAnsi="Times New Roman" w:cs="Times New Roman"/>
          <w:color w:val="000000"/>
        </w:rPr>
        <w:t xml:space="preserve"> well a</w:t>
      </w:r>
      <w:r w:rsidR="00B2670E" w:rsidRPr="006B4FE7">
        <w:rPr>
          <w:rFonts w:ascii="Times New Roman" w:hAnsi="Times New Roman" w:cs="Times New Roman"/>
          <w:color w:val="000000"/>
        </w:rPr>
        <w:t>s</w:t>
      </w:r>
      <w:r w:rsidR="00F87C02" w:rsidRPr="006B4FE7">
        <w:rPr>
          <w:rFonts w:ascii="Times New Roman" w:hAnsi="Times New Roman" w:cs="Times New Roman"/>
          <w:color w:val="000000"/>
        </w:rPr>
        <w:t xml:space="preserve"> </w:t>
      </w:r>
      <w:r w:rsidR="00CF5B94" w:rsidRPr="006B4FE7">
        <w:rPr>
          <w:rFonts w:ascii="Times New Roman" w:hAnsi="Times New Roman" w:cs="Times New Roman"/>
          <w:color w:val="000000"/>
        </w:rPr>
        <w:t>capital expenditures) for</w:t>
      </w:r>
      <w:r w:rsidRPr="006B4FE7">
        <w:rPr>
          <w:rFonts w:ascii="Times New Roman" w:hAnsi="Times New Roman" w:cs="Times New Roman"/>
          <w:color w:val="000000"/>
        </w:rPr>
        <w:t xml:space="preserve"> the foreseeable future. </w:t>
      </w:r>
    </w:p>
    <w:p w14:paraId="4C90EA72" w14:textId="10AD73B7" w:rsidR="00F60D93" w:rsidRPr="006B4FE7" w:rsidRDefault="00F60D93" w:rsidP="00670343">
      <w:pPr>
        <w:autoSpaceDE w:val="0"/>
        <w:autoSpaceDN w:val="0"/>
        <w:adjustRightInd w:val="0"/>
        <w:spacing w:after="0" w:line="240" w:lineRule="auto"/>
        <w:jc w:val="center"/>
        <w:rPr>
          <w:rFonts w:ascii="Times New Roman" w:eastAsia="Times New Roman" w:hAnsi="Times New Roman" w:cs="Times New Roman"/>
          <w:b/>
          <w:bCs/>
          <w:color w:val="000000"/>
        </w:rPr>
      </w:pPr>
    </w:p>
    <w:p w14:paraId="4EBDEDF4" w14:textId="342CA8B2" w:rsidR="007A7AC6" w:rsidRPr="006B4FE7" w:rsidRDefault="00A67AC8" w:rsidP="00670343">
      <w:pPr>
        <w:autoSpaceDE w:val="0"/>
        <w:autoSpaceDN w:val="0"/>
        <w:adjustRightInd w:val="0"/>
        <w:spacing w:after="0" w:line="240" w:lineRule="auto"/>
        <w:jc w:val="center"/>
        <w:rPr>
          <w:rFonts w:ascii="Times New Roman" w:eastAsia="Times New Roman" w:hAnsi="Times New Roman" w:cs="Times New Roman"/>
          <w:b/>
          <w:bCs/>
          <w:color w:val="000000"/>
          <w:sz w:val="21"/>
        </w:rPr>
      </w:pPr>
      <w:r w:rsidRPr="006B4FE7">
        <w:rPr>
          <w:rFonts w:ascii="Times New Roman" w:eastAsia="Times New Roman" w:hAnsi="Times New Roman" w:cs="Times New Roman"/>
          <w:b/>
          <w:bCs/>
          <w:color w:val="000000"/>
          <w:sz w:val="21"/>
        </w:rPr>
        <w:t>Table 3</w:t>
      </w:r>
      <w:r w:rsidR="00615D99" w:rsidRPr="006B4FE7">
        <w:rPr>
          <w:rFonts w:ascii="Times New Roman" w:eastAsia="Times New Roman" w:hAnsi="Times New Roman" w:cs="Times New Roman"/>
          <w:b/>
          <w:bCs/>
          <w:color w:val="000000"/>
          <w:sz w:val="21"/>
        </w:rPr>
        <w:t xml:space="preserve">. </w:t>
      </w:r>
      <w:r w:rsidR="00765B5D" w:rsidRPr="006B4FE7">
        <w:rPr>
          <w:rFonts w:ascii="Times New Roman" w:eastAsia="Times New Roman" w:hAnsi="Times New Roman" w:cs="Times New Roman"/>
          <w:b/>
          <w:bCs/>
          <w:color w:val="000000"/>
          <w:sz w:val="21"/>
        </w:rPr>
        <w:t>Allocation of Capital and Current Grants to Thromdes (in million Nus)</w:t>
      </w:r>
    </w:p>
    <w:tbl>
      <w:tblPr>
        <w:tblW w:w="5000" w:type="pct"/>
        <w:jc w:val="center"/>
        <w:tblLook w:val="04A0" w:firstRow="1" w:lastRow="0" w:firstColumn="1" w:lastColumn="0" w:noHBand="0" w:noVBand="1"/>
      </w:tblPr>
      <w:tblGrid>
        <w:gridCol w:w="1132"/>
        <w:gridCol w:w="1115"/>
        <w:gridCol w:w="1057"/>
        <w:gridCol w:w="959"/>
        <w:gridCol w:w="1057"/>
        <w:gridCol w:w="959"/>
        <w:gridCol w:w="1057"/>
        <w:gridCol w:w="959"/>
        <w:gridCol w:w="1055"/>
      </w:tblGrid>
      <w:tr w:rsidR="00C4531D" w:rsidRPr="006B4FE7" w14:paraId="63CECC1D" w14:textId="77777777" w:rsidTr="00167113">
        <w:trPr>
          <w:trHeight w:val="440"/>
          <w:jc w:val="center"/>
        </w:trPr>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B22A" w14:textId="424C104C" w:rsidR="00C4531D" w:rsidRPr="006B4FE7" w:rsidRDefault="00C4531D">
            <w:pPr>
              <w:spacing w:after="0" w:line="240" w:lineRule="auto"/>
              <w:jc w:val="center"/>
              <w:rPr>
                <w:rFonts w:ascii="Times New Roman" w:eastAsia="Times New Roman" w:hAnsi="Times New Roman" w:cs="Times New Roman"/>
                <w:color w:val="000000"/>
                <w:sz w:val="20"/>
                <w:szCs w:val="20"/>
              </w:rPr>
            </w:pPr>
          </w:p>
        </w:tc>
        <w:tc>
          <w:tcPr>
            <w:tcW w:w="11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9DA032"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Thimphu</w:t>
            </w:r>
          </w:p>
        </w:tc>
        <w:tc>
          <w:tcPr>
            <w:tcW w:w="10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1754B6"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Phuentsholing</w:t>
            </w:r>
          </w:p>
        </w:tc>
        <w:tc>
          <w:tcPr>
            <w:tcW w:w="10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19ACF2"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proofErr w:type="spellStart"/>
            <w:r w:rsidRPr="006B4FE7">
              <w:rPr>
                <w:rFonts w:ascii="Times New Roman" w:eastAsia="Times New Roman" w:hAnsi="Times New Roman" w:cs="Times New Roman"/>
                <w:color w:val="000000"/>
                <w:sz w:val="20"/>
                <w:szCs w:val="20"/>
              </w:rPr>
              <w:t>Samdrup</w:t>
            </w:r>
            <w:proofErr w:type="spellEnd"/>
            <w:r w:rsidRPr="006B4FE7">
              <w:rPr>
                <w:rFonts w:ascii="Times New Roman" w:eastAsia="Times New Roman" w:hAnsi="Times New Roman" w:cs="Times New Roman"/>
                <w:color w:val="000000"/>
                <w:sz w:val="20"/>
                <w:szCs w:val="20"/>
              </w:rPr>
              <w:t xml:space="preserve"> </w:t>
            </w:r>
            <w:proofErr w:type="spellStart"/>
            <w:r w:rsidRPr="006B4FE7">
              <w:rPr>
                <w:rFonts w:ascii="Times New Roman" w:eastAsia="Times New Roman" w:hAnsi="Times New Roman" w:cs="Times New Roman"/>
                <w:color w:val="000000"/>
                <w:sz w:val="20"/>
                <w:szCs w:val="20"/>
              </w:rPr>
              <w:t>Jhonkar</w:t>
            </w:r>
            <w:proofErr w:type="spellEnd"/>
          </w:p>
        </w:tc>
        <w:tc>
          <w:tcPr>
            <w:tcW w:w="10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0CB028"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proofErr w:type="spellStart"/>
            <w:r w:rsidRPr="006B4FE7">
              <w:rPr>
                <w:rFonts w:ascii="Times New Roman" w:eastAsia="Times New Roman" w:hAnsi="Times New Roman" w:cs="Times New Roman"/>
                <w:color w:val="000000"/>
                <w:sz w:val="20"/>
                <w:szCs w:val="20"/>
              </w:rPr>
              <w:t>Gelephu</w:t>
            </w:r>
            <w:proofErr w:type="spellEnd"/>
          </w:p>
        </w:tc>
      </w:tr>
      <w:tr w:rsidR="00C4531D" w:rsidRPr="006B4FE7" w14:paraId="1E15091C" w14:textId="77777777" w:rsidTr="00167113">
        <w:trPr>
          <w:trHeight w:val="300"/>
          <w:jc w:val="center"/>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0F796FB8" w14:textId="7B1A1816" w:rsidR="00C4531D" w:rsidRPr="006B4FE7" w:rsidRDefault="00C4531D" w:rsidP="00670343">
            <w:pPr>
              <w:spacing w:after="0" w:line="240" w:lineRule="auto"/>
              <w:jc w:val="center"/>
              <w:rPr>
                <w:rFonts w:ascii="Times New Roman" w:eastAsia="Times New Roman" w:hAnsi="Times New Roman" w:cs="Times New Roman"/>
                <w:color w:val="000000"/>
                <w:sz w:val="20"/>
                <w:szCs w:val="20"/>
              </w:rPr>
            </w:pPr>
          </w:p>
        </w:tc>
        <w:tc>
          <w:tcPr>
            <w:tcW w:w="596" w:type="pct"/>
            <w:tcBorders>
              <w:top w:val="nil"/>
              <w:left w:val="nil"/>
              <w:bottom w:val="single" w:sz="4" w:space="0" w:color="auto"/>
              <w:right w:val="single" w:sz="4" w:space="0" w:color="auto"/>
            </w:tcBorders>
            <w:shd w:val="clear" w:color="auto" w:fill="auto"/>
            <w:noWrap/>
            <w:vAlign w:val="bottom"/>
            <w:hideMark/>
          </w:tcPr>
          <w:p w14:paraId="40BFB0FF"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Capital</w:t>
            </w:r>
          </w:p>
        </w:tc>
        <w:tc>
          <w:tcPr>
            <w:tcW w:w="565" w:type="pct"/>
            <w:tcBorders>
              <w:top w:val="nil"/>
              <w:left w:val="nil"/>
              <w:bottom w:val="single" w:sz="4" w:space="0" w:color="auto"/>
              <w:right w:val="single" w:sz="4" w:space="0" w:color="auto"/>
            </w:tcBorders>
            <w:shd w:val="clear" w:color="auto" w:fill="auto"/>
            <w:noWrap/>
            <w:vAlign w:val="bottom"/>
            <w:hideMark/>
          </w:tcPr>
          <w:p w14:paraId="14F60799"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Current</w:t>
            </w:r>
          </w:p>
        </w:tc>
        <w:tc>
          <w:tcPr>
            <w:tcW w:w="513" w:type="pct"/>
            <w:tcBorders>
              <w:top w:val="nil"/>
              <w:left w:val="nil"/>
              <w:bottom w:val="single" w:sz="4" w:space="0" w:color="auto"/>
              <w:right w:val="single" w:sz="4" w:space="0" w:color="auto"/>
            </w:tcBorders>
            <w:shd w:val="clear" w:color="auto" w:fill="auto"/>
            <w:noWrap/>
            <w:vAlign w:val="bottom"/>
            <w:hideMark/>
          </w:tcPr>
          <w:p w14:paraId="3D8E2DB5"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Capital</w:t>
            </w:r>
          </w:p>
        </w:tc>
        <w:tc>
          <w:tcPr>
            <w:tcW w:w="565" w:type="pct"/>
            <w:tcBorders>
              <w:top w:val="nil"/>
              <w:left w:val="nil"/>
              <w:bottom w:val="single" w:sz="4" w:space="0" w:color="auto"/>
              <w:right w:val="single" w:sz="4" w:space="0" w:color="auto"/>
            </w:tcBorders>
            <w:shd w:val="clear" w:color="auto" w:fill="auto"/>
            <w:noWrap/>
            <w:vAlign w:val="bottom"/>
            <w:hideMark/>
          </w:tcPr>
          <w:p w14:paraId="127C4A47"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Current</w:t>
            </w:r>
          </w:p>
        </w:tc>
        <w:tc>
          <w:tcPr>
            <w:tcW w:w="513" w:type="pct"/>
            <w:tcBorders>
              <w:top w:val="nil"/>
              <w:left w:val="nil"/>
              <w:bottom w:val="single" w:sz="4" w:space="0" w:color="auto"/>
              <w:right w:val="single" w:sz="4" w:space="0" w:color="auto"/>
            </w:tcBorders>
            <w:shd w:val="clear" w:color="auto" w:fill="auto"/>
            <w:noWrap/>
            <w:vAlign w:val="bottom"/>
            <w:hideMark/>
          </w:tcPr>
          <w:p w14:paraId="453A513F"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Capital</w:t>
            </w:r>
          </w:p>
        </w:tc>
        <w:tc>
          <w:tcPr>
            <w:tcW w:w="565" w:type="pct"/>
            <w:tcBorders>
              <w:top w:val="nil"/>
              <w:left w:val="nil"/>
              <w:bottom w:val="single" w:sz="4" w:space="0" w:color="auto"/>
              <w:right w:val="single" w:sz="4" w:space="0" w:color="auto"/>
            </w:tcBorders>
            <w:shd w:val="clear" w:color="auto" w:fill="auto"/>
            <w:noWrap/>
            <w:vAlign w:val="bottom"/>
            <w:hideMark/>
          </w:tcPr>
          <w:p w14:paraId="694BB45A"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Current</w:t>
            </w:r>
          </w:p>
        </w:tc>
        <w:tc>
          <w:tcPr>
            <w:tcW w:w="513" w:type="pct"/>
            <w:tcBorders>
              <w:top w:val="nil"/>
              <w:left w:val="nil"/>
              <w:bottom w:val="single" w:sz="4" w:space="0" w:color="auto"/>
              <w:right w:val="single" w:sz="4" w:space="0" w:color="auto"/>
            </w:tcBorders>
            <w:shd w:val="clear" w:color="auto" w:fill="auto"/>
            <w:noWrap/>
            <w:vAlign w:val="bottom"/>
            <w:hideMark/>
          </w:tcPr>
          <w:p w14:paraId="1852D211"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Capital</w:t>
            </w:r>
          </w:p>
        </w:tc>
        <w:tc>
          <w:tcPr>
            <w:tcW w:w="565" w:type="pct"/>
            <w:tcBorders>
              <w:top w:val="nil"/>
              <w:left w:val="nil"/>
              <w:bottom w:val="single" w:sz="4" w:space="0" w:color="auto"/>
              <w:right w:val="single" w:sz="4" w:space="0" w:color="auto"/>
            </w:tcBorders>
            <w:shd w:val="clear" w:color="auto" w:fill="auto"/>
            <w:noWrap/>
            <w:vAlign w:val="bottom"/>
            <w:hideMark/>
          </w:tcPr>
          <w:p w14:paraId="3C5182D5"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Current</w:t>
            </w:r>
          </w:p>
        </w:tc>
      </w:tr>
      <w:tr w:rsidR="00C4531D" w:rsidRPr="006B4FE7" w14:paraId="5C1E4BE5" w14:textId="77777777" w:rsidTr="00167113">
        <w:trPr>
          <w:trHeight w:val="300"/>
          <w:jc w:val="center"/>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280B47F2" w14:textId="77777777" w:rsidR="00C4531D" w:rsidRPr="006B4FE7" w:rsidRDefault="00C4531D" w:rsidP="00670343">
            <w:pPr>
              <w:spacing w:after="0" w:line="240" w:lineRule="auto"/>
              <w:jc w:val="center"/>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2011-12</w:t>
            </w:r>
          </w:p>
        </w:tc>
        <w:tc>
          <w:tcPr>
            <w:tcW w:w="596" w:type="pct"/>
            <w:tcBorders>
              <w:top w:val="nil"/>
              <w:left w:val="nil"/>
              <w:bottom w:val="single" w:sz="4" w:space="0" w:color="auto"/>
              <w:right w:val="single" w:sz="4" w:space="0" w:color="auto"/>
            </w:tcBorders>
            <w:shd w:val="clear" w:color="auto" w:fill="auto"/>
            <w:noWrap/>
            <w:vAlign w:val="bottom"/>
            <w:hideMark/>
          </w:tcPr>
          <w:p w14:paraId="53D3E169"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145.485</w:t>
            </w:r>
          </w:p>
        </w:tc>
        <w:tc>
          <w:tcPr>
            <w:tcW w:w="565" w:type="pct"/>
            <w:tcBorders>
              <w:top w:val="nil"/>
              <w:left w:val="nil"/>
              <w:bottom w:val="single" w:sz="4" w:space="0" w:color="auto"/>
              <w:right w:val="single" w:sz="4" w:space="0" w:color="auto"/>
            </w:tcBorders>
            <w:shd w:val="clear" w:color="auto" w:fill="auto"/>
            <w:noWrap/>
            <w:vAlign w:val="bottom"/>
            <w:hideMark/>
          </w:tcPr>
          <w:p w14:paraId="027B5277"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69.449</w:t>
            </w:r>
          </w:p>
        </w:tc>
        <w:tc>
          <w:tcPr>
            <w:tcW w:w="513" w:type="pct"/>
            <w:tcBorders>
              <w:top w:val="nil"/>
              <w:left w:val="nil"/>
              <w:bottom w:val="single" w:sz="4" w:space="0" w:color="auto"/>
              <w:right w:val="single" w:sz="4" w:space="0" w:color="auto"/>
            </w:tcBorders>
            <w:shd w:val="clear" w:color="auto" w:fill="auto"/>
            <w:noWrap/>
            <w:vAlign w:val="bottom"/>
            <w:hideMark/>
          </w:tcPr>
          <w:p w14:paraId="50174020"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67</w:t>
            </w:r>
          </w:p>
        </w:tc>
        <w:tc>
          <w:tcPr>
            <w:tcW w:w="565" w:type="pct"/>
            <w:tcBorders>
              <w:top w:val="nil"/>
              <w:left w:val="nil"/>
              <w:bottom w:val="single" w:sz="4" w:space="0" w:color="auto"/>
              <w:right w:val="single" w:sz="4" w:space="0" w:color="auto"/>
            </w:tcBorders>
            <w:shd w:val="clear" w:color="auto" w:fill="auto"/>
            <w:noWrap/>
            <w:vAlign w:val="bottom"/>
            <w:hideMark/>
          </w:tcPr>
          <w:p w14:paraId="2703DB81"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0</w:t>
            </w:r>
          </w:p>
        </w:tc>
        <w:tc>
          <w:tcPr>
            <w:tcW w:w="513" w:type="pct"/>
            <w:tcBorders>
              <w:top w:val="nil"/>
              <w:left w:val="nil"/>
              <w:bottom w:val="single" w:sz="4" w:space="0" w:color="auto"/>
              <w:right w:val="single" w:sz="4" w:space="0" w:color="auto"/>
            </w:tcBorders>
            <w:shd w:val="clear" w:color="auto" w:fill="auto"/>
            <w:noWrap/>
            <w:vAlign w:val="bottom"/>
            <w:hideMark/>
          </w:tcPr>
          <w:p w14:paraId="5A08A01B"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45.3</w:t>
            </w:r>
          </w:p>
        </w:tc>
        <w:tc>
          <w:tcPr>
            <w:tcW w:w="565" w:type="pct"/>
            <w:tcBorders>
              <w:top w:val="nil"/>
              <w:left w:val="nil"/>
              <w:bottom w:val="single" w:sz="4" w:space="0" w:color="auto"/>
              <w:right w:val="single" w:sz="4" w:space="0" w:color="auto"/>
            </w:tcBorders>
            <w:shd w:val="clear" w:color="auto" w:fill="auto"/>
            <w:noWrap/>
            <w:vAlign w:val="bottom"/>
            <w:hideMark/>
          </w:tcPr>
          <w:p w14:paraId="17F30726"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14.541</w:t>
            </w:r>
          </w:p>
        </w:tc>
        <w:tc>
          <w:tcPr>
            <w:tcW w:w="513" w:type="pct"/>
            <w:tcBorders>
              <w:top w:val="nil"/>
              <w:left w:val="nil"/>
              <w:bottom w:val="single" w:sz="4" w:space="0" w:color="auto"/>
              <w:right w:val="single" w:sz="4" w:space="0" w:color="auto"/>
            </w:tcBorders>
            <w:shd w:val="clear" w:color="auto" w:fill="auto"/>
            <w:noWrap/>
            <w:vAlign w:val="bottom"/>
            <w:hideMark/>
          </w:tcPr>
          <w:p w14:paraId="61660063"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86.289</w:t>
            </w:r>
          </w:p>
        </w:tc>
        <w:tc>
          <w:tcPr>
            <w:tcW w:w="565" w:type="pct"/>
            <w:tcBorders>
              <w:top w:val="nil"/>
              <w:left w:val="nil"/>
              <w:bottom w:val="single" w:sz="4" w:space="0" w:color="auto"/>
              <w:right w:val="single" w:sz="4" w:space="0" w:color="auto"/>
            </w:tcBorders>
            <w:shd w:val="clear" w:color="auto" w:fill="auto"/>
            <w:noWrap/>
            <w:vAlign w:val="bottom"/>
            <w:hideMark/>
          </w:tcPr>
          <w:p w14:paraId="2129D006"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24.407</w:t>
            </w:r>
          </w:p>
        </w:tc>
      </w:tr>
      <w:tr w:rsidR="00C4531D" w:rsidRPr="006B4FE7" w14:paraId="536A98DA" w14:textId="77777777" w:rsidTr="00167113">
        <w:trPr>
          <w:trHeight w:val="300"/>
          <w:jc w:val="center"/>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1152889B" w14:textId="77777777" w:rsidR="00C4531D" w:rsidRPr="006B4FE7" w:rsidRDefault="00C4531D" w:rsidP="00670343">
            <w:pPr>
              <w:spacing w:after="0" w:line="240" w:lineRule="auto"/>
              <w:jc w:val="center"/>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2012-13</w:t>
            </w:r>
          </w:p>
        </w:tc>
        <w:tc>
          <w:tcPr>
            <w:tcW w:w="596" w:type="pct"/>
            <w:tcBorders>
              <w:top w:val="nil"/>
              <w:left w:val="nil"/>
              <w:bottom w:val="single" w:sz="4" w:space="0" w:color="auto"/>
              <w:right w:val="single" w:sz="4" w:space="0" w:color="auto"/>
            </w:tcBorders>
            <w:shd w:val="clear" w:color="auto" w:fill="auto"/>
            <w:noWrap/>
            <w:vAlign w:val="bottom"/>
            <w:hideMark/>
          </w:tcPr>
          <w:p w14:paraId="264F51D1"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67.16</w:t>
            </w:r>
          </w:p>
        </w:tc>
        <w:tc>
          <w:tcPr>
            <w:tcW w:w="565" w:type="pct"/>
            <w:tcBorders>
              <w:top w:val="nil"/>
              <w:left w:val="nil"/>
              <w:bottom w:val="single" w:sz="4" w:space="0" w:color="auto"/>
              <w:right w:val="single" w:sz="4" w:space="0" w:color="auto"/>
            </w:tcBorders>
            <w:shd w:val="clear" w:color="auto" w:fill="auto"/>
            <w:noWrap/>
            <w:vAlign w:val="bottom"/>
            <w:hideMark/>
          </w:tcPr>
          <w:p w14:paraId="4C02788C"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20</w:t>
            </w:r>
          </w:p>
        </w:tc>
        <w:tc>
          <w:tcPr>
            <w:tcW w:w="513" w:type="pct"/>
            <w:tcBorders>
              <w:top w:val="nil"/>
              <w:left w:val="nil"/>
              <w:bottom w:val="single" w:sz="4" w:space="0" w:color="auto"/>
              <w:right w:val="single" w:sz="4" w:space="0" w:color="auto"/>
            </w:tcBorders>
            <w:shd w:val="clear" w:color="auto" w:fill="auto"/>
            <w:noWrap/>
            <w:vAlign w:val="bottom"/>
            <w:hideMark/>
          </w:tcPr>
          <w:p w14:paraId="15D7607D"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75.6</w:t>
            </w:r>
          </w:p>
        </w:tc>
        <w:tc>
          <w:tcPr>
            <w:tcW w:w="565" w:type="pct"/>
            <w:tcBorders>
              <w:top w:val="nil"/>
              <w:left w:val="nil"/>
              <w:bottom w:val="single" w:sz="4" w:space="0" w:color="auto"/>
              <w:right w:val="single" w:sz="4" w:space="0" w:color="auto"/>
            </w:tcBorders>
            <w:shd w:val="clear" w:color="auto" w:fill="auto"/>
            <w:noWrap/>
            <w:vAlign w:val="bottom"/>
            <w:hideMark/>
          </w:tcPr>
          <w:p w14:paraId="029D55C9"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0</w:t>
            </w:r>
          </w:p>
        </w:tc>
        <w:tc>
          <w:tcPr>
            <w:tcW w:w="513" w:type="pct"/>
            <w:tcBorders>
              <w:top w:val="nil"/>
              <w:left w:val="nil"/>
              <w:bottom w:val="single" w:sz="4" w:space="0" w:color="auto"/>
              <w:right w:val="single" w:sz="4" w:space="0" w:color="auto"/>
            </w:tcBorders>
            <w:shd w:val="clear" w:color="auto" w:fill="auto"/>
            <w:noWrap/>
            <w:vAlign w:val="bottom"/>
            <w:hideMark/>
          </w:tcPr>
          <w:p w14:paraId="68F0A03D"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70.68</w:t>
            </w:r>
          </w:p>
        </w:tc>
        <w:tc>
          <w:tcPr>
            <w:tcW w:w="565" w:type="pct"/>
            <w:tcBorders>
              <w:top w:val="nil"/>
              <w:left w:val="nil"/>
              <w:bottom w:val="single" w:sz="4" w:space="0" w:color="auto"/>
              <w:right w:val="single" w:sz="4" w:space="0" w:color="auto"/>
            </w:tcBorders>
            <w:shd w:val="clear" w:color="auto" w:fill="auto"/>
            <w:noWrap/>
            <w:vAlign w:val="bottom"/>
            <w:hideMark/>
          </w:tcPr>
          <w:p w14:paraId="7240220B"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14.895</w:t>
            </w:r>
          </w:p>
        </w:tc>
        <w:tc>
          <w:tcPr>
            <w:tcW w:w="513" w:type="pct"/>
            <w:tcBorders>
              <w:top w:val="nil"/>
              <w:left w:val="nil"/>
              <w:bottom w:val="single" w:sz="4" w:space="0" w:color="auto"/>
              <w:right w:val="single" w:sz="4" w:space="0" w:color="auto"/>
            </w:tcBorders>
            <w:shd w:val="clear" w:color="auto" w:fill="auto"/>
            <w:noWrap/>
            <w:vAlign w:val="bottom"/>
            <w:hideMark/>
          </w:tcPr>
          <w:p w14:paraId="216707B2"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25.22</w:t>
            </w:r>
          </w:p>
        </w:tc>
        <w:tc>
          <w:tcPr>
            <w:tcW w:w="565" w:type="pct"/>
            <w:tcBorders>
              <w:top w:val="nil"/>
              <w:left w:val="nil"/>
              <w:bottom w:val="single" w:sz="4" w:space="0" w:color="auto"/>
              <w:right w:val="single" w:sz="4" w:space="0" w:color="auto"/>
            </w:tcBorders>
            <w:shd w:val="clear" w:color="auto" w:fill="auto"/>
            <w:noWrap/>
            <w:vAlign w:val="bottom"/>
            <w:hideMark/>
          </w:tcPr>
          <w:p w14:paraId="089EE958"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26.5</w:t>
            </w:r>
          </w:p>
        </w:tc>
      </w:tr>
      <w:tr w:rsidR="00C4531D" w:rsidRPr="006B4FE7" w14:paraId="3D769BF1" w14:textId="77777777" w:rsidTr="00167113">
        <w:trPr>
          <w:trHeight w:val="300"/>
          <w:jc w:val="center"/>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3B76D2C4" w14:textId="77777777" w:rsidR="00C4531D" w:rsidRPr="006B4FE7" w:rsidRDefault="00C4531D" w:rsidP="00670343">
            <w:pPr>
              <w:spacing w:after="0" w:line="240" w:lineRule="auto"/>
              <w:jc w:val="center"/>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2013-14</w:t>
            </w:r>
          </w:p>
        </w:tc>
        <w:tc>
          <w:tcPr>
            <w:tcW w:w="596" w:type="pct"/>
            <w:tcBorders>
              <w:top w:val="nil"/>
              <w:left w:val="nil"/>
              <w:bottom w:val="single" w:sz="4" w:space="0" w:color="auto"/>
              <w:right w:val="single" w:sz="4" w:space="0" w:color="auto"/>
            </w:tcBorders>
            <w:shd w:val="clear" w:color="auto" w:fill="auto"/>
            <w:noWrap/>
            <w:vAlign w:val="bottom"/>
            <w:hideMark/>
          </w:tcPr>
          <w:p w14:paraId="58806E70"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114.45</w:t>
            </w:r>
          </w:p>
        </w:tc>
        <w:tc>
          <w:tcPr>
            <w:tcW w:w="565" w:type="pct"/>
            <w:tcBorders>
              <w:top w:val="nil"/>
              <w:left w:val="nil"/>
              <w:bottom w:val="single" w:sz="4" w:space="0" w:color="auto"/>
              <w:right w:val="single" w:sz="4" w:space="0" w:color="auto"/>
            </w:tcBorders>
            <w:shd w:val="clear" w:color="auto" w:fill="auto"/>
            <w:noWrap/>
            <w:vAlign w:val="bottom"/>
            <w:hideMark/>
          </w:tcPr>
          <w:p w14:paraId="5219923B"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41.531</w:t>
            </w:r>
          </w:p>
        </w:tc>
        <w:tc>
          <w:tcPr>
            <w:tcW w:w="513" w:type="pct"/>
            <w:tcBorders>
              <w:top w:val="nil"/>
              <w:left w:val="nil"/>
              <w:bottom w:val="single" w:sz="4" w:space="0" w:color="auto"/>
              <w:right w:val="single" w:sz="4" w:space="0" w:color="auto"/>
            </w:tcBorders>
            <w:shd w:val="clear" w:color="auto" w:fill="auto"/>
            <w:noWrap/>
            <w:vAlign w:val="bottom"/>
            <w:hideMark/>
          </w:tcPr>
          <w:p w14:paraId="3A0BCF94"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95.668</w:t>
            </w:r>
          </w:p>
        </w:tc>
        <w:tc>
          <w:tcPr>
            <w:tcW w:w="565" w:type="pct"/>
            <w:tcBorders>
              <w:top w:val="nil"/>
              <w:left w:val="nil"/>
              <w:bottom w:val="single" w:sz="4" w:space="0" w:color="auto"/>
              <w:right w:val="single" w:sz="4" w:space="0" w:color="auto"/>
            </w:tcBorders>
            <w:shd w:val="clear" w:color="auto" w:fill="auto"/>
            <w:noWrap/>
            <w:vAlign w:val="bottom"/>
            <w:hideMark/>
          </w:tcPr>
          <w:p w14:paraId="72273B0D"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0</w:t>
            </w:r>
          </w:p>
        </w:tc>
        <w:tc>
          <w:tcPr>
            <w:tcW w:w="513" w:type="pct"/>
            <w:tcBorders>
              <w:top w:val="nil"/>
              <w:left w:val="nil"/>
              <w:bottom w:val="single" w:sz="4" w:space="0" w:color="auto"/>
              <w:right w:val="single" w:sz="4" w:space="0" w:color="auto"/>
            </w:tcBorders>
            <w:shd w:val="clear" w:color="auto" w:fill="auto"/>
            <w:noWrap/>
            <w:vAlign w:val="bottom"/>
            <w:hideMark/>
          </w:tcPr>
          <w:p w14:paraId="66115D34"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58.7</w:t>
            </w:r>
          </w:p>
        </w:tc>
        <w:tc>
          <w:tcPr>
            <w:tcW w:w="565" w:type="pct"/>
            <w:tcBorders>
              <w:top w:val="nil"/>
              <w:left w:val="nil"/>
              <w:bottom w:val="single" w:sz="4" w:space="0" w:color="auto"/>
              <w:right w:val="single" w:sz="4" w:space="0" w:color="auto"/>
            </w:tcBorders>
            <w:shd w:val="clear" w:color="auto" w:fill="auto"/>
            <w:noWrap/>
            <w:vAlign w:val="bottom"/>
            <w:hideMark/>
          </w:tcPr>
          <w:p w14:paraId="43317AEB"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24</w:t>
            </w:r>
          </w:p>
        </w:tc>
        <w:tc>
          <w:tcPr>
            <w:tcW w:w="513" w:type="pct"/>
            <w:tcBorders>
              <w:top w:val="nil"/>
              <w:left w:val="nil"/>
              <w:bottom w:val="single" w:sz="4" w:space="0" w:color="auto"/>
              <w:right w:val="single" w:sz="4" w:space="0" w:color="auto"/>
            </w:tcBorders>
            <w:shd w:val="clear" w:color="auto" w:fill="auto"/>
            <w:noWrap/>
            <w:vAlign w:val="bottom"/>
            <w:hideMark/>
          </w:tcPr>
          <w:p w14:paraId="5C4559D8"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33.5</w:t>
            </w:r>
          </w:p>
        </w:tc>
        <w:tc>
          <w:tcPr>
            <w:tcW w:w="565" w:type="pct"/>
            <w:tcBorders>
              <w:top w:val="nil"/>
              <w:left w:val="nil"/>
              <w:bottom w:val="single" w:sz="4" w:space="0" w:color="auto"/>
              <w:right w:val="single" w:sz="4" w:space="0" w:color="auto"/>
            </w:tcBorders>
            <w:shd w:val="clear" w:color="auto" w:fill="auto"/>
            <w:noWrap/>
            <w:vAlign w:val="bottom"/>
            <w:hideMark/>
          </w:tcPr>
          <w:p w14:paraId="6B949074"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21.509</w:t>
            </w:r>
          </w:p>
        </w:tc>
      </w:tr>
      <w:tr w:rsidR="00C4531D" w:rsidRPr="006B4FE7" w14:paraId="477BA493" w14:textId="77777777" w:rsidTr="00167113">
        <w:trPr>
          <w:trHeight w:val="300"/>
          <w:jc w:val="center"/>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0A493250" w14:textId="77777777" w:rsidR="00C4531D" w:rsidRPr="006B4FE7" w:rsidRDefault="00C4531D" w:rsidP="00670343">
            <w:pPr>
              <w:spacing w:after="0" w:line="240" w:lineRule="auto"/>
              <w:jc w:val="center"/>
              <w:rPr>
                <w:rFonts w:ascii="Times New Roman" w:eastAsia="Times New Roman" w:hAnsi="Times New Roman" w:cs="Times New Roman"/>
                <w:b/>
                <w:color w:val="000000"/>
                <w:sz w:val="20"/>
                <w:szCs w:val="20"/>
              </w:rPr>
            </w:pPr>
            <w:r w:rsidRPr="006B4FE7">
              <w:rPr>
                <w:rFonts w:ascii="Times New Roman" w:eastAsia="Times New Roman" w:hAnsi="Times New Roman" w:cs="Times New Roman"/>
                <w:b/>
                <w:color w:val="000000"/>
                <w:sz w:val="20"/>
                <w:szCs w:val="20"/>
              </w:rPr>
              <w:t>2014-15</w:t>
            </w:r>
          </w:p>
        </w:tc>
        <w:tc>
          <w:tcPr>
            <w:tcW w:w="596" w:type="pct"/>
            <w:tcBorders>
              <w:top w:val="nil"/>
              <w:left w:val="nil"/>
              <w:bottom w:val="single" w:sz="4" w:space="0" w:color="auto"/>
              <w:right w:val="single" w:sz="4" w:space="0" w:color="auto"/>
            </w:tcBorders>
            <w:shd w:val="clear" w:color="auto" w:fill="auto"/>
            <w:noWrap/>
            <w:vAlign w:val="bottom"/>
            <w:hideMark/>
          </w:tcPr>
          <w:p w14:paraId="351BDEA9"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110</w:t>
            </w:r>
          </w:p>
        </w:tc>
        <w:tc>
          <w:tcPr>
            <w:tcW w:w="565" w:type="pct"/>
            <w:tcBorders>
              <w:top w:val="nil"/>
              <w:left w:val="nil"/>
              <w:bottom w:val="single" w:sz="4" w:space="0" w:color="auto"/>
              <w:right w:val="single" w:sz="4" w:space="0" w:color="auto"/>
            </w:tcBorders>
            <w:shd w:val="clear" w:color="auto" w:fill="auto"/>
            <w:noWrap/>
            <w:vAlign w:val="bottom"/>
            <w:hideMark/>
          </w:tcPr>
          <w:p w14:paraId="0939CAB2"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40</w:t>
            </w:r>
          </w:p>
        </w:tc>
        <w:tc>
          <w:tcPr>
            <w:tcW w:w="513" w:type="pct"/>
            <w:tcBorders>
              <w:top w:val="nil"/>
              <w:left w:val="nil"/>
              <w:bottom w:val="single" w:sz="4" w:space="0" w:color="auto"/>
              <w:right w:val="single" w:sz="4" w:space="0" w:color="auto"/>
            </w:tcBorders>
            <w:shd w:val="clear" w:color="auto" w:fill="auto"/>
            <w:noWrap/>
            <w:vAlign w:val="bottom"/>
            <w:hideMark/>
          </w:tcPr>
          <w:p w14:paraId="0921C537"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100</w:t>
            </w:r>
          </w:p>
        </w:tc>
        <w:tc>
          <w:tcPr>
            <w:tcW w:w="565" w:type="pct"/>
            <w:tcBorders>
              <w:top w:val="nil"/>
              <w:left w:val="nil"/>
              <w:bottom w:val="single" w:sz="4" w:space="0" w:color="auto"/>
              <w:right w:val="single" w:sz="4" w:space="0" w:color="auto"/>
            </w:tcBorders>
            <w:shd w:val="clear" w:color="auto" w:fill="auto"/>
            <w:noWrap/>
            <w:vAlign w:val="bottom"/>
            <w:hideMark/>
          </w:tcPr>
          <w:p w14:paraId="6F978B72"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0</w:t>
            </w:r>
          </w:p>
        </w:tc>
        <w:tc>
          <w:tcPr>
            <w:tcW w:w="513" w:type="pct"/>
            <w:tcBorders>
              <w:top w:val="nil"/>
              <w:left w:val="nil"/>
              <w:bottom w:val="single" w:sz="4" w:space="0" w:color="auto"/>
              <w:right w:val="single" w:sz="4" w:space="0" w:color="auto"/>
            </w:tcBorders>
            <w:shd w:val="clear" w:color="auto" w:fill="auto"/>
            <w:noWrap/>
            <w:vAlign w:val="bottom"/>
            <w:hideMark/>
          </w:tcPr>
          <w:p w14:paraId="23CD84A9"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100</w:t>
            </w:r>
          </w:p>
        </w:tc>
        <w:tc>
          <w:tcPr>
            <w:tcW w:w="565" w:type="pct"/>
            <w:tcBorders>
              <w:top w:val="nil"/>
              <w:left w:val="nil"/>
              <w:bottom w:val="single" w:sz="4" w:space="0" w:color="auto"/>
              <w:right w:val="single" w:sz="4" w:space="0" w:color="auto"/>
            </w:tcBorders>
            <w:shd w:val="clear" w:color="auto" w:fill="auto"/>
            <w:noWrap/>
            <w:vAlign w:val="bottom"/>
            <w:hideMark/>
          </w:tcPr>
          <w:p w14:paraId="1E66FEC5"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25</w:t>
            </w:r>
          </w:p>
        </w:tc>
        <w:tc>
          <w:tcPr>
            <w:tcW w:w="513" w:type="pct"/>
            <w:tcBorders>
              <w:top w:val="nil"/>
              <w:left w:val="nil"/>
              <w:bottom w:val="single" w:sz="4" w:space="0" w:color="auto"/>
              <w:right w:val="single" w:sz="4" w:space="0" w:color="auto"/>
            </w:tcBorders>
            <w:shd w:val="clear" w:color="auto" w:fill="auto"/>
            <w:noWrap/>
            <w:vAlign w:val="bottom"/>
            <w:hideMark/>
          </w:tcPr>
          <w:p w14:paraId="704887F5"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90</w:t>
            </w:r>
          </w:p>
        </w:tc>
        <w:tc>
          <w:tcPr>
            <w:tcW w:w="565" w:type="pct"/>
            <w:tcBorders>
              <w:top w:val="nil"/>
              <w:left w:val="nil"/>
              <w:bottom w:val="single" w:sz="4" w:space="0" w:color="auto"/>
              <w:right w:val="single" w:sz="4" w:space="0" w:color="auto"/>
            </w:tcBorders>
            <w:shd w:val="clear" w:color="auto" w:fill="auto"/>
            <w:noWrap/>
            <w:vAlign w:val="bottom"/>
            <w:hideMark/>
          </w:tcPr>
          <w:p w14:paraId="2994AB48" w14:textId="77777777" w:rsidR="00C4531D" w:rsidRPr="006B4FE7" w:rsidRDefault="00C4531D">
            <w:pPr>
              <w:spacing w:after="0" w:line="240" w:lineRule="auto"/>
              <w:jc w:val="center"/>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22</w:t>
            </w:r>
          </w:p>
        </w:tc>
      </w:tr>
    </w:tbl>
    <w:p w14:paraId="3B8B1AE3" w14:textId="256DE429" w:rsidR="00CF51E8" w:rsidRPr="006B4FE7" w:rsidRDefault="00167113" w:rsidP="00670343">
      <w:pPr>
        <w:autoSpaceDE w:val="0"/>
        <w:autoSpaceDN w:val="0"/>
        <w:adjustRightInd w:val="0"/>
        <w:spacing w:after="0" w:line="240" w:lineRule="auto"/>
        <w:jc w:val="both"/>
        <w:rPr>
          <w:rFonts w:ascii="Times New Roman" w:hAnsi="Times New Roman" w:cs="Times New Roman"/>
          <w:iCs/>
          <w:color w:val="000000"/>
          <w:sz w:val="20"/>
        </w:rPr>
      </w:pPr>
      <w:r w:rsidRPr="006B4FE7">
        <w:rPr>
          <w:rFonts w:ascii="Times New Roman" w:hAnsi="Times New Roman" w:cs="Times New Roman"/>
          <w:i/>
          <w:iCs/>
          <w:color w:val="000000"/>
          <w:sz w:val="20"/>
        </w:rPr>
        <w:t>Source</w:t>
      </w:r>
      <w:r w:rsidR="00615D99" w:rsidRPr="006B4FE7">
        <w:rPr>
          <w:rFonts w:ascii="Times New Roman" w:hAnsi="Times New Roman" w:cs="Times New Roman"/>
          <w:i/>
          <w:iCs/>
          <w:color w:val="000000"/>
          <w:sz w:val="20"/>
        </w:rPr>
        <w:t xml:space="preserve">. </w:t>
      </w:r>
      <w:r w:rsidR="00615D99" w:rsidRPr="006B4FE7">
        <w:rPr>
          <w:rFonts w:ascii="Times New Roman" w:hAnsi="Times New Roman" w:cs="Times New Roman"/>
          <w:iCs/>
          <w:color w:val="000000"/>
          <w:sz w:val="20"/>
        </w:rPr>
        <w:t>DNB</w:t>
      </w:r>
    </w:p>
    <w:p w14:paraId="2AE7F8DA" w14:textId="77777777" w:rsidR="00167113" w:rsidRPr="006B4FE7" w:rsidRDefault="00167113">
      <w:pPr>
        <w:autoSpaceDE w:val="0"/>
        <w:autoSpaceDN w:val="0"/>
        <w:adjustRightInd w:val="0"/>
        <w:spacing w:after="0" w:line="240" w:lineRule="auto"/>
        <w:jc w:val="both"/>
        <w:rPr>
          <w:rFonts w:ascii="Times New Roman" w:hAnsi="Times New Roman" w:cs="Times New Roman"/>
          <w:b/>
          <w:iCs/>
          <w:color w:val="000000"/>
        </w:rPr>
      </w:pPr>
    </w:p>
    <w:p w14:paraId="59B04E2C" w14:textId="535B70A7" w:rsidR="004D7F69" w:rsidRPr="006B4FE7" w:rsidRDefault="00391140"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bCs/>
          <w:color w:val="000000"/>
        </w:rPr>
      </w:pPr>
      <w:r w:rsidRPr="006B4FE7">
        <w:rPr>
          <w:rFonts w:ascii="Times New Roman" w:hAnsi="Times New Roman" w:cs="Times New Roman"/>
          <w:b/>
          <w:iCs/>
          <w:color w:val="000000"/>
        </w:rPr>
        <w:t xml:space="preserve">Allocation of </w:t>
      </w:r>
      <w:r w:rsidR="001A784F" w:rsidRPr="006B4FE7">
        <w:rPr>
          <w:rFonts w:ascii="Times New Roman" w:hAnsi="Times New Roman" w:cs="Times New Roman"/>
          <w:b/>
          <w:iCs/>
          <w:color w:val="000000"/>
        </w:rPr>
        <w:t xml:space="preserve">Capital </w:t>
      </w:r>
      <w:r w:rsidR="00B2670E" w:rsidRPr="006B4FE7">
        <w:rPr>
          <w:rFonts w:ascii="Times New Roman" w:hAnsi="Times New Roman" w:cs="Times New Roman"/>
          <w:b/>
          <w:iCs/>
          <w:color w:val="000000"/>
        </w:rPr>
        <w:t>Grant</w:t>
      </w:r>
      <w:r w:rsidRPr="006B4FE7">
        <w:rPr>
          <w:rFonts w:ascii="Times New Roman" w:hAnsi="Times New Roman" w:cs="Times New Roman"/>
          <w:b/>
          <w:iCs/>
          <w:color w:val="000000"/>
        </w:rPr>
        <w:t>s</w:t>
      </w:r>
      <w:r w:rsidR="002E42B4" w:rsidRPr="006B4FE7">
        <w:rPr>
          <w:rFonts w:ascii="Times New Roman" w:hAnsi="Times New Roman" w:cs="Times New Roman"/>
          <w:b/>
          <w:iCs/>
          <w:color w:val="000000"/>
        </w:rPr>
        <w:t>:</w:t>
      </w:r>
      <w:r w:rsidR="002E42B4" w:rsidRPr="006B4FE7">
        <w:rPr>
          <w:rFonts w:ascii="Times New Roman" w:hAnsi="Times New Roman" w:cs="Times New Roman"/>
          <w:b/>
          <w:i/>
          <w:iCs/>
          <w:color w:val="000000"/>
        </w:rPr>
        <w:t xml:space="preserve"> </w:t>
      </w:r>
      <w:r w:rsidR="00ED6ED5" w:rsidRPr="006B4FE7">
        <w:rPr>
          <w:rFonts w:ascii="Times New Roman" w:hAnsi="Times New Roman" w:cs="Times New Roman"/>
          <w:iCs/>
          <w:color w:val="000000"/>
        </w:rPr>
        <w:t>On</w:t>
      </w:r>
      <w:r w:rsidR="000272F1" w:rsidRPr="006B4FE7">
        <w:rPr>
          <w:rFonts w:ascii="Times New Roman" w:hAnsi="Times New Roman" w:cs="Times New Roman"/>
          <w:color w:val="000000"/>
        </w:rPr>
        <w:t xml:space="preserve"> Capital Grant allocation</w:t>
      </w:r>
      <w:r w:rsidR="008A7450" w:rsidRPr="006B4FE7">
        <w:rPr>
          <w:rFonts w:ascii="Times New Roman" w:hAnsi="Times New Roman" w:cs="Times New Roman"/>
          <w:color w:val="000000"/>
        </w:rPr>
        <w:t>s</w:t>
      </w:r>
      <w:r w:rsidR="000272F1" w:rsidRPr="006B4FE7">
        <w:rPr>
          <w:rFonts w:ascii="Times New Roman" w:hAnsi="Times New Roman" w:cs="Times New Roman"/>
          <w:color w:val="000000"/>
        </w:rPr>
        <w:t>, o</w:t>
      </w:r>
      <w:r w:rsidR="002E42B4" w:rsidRPr="006B4FE7">
        <w:rPr>
          <w:rFonts w:ascii="Times New Roman" w:hAnsi="Times New Roman" w:cs="Times New Roman"/>
          <w:color w:val="000000"/>
        </w:rPr>
        <w:t xml:space="preserve">nce the </w:t>
      </w:r>
      <w:r w:rsidR="00ED6ED5" w:rsidRPr="006B4FE7">
        <w:rPr>
          <w:rFonts w:ascii="Times New Roman" w:hAnsi="Times New Roman" w:cs="Times New Roman"/>
          <w:color w:val="000000"/>
        </w:rPr>
        <w:t>FYP</w:t>
      </w:r>
      <w:r w:rsidR="002E42B4" w:rsidRPr="006B4FE7">
        <w:rPr>
          <w:rFonts w:ascii="Times New Roman" w:hAnsi="Times New Roman" w:cs="Times New Roman"/>
          <w:color w:val="000000"/>
        </w:rPr>
        <w:t xml:space="preserve"> outlay ceilings are given by the GNHC, </w:t>
      </w:r>
      <w:r w:rsidR="000272F1" w:rsidRPr="006B4FE7">
        <w:rPr>
          <w:rFonts w:ascii="Times New Roman" w:hAnsi="Times New Roman" w:cs="Times New Roman"/>
          <w:color w:val="000000"/>
        </w:rPr>
        <w:t xml:space="preserve">the </w:t>
      </w:r>
      <w:r w:rsidR="002E42B4" w:rsidRPr="006B4FE7">
        <w:rPr>
          <w:rFonts w:ascii="Times New Roman" w:hAnsi="Times New Roman" w:cs="Times New Roman"/>
          <w:color w:val="000000"/>
        </w:rPr>
        <w:t xml:space="preserve">annual </w:t>
      </w:r>
      <w:r w:rsidR="008A7450" w:rsidRPr="006B4FE7">
        <w:rPr>
          <w:rFonts w:ascii="Times New Roman" w:hAnsi="Times New Roman" w:cs="Times New Roman"/>
          <w:color w:val="000000"/>
        </w:rPr>
        <w:t xml:space="preserve">ceilings are determined by </w:t>
      </w:r>
      <w:r w:rsidR="00ED6ED5" w:rsidRPr="006B4FE7">
        <w:rPr>
          <w:rFonts w:ascii="Times New Roman" w:hAnsi="Times New Roman" w:cs="Times New Roman"/>
          <w:color w:val="000000"/>
        </w:rPr>
        <w:t xml:space="preserve">the </w:t>
      </w:r>
      <w:r w:rsidR="008A7450" w:rsidRPr="006B4FE7">
        <w:rPr>
          <w:rFonts w:ascii="Times New Roman" w:hAnsi="Times New Roman" w:cs="Times New Roman"/>
          <w:color w:val="000000"/>
        </w:rPr>
        <w:t>DNB</w:t>
      </w:r>
      <w:r w:rsidRPr="006B4FE7">
        <w:rPr>
          <w:rFonts w:ascii="Times New Roman" w:hAnsi="Times New Roman" w:cs="Times New Roman"/>
          <w:color w:val="000000"/>
        </w:rPr>
        <w:t>. T</w:t>
      </w:r>
      <w:r w:rsidR="002E42B4" w:rsidRPr="006B4FE7">
        <w:rPr>
          <w:rFonts w:ascii="Times New Roman" w:hAnsi="Times New Roman" w:cs="Times New Roman"/>
          <w:color w:val="000000"/>
        </w:rPr>
        <w:t>hese ceilings are conveyed to the respective Thromdes in the Budget Call</w:t>
      </w:r>
      <w:r w:rsidR="00ED6ED5" w:rsidRPr="006B4FE7">
        <w:rPr>
          <w:rFonts w:ascii="Times New Roman" w:hAnsi="Times New Roman" w:cs="Times New Roman"/>
          <w:color w:val="000000"/>
        </w:rPr>
        <w:t xml:space="preserve"> Circular</w:t>
      </w:r>
      <w:r w:rsidR="002E42B4" w:rsidRPr="006B4FE7">
        <w:rPr>
          <w:rFonts w:ascii="Times New Roman" w:hAnsi="Times New Roman" w:cs="Times New Roman"/>
          <w:color w:val="000000"/>
        </w:rPr>
        <w:t>. Given the</w:t>
      </w:r>
      <w:r w:rsidR="000272F1" w:rsidRPr="006B4FE7">
        <w:rPr>
          <w:rFonts w:ascii="Times New Roman" w:hAnsi="Times New Roman" w:cs="Times New Roman"/>
          <w:color w:val="000000"/>
        </w:rPr>
        <w:t>se</w:t>
      </w:r>
      <w:r w:rsidR="002E42B4" w:rsidRPr="006B4FE7">
        <w:rPr>
          <w:rFonts w:ascii="Times New Roman" w:hAnsi="Times New Roman" w:cs="Times New Roman"/>
          <w:color w:val="000000"/>
        </w:rPr>
        <w:t xml:space="preserve"> ceilings, the Thromdes respond with </w:t>
      </w:r>
      <w:r w:rsidR="000272F1" w:rsidRPr="006B4FE7">
        <w:rPr>
          <w:rFonts w:ascii="Times New Roman" w:hAnsi="Times New Roman" w:cs="Times New Roman"/>
          <w:color w:val="000000"/>
        </w:rPr>
        <w:t xml:space="preserve">their </w:t>
      </w:r>
      <w:r w:rsidR="002E42B4" w:rsidRPr="006B4FE7">
        <w:rPr>
          <w:rFonts w:ascii="Times New Roman" w:hAnsi="Times New Roman" w:cs="Times New Roman"/>
          <w:color w:val="000000"/>
        </w:rPr>
        <w:t>proposal</w:t>
      </w:r>
      <w:r w:rsidR="000272F1" w:rsidRPr="006B4FE7">
        <w:rPr>
          <w:rFonts w:ascii="Times New Roman" w:hAnsi="Times New Roman" w:cs="Times New Roman"/>
          <w:color w:val="000000"/>
        </w:rPr>
        <w:t>s</w:t>
      </w:r>
      <w:r w:rsidR="002E42B4" w:rsidRPr="006B4FE7">
        <w:rPr>
          <w:rFonts w:ascii="Times New Roman" w:hAnsi="Times New Roman" w:cs="Times New Roman"/>
          <w:color w:val="000000"/>
        </w:rPr>
        <w:t xml:space="preserve"> containing the planned projects over the </w:t>
      </w:r>
      <w:r w:rsidR="000272F1" w:rsidRPr="006B4FE7">
        <w:rPr>
          <w:rFonts w:ascii="Times New Roman" w:hAnsi="Times New Roman" w:cs="Times New Roman"/>
          <w:color w:val="000000"/>
        </w:rPr>
        <w:t xml:space="preserve">coming </w:t>
      </w:r>
      <w:r w:rsidR="002E42B4" w:rsidRPr="006B4FE7">
        <w:rPr>
          <w:rFonts w:ascii="Times New Roman" w:hAnsi="Times New Roman" w:cs="Times New Roman"/>
          <w:color w:val="000000"/>
        </w:rPr>
        <w:t xml:space="preserve">year. In the final stage, negotiations </w:t>
      </w:r>
      <w:r w:rsidR="00CF5B94" w:rsidRPr="006B4FE7">
        <w:rPr>
          <w:rFonts w:ascii="Times New Roman" w:hAnsi="Times New Roman" w:cs="Times New Roman"/>
          <w:color w:val="000000"/>
        </w:rPr>
        <w:t xml:space="preserve">are held between </w:t>
      </w:r>
      <w:r w:rsidR="00ED6ED5" w:rsidRPr="006B4FE7">
        <w:rPr>
          <w:rFonts w:ascii="Times New Roman" w:hAnsi="Times New Roman" w:cs="Times New Roman"/>
          <w:color w:val="000000"/>
        </w:rPr>
        <w:t xml:space="preserve">the </w:t>
      </w:r>
      <w:r w:rsidR="00CF5B94" w:rsidRPr="006B4FE7">
        <w:rPr>
          <w:rFonts w:ascii="Times New Roman" w:hAnsi="Times New Roman" w:cs="Times New Roman"/>
          <w:color w:val="000000"/>
        </w:rPr>
        <w:t xml:space="preserve">GNHC, </w:t>
      </w:r>
      <w:r w:rsidR="00ED6ED5" w:rsidRPr="006B4FE7">
        <w:rPr>
          <w:rFonts w:ascii="Times New Roman" w:hAnsi="Times New Roman" w:cs="Times New Roman"/>
          <w:color w:val="000000"/>
        </w:rPr>
        <w:t xml:space="preserve">the </w:t>
      </w:r>
      <w:r w:rsidR="00CF5B94" w:rsidRPr="006B4FE7">
        <w:rPr>
          <w:rFonts w:ascii="Times New Roman" w:hAnsi="Times New Roman" w:cs="Times New Roman"/>
          <w:color w:val="000000"/>
        </w:rPr>
        <w:t>DNB</w:t>
      </w:r>
      <w:r w:rsidR="000272F1" w:rsidRPr="006B4FE7">
        <w:rPr>
          <w:rFonts w:ascii="Times New Roman" w:hAnsi="Times New Roman" w:cs="Times New Roman"/>
          <w:color w:val="000000"/>
        </w:rPr>
        <w:t xml:space="preserve">, </w:t>
      </w:r>
      <w:r w:rsidR="002E42B4" w:rsidRPr="006B4FE7">
        <w:rPr>
          <w:rFonts w:ascii="Times New Roman" w:hAnsi="Times New Roman" w:cs="Times New Roman"/>
          <w:color w:val="000000"/>
        </w:rPr>
        <w:t xml:space="preserve">and </w:t>
      </w:r>
      <w:r w:rsidRPr="006B4FE7">
        <w:rPr>
          <w:rFonts w:ascii="Times New Roman" w:hAnsi="Times New Roman" w:cs="Times New Roman"/>
          <w:color w:val="000000"/>
        </w:rPr>
        <w:t>individual</w:t>
      </w:r>
      <w:r w:rsidR="002E42B4" w:rsidRPr="006B4FE7">
        <w:rPr>
          <w:rFonts w:ascii="Times New Roman" w:hAnsi="Times New Roman" w:cs="Times New Roman"/>
          <w:color w:val="000000"/>
        </w:rPr>
        <w:t xml:space="preserve"> Thromdes for approval of capital grants. Over the </w:t>
      </w:r>
      <w:r w:rsidR="000272F1" w:rsidRPr="006B4FE7">
        <w:rPr>
          <w:rFonts w:ascii="Times New Roman" w:hAnsi="Times New Roman" w:cs="Times New Roman"/>
          <w:color w:val="000000"/>
        </w:rPr>
        <w:t xml:space="preserve">fiscal </w:t>
      </w:r>
      <w:r w:rsidR="002E42B4" w:rsidRPr="006B4FE7">
        <w:rPr>
          <w:rFonts w:ascii="Times New Roman" w:hAnsi="Times New Roman" w:cs="Times New Roman"/>
          <w:color w:val="000000"/>
        </w:rPr>
        <w:t>year</w:t>
      </w:r>
      <w:r w:rsidR="000272F1" w:rsidRPr="006B4FE7">
        <w:rPr>
          <w:rFonts w:ascii="Times New Roman" w:hAnsi="Times New Roman" w:cs="Times New Roman"/>
          <w:color w:val="000000"/>
        </w:rPr>
        <w:t>,</w:t>
      </w:r>
      <w:r w:rsidR="002E42B4" w:rsidRPr="006B4FE7">
        <w:rPr>
          <w:rFonts w:ascii="Times New Roman" w:hAnsi="Times New Roman" w:cs="Times New Roman"/>
          <w:color w:val="000000"/>
        </w:rPr>
        <w:t xml:space="preserve"> the funds for capital projects are released by the DNB to the respective Thromdes as and when the proposal is submitted by the Thromdes. </w:t>
      </w:r>
      <w:r w:rsidR="00ED6ED5" w:rsidRPr="006B4FE7">
        <w:rPr>
          <w:rFonts w:ascii="Times New Roman" w:hAnsi="Times New Roman" w:cs="Times New Roman"/>
          <w:bCs/>
          <w:color w:val="000000"/>
        </w:rPr>
        <w:t>A</w:t>
      </w:r>
      <w:r w:rsidR="002E42B4" w:rsidRPr="006B4FE7">
        <w:rPr>
          <w:rFonts w:ascii="Times New Roman" w:hAnsi="Times New Roman" w:cs="Times New Roman"/>
          <w:bCs/>
          <w:color w:val="000000"/>
        </w:rPr>
        <w:t xml:space="preserve"> certain degree of freedom is given </w:t>
      </w:r>
      <w:r w:rsidR="000272F1" w:rsidRPr="006B4FE7">
        <w:rPr>
          <w:rFonts w:ascii="Times New Roman" w:hAnsi="Times New Roman" w:cs="Times New Roman"/>
          <w:bCs/>
          <w:color w:val="000000"/>
        </w:rPr>
        <w:t xml:space="preserve">to </w:t>
      </w:r>
      <w:r w:rsidR="002E42B4" w:rsidRPr="006B4FE7">
        <w:rPr>
          <w:rFonts w:ascii="Times New Roman" w:hAnsi="Times New Roman" w:cs="Times New Roman"/>
          <w:bCs/>
          <w:color w:val="000000"/>
        </w:rPr>
        <w:t>Thromdes with respect to utilization of capital grants as per their requirement</w:t>
      </w:r>
      <w:r w:rsidR="000272F1" w:rsidRPr="006B4FE7">
        <w:rPr>
          <w:rFonts w:ascii="Times New Roman" w:hAnsi="Times New Roman" w:cs="Times New Roman"/>
          <w:bCs/>
          <w:color w:val="000000"/>
        </w:rPr>
        <w:t>;</w:t>
      </w:r>
      <w:r w:rsidR="002E42B4" w:rsidRPr="006B4FE7">
        <w:rPr>
          <w:rFonts w:ascii="Times New Roman" w:hAnsi="Times New Roman" w:cs="Times New Roman"/>
          <w:bCs/>
          <w:color w:val="000000"/>
        </w:rPr>
        <w:t xml:space="preserve"> </w:t>
      </w:r>
      <w:r w:rsidR="000272F1" w:rsidRPr="006B4FE7">
        <w:rPr>
          <w:rFonts w:ascii="Times New Roman" w:hAnsi="Times New Roman" w:cs="Times New Roman"/>
          <w:bCs/>
          <w:color w:val="000000"/>
        </w:rPr>
        <w:t>t</w:t>
      </w:r>
      <w:r w:rsidR="002E42B4" w:rsidRPr="006B4FE7">
        <w:rPr>
          <w:rFonts w:ascii="Times New Roman" w:hAnsi="Times New Roman" w:cs="Times New Roman"/>
          <w:bCs/>
          <w:color w:val="000000"/>
        </w:rPr>
        <w:t xml:space="preserve">herefore, these capital grants can be classified broadly as untied grants. </w:t>
      </w:r>
      <w:r w:rsidR="000272F1" w:rsidRPr="006B4FE7">
        <w:rPr>
          <w:rFonts w:ascii="Times New Roman" w:hAnsi="Times New Roman" w:cs="Times New Roman"/>
          <w:bCs/>
          <w:color w:val="000000"/>
        </w:rPr>
        <w:t>Such</w:t>
      </w:r>
      <w:r w:rsidR="002E42B4" w:rsidRPr="006B4FE7">
        <w:rPr>
          <w:rFonts w:ascii="Times New Roman" w:hAnsi="Times New Roman" w:cs="Times New Roman"/>
          <w:bCs/>
          <w:color w:val="000000"/>
        </w:rPr>
        <w:t xml:space="preserve"> </w:t>
      </w:r>
      <w:r w:rsidR="00E25E64" w:rsidRPr="006B4FE7">
        <w:rPr>
          <w:rFonts w:ascii="Times New Roman" w:hAnsi="Times New Roman" w:cs="Times New Roman"/>
          <w:bCs/>
          <w:color w:val="000000"/>
        </w:rPr>
        <w:t>authority</w:t>
      </w:r>
      <w:r w:rsidR="004A182E" w:rsidRPr="006B4FE7">
        <w:rPr>
          <w:rFonts w:ascii="Times New Roman" w:hAnsi="Times New Roman" w:cs="Times New Roman"/>
          <w:bCs/>
          <w:color w:val="000000"/>
        </w:rPr>
        <w:t xml:space="preserve"> </w:t>
      </w:r>
      <w:r w:rsidR="002E42B4" w:rsidRPr="006B4FE7">
        <w:rPr>
          <w:rFonts w:ascii="Times New Roman" w:hAnsi="Times New Roman" w:cs="Times New Roman"/>
          <w:bCs/>
          <w:color w:val="000000"/>
        </w:rPr>
        <w:t>is not available to Gewogs and Dzongkhags.</w:t>
      </w:r>
      <w:r w:rsidR="004D7F69" w:rsidRPr="006B4FE7">
        <w:rPr>
          <w:rFonts w:ascii="Times New Roman" w:hAnsi="Times New Roman" w:cs="Times New Roman"/>
          <w:b/>
          <w:noProof/>
        </w:rPr>
        <w:t xml:space="preserve"> </w:t>
      </w:r>
    </w:p>
    <w:p w14:paraId="1D0B240C" w14:textId="77777777" w:rsidR="004D7F69" w:rsidRPr="006B4FE7" w:rsidRDefault="004D7F69" w:rsidP="00FA53AA">
      <w:pPr>
        <w:pStyle w:val="ListParagraph"/>
        <w:autoSpaceDE w:val="0"/>
        <w:autoSpaceDN w:val="0"/>
        <w:adjustRightInd w:val="0"/>
        <w:spacing w:after="0" w:line="240" w:lineRule="auto"/>
        <w:ind w:left="0"/>
        <w:contextualSpacing w:val="0"/>
        <w:jc w:val="both"/>
        <w:rPr>
          <w:rFonts w:ascii="Times New Roman" w:hAnsi="Times New Roman" w:cs="Times New Roman"/>
          <w:bCs/>
          <w:color w:val="000000"/>
        </w:rPr>
      </w:pPr>
    </w:p>
    <w:p w14:paraId="197F04E4" w14:textId="099334CD" w:rsidR="004D7F69" w:rsidRPr="006B4FE7" w:rsidRDefault="004D7F69"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bCs/>
          <w:color w:val="000000"/>
        </w:rPr>
      </w:pPr>
      <w:r w:rsidRPr="006B4FE7">
        <w:rPr>
          <w:rFonts w:ascii="Times New Roman" w:hAnsi="Times New Roman" w:cs="Times New Roman"/>
          <w:noProof/>
        </w:rPr>
        <w:t>In</w:t>
      </w:r>
      <w:r w:rsidRPr="006B4FE7">
        <w:rPr>
          <w:rFonts w:ascii="Times New Roman" w:hAnsi="Times New Roman" w:cs="Times New Roman"/>
          <w:color w:val="000000"/>
        </w:rPr>
        <w:t xml:space="preserve"> the 11</w:t>
      </w:r>
      <w:r w:rsidRPr="006B4FE7">
        <w:rPr>
          <w:rFonts w:ascii="Times New Roman" w:hAnsi="Times New Roman" w:cs="Times New Roman"/>
          <w:color w:val="000000"/>
          <w:vertAlign w:val="superscript"/>
        </w:rPr>
        <w:t>th</w:t>
      </w:r>
      <w:r w:rsidRPr="006B4FE7">
        <w:rPr>
          <w:rFonts w:ascii="Times New Roman" w:hAnsi="Times New Roman" w:cs="Times New Roman"/>
          <w:color w:val="000000"/>
        </w:rPr>
        <w:t xml:space="preserve"> FYP, the total Capital Grants given to Class ‘A’ Thromdes was Nu. 5 billion. Out of this, Nu. 2 billion was earmarked for Thimphu</w:t>
      </w:r>
      <w:r w:rsidR="00640D35" w:rsidRPr="006B4FE7">
        <w:rPr>
          <w:rFonts w:ascii="Times New Roman" w:hAnsi="Times New Roman" w:cs="Times New Roman"/>
          <w:color w:val="000000"/>
        </w:rPr>
        <w:t xml:space="preserve"> due to its area and population</w:t>
      </w:r>
      <w:r w:rsidRPr="006B4FE7">
        <w:rPr>
          <w:rFonts w:ascii="Times New Roman" w:hAnsi="Times New Roman" w:cs="Times New Roman"/>
          <w:color w:val="000000"/>
        </w:rPr>
        <w:t xml:space="preserve">. In addition, Thimphu being the capital has also received additional resources. The other three Thromdes were allocated Nu. 1 billion each. </w:t>
      </w:r>
      <w:r w:rsidR="00640D35" w:rsidRPr="006B4FE7">
        <w:rPr>
          <w:rFonts w:ascii="Times New Roman" w:hAnsi="Times New Roman" w:cs="Times New Roman"/>
          <w:color w:val="000000"/>
        </w:rPr>
        <w:t>A</w:t>
      </w:r>
      <w:r w:rsidRPr="006B4FE7">
        <w:rPr>
          <w:rFonts w:ascii="Times New Roman" w:hAnsi="Times New Roman" w:cs="Times New Roman"/>
          <w:color w:val="000000"/>
        </w:rPr>
        <w:t xml:space="preserve">n </w:t>
      </w:r>
      <w:r w:rsidR="00640D35" w:rsidRPr="006B4FE7">
        <w:rPr>
          <w:rFonts w:ascii="Times New Roman" w:hAnsi="Times New Roman" w:cs="Times New Roman"/>
          <w:color w:val="000000"/>
        </w:rPr>
        <w:t xml:space="preserve">additional </w:t>
      </w:r>
      <w:r w:rsidRPr="006B4FE7">
        <w:rPr>
          <w:rFonts w:ascii="Times New Roman" w:hAnsi="Times New Roman" w:cs="Times New Roman"/>
          <w:color w:val="000000"/>
        </w:rPr>
        <w:t xml:space="preserve">allocation of Nu. 5 billion </w:t>
      </w:r>
      <w:r w:rsidR="00640D35" w:rsidRPr="006B4FE7">
        <w:rPr>
          <w:rFonts w:ascii="Times New Roman" w:hAnsi="Times New Roman" w:cs="Times New Roman"/>
          <w:color w:val="000000"/>
        </w:rPr>
        <w:t>wa</w:t>
      </w:r>
      <w:r w:rsidRPr="006B4FE7">
        <w:rPr>
          <w:rFonts w:ascii="Times New Roman" w:hAnsi="Times New Roman" w:cs="Times New Roman"/>
          <w:color w:val="000000"/>
        </w:rPr>
        <w:t xml:space="preserve">s earmarked for municipal infrastructure and services for </w:t>
      </w:r>
      <w:r w:rsidRPr="006B4FE7">
        <w:rPr>
          <w:rFonts w:ascii="Times New Roman" w:hAnsi="Times New Roman" w:cs="Times New Roman"/>
          <w:color w:val="000000"/>
        </w:rPr>
        <w:lastRenderedPageBreak/>
        <w:t xml:space="preserve">the four class “A” Thromdes. </w:t>
      </w:r>
      <w:r w:rsidR="00640D35" w:rsidRPr="006B4FE7">
        <w:rPr>
          <w:rFonts w:ascii="Times New Roman" w:hAnsi="Times New Roman" w:cs="Times New Roman"/>
          <w:color w:val="000000"/>
        </w:rPr>
        <w:t>Although Thimphu Thromde received largest total allocation, in per capita terms, it received the lowest share among the four Thromdes, as seen below.</w:t>
      </w:r>
      <w:r w:rsidRPr="006B4FE7">
        <w:rPr>
          <w:rFonts w:ascii="Times New Roman" w:hAnsi="Times New Roman" w:cs="Times New Roman"/>
          <w:color w:val="000000"/>
        </w:rPr>
        <w:t xml:space="preserve"> </w:t>
      </w:r>
    </w:p>
    <w:p w14:paraId="38B4C9E1" w14:textId="77777777" w:rsidR="004D7F69" w:rsidRPr="006B4FE7" w:rsidRDefault="004D7F69" w:rsidP="00670343">
      <w:pPr>
        <w:autoSpaceDE w:val="0"/>
        <w:autoSpaceDN w:val="0"/>
        <w:adjustRightInd w:val="0"/>
        <w:spacing w:after="0" w:line="240" w:lineRule="auto"/>
        <w:jc w:val="center"/>
        <w:rPr>
          <w:rFonts w:ascii="Times New Roman" w:hAnsi="Times New Roman" w:cs="Times New Roman"/>
          <w:b/>
        </w:rPr>
      </w:pPr>
    </w:p>
    <w:p w14:paraId="688BFA7A" w14:textId="30508EA7" w:rsidR="002E42B4" w:rsidRPr="006B4FE7" w:rsidRDefault="004D7F69" w:rsidP="00670343">
      <w:pPr>
        <w:autoSpaceDE w:val="0"/>
        <w:autoSpaceDN w:val="0"/>
        <w:adjustRightInd w:val="0"/>
        <w:spacing w:after="0" w:line="240" w:lineRule="auto"/>
        <w:jc w:val="center"/>
        <w:rPr>
          <w:rFonts w:ascii="Times New Roman" w:hAnsi="Times New Roman" w:cs="Times New Roman"/>
          <w:b/>
          <w:bCs/>
          <w:color w:val="000000"/>
          <w:sz w:val="21"/>
        </w:rPr>
      </w:pPr>
      <w:r w:rsidRPr="006B4FE7">
        <w:rPr>
          <w:rFonts w:ascii="Times New Roman" w:hAnsi="Times New Roman" w:cs="Times New Roman"/>
          <w:b/>
          <w:sz w:val="21"/>
        </w:rPr>
        <w:t>Figure 1</w:t>
      </w:r>
      <w:r w:rsidR="00ED6ED5" w:rsidRPr="006B4FE7">
        <w:rPr>
          <w:rFonts w:ascii="Times New Roman" w:hAnsi="Times New Roman" w:cs="Times New Roman"/>
          <w:b/>
          <w:sz w:val="21"/>
        </w:rPr>
        <w:t xml:space="preserve">. </w:t>
      </w:r>
      <w:r w:rsidRPr="006B4FE7">
        <w:rPr>
          <w:rFonts w:ascii="Times New Roman" w:hAnsi="Times New Roman" w:cs="Times New Roman"/>
          <w:b/>
          <w:sz w:val="21"/>
        </w:rPr>
        <w:t>Annual Per Capita Grant Allocations</w:t>
      </w:r>
    </w:p>
    <w:p w14:paraId="5D151055" w14:textId="01B267C1" w:rsidR="0062231F" w:rsidRPr="006B4FE7" w:rsidRDefault="004D7F69">
      <w:pPr>
        <w:autoSpaceDE w:val="0"/>
        <w:autoSpaceDN w:val="0"/>
        <w:adjustRightInd w:val="0"/>
        <w:spacing w:after="0" w:line="240" w:lineRule="auto"/>
        <w:jc w:val="both"/>
        <w:rPr>
          <w:rFonts w:ascii="Times New Roman" w:hAnsi="Times New Roman" w:cs="Times New Roman"/>
          <w:color w:val="000000"/>
        </w:rPr>
      </w:pPr>
      <w:r w:rsidRPr="006B4FE7">
        <w:rPr>
          <w:rFonts w:ascii="Times New Roman" w:hAnsi="Times New Roman" w:cs="Times New Roman"/>
          <w:color w:val="000000"/>
        </w:rPr>
        <w:t>.</w:t>
      </w:r>
    </w:p>
    <w:p w14:paraId="3A7E5BDC" w14:textId="77777777" w:rsidR="004D7F69" w:rsidRPr="006B4FE7" w:rsidRDefault="00E90DD5">
      <w:pPr>
        <w:autoSpaceDE w:val="0"/>
        <w:autoSpaceDN w:val="0"/>
        <w:adjustRightInd w:val="0"/>
        <w:spacing w:after="0" w:line="240" w:lineRule="auto"/>
        <w:jc w:val="center"/>
        <w:rPr>
          <w:rFonts w:ascii="Times New Roman" w:hAnsi="Times New Roman" w:cs="Times New Roman"/>
          <w:color w:val="000000"/>
        </w:rPr>
      </w:pPr>
      <w:r w:rsidRPr="006B4FE7">
        <w:rPr>
          <w:noProof/>
        </w:rPr>
        <w:drawing>
          <wp:inline distT="0" distB="0" distL="0" distR="0" wp14:anchorId="1A1127BB" wp14:editId="21394D46">
            <wp:extent cx="3232150" cy="20574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ADA018" w14:textId="1D7D7C47" w:rsidR="00235C0B" w:rsidRPr="006B4FE7" w:rsidRDefault="00167113">
      <w:pPr>
        <w:autoSpaceDE w:val="0"/>
        <w:autoSpaceDN w:val="0"/>
        <w:adjustRightInd w:val="0"/>
        <w:spacing w:after="0" w:line="240" w:lineRule="auto"/>
        <w:jc w:val="both"/>
        <w:rPr>
          <w:rFonts w:ascii="Times New Roman" w:hAnsi="Times New Roman" w:cs="Times New Roman"/>
          <w:sz w:val="20"/>
        </w:rPr>
      </w:pPr>
      <w:r w:rsidRPr="006B4FE7">
        <w:rPr>
          <w:rFonts w:ascii="Times New Roman" w:hAnsi="Times New Roman" w:cs="Times New Roman"/>
          <w:i/>
          <w:sz w:val="20"/>
        </w:rPr>
        <w:t>Source</w:t>
      </w:r>
      <w:r w:rsidR="00ED6ED5" w:rsidRPr="006B4FE7">
        <w:rPr>
          <w:rFonts w:ascii="Times New Roman" w:hAnsi="Times New Roman" w:cs="Times New Roman"/>
          <w:i/>
          <w:sz w:val="20"/>
        </w:rPr>
        <w:t>.</w:t>
      </w:r>
      <w:r w:rsidR="00877153" w:rsidRPr="006B4FE7">
        <w:rPr>
          <w:rFonts w:ascii="Times New Roman" w:hAnsi="Times New Roman" w:cs="Times New Roman"/>
          <w:sz w:val="20"/>
        </w:rPr>
        <w:t xml:space="preserve"> World Bank staff calculations</w:t>
      </w:r>
    </w:p>
    <w:p w14:paraId="342AEF7D" w14:textId="77777777" w:rsidR="00167113" w:rsidRPr="006B4FE7" w:rsidRDefault="00167113">
      <w:pPr>
        <w:autoSpaceDE w:val="0"/>
        <w:autoSpaceDN w:val="0"/>
        <w:adjustRightInd w:val="0"/>
        <w:spacing w:after="0" w:line="240" w:lineRule="auto"/>
        <w:jc w:val="both"/>
        <w:rPr>
          <w:rFonts w:ascii="Times New Roman" w:hAnsi="Times New Roman" w:cs="Times New Roman"/>
          <w:b/>
        </w:rPr>
      </w:pPr>
    </w:p>
    <w:p w14:paraId="15076A54" w14:textId="5E3761BE" w:rsidR="00C44EAB" w:rsidRPr="006B4FE7" w:rsidRDefault="00391140" w:rsidP="00FA53AA">
      <w:pPr>
        <w:pStyle w:val="ListParagraph"/>
        <w:numPr>
          <w:ilvl w:val="0"/>
          <w:numId w:val="29"/>
        </w:numPr>
        <w:autoSpaceDE w:val="0"/>
        <w:autoSpaceDN w:val="0"/>
        <w:adjustRightInd w:val="0"/>
        <w:spacing w:after="0" w:line="240" w:lineRule="auto"/>
        <w:ind w:left="0" w:firstLine="0"/>
        <w:contextualSpacing w:val="0"/>
        <w:jc w:val="both"/>
        <w:rPr>
          <w:rFonts w:ascii="Times New Roman" w:hAnsi="Times New Roman" w:cs="Times New Roman"/>
          <w:b/>
        </w:rPr>
      </w:pPr>
      <w:r w:rsidRPr="006B4FE7">
        <w:rPr>
          <w:rFonts w:ascii="Times New Roman" w:hAnsi="Times New Roman" w:cs="Times New Roman"/>
          <w:b/>
        </w:rPr>
        <w:t>K</w:t>
      </w:r>
      <w:r w:rsidR="00CF5B94" w:rsidRPr="006B4FE7">
        <w:rPr>
          <w:rFonts w:ascii="Times New Roman" w:hAnsi="Times New Roman" w:cs="Times New Roman"/>
          <w:b/>
        </w:rPr>
        <w:t xml:space="preserve">ey issues </w:t>
      </w:r>
      <w:r w:rsidR="00C44EAB" w:rsidRPr="006B4FE7">
        <w:rPr>
          <w:rFonts w:ascii="Times New Roman" w:hAnsi="Times New Roman" w:cs="Times New Roman"/>
          <w:b/>
        </w:rPr>
        <w:t xml:space="preserve">with respect to </w:t>
      </w:r>
      <w:r w:rsidR="00A65485" w:rsidRPr="006B4FE7">
        <w:rPr>
          <w:rFonts w:ascii="Times New Roman" w:hAnsi="Times New Roman" w:cs="Times New Roman"/>
          <w:b/>
        </w:rPr>
        <w:t>fiscal</w:t>
      </w:r>
      <w:r w:rsidR="00342DD5" w:rsidRPr="006B4FE7">
        <w:rPr>
          <w:rFonts w:ascii="Times New Roman" w:hAnsi="Times New Roman" w:cs="Times New Roman"/>
          <w:b/>
        </w:rPr>
        <w:t xml:space="preserve"> </w:t>
      </w:r>
      <w:r w:rsidR="001A2910" w:rsidRPr="006B4FE7">
        <w:rPr>
          <w:rFonts w:ascii="Times New Roman" w:hAnsi="Times New Roman" w:cs="Times New Roman"/>
          <w:b/>
        </w:rPr>
        <w:t>transfers to Class A</w:t>
      </w:r>
      <w:r w:rsidR="00C44EAB" w:rsidRPr="006B4FE7">
        <w:rPr>
          <w:rFonts w:ascii="Times New Roman" w:hAnsi="Times New Roman" w:cs="Times New Roman"/>
          <w:b/>
        </w:rPr>
        <w:t xml:space="preserve"> Thromdes:</w:t>
      </w:r>
    </w:p>
    <w:p w14:paraId="02244789" w14:textId="77777777" w:rsidR="00CB2626" w:rsidRPr="006B4FE7" w:rsidRDefault="00CB2626" w:rsidP="00670343">
      <w:pPr>
        <w:autoSpaceDE w:val="0"/>
        <w:autoSpaceDN w:val="0"/>
        <w:adjustRightInd w:val="0"/>
        <w:spacing w:after="0" w:line="240" w:lineRule="auto"/>
        <w:jc w:val="both"/>
        <w:rPr>
          <w:rFonts w:ascii="Times New Roman" w:hAnsi="Times New Roman" w:cs="Times New Roman"/>
          <w:b/>
        </w:rPr>
      </w:pPr>
    </w:p>
    <w:p w14:paraId="5886D6DB" w14:textId="24B7E667" w:rsidR="00C44EAB" w:rsidRPr="006B4FE7" w:rsidRDefault="00F259D5">
      <w:pPr>
        <w:pStyle w:val="ListParagraph"/>
        <w:numPr>
          <w:ilvl w:val="0"/>
          <w:numId w:val="13"/>
        </w:numPr>
        <w:autoSpaceDE w:val="0"/>
        <w:autoSpaceDN w:val="0"/>
        <w:adjustRightInd w:val="0"/>
        <w:spacing w:after="0" w:line="240" w:lineRule="auto"/>
        <w:contextualSpacing w:val="0"/>
        <w:jc w:val="both"/>
        <w:rPr>
          <w:rFonts w:ascii="Times New Roman" w:hAnsi="Times New Roman" w:cs="Times New Roman"/>
        </w:rPr>
      </w:pPr>
      <w:r w:rsidRPr="006B4FE7">
        <w:rPr>
          <w:rFonts w:ascii="Times New Roman" w:hAnsi="Times New Roman" w:cs="Times New Roman"/>
        </w:rPr>
        <w:t xml:space="preserve">The intergovernmental fiscal transfer system for Thromdes is not principle-based but dependent on </w:t>
      </w:r>
      <w:r w:rsidRPr="006B4FE7">
        <w:rPr>
          <w:rFonts w:ascii="Times New Roman" w:hAnsi="Times New Roman" w:cs="Times New Roman"/>
          <w:iCs/>
        </w:rPr>
        <w:t>ad hoc</w:t>
      </w:r>
      <w:r w:rsidRPr="006B4FE7">
        <w:rPr>
          <w:rFonts w:ascii="Times New Roman" w:hAnsi="Times New Roman" w:cs="Times New Roman"/>
          <w:i/>
          <w:iCs/>
        </w:rPr>
        <w:t xml:space="preserve"> </w:t>
      </w:r>
      <w:r w:rsidRPr="006B4FE7">
        <w:rPr>
          <w:rFonts w:ascii="Times New Roman" w:hAnsi="Times New Roman" w:cs="Times New Roman"/>
        </w:rPr>
        <w:t xml:space="preserve">grants from </w:t>
      </w:r>
      <w:r w:rsidR="00690B0D" w:rsidRPr="006B4FE7">
        <w:rPr>
          <w:rFonts w:ascii="Times New Roman" w:hAnsi="Times New Roman" w:cs="Times New Roman"/>
        </w:rPr>
        <w:t xml:space="preserve">the </w:t>
      </w:r>
      <w:r w:rsidRPr="006B4FE7">
        <w:rPr>
          <w:rFonts w:ascii="Times New Roman" w:hAnsi="Times New Roman" w:cs="Times New Roman"/>
        </w:rPr>
        <w:t xml:space="preserve">DNB for </w:t>
      </w:r>
      <w:r w:rsidR="00690B0D" w:rsidRPr="006B4FE7">
        <w:rPr>
          <w:rFonts w:ascii="Times New Roman" w:hAnsi="Times New Roman" w:cs="Times New Roman"/>
        </w:rPr>
        <w:t>both re</w:t>
      </w:r>
      <w:r w:rsidRPr="006B4FE7">
        <w:rPr>
          <w:rFonts w:ascii="Times New Roman" w:hAnsi="Times New Roman" w:cs="Times New Roman"/>
        </w:rPr>
        <w:t xml:space="preserve">current and capital expenditures. </w:t>
      </w:r>
      <w:r w:rsidR="00C44EAB" w:rsidRPr="006B4FE7">
        <w:rPr>
          <w:rFonts w:ascii="Times New Roman" w:hAnsi="Times New Roman" w:cs="Times New Roman"/>
        </w:rPr>
        <w:t>While there are specific guidelines and criteria for making transfers to Dzongkhags and Gewogs, no such guidelines are available f</w:t>
      </w:r>
      <w:r w:rsidR="00A24FFD" w:rsidRPr="006B4FE7">
        <w:rPr>
          <w:rFonts w:ascii="Times New Roman" w:hAnsi="Times New Roman" w:cs="Times New Roman"/>
        </w:rPr>
        <w:t>or the Thromdes. Neither the Local Government Act</w:t>
      </w:r>
      <w:r w:rsidR="00C44EAB" w:rsidRPr="006B4FE7">
        <w:rPr>
          <w:rFonts w:ascii="Times New Roman" w:hAnsi="Times New Roman" w:cs="Times New Roman"/>
        </w:rPr>
        <w:t xml:space="preserve">, 2009 nor the Thromde Rules, 2011 have any definite </w:t>
      </w:r>
      <w:r w:rsidR="004B5277" w:rsidRPr="006B4FE7">
        <w:rPr>
          <w:rFonts w:ascii="Times New Roman" w:hAnsi="Times New Roman" w:cs="Times New Roman"/>
        </w:rPr>
        <w:t xml:space="preserve">formula or </w:t>
      </w:r>
      <w:r w:rsidR="00C44EAB" w:rsidRPr="006B4FE7">
        <w:rPr>
          <w:rFonts w:ascii="Times New Roman" w:hAnsi="Times New Roman" w:cs="Times New Roman"/>
        </w:rPr>
        <w:t>rule for transfers to Thromdes. The Municipal Finance Policy, 2012 states that the grant fo</w:t>
      </w:r>
      <w:r w:rsidR="004B476E" w:rsidRPr="006B4FE7">
        <w:rPr>
          <w:rFonts w:ascii="Times New Roman" w:hAnsi="Times New Roman" w:cs="Times New Roman"/>
        </w:rPr>
        <w:t>r meeting operating deficit would</w:t>
      </w:r>
      <w:r w:rsidR="00C44EAB" w:rsidRPr="006B4FE7">
        <w:rPr>
          <w:rFonts w:ascii="Times New Roman" w:hAnsi="Times New Roman" w:cs="Times New Roman"/>
        </w:rPr>
        <w:t xml:space="preserve"> be reduced gradually </w:t>
      </w:r>
      <w:r w:rsidR="004B476E" w:rsidRPr="006B4FE7">
        <w:rPr>
          <w:rFonts w:ascii="Times New Roman" w:hAnsi="Times New Roman" w:cs="Times New Roman"/>
        </w:rPr>
        <w:t>for</w:t>
      </w:r>
      <w:r w:rsidR="00C44EAB" w:rsidRPr="006B4FE7">
        <w:rPr>
          <w:rFonts w:ascii="Times New Roman" w:hAnsi="Times New Roman" w:cs="Times New Roman"/>
        </w:rPr>
        <w:t xml:space="preserve"> </w:t>
      </w:r>
      <w:r w:rsidR="004D7F69" w:rsidRPr="006B4FE7">
        <w:rPr>
          <w:rFonts w:ascii="Times New Roman" w:hAnsi="Times New Roman" w:cs="Times New Roman"/>
        </w:rPr>
        <w:t xml:space="preserve">Class </w:t>
      </w:r>
      <w:r w:rsidRPr="006B4FE7">
        <w:rPr>
          <w:rFonts w:ascii="Times New Roman" w:hAnsi="Times New Roman" w:cs="Times New Roman"/>
        </w:rPr>
        <w:t>A</w:t>
      </w:r>
      <w:r w:rsidR="00C44EAB" w:rsidRPr="006B4FE7">
        <w:rPr>
          <w:rFonts w:ascii="Times New Roman" w:hAnsi="Times New Roman" w:cs="Times New Roman"/>
        </w:rPr>
        <w:t xml:space="preserve"> Thromdes, while Thromdes build up their revenue base. </w:t>
      </w:r>
    </w:p>
    <w:p w14:paraId="47ED6E31" w14:textId="77777777" w:rsidR="00C44EAB" w:rsidRPr="006B4FE7" w:rsidRDefault="00C44EAB">
      <w:pPr>
        <w:autoSpaceDE w:val="0"/>
        <w:autoSpaceDN w:val="0"/>
        <w:adjustRightInd w:val="0"/>
        <w:spacing w:after="0" w:line="240" w:lineRule="auto"/>
        <w:jc w:val="both"/>
        <w:rPr>
          <w:rFonts w:ascii="Times New Roman" w:hAnsi="Times New Roman" w:cs="Times New Roman"/>
        </w:rPr>
      </w:pPr>
    </w:p>
    <w:p w14:paraId="7AA93772" w14:textId="490EB01B" w:rsidR="00C44EAB" w:rsidRPr="006B4FE7" w:rsidRDefault="00C44EAB">
      <w:pPr>
        <w:pStyle w:val="ListParagraph"/>
        <w:numPr>
          <w:ilvl w:val="0"/>
          <w:numId w:val="13"/>
        </w:numPr>
        <w:autoSpaceDE w:val="0"/>
        <w:autoSpaceDN w:val="0"/>
        <w:adjustRightInd w:val="0"/>
        <w:spacing w:after="0" w:line="240" w:lineRule="auto"/>
        <w:contextualSpacing w:val="0"/>
        <w:jc w:val="both"/>
        <w:rPr>
          <w:rFonts w:ascii="Times New Roman" w:hAnsi="Times New Roman" w:cs="Times New Roman"/>
        </w:rPr>
      </w:pPr>
      <w:r w:rsidRPr="006B4FE7">
        <w:rPr>
          <w:rFonts w:ascii="Times New Roman" w:hAnsi="Times New Roman" w:cs="Times New Roman"/>
        </w:rPr>
        <w:t>At present</w:t>
      </w:r>
      <w:r w:rsidR="0010383E" w:rsidRPr="006B4FE7">
        <w:rPr>
          <w:rFonts w:ascii="Times New Roman" w:hAnsi="Times New Roman" w:cs="Times New Roman"/>
        </w:rPr>
        <w:t>,</w:t>
      </w:r>
      <w:r w:rsidRPr="006B4FE7">
        <w:rPr>
          <w:rFonts w:ascii="Times New Roman" w:hAnsi="Times New Roman" w:cs="Times New Roman"/>
        </w:rPr>
        <w:t xml:space="preserve"> </w:t>
      </w:r>
      <w:r w:rsidR="004B5277" w:rsidRPr="006B4FE7">
        <w:rPr>
          <w:rFonts w:ascii="Times New Roman" w:hAnsi="Times New Roman" w:cs="Times New Roman"/>
        </w:rPr>
        <w:t xml:space="preserve">the </w:t>
      </w:r>
      <w:r w:rsidRPr="006B4FE7">
        <w:rPr>
          <w:rFonts w:ascii="Times New Roman" w:hAnsi="Times New Roman" w:cs="Times New Roman"/>
        </w:rPr>
        <w:t>Thromdes feel that</w:t>
      </w:r>
      <w:r w:rsidR="00F259D5" w:rsidRPr="006B4FE7">
        <w:rPr>
          <w:rFonts w:ascii="Times New Roman" w:hAnsi="Times New Roman" w:cs="Times New Roman"/>
        </w:rPr>
        <w:t>,</w:t>
      </w:r>
      <w:r w:rsidRPr="006B4FE7">
        <w:rPr>
          <w:rFonts w:ascii="Times New Roman" w:hAnsi="Times New Roman" w:cs="Times New Roman"/>
        </w:rPr>
        <w:t xml:space="preserve"> in the absence of transparent and predictable transfer mechanism</w:t>
      </w:r>
      <w:r w:rsidR="004B5277" w:rsidRPr="006B4FE7">
        <w:rPr>
          <w:rFonts w:ascii="Times New Roman" w:hAnsi="Times New Roman" w:cs="Times New Roman"/>
        </w:rPr>
        <w:t>,</w:t>
      </w:r>
      <w:r w:rsidRPr="006B4FE7">
        <w:rPr>
          <w:rFonts w:ascii="Times New Roman" w:hAnsi="Times New Roman" w:cs="Times New Roman"/>
        </w:rPr>
        <w:t xml:space="preserve"> the outcomes are dependent on bargaining power and influence of </w:t>
      </w:r>
      <w:r w:rsidR="00F259D5" w:rsidRPr="006B4FE7">
        <w:rPr>
          <w:rFonts w:ascii="Times New Roman" w:hAnsi="Times New Roman" w:cs="Times New Roman"/>
        </w:rPr>
        <w:t xml:space="preserve">their </w:t>
      </w:r>
      <w:r w:rsidRPr="006B4FE7">
        <w:rPr>
          <w:rFonts w:ascii="Times New Roman" w:hAnsi="Times New Roman" w:cs="Times New Roman"/>
        </w:rPr>
        <w:t>representatives. There should be objective, equitable and transparent criteria for grant allocation to Thromdes</w:t>
      </w:r>
      <w:r w:rsidR="004D7F69" w:rsidRPr="006B4FE7">
        <w:rPr>
          <w:rFonts w:ascii="Times New Roman" w:hAnsi="Times New Roman" w:cs="Times New Roman"/>
        </w:rPr>
        <w:t xml:space="preserve"> that would provide predictability </w:t>
      </w:r>
      <w:r w:rsidR="00260959" w:rsidRPr="006B4FE7">
        <w:rPr>
          <w:rFonts w:ascii="Times New Roman" w:hAnsi="Times New Roman" w:cs="Times New Roman"/>
        </w:rPr>
        <w:t xml:space="preserve">in budgeting </w:t>
      </w:r>
      <w:r w:rsidR="004D7F69" w:rsidRPr="006B4FE7">
        <w:rPr>
          <w:rFonts w:ascii="Times New Roman" w:hAnsi="Times New Roman" w:cs="Times New Roman"/>
        </w:rPr>
        <w:t>and strengthen incentives for greater own revenue</w:t>
      </w:r>
      <w:r w:rsidR="00260959" w:rsidRPr="006B4FE7">
        <w:rPr>
          <w:rFonts w:ascii="Times New Roman" w:hAnsi="Times New Roman" w:cs="Times New Roman"/>
        </w:rPr>
        <w:t xml:space="preserve"> collection</w:t>
      </w:r>
      <w:r w:rsidRPr="006B4FE7">
        <w:rPr>
          <w:rFonts w:ascii="Times New Roman" w:hAnsi="Times New Roman" w:cs="Times New Roman"/>
        </w:rPr>
        <w:t>.</w:t>
      </w:r>
    </w:p>
    <w:p w14:paraId="48C114F6" w14:textId="77777777" w:rsidR="00C44EAB" w:rsidRPr="006B4FE7" w:rsidRDefault="00C44EAB">
      <w:pPr>
        <w:autoSpaceDE w:val="0"/>
        <w:autoSpaceDN w:val="0"/>
        <w:adjustRightInd w:val="0"/>
        <w:spacing w:after="0" w:line="240" w:lineRule="auto"/>
        <w:jc w:val="both"/>
        <w:rPr>
          <w:rFonts w:ascii="Times New Roman" w:hAnsi="Times New Roman" w:cs="Times New Roman"/>
        </w:rPr>
      </w:pPr>
    </w:p>
    <w:p w14:paraId="324E07A5" w14:textId="572C0BF6" w:rsidR="00C4531D" w:rsidRPr="006B4FE7" w:rsidRDefault="00C44EAB">
      <w:pPr>
        <w:pStyle w:val="ListParagraph"/>
        <w:numPr>
          <w:ilvl w:val="0"/>
          <w:numId w:val="13"/>
        </w:numPr>
        <w:autoSpaceDE w:val="0"/>
        <w:autoSpaceDN w:val="0"/>
        <w:adjustRightInd w:val="0"/>
        <w:spacing w:after="0" w:line="240" w:lineRule="auto"/>
        <w:contextualSpacing w:val="0"/>
        <w:jc w:val="both"/>
        <w:rPr>
          <w:rFonts w:ascii="Times New Roman" w:hAnsi="Times New Roman" w:cs="Times New Roman"/>
          <w:b/>
        </w:rPr>
      </w:pPr>
      <w:r w:rsidRPr="006B4FE7">
        <w:rPr>
          <w:rFonts w:ascii="Times New Roman" w:hAnsi="Times New Roman" w:cs="Times New Roman"/>
        </w:rPr>
        <w:t>There is an absence of monitoring and evaluation mechanism</w:t>
      </w:r>
      <w:r w:rsidR="001D24E8" w:rsidRPr="006B4FE7">
        <w:rPr>
          <w:rFonts w:ascii="Times New Roman" w:hAnsi="Times New Roman" w:cs="Times New Roman"/>
        </w:rPr>
        <w:t>s</w:t>
      </w:r>
      <w:r w:rsidRPr="006B4FE7">
        <w:rPr>
          <w:rFonts w:ascii="Times New Roman" w:hAnsi="Times New Roman" w:cs="Times New Roman"/>
        </w:rPr>
        <w:t xml:space="preserve"> to assess the level of utilization of grants at the </w:t>
      </w:r>
      <w:r w:rsidR="004B5277" w:rsidRPr="006B4FE7">
        <w:rPr>
          <w:rFonts w:ascii="Times New Roman" w:hAnsi="Times New Roman" w:cs="Times New Roman"/>
        </w:rPr>
        <w:t>Thromde-</w:t>
      </w:r>
      <w:r w:rsidRPr="006B4FE7">
        <w:rPr>
          <w:rFonts w:ascii="Times New Roman" w:hAnsi="Times New Roman" w:cs="Times New Roman"/>
        </w:rPr>
        <w:t>level. The utilization of</w:t>
      </w:r>
      <w:r w:rsidR="004B5277" w:rsidRPr="006B4FE7">
        <w:rPr>
          <w:rFonts w:ascii="Times New Roman" w:hAnsi="Times New Roman" w:cs="Times New Roman"/>
        </w:rPr>
        <w:t xml:space="preserve"> past</w:t>
      </w:r>
      <w:r w:rsidRPr="006B4FE7">
        <w:rPr>
          <w:rFonts w:ascii="Times New Roman" w:hAnsi="Times New Roman" w:cs="Times New Roman"/>
        </w:rPr>
        <w:t xml:space="preserve"> </w:t>
      </w:r>
      <w:r w:rsidR="00F259D5" w:rsidRPr="006B4FE7">
        <w:rPr>
          <w:rFonts w:ascii="Times New Roman" w:hAnsi="Times New Roman" w:cs="Times New Roman"/>
        </w:rPr>
        <w:t>year’s Current G</w:t>
      </w:r>
      <w:r w:rsidRPr="006B4FE7">
        <w:rPr>
          <w:rFonts w:ascii="Times New Roman" w:hAnsi="Times New Roman" w:cs="Times New Roman"/>
        </w:rPr>
        <w:t xml:space="preserve">rant is not reviewed </w:t>
      </w:r>
      <w:r w:rsidR="004B5277" w:rsidRPr="006B4FE7">
        <w:rPr>
          <w:rFonts w:ascii="Times New Roman" w:hAnsi="Times New Roman" w:cs="Times New Roman"/>
        </w:rPr>
        <w:t>during the</w:t>
      </w:r>
      <w:r w:rsidRPr="006B4FE7">
        <w:rPr>
          <w:rFonts w:ascii="Times New Roman" w:hAnsi="Times New Roman" w:cs="Times New Roman"/>
        </w:rPr>
        <w:t xml:space="preserve"> allocati</w:t>
      </w:r>
      <w:r w:rsidR="004B5277" w:rsidRPr="006B4FE7">
        <w:rPr>
          <w:rFonts w:ascii="Times New Roman" w:hAnsi="Times New Roman" w:cs="Times New Roman"/>
        </w:rPr>
        <w:t>o</w:t>
      </w:r>
      <w:r w:rsidRPr="006B4FE7">
        <w:rPr>
          <w:rFonts w:ascii="Times New Roman" w:hAnsi="Times New Roman" w:cs="Times New Roman"/>
        </w:rPr>
        <w:t>n</w:t>
      </w:r>
      <w:r w:rsidR="004B5277" w:rsidRPr="006B4FE7">
        <w:rPr>
          <w:rFonts w:ascii="Times New Roman" w:hAnsi="Times New Roman" w:cs="Times New Roman"/>
        </w:rPr>
        <w:t xml:space="preserve"> of</w:t>
      </w:r>
      <w:r w:rsidRPr="006B4FE7">
        <w:rPr>
          <w:rFonts w:ascii="Times New Roman" w:hAnsi="Times New Roman" w:cs="Times New Roman"/>
        </w:rPr>
        <w:t xml:space="preserve"> </w:t>
      </w:r>
      <w:r w:rsidR="00F259D5" w:rsidRPr="006B4FE7">
        <w:rPr>
          <w:rFonts w:ascii="Times New Roman" w:hAnsi="Times New Roman" w:cs="Times New Roman"/>
        </w:rPr>
        <w:t>C</w:t>
      </w:r>
      <w:r w:rsidRPr="006B4FE7">
        <w:rPr>
          <w:rFonts w:ascii="Times New Roman" w:hAnsi="Times New Roman" w:cs="Times New Roman"/>
        </w:rPr>
        <w:t xml:space="preserve">urrent </w:t>
      </w:r>
      <w:r w:rsidR="00F259D5" w:rsidRPr="006B4FE7">
        <w:rPr>
          <w:rFonts w:ascii="Times New Roman" w:hAnsi="Times New Roman" w:cs="Times New Roman"/>
        </w:rPr>
        <w:t>G</w:t>
      </w:r>
      <w:r w:rsidRPr="006B4FE7">
        <w:rPr>
          <w:rFonts w:ascii="Times New Roman" w:hAnsi="Times New Roman" w:cs="Times New Roman"/>
        </w:rPr>
        <w:t xml:space="preserve">rants </w:t>
      </w:r>
      <w:r w:rsidR="004B5277" w:rsidRPr="006B4FE7">
        <w:rPr>
          <w:rFonts w:ascii="Times New Roman" w:hAnsi="Times New Roman" w:cs="Times New Roman"/>
        </w:rPr>
        <w:t>for</w:t>
      </w:r>
      <w:r w:rsidRPr="006B4FE7">
        <w:rPr>
          <w:rFonts w:ascii="Times New Roman" w:hAnsi="Times New Roman" w:cs="Times New Roman"/>
        </w:rPr>
        <w:t xml:space="preserve"> the </w:t>
      </w:r>
      <w:r w:rsidR="004B5277" w:rsidRPr="006B4FE7">
        <w:rPr>
          <w:rFonts w:ascii="Times New Roman" w:hAnsi="Times New Roman" w:cs="Times New Roman"/>
        </w:rPr>
        <w:t xml:space="preserve">next year. </w:t>
      </w:r>
      <w:r w:rsidR="00F259D5" w:rsidRPr="006B4FE7">
        <w:rPr>
          <w:rFonts w:ascii="Times New Roman" w:hAnsi="Times New Roman" w:cs="Times New Roman"/>
        </w:rPr>
        <w:t>O</w:t>
      </w:r>
      <w:r w:rsidRPr="006B4FE7">
        <w:rPr>
          <w:rFonts w:ascii="Times New Roman" w:hAnsi="Times New Roman" w:cs="Times New Roman"/>
        </w:rPr>
        <w:t xml:space="preserve">nly </w:t>
      </w:r>
      <w:r w:rsidR="004B5277" w:rsidRPr="006B4FE7">
        <w:rPr>
          <w:rFonts w:ascii="Times New Roman" w:hAnsi="Times New Roman" w:cs="Times New Roman"/>
        </w:rPr>
        <w:t xml:space="preserve">the </w:t>
      </w:r>
      <w:r w:rsidRPr="006B4FE7">
        <w:rPr>
          <w:rFonts w:ascii="Times New Roman" w:hAnsi="Times New Roman" w:cs="Times New Roman"/>
        </w:rPr>
        <w:t xml:space="preserve">quarterly amount withdrawn during the past year is available with </w:t>
      </w:r>
      <w:r w:rsidR="00690B0D" w:rsidRPr="006B4FE7">
        <w:rPr>
          <w:rFonts w:ascii="Times New Roman" w:hAnsi="Times New Roman" w:cs="Times New Roman"/>
        </w:rPr>
        <w:t xml:space="preserve">the </w:t>
      </w:r>
      <w:r w:rsidRPr="006B4FE7">
        <w:rPr>
          <w:rFonts w:ascii="Times New Roman" w:hAnsi="Times New Roman" w:cs="Times New Roman"/>
        </w:rPr>
        <w:t xml:space="preserve">DNB. </w:t>
      </w:r>
      <w:r w:rsidR="00F259D5" w:rsidRPr="006B4FE7">
        <w:rPr>
          <w:rFonts w:ascii="Times New Roman" w:hAnsi="Times New Roman" w:cs="Times New Roman"/>
        </w:rPr>
        <w:t>T</w:t>
      </w:r>
      <w:r w:rsidRPr="006B4FE7">
        <w:rPr>
          <w:rFonts w:ascii="Times New Roman" w:hAnsi="Times New Roman" w:cs="Times New Roman"/>
        </w:rPr>
        <w:t>here is a need to enhance</w:t>
      </w:r>
      <w:r w:rsidR="004B5277" w:rsidRPr="006B4FE7">
        <w:rPr>
          <w:rFonts w:ascii="Times New Roman" w:hAnsi="Times New Roman" w:cs="Times New Roman"/>
        </w:rPr>
        <w:t xml:space="preserve"> the</w:t>
      </w:r>
      <w:r w:rsidRPr="006B4FE7">
        <w:rPr>
          <w:rFonts w:ascii="Times New Roman" w:hAnsi="Times New Roman" w:cs="Times New Roman"/>
        </w:rPr>
        <w:t xml:space="preserve"> monitoring and evaluation system to ensure that grants are utilized in an efficient manner</w:t>
      </w:r>
      <w:r w:rsidR="000C559F" w:rsidRPr="006B4FE7">
        <w:rPr>
          <w:rFonts w:ascii="Times New Roman" w:hAnsi="Times New Roman" w:cs="Times New Roman"/>
        </w:rPr>
        <w:t>.</w:t>
      </w:r>
    </w:p>
    <w:p w14:paraId="76881C74" w14:textId="77777777" w:rsidR="000C559F" w:rsidRPr="006B4FE7" w:rsidRDefault="000C559F">
      <w:pPr>
        <w:pStyle w:val="ListParagraph"/>
        <w:spacing w:after="0" w:line="240" w:lineRule="auto"/>
        <w:contextualSpacing w:val="0"/>
        <w:jc w:val="both"/>
        <w:rPr>
          <w:rFonts w:ascii="Times New Roman" w:hAnsi="Times New Roman" w:cs="Times New Roman"/>
          <w:b/>
        </w:rPr>
      </w:pPr>
    </w:p>
    <w:p w14:paraId="5EB89456" w14:textId="1EE7C041" w:rsidR="000C559F" w:rsidRPr="006B4FE7" w:rsidRDefault="000C559F">
      <w:pPr>
        <w:pStyle w:val="ListParagraph"/>
        <w:numPr>
          <w:ilvl w:val="0"/>
          <w:numId w:val="13"/>
        </w:numPr>
        <w:autoSpaceDE w:val="0"/>
        <w:autoSpaceDN w:val="0"/>
        <w:adjustRightInd w:val="0"/>
        <w:spacing w:after="0" w:line="240" w:lineRule="auto"/>
        <w:contextualSpacing w:val="0"/>
        <w:jc w:val="both"/>
        <w:rPr>
          <w:rFonts w:ascii="Times New Roman" w:hAnsi="Times New Roman" w:cs="Times New Roman"/>
          <w:b/>
        </w:rPr>
      </w:pPr>
      <w:r w:rsidRPr="006B4FE7">
        <w:rPr>
          <w:rFonts w:ascii="Times New Roman" w:hAnsi="Times New Roman" w:cs="Times New Roman"/>
        </w:rPr>
        <w:t xml:space="preserve">There are no institutional platforms for a systematic exchange of information </w:t>
      </w:r>
      <w:r w:rsidR="00235C0B" w:rsidRPr="006B4FE7">
        <w:rPr>
          <w:rFonts w:ascii="Times New Roman" w:hAnsi="Times New Roman" w:cs="Times New Roman"/>
        </w:rPr>
        <w:t>to communicate</w:t>
      </w:r>
      <w:r w:rsidR="004B476E" w:rsidRPr="006B4FE7">
        <w:rPr>
          <w:rFonts w:ascii="Times New Roman" w:hAnsi="Times New Roman" w:cs="Times New Roman"/>
        </w:rPr>
        <w:t xml:space="preserve"> the priorities and needs</w:t>
      </w:r>
      <w:r w:rsidRPr="006B4FE7">
        <w:rPr>
          <w:rFonts w:ascii="Times New Roman" w:hAnsi="Times New Roman" w:cs="Times New Roman"/>
        </w:rPr>
        <w:t xml:space="preserve"> of</w:t>
      </w:r>
      <w:r w:rsidR="004B476E" w:rsidRPr="006B4FE7">
        <w:rPr>
          <w:rFonts w:ascii="Times New Roman" w:hAnsi="Times New Roman" w:cs="Times New Roman"/>
        </w:rPr>
        <w:t xml:space="preserve"> the</w:t>
      </w:r>
      <w:r w:rsidRPr="006B4FE7">
        <w:rPr>
          <w:rFonts w:ascii="Times New Roman" w:hAnsi="Times New Roman" w:cs="Times New Roman"/>
        </w:rPr>
        <w:t xml:space="preserve"> Thromdes to the DNB and for the </w:t>
      </w:r>
      <w:r w:rsidR="00235C0B" w:rsidRPr="006B4FE7">
        <w:rPr>
          <w:rFonts w:ascii="Times New Roman" w:hAnsi="Times New Roman" w:cs="Times New Roman"/>
        </w:rPr>
        <w:t xml:space="preserve">DNB </w:t>
      </w:r>
      <w:r w:rsidRPr="006B4FE7">
        <w:rPr>
          <w:rFonts w:ascii="Times New Roman" w:hAnsi="Times New Roman" w:cs="Times New Roman"/>
        </w:rPr>
        <w:t xml:space="preserve">to understand the real resource requirements of Thromdes. The discussions during the time of the </w:t>
      </w:r>
      <w:r w:rsidR="00F259D5" w:rsidRPr="006B4FE7">
        <w:rPr>
          <w:rFonts w:ascii="Times New Roman" w:hAnsi="Times New Roman" w:cs="Times New Roman"/>
        </w:rPr>
        <w:t>b</w:t>
      </w:r>
      <w:r w:rsidR="004B476E" w:rsidRPr="006B4FE7">
        <w:rPr>
          <w:rFonts w:ascii="Times New Roman" w:hAnsi="Times New Roman" w:cs="Times New Roman"/>
        </w:rPr>
        <w:t>udget formulation often tend</w:t>
      </w:r>
      <w:r w:rsidRPr="006B4FE7">
        <w:rPr>
          <w:rFonts w:ascii="Times New Roman" w:hAnsi="Times New Roman" w:cs="Times New Roman"/>
        </w:rPr>
        <w:t xml:space="preserve"> to be negotiation</w:t>
      </w:r>
      <w:r w:rsidR="004B476E" w:rsidRPr="006B4FE7">
        <w:rPr>
          <w:rFonts w:ascii="Times New Roman" w:hAnsi="Times New Roman" w:cs="Times New Roman"/>
        </w:rPr>
        <w:t>s</w:t>
      </w:r>
      <w:r w:rsidRPr="006B4FE7">
        <w:rPr>
          <w:rFonts w:ascii="Times New Roman" w:hAnsi="Times New Roman" w:cs="Times New Roman"/>
        </w:rPr>
        <w:t xml:space="preserve"> between the Thromdes and </w:t>
      </w:r>
      <w:r w:rsidR="00F259D5" w:rsidRPr="006B4FE7">
        <w:rPr>
          <w:rFonts w:ascii="Times New Roman" w:hAnsi="Times New Roman" w:cs="Times New Roman"/>
        </w:rPr>
        <w:t xml:space="preserve">the </w:t>
      </w:r>
      <w:r w:rsidRPr="006B4FE7">
        <w:rPr>
          <w:rFonts w:ascii="Times New Roman" w:hAnsi="Times New Roman" w:cs="Times New Roman"/>
        </w:rPr>
        <w:t>DNB</w:t>
      </w:r>
      <w:r w:rsidR="00F259D5" w:rsidRPr="006B4FE7">
        <w:rPr>
          <w:rFonts w:ascii="Times New Roman" w:hAnsi="Times New Roman" w:cs="Times New Roman"/>
        </w:rPr>
        <w:t>,</w:t>
      </w:r>
      <w:r w:rsidRPr="006B4FE7">
        <w:rPr>
          <w:rFonts w:ascii="Times New Roman" w:hAnsi="Times New Roman" w:cs="Times New Roman"/>
        </w:rPr>
        <w:t xml:space="preserve"> with each side not well informed about each other’s requirements and constraints.</w:t>
      </w:r>
    </w:p>
    <w:p w14:paraId="6A1F8D5E" w14:textId="77777777" w:rsidR="002D48D1" w:rsidRPr="006B4FE7" w:rsidRDefault="002D48D1">
      <w:pPr>
        <w:pStyle w:val="ListParagraph"/>
        <w:spacing w:after="0" w:line="240" w:lineRule="auto"/>
        <w:contextualSpacing w:val="0"/>
        <w:jc w:val="both"/>
        <w:rPr>
          <w:rFonts w:ascii="Times New Roman" w:hAnsi="Times New Roman" w:cs="Times New Roman"/>
          <w:b/>
        </w:rPr>
      </w:pPr>
    </w:p>
    <w:p w14:paraId="577F3F17" w14:textId="2439733C" w:rsidR="002D48D1" w:rsidRPr="006B4FE7" w:rsidRDefault="002D48D1">
      <w:pPr>
        <w:pStyle w:val="ListParagraph"/>
        <w:numPr>
          <w:ilvl w:val="0"/>
          <w:numId w:val="13"/>
        </w:numPr>
        <w:autoSpaceDE w:val="0"/>
        <w:autoSpaceDN w:val="0"/>
        <w:adjustRightInd w:val="0"/>
        <w:spacing w:after="0" w:line="240" w:lineRule="auto"/>
        <w:contextualSpacing w:val="0"/>
        <w:jc w:val="both"/>
        <w:rPr>
          <w:rFonts w:ascii="Times New Roman" w:hAnsi="Times New Roman" w:cs="Times New Roman"/>
          <w:b/>
        </w:rPr>
      </w:pPr>
      <w:r w:rsidRPr="006B4FE7">
        <w:rPr>
          <w:rFonts w:ascii="Times New Roman" w:hAnsi="Times New Roman" w:cs="Times New Roman"/>
        </w:rPr>
        <w:t xml:space="preserve">The </w:t>
      </w:r>
      <w:r w:rsidR="001D24E8" w:rsidRPr="006B4FE7">
        <w:rPr>
          <w:rFonts w:ascii="Times New Roman" w:hAnsi="Times New Roman" w:cs="Times New Roman"/>
        </w:rPr>
        <w:t xml:space="preserve">prevailing </w:t>
      </w:r>
      <w:r w:rsidRPr="006B4FE7">
        <w:rPr>
          <w:rFonts w:ascii="Times New Roman" w:hAnsi="Times New Roman" w:cs="Times New Roman"/>
        </w:rPr>
        <w:t xml:space="preserve">municipal financial and management systems do not have the necessary capacity to convey information on operating and financial performance of </w:t>
      </w:r>
      <w:r w:rsidR="001D24E8" w:rsidRPr="006B4FE7">
        <w:rPr>
          <w:rFonts w:ascii="Times New Roman" w:hAnsi="Times New Roman" w:cs="Times New Roman"/>
        </w:rPr>
        <w:t xml:space="preserve">the </w:t>
      </w:r>
      <w:r w:rsidRPr="006B4FE7">
        <w:rPr>
          <w:rFonts w:ascii="Times New Roman" w:hAnsi="Times New Roman" w:cs="Times New Roman"/>
        </w:rPr>
        <w:t xml:space="preserve">Thromdes to </w:t>
      </w:r>
      <w:r w:rsidR="001D24E8" w:rsidRPr="006B4FE7">
        <w:rPr>
          <w:rFonts w:ascii="Times New Roman" w:hAnsi="Times New Roman" w:cs="Times New Roman"/>
        </w:rPr>
        <w:t xml:space="preserve">the DNB and </w:t>
      </w:r>
      <w:r w:rsidRPr="006B4FE7">
        <w:rPr>
          <w:rFonts w:ascii="Times New Roman" w:hAnsi="Times New Roman" w:cs="Times New Roman"/>
        </w:rPr>
        <w:t xml:space="preserve">stakeholders </w:t>
      </w:r>
      <w:r w:rsidR="001D24E8" w:rsidRPr="006B4FE7">
        <w:rPr>
          <w:rFonts w:ascii="Times New Roman" w:hAnsi="Times New Roman" w:cs="Times New Roman"/>
        </w:rPr>
        <w:t>to</w:t>
      </w:r>
      <w:r w:rsidRPr="006B4FE7">
        <w:rPr>
          <w:rFonts w:ascii="Times New Roman" w:hAnsi="Times New Roman" w:cs="Times New Roman"/>
        </w:rPr>
        <w:t xml:space="preserve"> increase the transparency of Thromdes and reduce the risks arising from </w:t>
      </w:r>
      <w:r w:rsidR="00776E18" w:rsidRPr="006B4FE7">
        <w:rPr>
          <w:rFonts w:ascii="Times New Roman" w:hAnsi="Times New Roman" w:cs="Times New Roman"/>
        </w:rPr>
        <w:t>asymmetric</w:t>
      </w:r>
      <w:r w:rsidRPr="006B4FE7">
        <w:rPr>
          <w:rFonts w:ascii="Times New Roman" w:hAnsi="Times New Roman" w:cs="Times New Roman"/>
        </w:rPr>
        <w:t xml:space="preserve"> information that drives budget and plan discussions at present.</w:t>
      </w:r>
    </w:p>
    <w:p w14:paraId="306BBFB8" w14:textId="77777777" w:rsidR="00260959" w:rsidRPr="006B4FE7" w:rsidRDefault="00260959">
      <w:pPr>
        <w:spacing w:after="0" w:line="240" w:lineRule="auto"/>
        <w:jc w:val="both"/>
        <w:rPr>
          <w:rFonts w:ascii="Times New Roman" w:hAnsi="Times New Roman" w:cs="Times New Roman"/>
          <w:b/>
        </w:rPr>
      </w:pPr>
    </w:p>
    <w:p w14:paraId="02D58A45" w14:textId="6B6E45B4" w:rsidR="001A784F" w:rsidRPr="006B4FE7" w:rsidRDefault="004B47EC" w:rsidP="008B3A6A">
      <w:pPr>
        <w:pStyle w:val="ListParagraph"/>
        <w:numPr>
          <w:ilvl w:val="0"/>
          <w:numId w:val="40"/>
        </w:numPr>
        <w:spacing w:after="0" w:line="240" w:lineRule="auto"/>
        <w:ind w:left="720"/>
        <w:contextualSpacing w:val="0"/>
        <w:jc w:val="both"/>
        <w:rPr>
          <w:rFonts w:ascii="Times New Roman" w:hAnsi="Times New Roman" w:cs="Times New Roman"/>
          <w:b/>
        </w:rPr>
      </w:pPr>
      <w:r w:rsidRPr="006B4FE7">
        <w:rPr>
          <w:rFonts w:ascii="Times New Roman" w:hAnsi="Times New Roman" w:cs="Times New Roman"/>
          <w:b/>
        </w:rPr>
        <w:t xml:space="preserve">Own Revenues of </w:t>
      </w:r>
      <w:r w:rsidR="0003490E" w:rsidRPr="006B4FE7">
        <w:rPr>
          <w:rFonts w:ascii="Times New Roman" w:hAnsi="Times New Roman" w:cs="Times New Roman"/>
          <w:b/>
        </w:rPr>
        <w:t>Local Governments</w:t>
      </w:r>
    </w:p>
    <w:p w14:paraId="3D43BC1A" w14:textId="77777777" w:rsidR="000A53BA" w:rsidRPr="006B4FE7" w:rsidRDefault="000A53BA" w:rsidP="00670343">
      <w:pPr>
        <w:pStyle w:val="Default"/>
        <w:jc w:val="both"/>
        <w:rPr>
          <w:rFonts w:ascii="Times New Roman" w:hAnsi="Times New Roman" w:cs="Times New Roman"/>
          <w:sz w:val="22"/>
          <w:szCs w:val="22"/>
        </w:rPr>
      </w:pPr>
    </w:p>
    <w:p w14:paraId="602BAC80" w14:textId="07921ABC" w:rsidR="001F0B4C" w:rsidRPr="006B4FE7" w:rsidRDefault="001F0B4C" w:rsidP="00FA53AA">
      <w:pPr>
        <w:pStyle w:val="Default"/>
        <w:numPr>
          <w:ilvl w:val="0"/>
          <w:numId w:val="29"/>
        </w:numPr>
        <w:ind w:left="0" w:firstLine="0"/>
        <w:jc w:val="both"/>
        <w:rPr>
          <w:rFonts w:ascii="Times New Roman" w:hAnsi="Times New Roman" w:cs="Times New Roman"/>
          <w:sz w:val="22"/>
          <w:szCs w:val="22"/>
        </w:rPr>
      </w:pPr>
      <w:r w:rsidRPr="006B4FE7">
        <w:rPr>
          <w:rFonts w:ascii="Times New Roman" w:hAnsi="Times New Roman" w:cs="Times New Roman"/>
          <w:sz w:val="22"/>
          <w:szCs w:val="22"/>
        </w:rPr>
        <w:t xml:space="preserve">Generally, all types of local governments are heavily dependent on the </w:t>
      </w:r>
      <w:r w:rsidR="006041E1" w:rsidRPr="006B4FE7">
        <w:rPr>
          <w:rFonts w:ascii="Times New Roman" w:hAnsi="Times New Roman" w:cs="Times New Roman"/>
          <w:sz w:val="22"/>
          <w:szCs w:val="22"/>
        </w:rPr>
        <w:t>c</w:t>
      </w:r>
      <w:r w:rsidRPr="006B4FE7">
        <w:rPr>
          <w:rFonts w:ascii="Times New Roman" w:hAnsi="Times New Roman" w:cs="Times New Roman"/>
          <w:sz w:val="22"/>
          <w:szCs w:val="22"/>
        </w:rPr>
        <w:t xml:space="preserve">entral </w:t>
      </w:r>
      <w:r w:rsidR="006041E1" w:rsidRPr="006B4FE7">
        <w:rPr>
          <w:rFonts w:ascii="Times New Roman" w:hAnsi="Times New Roman" w:cs="Times New Roman"/>
          <w:sz w:val="22"/>
          <w:szCs w:val="22"/>
        </w:rPr>
        <w:t>g</w:t>
      </w:r>
      <w:r w:rsidRPr="006B4FE7">
        <w:rPr>
          <w:rFonts w:ascii="Times New Roman" w:hAnsi="Times New Roman" w:cs="Times New Roman"/>
          <w:sz w:val="22"/>
          <w:szCs w:val="22"/>
        </w:rPr>
        <w:t xml:space="preserve">overnment for their revenues. </w:t>
      </w:r>
      <w:r w:rsidR="00545C77" w:rsidRPr="006B4FE7">
        <w:rPr>
          <w:rFonts w:ascii="Times New Roman" w:hAnsi="Times New Roman" w:cs="Times New Roman"/>
          <w:sz w:val="22"/>
          <w:szCs w:val="22"/>
        </w:rPr>
        <w:t>This is particularly so for Dzongkhags and Gewogs given their low share of economic activities. Section 57 of the Local Government Act empowers Gewogs to levy select</w:t>
      </w:r>
      <w:r w:rsidR="006041E1" w:rsidRPr="006B4FE7">
        <w:rPr>
          <w:rFonts w:ascii="Times New Roman" w:hAnsi="Times New Roman" w:cs="Times New Roman"/>
          <w:sz w:val="22"/>
          <w:szCs w:val="22"/>
        </w:rPr>
        <w:t>ed</w:t>
      </w:r>
      <w:r w:rsidR="00545C77" w:rsidRPr="006B4FE7">
        <w:rPr>
          <w:rFonts w:ascii="Times New Roman" w:hAnsi="Times New Roman" w:cs="Times New Roman"/>
          <w:sz w:val="22"/>
          <w:szCs w:val="22"/>
        </w:rPr>
        <w:t xml:space="preserve"> taxes, such as land tax, building tax, cattle tax, grazing tax and entertainment tax</w:t>
      </w:r>
      <w:r w:rsidR="001F71DD" w:rsidRPr="006B4FE7">
        <w:rPr>
          <w:rFonts w:ascii="Times New Roman" w:hAnsi="Times New Roman" w:cs="Times New Roman"/>
          <w:sz w:val="22"/>
          <w:szCs w:val="22"/>
        </w:rPr>
        <w:t xml:space="preserve"> (</w:t>
      </w:r>
      <w:r w:rsidR="00640D35" w:rsidRPr="006B4FE7">
        <w:rPr>
          <w:rFonts w:ascii="Times New Roman" w:hAnsi="Times New Roman" w:cs="Times New Roman"/>
          <w:sz w:val="22"/>
          <w:szCs w:val="22"/>
        </w:rPr>
        <w:t>T</w:t>
      </w:r>
      <w:r w:rsidR="001F71DD" w:rsidRPr="006B4FE7">
        <w:rPr>
          <w:rFonts w:ascii="Times New Roman" w:hAnsi="Times New Roman" w:cs="Times New Roman"/>
          <w:sz w:val="22"/>
          <w:szCs w:val="22"/>
        </w:rPr>
        <w:t>able 4</w:t>
      </w:r>
      <w:r w:rsidR="007F0AE1" w:rsidRPr="006B4FE7">
        <w:rPr>
          <w:rFonts w:ascii="Times New Roman" w:hAnsi="Times New Roman" w:cs="Times New Roman"/>
          <w:sz w:val="22"/>
          <w:szCs w:val="22"/>
        </w:rPr>
        <w:t xml:space="preserve"> and </w:t>
      </w:r>
      <w:r w:rsidR="00640D35" w:rsidRPr="006B4FE7">
        <w:rPr>
          <w:rFonts w:ascii="Times New Roman" w:hAnsi="Times New Roman" w:cs="Times New Roman"/>
          <w:sz w:val="22"/>
          <w:szCs w:val="22"/>
        </w:rPr>
        <w:t>B</w:t>
      </w:r>
      <w:r w:rsidR="007F0AE1" w:rsidRPr="006B4FE7">
        <w:rPr>
          <w:rFonts w:ascii="Times New Roman" w:hAnsi="Times New Roman" w:cs="Times New Roman"/>
          <w:sz w:val="22"/>
          <w:szCs w:val="22"/>
        </w:rPr>
        <w:t>ox 2</w:t>
      </w:r>
      <w:r w:rsidR="001F71DD" w:rsidRPr="006B4FE7">
        <w:rPr>
          <w:rFonts w:ascii="Times New Roman" w:hAnsi="Times New Roman" w:cs="Times New Roman"/>
          <w:sz w:val="22"/>
          <w:szCs w:val="22"/>
        </w:rPr>
        <w:t>)</w:t>
      </w:r>
      <w:r w:rsidR="006041E1" w:rsidRPr="006B4FE7">
        <w:rPr>
          <w:rFonts w:ascii="Times New Roman" w:hAnsi="Times New Roman" w:cs="Times New Roman"/>
          <w:sz w:val="22"/>
          <w:szCs w:val="22"/>
        </w:rPr>
        <w:t>. However</w:t>
      </w:r>
      <w:r w:rsidR="00545C77" w:rsidRPr="006B4FE7">
        <w:rPr>
          <w:rFonts w:ascii="Times New Roman" w:hAnsi="Times New Roman" w:cs="Times New Roman"/>
          <w:sz w:val="22"/>
          <w:szCs w:val="22"/>
        </w:rPr>
        <w:t xml:space="preserve">, in practice, these local governments are fully dependent on the central government for financing their budget. </w:t>
      </w:r>
      <w:r w:rsidR="00640D35" w:rsidRPr="006B4FE7">
        <w:rPr>
          <w:rFonts w:ascii="Times New Roman" w:hAnsi="Times New Roman" w:cs="Times New Roman"/>
          <w:sz w:val="22"/>
          <w:szCs w:val="22"/>
        </w:rPr>
        <w:t xml:space="preserve">Their local tax bases are small and mostly untapped. </w:t>
      </w:r>
      <w:r w:rsidR="00545C77" w:rsidRPr="006B4FE7">
        <w:rPr>
          <w:rFonts w:ascii="Times New Roman" w:hAnsi="Times New Roman" w:cs="Times New Roman"/>
          <w:sz w:val="22"/>
          <w:szCs w:val="22"/>
        </w:rPr>
        <w:t xml:space="preserve">At present, there is no locally generated revenue financing the budget expenditures. For example, in FY 2016-17, fiscal transfers made up 86.6 percent of Dzongkhag financing, with the balance 12.7 percent coming from grant funding and 0.7 percent from loan financing. </w:t>
      </w:r>
    </w:p>
    <w:p w14:paraId="59E59B9A" w14:textId="77777777" w:rsidR="00545C77" w:rsidRPr="006B4FE7" w:rsidRDefault="00545C77">
      <w:pPr>
        <w:pStyle w:val="Default"/>
        <w:jc w:val="both"/>
        <w:rPr>
          <w:rFonts w:ascii="Times New Roman" w:hAnsi="Times New Roman" w:cs="Times New Roman"/>
          <w:sz w:val="22"/>
          <w:szCs w:val="22"/>
        </w:rPr>
      </w:pPr>
    </w:p>
    <w:p w14:paraId="55261C5B" w14:textId="2C2DEA26" w:rsidR="004B47EC" w:rsidRPr="006B4FE7" w:rsidRDefault="004B47EC" w:rsidP="00FA53AA">
      <w:pPr>
        <w:pStyle w:val="Default"/>
        <w:numPr>
          <w:ilvl w:val="0"/>
          <w:numId w:val="29"/>
        </w:numPr>
        <w:ind w:left="0" w:firstLine="0"/>
        <w:jc w:val="both"/>
        <w:rPr>
          <w:rFonts w:ascii="Times New Roman" w:hAnsi="Times New Roman" w:cs="Times New Roman"/>
          <w:sz w:val="22"/>
          <w:szCs w:val="22"/>
        </w:rPr>
      </w:pPr>
      <w:r w:rsidRPr="006B4FE7">
        <w:rPr>
          <w:rFonts w:ascii="Times New Roman" w:hAnsi="Times New Roman" w:cs="Times New Roman"/>
          <w:sz w:val="22"/>
          <w:szCs w:val="22"/>
        </w:rPr>
        <w:t xml:space="preserve">The Local Government Act, 2009 codified the </w:t>
      </w:r>
      <w:r w:rsidR="004B5277" w:rsidRPr="006B4FE7">
        <w:rPr>
          <w:rFonts w:ascii="Times New Roman" w:hAnsi="Times New Roman" w:cs="Times New Roman"/>
          <w:sz w:val="22"/>
          <w:szCs w:val="22"/>
        </w:rPr>
        <w:t>status of the T</w:t>
      </w:r>
      <w:r w:rsidRPr="006B4FE7">
        <w:rPr>
          <w:rFonts w:ascii="Times New Roman" w:hAnsi="Times New Roman" w:cs="Times New Roman"/>
          <w:sz w:val="22"/>
          <w:szCs w:val="22"/>
        </w:rPr>
        <w:t>hromdes as the third level of administrative division</w:t>
      </w:r>
      <w:r w:rsidR="00AA4AF4" w:rsidRPr="006B4FE7">
        <w:rPr>
          <w:rFonts w:ascii="Times New Roman" w:hAnsi="Times New Roman" w:cs="Times New Roman"/>
          <w:sz w:val="22"/>
          <w:szCs w:val="22"/>
        </w:rPr>
        <w:t xml:space="preserve"> and reaffirmed the</w:t>
      </w:r>
      <w:r w:rsidR="004B5277" w:rsidRPr="006B4FE7">
        <w:rPr>
          <w:rFonts w:ascii="Times New Roman" w:hAnsi="Times New Roman" w:cs="Times New Roman"/>
          <w:sz w:val="22"/>
          <w:szCs w:val="22"/>
        </w:rPr>
        <w:t>ir</w:t>
      </w:r>
      <w:r w:rsidR="00AA4AF4" w:rsidRPr="006B4FE7">
        <w:rPr>
          <w:rFonts w:ascii="Times New Roman" w:hAnsi="Times New Roman" w:cs="Times New Roman"/>
          <w:sz w:val="22"/>
          <w:szCs w:val="22"/>
        </w:rPr>
        <w:t xml:space="preserve"> </w:t>
      </w:r>
      <w:r w:rsidRPr="006B4FE7">
        <w:rPr>
          <w:rFonts w:ascii="Times New Roman" w:hAnsi="Times New Roman" w:cs="Times New Roman"/>
          <w:sz w:val="22"/>
          <w:szCs w:val="22"/>
        </w:rPr>
        <w:t>authority to levy taxes</w:t>
      </w:r>
      <w:r w:rsidR="00AA4AF4" w:rsidRPr="006B4FE7">
        <w:rPr>
          <w:rFonts w:ascii="Times New Roman" w:hAnsi="Times New Roman" w:cs="Times New Roman"/>
          <w:sz w:val="22"/>
          <w:szCs w:val="22"/>
        </w:rPr>
        <w:t>.</w:t>
      </w:r>
      <w:r w:rsidR="00AA4AF4" w:rsidRPr="006B4FE7">
        <w:rPr>
          <w:rFonts w:ascii="Times New Roman" w:hAnsi="Times New Roman" w:cs="Times New Roman"/>
          <w:b/>
          <w:sz w:val="22"/>
          <w:szCs w:val="22"/>
        </w:rPr>
        <w:t xml:space="preserve"> </w:t>
      </w:r>
      <w:r w:rsidRPr="006B4FE7">
        <w:rPr>
          <w:rFonts w:ascii="Times New Roman" w:hAnsi="Times New Roman" w:cs="Times New Roman"/>
          <w:sz w:val="22"/>
          <w:szCs w:val="22"/>
        </w:rPr>
        <w:t xml:space="preserve">The list below gives </w:t>
      </w:r>
      <w:r w:rsidR="004B5277" w:rsidRPr="006B4FE7">
        <w:rPr>
          <w:rFonts w:ascii="Times New Roman" w:hAnsi="Times New Roman" w:cs="Times New Roman"/>
          <w:sz w:val="22"/>
          <w:szCs w:val="22"/>
        </w:rPr>
        <w:t>an</w:t>
      </w:r>
      <w:r w:rsidRPr="006B4FE7">
        <w:rPr>
          <w:rFonts w:ascii="Times New Roman" w:hAnsi="Times New Roman" w:cs="Times New Roman"/>
          <w:sz w:val="22"/>
          <w:szCs w:val="22"/>
        </w:rPr>
        <w:t xml:space="preserve"> overview of tax and </w:t>
      </w:r>
      <w:r w:rsidR="00776E18" w:rsidRPr="006B4FE7">
        <w:rPr>
          <w:rFonts w:ascii="Times New Roman" w:hAnsi="Times New Roman" w:cs="Times New Roman"/>
          <w:sz w:val="22"/>
          <w:szCs w:val="22"/>
        </w:rPr>
        <w:t>non-tax</w:t>
      </w:r>
      <w:r w:rsidRPr="006B4FE7">
        <w:rPr>
          <w:rFonts w:ascii="Times New Roman" w:hAnsi="Times New Roman" w:cs="Times New Roman"/>
          <w:sz w:val="22"/>
          <w:szCs w:val="22"/>
        </w:rPr>
        <w:t xml:space="preserve"> revenue </w:t>
      </w:r>
      <w:r w:rsidR="00776E18" w:rsidRPr="006B4FE7">
        <w:rPr>
          <w:rFonts w:ascii="Times New Roman" w:hAnsi="Times New Roman" w:cs="Times New Roman"/>
          <w:sz w:val="22"/>
          <w:szCs w:val="22"/>
        </w:rPr>
        <w:t>sources</w:t>
      </w:r>
      <w:r w:rsidR="00AA4AF4" w:rsidRPr="006B4FE7">
        <w:rPr>
          <w:rFonts w:ascii="Times New Roman" w:hAnsi="Times New Roman" w:cs="Times New Roman"/>
          <w:sz w:val="22"/>
          <w:szCs w:val="22"/>
        </w:rPr>
        <w:t>.</w:t>
      </w:r>
    </w:p>
    <w:p w14:paraId="420A8EA8" w14:textId="77777777" w:rsidR="003120CD" w:rsidRPr="006B4FE7" w:rsidRDefault="003120CD">
      <w:pPr>
        <w:pStyle w:val="Default"/>
        <w:jc w:val="both"/>
        <w:rPr>
          <w:rFonts w:ascii="Times New Roman" w:hAnsi="Times New Roman" w:cs="Times New Roman"/>
          <w:sz w:val="22"/>
          <w:szCs w:val="22"/>
        </w:rPr>
      </w:pPr>
    </w:p>
    <w:p w14:paraId="46FBE3A1" w14:textId="721580F0" w:rsidR="003120CD" w:rsidRPr="006B4FE7" w:rsidRDefault="009A333E">
      <w:pPr>
        <w:pStyle w:val="Default"/>
        <w:jc w:val="center"/>
        <w:rPr>
          <w:rFonts w:ascii="Times New Roman" w:hAnsi="Times New Roman" w:cs="Times New Roman"/>
          <w:b/>
          <w:sz w:val="22"/>
          <w:szCs w:val="22"/>
        </w:rPr>
      </w:pPr>
      <w:r w:rsidRPr="006B4FE7">
        <w:rPr>
          <w:rFonts w:ascii="Times New Roman" w:hAnsi="Times New Roman" w:cs="Times New Roman"/>
          <w:b/>
          <w:sz w:val="22"/>
          <w:szCs w:val="22"/>
        </w:rPr>
        <w:t xml:space="preserve">Table </w:t>
      </w:r>
      <w:r w:rsidR="00A67AC8" w:rsidRPr="006B4FE7">
        <w:rPr>
          <w:rFonts w:ascii="Times New Roman" w:hAnsi="Times New Roman" w:cs="Times New Roman"/>
          <w:b/>
          <w:sz w:val="22"/>
          <w:szCs w:val="22"/>
        </w:rPr>
        <w:t>4</w:t>
      </w:r>
      <w:r w:rsidR="006041E1" w:rsidRPr="006B4FE7">
        <w:rPr>
          <w:rFonts w:ascii="Times New Roman" w:hAnsi="Times New Roman" w:cs="Times New Roman"/>
          <w:b/>
          <w:sz w:val="22"/>
          <w:szCs w:val="22"/>
        </w:rPr>
        <w:t>.</w:t>
      </w:r>
      <w:r w:rsidR="00B65A9F" w:rsidRPr="006B4FE7">
        <w:rPr>
          <w:rFonts w:ascii="Times New Roman" w:hAnsi="Times New Roman" w:cs="Times New Roman"/>
          <w:b/>
          <w:sz w:val="22"/>
          <w:szCs w:val="22"/>
        </w:rPr>
        <w:t xml:space="preserve"> </w:t>
      </w:r>
      <w:r w:rsidR="003120CD" w:rsidRPr="006B4FE7">
        <w:rPr>
          <w:rFonts w:ascii="Times New Roman" w:hAnsi="Times New Roman" w:cs="Times New Roman"/>
          <w:b/>
          <w:sz w:val="22"/>
          <w:szCs w:val="22"/>
        </w:rPr>
        <w:t>List of Tax and Non</w:t>
      </w:r>
      <w:r w:rsidR="00683377" w:rsidRPr="006B4FE7">
        <w:rPr>
          <w:rFonts w:ascii="Times New Roman" w:hAnsi="Times New Roman" w:cs="Times New Roman"/>
          <w:b/>
          <w:sz w:val="22"/>
          <w:szCs w:val="22"/>
        </w:rPr>
        <w:t>-</w:t>
      </w:r>
      <w:r w:rsidR="003120CD" w:rsidRPr="006B4FE7">
        <w:rPr>
          <w:rFonts w:ascii="Times New Roman" w:hAnsi="Times New Roman" w:cs="Times New Roman"/>
          <w:b/>
          <w:sz w:val="22"/>
          <w:szCs w:val="22"/>
        </w:rPr>
        <w:t>Tax Revenue Sources</w:t>
      </w:r>
      <w:r w:rsidR="001F71DD" w:rsidRPr="006B4FE7">
        <w:rPr>
          <w:rFonts w:ascii="Times New Roman" w:hAnsi="Times New Roman" w:cs="Times New Roman"/>
          <w:b/>
          <w:sz w:val="22"/>
          <w:szCs w:val="22"/>
        </w:rPr>
        <w:t xml:space="preserve"> for Local Governments</w:t>
      </w:r>
    </w:p>
    <w:p w14:paraId="15102C6F" w14:textId="77777777" w:rsidR="00981BD0" w:rsidRPr="006B4FE7" w:rsidRDefault="00981BD0">
      <w:pPr>
        <w:pStyle w:val="Default"/>
        <w:jc w:val="center"/>
        <w:rPr>
          <w:rFonts w:ascii="Times New Roman" w:hAnsi="Times New Roman" w:cs="Times New Roman"/>
          <w:b/>
          <w:sz w:val="22"/>
          <w:szCs w:val="22"/>
        </w:rPr>
      </w:pPr>
    </w:p>
    <w:tbl>
      <w:tblPr>
        <w:tblW w:w="6635" w:type="dxa"/>
        <w:jc w:val="center"/>
        <w:tblLook w:val="04A0" w:firstRow="1" w:lastRow="0" w:firstColumn="1" w:lastColumn="0" w:noHBand="0" w:noVBand="1"/>
      </w:tblPr>
      <w:tblGrid>
        <w:gridCol w:w="2775"/>
        <w:gridCol w:w="3860"/>
      </w:tblGrid>
      <w:tr w:rsidR="003120CD" w:rsidRPr="006B4FE7" w14:paraId="2A1F0026" w14:textId="77777777" w:rsidTr="006774F8">
        <w:trPr>
          <w:trHeight w:val="440"/>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7ED0" w14:textId="77777777" w:rsidR="003120CD" w:rsidRPr="006B4FE7" w:rsidRDefault="003120CD">
            <w:pPr>
              <w:spacing w:after="0" w:line="240" w:lineRule="auto"/>
              <w:rPr>
                <w:rFonts w:ascii="Times New Roman" w:eastAsia="Times New Roman" w:hAnsi="Times New Roman" w:cs="Times New Roman"/>
                <w:b/>
                <w:bCs/>
                <w:color w:val="000000"/>
                <w:sz w:val="20"/>
                <w:szCs w:val="20"/>
              </w:rPr>
            </w:pPr>
            <w:r w:rsidRPr="006B4FE7">
              <w:rPr>
                <w:rFonts w:ascii="Times New Roman" w:eastAsia="Times New Roman" w:hAnsi="Times New Roman" w:cs="Times New Roman"/>
                <w:b/>
                <w:bCs/>
                <w:color w:val="000000"/>
                <w:sz w:val="20"/>
                <w:szCs w:val="20"/>
              </w:rPr>
              <w:t>Type of Own Revenue Source</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0605DDEA" w14:textId="77777777" w:rsidR="003120CD" w:rsidRPr="006B4FE7" w:rsidRDefault="004B5277">
            <w:pPr>
              <w:spacing w:after="0" w:line="240" w:lineRule="auto"/>
              <w:jc w:val="both"/>
              <w:rPr>
                <w:rFonts w:ascii="Times New Roman" w:eastAsia="Times New Roman" w:hAnsi="Times New Roman" w:cs="Times New Roman"/>
                <w:b/>
                <w:bCs/>
                <w:color w:val="000000"/>
                <w:sz w:val="20"/>
                <w:szCs w:val="20"/>
              </w:rPr>
            </w:pPr>
            <w:r w:rsidRPr="006B4FE7">
              <w:rPr>
                <w:rFonts w:ascii="Times New Roman" w:eastAsia="Times New Roman" w:hAnsi="Times New Roman" w:cs="Times New Roman"/>
                <w:b/>
                <w:bCs/>
                <w:color w:val="000000"/>
                <w:sz w:val="20"/>
                <w:szCs w:val="20"/>
              </w:rPr>
              <w:t>Break-</w:t>
            </w:r>
            <w:r w:rsidR="003120CD" w:rsidRPr="006B4FE7">
              <w:rPr>
                <w:rFonts w:ascii="Times New Roman" w:eastAsia="Times New Roman" w:hAnsi="Times New Roman" w:cs="Times New Roman"/>
                <w:b/>
                <w:bCs/>
                <w:color w:val="000000"/>
                <w:sz w:val="20"/>
                <w:szCs w:val="20"/>
              </w:rPr>
              <w:t>up of Revenue source</w:t>
            </w:r>
          </w:p>
        </w:tc>
      </w:tr>
      <w:tr w:rsidR="003120CD" w:rsidRPr="006B4FE7" w14:paraId="0D759AEF"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25576BE" w14:textId="719D3FB4" w:rsidR="003120CD" w:rsidRPr="006B4FE7" w:rsidRDefault="003120CD" w:rsidP="00670343">
            <w:pPr>
              <w:spacing w:after="0" w:line="240" w:lineRule="auto"/>
              <w:rPr>
                <w:rFonts w:ascii="Times New Roman" w:eastAsia="Times New Roman" w:hAnsi="Times New Roman" w:cs="Times New Roman"/>
                <w:b/>
                <w:bCs/>
                <w:color w:val="000000"/>
                <w:sz w:val="20"/>
                <w:szCs w:val="20"/>
              </w:rPr>
            </w:pPr>
            <w:r w:rsidRPr="006B4FE7">
              <w:rPr>
                <w:rFonts w:ascii="Times New Roman" w:eastAsia="Times New Roman" w:hAnsi="Times New Roman" w:cs="Times New Roman"/>
                <w:b/>
                <w:bCs/>
                <w:color w:val="000000"/>
                <w:sz w:val="20"/>
                <w:szCs w:val="20"/>
              </w:rPr>
              <w:t xml:space="preserve">Tax </w:t>
            </w:r>
            <w:r w:rsidR="00B65A9F" w:rsidRPr="006B4FE7">
              <w:rPr>
                <w:rFonts w:ascii="Times New Roman" w:eastAsia="Times New Roman" w:hAnsi="Times New Roman" w:cs="Times New Roman"/>
                <w:b/>
                <w:bCs/>
                <w:color w:val="000000"/>
                <w:sz w:val="20"/>
                <w:szCs w:val="20"/>
              </w:rPr>
              <w:t>r</w:t>
            </w:r>
            <w:r w:rsidRPr="006B4FE7">
              <w:rPr>
                <w:rFonts w:ascii="Times New Roman" w:eastAsia="Times New Roman" w:hAnsi="Times New Roman" w:cs="Times New Roman"/>
                <w:b/>
                <w:bCs/>
                <w:color w:val="000000"/>
                <w:sz w:val="20"/>
                <w:szCs w:val="20"/>
              </w:rPr>
              <w:t>evenue</w:t>
            </w:r>
          </w:p>
        </w:tc>
        <w:tc>
          <w:tcPr>
            <w:tcW w:w="3860" w:type="dxa"/>
            <w:tcBorders>
              <w:top w:val="nil"/>
              <w:left w:val="nil"/>
              <w:bottom w:val="single" w:sz="4" w:space="0" w:color="auto"/>
              <w:right w:val="single" w:sz="4" w:space="0" w:color="auto"/>
            </w:tcBorders>
            <w:shd w:val="clear" w:color="auto" w:fill="auto"/>
            <w:noWrap/>
            <w:vAlign w:val="center"/>
            <w:hideMark/>
          </w:tcPr>
          <w:p w14:paraId="23B90EB2"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Land Tax</w:t>
            </w:r>
          </w:p>
        </w:tc>
      </w:tr>
      <w:tr w:rsidR="003120CD" w:rsidRPr="006B4FE7" w14:paraId="7F3F7A5E"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3C58C40"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7CA273C0"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Vacant Land and Underdevelopment Tax</w:t>
            </w:r>
          </w:p>
        </w:tc>
      </w:tr>
      <w:tr w:rsidR="003120CD" w:rsidRPr="006B4FE7" w14:paraId="520133D7"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1465E76"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43A2A783"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Property Transfer Tax</w:t>
            </w:r>
          </w:p>
        </w:tc>
      </w:tr>
      <w:tr w:rsidR="003120CD" w:rsidRPr="006B4FE7" w14:paraId="793F000A"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132EA47D"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7F68F9AB"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Entertainment Tax</w:t>
            </w:r>
          </w:p>
        </w:tc>
      </w:tr>
      <w:tr w:rsidR="003120CD" w:rsidRPr="006B4FE7" w14:paraId="3A1ACE66"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0F187A2"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4CECF90A"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Betterment Tax</w:t>
            </w:r>
          </w:p>
        </w:tc>
      </w:tr>
      <w:tr w:rsidR="003120CD" w:rsidRPr="006B4FE7" w14:paraId="2885C509" w14:textId="77777777" w:rsidTr="006774F8">
        <w:trPr>
          <w:trHeight w:val="251"/>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16CF539" w14:textId="25BCE488" w:rsidR="003120CD" w:rsidRPr="006B4FE7" w:rsidRDefault="003120CD" w:rsidP="00670343">
            <w:pPr>
              <w:spacing w:after="0" w:line="240" w:lineRule="auto"/>
              <w:rPr>
                <w:rFonts w:ascii="Times New Roman" w:eastAsia="Times New Roman" w:hAnsi="Times New Roman" w:cs="Times New Roman"/>
                <w:b/>
                <w:bCs/>
                <w:color w:val="000000"/>
                <w:sz w:val="20"/>
                <w:szCs w:val="20"/>
              </w:rPr>
            </w:pPr>
            <w:r w:rsidRPr="006B4FE7">
              <w:rPr>
                <w:rFonts w:ascii="Times New Roman" w:eastAsia="Times New Roman" w:hAnsi="Times New Roman" w:cs="Times New Roman"/>
                <w:b/>
                <w:bCs/>
                <w:color w:val="000000"/>
                <w:sz w:val="20"/>
                <w:szCs w:val="20"/>
              </w:rPr>
              <w:t>Non</w:t>
            </w:r>
            <w:r w:rsidR="00B65A9F" w:rsidRPr="006B4FE7">
              <w:rPr>
                <w:rFonts w:ascii="Times New Roman" w:eastAsia="Times New Roman" w:hAnsi="Times New Roman" w:cs="Times New Roman"/>
                <w:b/>
                <w:bCs/>
                <w:color w:val="000000"/>
                <w:sz w:val="20"/>
                <w:szCs w:val="20"/>
              </w:rPr>
              <w:t>-t</w:t>
            </w:r>
            <w:r w:rsidRPr="006B4FE7">
              <w:rPr>
                <w:rFonts w:ascii="Times New Roman" w:eastAsia="Times New Roman" w:hAnsi="Times New Roman" w:cs="Times New Roman"/>
                <w:b/>
                <w:bCs/>
                <w:color w:val="000000"/>
                <w:sz w:val="20"/>
                <w:szCs w:val="20"/>
              </w:rPr>
              <w:t xml:space="preserve">ax </w:t>
            </w:r>
            <w:r w:rsidR="00B65A9F" w:rsidRPr="006B4FE7">
              <w:rPr>
                <w:rFonts w:ascii="Times New Roman" w:eastAsia="Times New Roman" w:hAnsi="Times New Roman" w:cs="Times New Roman"/>
                <w:b/>
                <w:bCs/>
                <w:color w:val="000000"/>
                <w:sz w:val="20"/>
                <w:szCs w:val="20"/>
              </w:rPr>
              <w:t>r</w:t>
            </w:r>
            <w:r w:rsidRPr="006B4FE7">
              <w:rPr>
                <w:rFonts w:ascii="Times New Roman" w:eastAsia="Times New Roman" w:hAnsi="Times New Roman" w:cs="Times New Roman"/>
                <w:b/>
                <w:bCs/>
                <w:color w:val="000000"/>
                <w:sz w:val="20"/>
                <w:szCs w:val="20"/>
              </w:rPr>
              <w:t>evenues</w:t>
            </w:r>
            <w:r w:rsidR="00B65A9F" w:rsidRPr="006B4FE7">
              <w:rPr>
                <w:rFonts w:ascii="Times New Roman" w:eastAsia="Times New Roman" w:hAnsi="Times New Roman" w:cs="Times New Roman"/>
                <w:b/>
                <w:bCs/>
                <w:color w:val="000000"/>
                <w:sz w:val="20"/>
                <w:szCs w:val="20"/>
              </w:rPr>
              <w:t xml:space="preserve"> </w:t>
            </w:r>
            <w:r w:rsidRPr="006B4FE7">
              <w:rPr>
                <w:rFonts w:ascii="Times New Roman" w:eastAsia="Times New Roman" w:hAnsi="Times New Roman" w:cs="Times New Roman"/>
                <w:b/>
                <w:bCs/>
                <w:color w:val="000000"/>
                <w:sz w:val="20"/>
                <w:szCs w:val="20"/>
              </w:rPr>
              <w:t>-</w:t>
            </w:r>
            <w:r w:rsidR="00B65A9F" w:rsidRPr="006B4FE7">
              <w:rPr>
                <w:rFonts w:ascii="Times New Roman" w:eastAsia="Times New Roman" w:hAnsi="Times New Roman" w:cs="Times New Roman"/>
                <w:b/>
                <w:bCs/>
                <w:color w:val="000000"/>
                <w:sz w:val="20"/>
                <w:szCs w:val="20"/>
              </w:rPr>
              <w:t xml:space="preserve"> f</w:t>
            </w:r>
            <w:r w:rsidRPr="006B4FE7">
              <w:rPr>
                <w:rFonts w:ascii="Times New Roman" w:eastAsia="Times New Roman" w:hAnsi="Times New Roman" w:cs="Times New Roman"/>
                <w:b/>
                <w:bCs/>
                <w:color w:val="000000"/>
                <w:sz w:val="20"/>
                <w:szCs w:val="20"/>
              </w:rPr>
              <w:t>ees</w:t>
            </w:r>
          </w:p>
        </w:tc>
        <w:tc>
          <w:tcPr>
            <w:tcW w:w="3860" w:type="dxa"/>
            <w:tcBorders>
              <w:top w:val="nil"/>
              <w:left w:val="nil"/>
              <w:bottom w:val="single" w:sz="4" w:space="0" w:color="auto"/>
              <w:right w:val="single" w:sz="4" w:space="0" w:color="auto"/>
            </w:tcBorders>
            <w:shd w:val="clear" w:color="auto" w:fill="auto"/>
            <w:noWrap/>
            <w:vAlign w:val="center"/>
            <w:hideMark/>
          </w:tcPr>
          <w:p w14:paraId="3C086133"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Land Development and Subdivision</w:t>
            </w:r>
          </w:p>
        </w:tc>
      </w:tr>
      <w:tr w:rsidR="003120CD" w:rsidRPr="006B4FE7" w14:paraId="1B19BE98"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2EE4A623"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14C66B94"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Land Demarcation</w:t>
            </w:r>
          </w:p>
        </w:tc>
      </w:tr>
      <w:tr w:rsidR="003120CD" w:rsidRPr="006B4FE7" w14:paraId="0E69885B"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5B19F0A"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4A2F29F5"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Building Permit</w:t>
            </w:r>
          </w:p>
        </w:tc>
      </w:tr>
      <w:tr w:rsidR="003120CD" w:rsidRPr="006B4FE7" w14:paraId="71F6AAE7"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1A0B134"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0CBAB677"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Land Registration</w:t>
            </w:r>
          </w:p>
        </w:tc>
      </w:tr>
      <w:tr w:rsidR="003120CD" w:rsidRPr="006B4FE7" w14:paraId="7D565EA4"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1F0743B0"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74BC780C"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Site Plan</w:t>
            </w:r>
          </w:p>
        </w:tc>
      </w:tr>
      <w:tr w:rsidR="003120CD" w:rsidRPr="006B4FE7" w14:paraId="6593D256"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579A433"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569D24A6"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Vehicle Parking</w:t>
            </w:r>
          </w:p>
        </w:tc>
      </w:tr>
      <w:tr w:rsidR="003120CD" w:rsidRPr="006B4FE7" w14:paraId="284DB5C1"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2F92BDE"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5C14E2CD"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Market Vendor</w:t>
            </w:r>
          </w:p>
        </w:tc>
      </w:tr>
      <w:tr w:rsidR="003120CD" w:rsidRPr="006B4FE7" w14:paraId="33CF92B6"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8427A70"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396005E9"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Advertisement</w:t>
            </w:r>
          </w:p>
        </w:tc>
      </w:tr>
      <w:tr w:rsidR="003120CD" w:rsidRPr="006B4FE7" w14:paraId="11306F86"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3D3C2C81"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48842947"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Building Approval</w:t>
            </w:r>
          </w:p>
        </w:tc>
      </w:tr>
      <w:tr w:rsidR="003120CD" w:rsidRPr="006B4FE7" w14:paraId="13F99BA5"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A331C48"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65D0BD43"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Land leasing</w:t>
            </w:r>
          </w:p>
        </w:tc>
      </w:tr>
      <w:tr w:rsidR="003120CD" w:rsidRPr="006B4FE7" w14:paraId="31CB64A2"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69D4B66C"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206730E4"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Delayed Payment</w:t>
            </w:r>
          </w:p>
        </w:tc>
      </w:tr>
      <w:tr w:rsidR="003120CD" w:rsidRPr="006B4FE7" w14:paraId="2D720F8D"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62E07178"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576DE188"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Other fees</w:t>
            </w:r>
          </w:p>
        </w:tc>
      </w:tr>
      <w:tr w:rsidR="003120CD" w:rsidRPr="006B4FE7" w14:paraId="54FABBE4" w14:textId="77777777" w:rsidTr="006774F8">
        <w:trPr>
          <w:trHeight w:val="278"/>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CB5257" w14:textId="3DEDA8EE" w:rsidR="003120CD" w:rsidRPr="006B4FE7" w:rsidRDefault="003120CD" w:rsidP="00670343">
            <w:pPr>
              <w:spacing w:after="0" w:line="240" w:lineRule="auto"/>
              <w:rPr>
                <w:rFonts w:ascii="Times New Roman" w:eastAsia="Times New Roman" w:hAnsi="Times New Roman" w:cs="Times New Roman"/>
                <w:b/>
                <w:bCs/>
                <w:color w:val="000000"/>
                <w:sz w:val="20"/>
                <w:szCs w:val="20"/>
              </w:rPr>
            </w:pPr>
            <w:r w:rsidRPr="006B4FE7">
              <w:rPr>
                <w:rFonts w:ascii="Times New Roman" w:eastAsia="Times New Roman" w:hAnsi="Times New Roman" w:cs="Times New Roman"/>
                <w:b/>
                <w:bCs/>
                <w:color w:val="000000"/>
                <w:sz w:val="20"/>
                <w:szCs w:val="20"/>
              </w:rPr>
              <w:t>Non</w:t>
            </w:r>
            <w:r w:rsidR="00B65A9F" w:rsidRPr="006B4FE7">
              <w:rPr>
                <w:rFonts w:ascii="Times New Roman" w:eastAsia="Times New Roman" w:hAnsi="Times New Roman" w:cs="Times New Roman"/>
                <w:b/>
                <w:bCs/>
                <w:color w:val="000000"/>
                <w:sz w:val="20"/>
                <w:szCs w:val="20"/>
              </w:rPr>
              <w:t>-t</w:t>
            </w:r>
            <w:r w:rsidRPr="006B4FE7">
              <w:rPr>
                <w:rFonts w:ascii="Times New Roman" w:eastAsia="Times New Roman" w:hAnsi="Times New Roman" w:cs="Times New Roman"/>
                <w:b/>
                <w:bCs/>
                <w:color w:val="000000"/>
                <w:sz w:val="20"/>
                <w:szCs w:val="20"/>
              </w:rPr>
              <w:t xml:space="preserve">ax </w:t>
            </w:r>
            <w:r w:rsidR="00B65A9F" w:rsidRPr="006B4FE7">
              <w:rPr>
                <w:rFonts w:ascii="Times New Roman" w:eastAsia="Times New Roman" w:hAnsi="Times New Roman" w:cs="Times New Roman"/>
                <w:b/>
                <w:bCs/>
                <w:color w:val="000000"/>
                <w:sz w:val="20"/>
                <w:szCs w:val="20"/>
              </w:rPr>
              <w:t>r</w:t>
            </w:r>
            <w:r w:rsidRPr="006B4FE7">
              <w:rPr>
                <w:rFonts w:ascii="Times New Roman" w:eastAsia="Times New Roman" w:hAnsi="Times New Roman" w:cs="Times New Roman"/>
                <w:b/>
                <w:bCs/>
                <w:color w:val="000000"/>
                <w:sz w:val="20"/>
                <w:szCs w:val="20"/>
              </w:rPr>
              <w:t>evenues</w:t>
            </w:r>
            <w:r w:rsidR="00B65A9F" w:rsidRPr="006B4FE7">
              <w:rPr>
                <w:rFonts w:ascii="Times New Roman" w:eastAsia="Times New Roman" w:hAnsi="Times New Roman" w:cs="Times New Roman"/>
                <w:b/>
                <w:bCs/>
                <w:color w:val="000000"/>
                <w:sz w:val="20"/>
                <w:szCs w:val="20"/>
              </w:rPr>
              <w:t xml:space="preserve"> </w:t>
            </w:r>
            <w:r w:rsidRPr="006B4FE7">
              <w:rPr>
                <w:rFonts w:ascii="Times New Roman" w:eastAsia="Times New Roman" w:hAnsi="Times New Roman" w:cs="Times New Roman"/>
                <w:b/>
                <w:bCs/>
                <w:color w:val="000000"/>
                <w:sz w:val="20"/>
                <w:szCs w:val="20"/>
              </w:rPr>
              <w:t>-</w:t>
            </w:r>
            <w:r w:rsidR="00B65A9F" w:rsidRPr="006B4FE7">
              <w:rPr>
                <w:rFonts w:ascii="Times New Roman" w:eastAsia="Times New Roman" w:hAnsi="Times New Roman" w:cs="Times New Roman"/>
                <w:b/>
                <w:bCs/>
                <w:color w:val="000000"/>
                <w:sz w:val="20"/>
                <w:szCs w:val="20"/>
              </w:rPr>
              <w:t>c</w:t>
            </w:r>
            <w:r w:rsidRPr="006B4FE7">
              <w:rPr>
                <w:rFonts w:ascii="Times New Roman" w:eastAsia="Times New Roman" w:hAnsi="Times New Roman" w:cs="Times New Roman"/>
                <w:b/>
                <w:bCs/>
                <w:color w:val="000000"/>
                <w:sz w:val="20"/>
                <w:szCs w:val="20"/>
              </w:rPr>
              <w:t>harges</w:t>
            </w:r>
          </w:p>
        </w:tc>
        <w:tc>
          <w:tcPr>
            <w:tcW w:w="3860" w:type="dxa"/>
            <w:tcBorders>
              <w:top w:val="nil"/>
              <w:left w:val="nil"/>
              <w:bottom w:val="single" w:sz="4" w:space="0" w:color="auto"/>
              <w:right w:val="single" w:sz="4" w:space="0" w:color="auto"/>
            </w:tcBorders>
            <w:shd w:val="clear" w:color="auto" w:fill="auto"/>
            <w:noWrap/>
            <w:vAlign w:val="center"/>
            <w:hideMark/>
          </w:tcPr>
          <w:p w14:paraId="12229D57"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Water</w:t>
            </w:r>
          </w:p>
        </w:tc>
      </w:tr>
      <w:tr w:rsidR="003120CD" w:rsidRPr="006B4FE7" w14:paraId="6897E66F"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3206F6E4"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503A533B"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Sewage</w:t>
            </w:r>
          </w:p>
        </w:tc>
      </w:tr>
      <w:tr w:rsidR="003120CD" w:rsidRPr="006B4FE7" w14:paraId="7B245B49"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26700EA9"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33EF372C"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Connection charge</w:t>
            </w:r>
          </w:p>
        </w:tc>
      </w:tr>
      <w:tr w:rsidR="003120CD" w:rsidRPr="006B4FE7" w14:paraId="450FE446"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3CCF0A96"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6DD5FB20"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Solid waste</w:t>
            </w:r>
          </w:p>
        </w:tc>
      </w:tr>
      <w:tr w:rsidR="003120CD" w:rsidRPr="006B4FE7" w14:paraId="5401487D"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DB52FC5"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7AF63FFA"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Pipe realignment</w:t>
            </w:r>
          </w:p>
        </w:tc>
      </w:tr>
      <w:tr w:rsidR="003120CD" w:rsidRPr="006B4FE7" w14:paraId="6DFFC828"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5046C830"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467ABF0A"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Essential charges</w:t>
            </w:r>
          </w:p>
        </w:tc>
      </w:tr>
      <w:tr w:rsidR="003120CD" w:rsidRPr="006B4FE7" w14:paraId="4DAC1156"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8AEAB75"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2FF463F9"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Housing</w:t>
            </w:r>
          </w:p>
        </w:tc>
      </w:tr>
      <w:tr w:rsidR="003120CD" w:rsidRPr="006B4FE7" w14:paraId="17B286E6" w14:textId="77777777" w:rsidTr="006774F8">
        <w:trPr>
          <w:trHeight w:val="300"/>
          <w:jc w:val="center"/>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5D21EDD3" w14:textId="77777777" w:rsidR="003120CD" w:rsidRPr="006B4FE7" w:rsidRDefault="003120CD" w:rsidP="00670343">
            <w:pPr>
              <w:spacing w:after="0" w:line="240" w:lineRule="auto"/>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noWrap/>
            <w:vAlign w:val="center"/>
            <w:hideMark/>
          </w:tcPr>
          <w:p w14:paraId="79ADB2D5" w14:textId="77777777" w:rsidR="003120CD" w:rsidRPr="006B4FE7" w:rsidRDefault="003120CD">
            <w:pPr>
              <w:spacing w:after="0" w:line="240" w:lineRule="auto"/>
              <w:jc w:val="both"/>
              <w:rPr>
                <w:rFonts w:ascii="Times New Roman" w:eastAsia="Times New Roman" w:hAnsi="Times New Roman" w:cs="Times New Roman"/>
                <w:color w:val="000000"/>
                <w:sz w:val="20"/>
                <w:szCs w:val="20"/>
              </w:rPr>
            </w:pPr>
            <w:r w:rsidRPr="006B4FE7">
              <w:rPr>
                <w:rFonts w:ascii="Times New Roman" w:eastAsia="Times New Roman" w:hAnsi="Times New Roman" w:cs="Times New Roman"/>
                <w:color w:val="000000"/>
                <w:sz w:val="20"/>
                <w:szCs w:val="20"/>
              </w:rPr>
              <w:t>Other Service Charges</w:t>
            </w:r>
          </w:p>
        </w:tc>
      </w:tr>
    </w:tbl>
    <w:p w14:paraId="1538811C" w14:textId="3A5C96F4" w:rsidR="00E138DD" w:rsidRDefault="00FE5989" w:rsidP="00FA53AA">
      <w:pPr>
        <w:pStyle w:val="Default"/>
        <w:rPr>
          <w:rFonts w:ascii="Times New Roman" w:hAnsi="Times New Roman" w:cs="Times New Roman"/>
          <w:sz w:val="20"/>
          <w:szCs w:val="22"/>
        </w:rPr>
      </w:pPr>
      <w:r w:rsidRPr="006B4FE7">
        <w:rPr>
          <w:rFonts w:ascii="Times New Roman" w:hAnsi="Times New Roman" w:cs="Times New Roman"/>
          <w:i/>
          <w:sz w:val="20"/>
          <w:szCs w:val="22"/>
        </w:rPr>
        <w:t>Source</w:t>
      </w:r>
      <w:r w:rsidR="006041E1" w:rsidRPr="006B4FE7">
        <w:rPr>
          <w:rFonts w:ascii="Times New Roman" w:hAnsi="Times New Roman" w:cs="Times New Roman"/>
          <w:i/>
          <w:sz w:val="20"/>
          <w:szCs w:val="22"/>
        </w:rPr>
        <w:t>.</w:t>
      </w:r>
      <w:r w:rsidR="00877153" w:rsidRPr="006B4FE7">
        <w:rPr>
          <w:rFonts w:ascii="Times New Roman" w:hAnsi="Times New Roman" w:cs="Times New Roman"/>
          <w:sz w:val="20"/>
          <w:szCs w:val="22"/>
        </w:rPr>
        <w:t xml:space="preserve"> </w:t>
      </w:r>
      <w:proofErr w:type="spellStart"/>
      <w:r w:rsidR="00877153" w:rsidRPr="006B4FE7">
        <w:rPr>
          <w:rFonts w:ascii="Times New Roman" w:hAnsi="Times New Roman" w:cs="Times New Roman"/>
          <w:sz w:val="20"/>
          <w:szCs w:val="22"/>
        </w:rPr>
        <w:t>MoWHS</w:t>
      </w:r>
      <w:proofErr w:type="spellEnd"/>
      <w:r w:rsidR="00877153" w:rsidRPr="006B4FE7">
        <w:rPr>
          <w:rFonts w:ascii="Times New Roman" w:hAnsi="Times New Roman" w:cs="Times New Roman"/>
          <w:sz w:val="20"/>
          <w:szCs w:val="22"/>
        </w:rPr>
        <w:t xml:space="preserve"> and Thimphu Thromde</w:t>
      </w:r>
    </w:p>
    <w:p w14:paraId="0D17E26A" w14:textId="77777777" w:rsidR="00AD0BBE" w:rsidRPr="00AD0BBE" w:rsidRDefault="00AD0BBE" w:rsidP="00FA53AA">
      <w:pPr>
        <w:pStyle w:val="Default"/>
        <w:rPr>
          <w:rFonts w:ascii="Times New Roman" w:hAnsi="Times New Roman" w:cs="Times New Roman"/>
          <w:sz w:val="22"/>
          <w:szCs w:val="22"/>
        </w:rPr>
      </w:pPr>
    </w:p>
    <w:p w14:paraId="631BC127" w14:textId="00BC17F9" w:rsidR="00BF2295" w:rsidRPr="006B4FE7" w:rsidRDefault="00011EE6" w:rsidP="00670343">
      <w:pPr>
        <w:pStyle w:val="Default"/>
        <w:numPr>
          <w:ilvl w:val="0"/>
          <w:numId w:val="29"/>
        </w:numPr>
        <w:ind w:left="0" w:firstLine="0"/>
        <w:jc w:val="both"/>
        <w:rPr>
          <w:rFonts w:ascii="Times New Roman" w:hAnsi="Times New Roman" w:cs="Times New Roman"/>
          <w:sz w:val="22"/>
          <w:szCs w:val="22"/>
        </w:rPr>
      </w:pPr>
      <w:r w:rsidRPr="006B4FE7">
        <w:rPr>
          <w:rFonts w:ascii="Times New Roman" w:hAnsi="Times New Roman" w:cs="Times New Roman"/>
          <w:sz w:val="22"/>
          <w:szCs w:val="22"/>
        </w:rPr>
        <w:lastRenderedPageBreak/>
        <w:t xml:space="preserve">Success in improving capacity for local revenue mobilization has been uneven. Apart from </w:t>
      </w:r>
      <w:r w:rsidR="00DD5418" w:rsidRPr="006B4FE7">
        <w:rPr>
          <w:rFonts w:ascii="Times New Roman" w:hAnsi="Times New Roman" w:cs="Times New Roman"/>
          <w:sz w:val="22"/>
          <w:szCs w:val="22"/>
        </w:rPr>
        <w:t xml:space="preserve">Phuentsholing </w:t>
      </w:r>
      <w:r w:rsidRPr="006B4FE7">
        <w:rPr>
          <w:rFonts w:ascii="Times New Roman" w:hAnsi="Times New Roman" w:cs="Times New Roman"/>
          <w:sz w:val="22"/>
          <w:szCs w:val="22"/>
        </w:rPr>
        <w:t>Thromde, which has been able to meet recurrent expenditures with own source revenue</w:t>
      </w:r>
      <w:r w:rsidR="00DD5418" w:rsidRPr="006B4FE7">
        <w:rPr>
          <w:rFonts w:ascii="Times New Roman" w:hAnsi="Times New Roman" w:cs="Times New Roman"/>
          <w:sz w:val="22"/>
          <w:szCs w:val="22"/>
        </w:rPr>
        <w:t>s</w:t>
      </w:r>
      <w:r w:rsidRPr="006B4FE7">
        <w:rPr>
          <w:rFonts w:ascii="Times New Roman" w:hAnsi="Times New Roman" w:cs="Times New Roman"/>
          <w:sz w:val="22"/>
          <w:szCs w:val="22"/>
        </w:rPr>
        <w:t>, other Thromdes have made limited progress in mobilizing own source revenues.</w:t>
      </w:r>
      <w:r w:rsidR="00AA4AF4" w:rsidRPr="006B4FE7">
        <w:rPr>
          <w:rFonts w:ascii="Times New Roman" w:hAnsi="Times New Roman" w:cs="Times New Roman"/>
          <w:sz w:val="22"/>
          <w:szCs w:val="22"/>
        </w:rPr>
        <w:t xml:space="preserve"> </w:t>
      </w:r>
      <w:r w:rsidR="00BF2295" w:rsidRPr="006B4FE7">
        <w:rPr>
          <w:rFonts w:ascii="Times New Roman" w:hAnsi="Times New Roman" w:cs="Times New Roman"/>
          <w:color w:val="auto"/>
          <w:sz w:val="22"/>
          <w:szCs w:val="22"/>
        </w:rPr>
        <w:t xml:space="preserve">At present, all </w:t>
      </w:r>
      <w:r w:rsidR="00FF3F25" w:rsidRPr="006B4FE7">
        <w:rPr>
          <w:rFonts w:ascii="Times New Roman" w:hAnsi="Times New Roman" w:cs="Times New Roman"/>
          <w:color w:val="auto"/>
          <w:sz w:val="22"/>
          <w:szCs w:val="22"/>
        </w:rPr>
        <w:t xml:space="preserve">four </w:t>
      </w:r>
      <w:r w:rsidR="00BF2295" w:rsidRPr="006B4FE7">
        <w:rPr>
          <w:rFonts w:ascii="Times New Roman" w:hAnsi="Times New Roman" w:cs="Times New Roman"/>
          <w:color w:val="auto"/>
          <w:sz w:val="22"/>
          <w:szCs w:val="22"/>
        </w:rPr>
        <w:t>Thromdes are fully dependent on the Government budget for their capital works. Even on the current expenditures, there is a high dependence on the budget support. On average, they are dependent on the budget for 32.5 percent of their current expenditures and about 78 percent.</w:t>
      </w:r>
      <w:r w:rsidR="00EF0043" w:rsidRPr="006B4FE7">
        <w:rPr>
          <w:rStyle w:val="FootnoteReference"/>
          <w:rFonts w:ascii="Times New Roman" w:hAnsi="Times New Roman" w:cs="Times New Roman"/>
          <w:color w:val="auto"/>
          <w:sz w:val="22"/>
          <w:szCs w:val="22"/>
        </w:rPr>
        <w:footnoteReference w:id="4"/>
      </w:r>
      <w:r w:rsidR="00BF2295" w:rsidRPr="006B4FE7">
        <w:rPr>
          <w:rFonts w:ascii="Times New Roman" w:hAnsi="Times New Roman" w:cs="Times New Roman"/>
          <w:color w:val="auto"/>
          <w:sz w:val="22"/>
          <w:szCs w:val="22"/>
        </w:rPr>
        <w:t xml:space="preserve"> </w:t>
      </w:r>
    </w:p>
    <w:p w14:paraId="23F32E01" w14:textId="77777777" w:rsidR="00BF2295" w:rsidRPr="006B4FE7" w:rsidRDefault="00BF2295" w:rsidP="00670343">
      <w:pPr>
        <w:autoSpaceDE w:val="0"/>
        <w:autoSpaceDN w:val="0"/>
        <w:adjustRightInd w:val="0"/>
        <w:spacing w:after="0" w:line="240" w:lineRule="auto"/>
        <w:rPr>
          <w:rFonts w:ascii="Times New Roman" w:hAnsi="Times New Roman" w:cs="Times New Roman"/>
          <w:color w:val="000000"/>
          <w:sz w:val="24"/>
          <w:szCs w:val="24"/>
        </w:rPr>
      </w:pPr>
    </w:p>
    <w:p w14:paraId="4E14BCF1" w14:textId="2682154E" w:rsidR="00D33ED3" w:rsidRPr="006B4FE7" w:rsidRDefault="00670799" w:rsidP="00FA53AA">
      <w:pPr>
        <w:pStyle w:val="Default"/>
        <w:numPr>
          <w:ilvl w:val="0"/>
          <w:numId w:val="29"/>
        </w:numPr>
        <w:ind w:left="0" w:firstLine="0"/>
        <w:jc w:val="both"/>
        <w:rPr>
          <w:rFonts w:ascii="Times New Roman" w:hAnsi="Times New Roman" w:cs="Times New Roman"/>
          <w:sz w:val="22"/>
          <w:szCs w:val="22"/>
        </w:rPr>
      </w:pPr>
      <w:r w:rsidRPr="006B4FE7">
        <w:rPr>
          <w:rFonts w:ascii="Times New Roman" w:hAnsi="Times New Roman" w:cs="Times New Roman"/>
          <w:sz w:val="22"/>
          <w:szCs w:val="22"/>
        </w:rPr>
        <w:t>Weak</w:t>
      </w:r>
      <w:r w:rsidR="00AA4AF4" w:rsidRPr="006B4FE7">
        <w:rPr>
          <w:rFonts w:ascii="Times New Roman" w:hAnsi="Times New Roman" w:cs="Times New Roman"/>
          <w:sz w:val="22"/>
          <w:szCs w:val="22"/>
        </w:rPr>
        <w:t xml:space="preserve"> revenue mobilization is </w:t>
      </w:r>
      <w:r w:rsidR="008D571B" w:rsidRPr="006B4FE7">
        <w:rPr>
          <w:rFonts w:ascii="Times New Roman" w:hAnsi="Times New Roman" w:cs="Times New Roman"/>
          <w:sz w:val="22"/>
          <w:szCs w:val="22"/>
        </w:rPr>
        <w:t xml:space="preserve">partly </w:t>
      </w:r>
      <w:r w:rsidR="00AA4AF4" w:rsidRPr="006B4FE7">
        <w:rPr>
          <w:rFonts w:ascii="Times New Roman" w:hAnsi="Times New Roman" w:cs="Times New Roman"/>
          <w:sz w:val="22"/>
          <w:szCs w:val="22"/>
        </w:rPr>
        <w:t xml:space="preserve">due to </w:t>
      </w:r>
      <w:r w:rsidR="00957183" w:rsidRPr="006B4FE7">
        <w:rPr>
          <w:rFonts w:ascii="Times New Roman" w:hAnsi="Times New Roman" w:cs="Times New Roman"/>
          <w:sz w:val="22"/>
          <w:szCs w:val="22"/>
        </w:rPr>
        <w:t xml:space="preserve">issues with </w:t>
      </w:r>
      <w:r w:rsidR="00D33ED3" w:rsidRPr="006B4FE7">
        <w:rPr>
          <w:rFonts w:ascii="Times New Roman" w:hAnsi="Times New Roman" w:cs="Times New Roman"/>
          <w:sz w:val="22"/>
          <w:szCs w:val="22"/>
        </w:rPr>
        <w:t>the existing revenue management system</w:t>
      </w:r>
      <w:r w:rsidR="00957183" w:rsidRPr="006B4FE7">
        <w:rPr>
          <w:rFonts w:ascii="Times New Roman" w:hAnsi="Times New Roman" w:cs="Times New Roman"/>
          <w:sz w:val="22"/>
          <w:szCs w:val="22"/>
        </w:rPr>
        <w:t>,</w:t>
      </w:r>
      <w:r w:rsidR="00AF471A" w:rsidRPr="006B4FE7">
        <w:rPr>
          <w:rFonts w:ascii="Times New Roman" w:hAnsi="Times New Roman" w:cs="Times New Roman"/>
          <w:sz w:val="22"/>
          <w:szCs w:val="22"/>
        </w:rPr>
        <w:t xml:space="preserve"> </w:t>
      </w:r>
      <w:r w:rsidR="00957183" w:rsidRPr="006B4FE7">
        <w:rPr>
          <w:rFonts w:ascii="Times New Roman" w:hAnsi="Times New Roman" w:cs="Times New Roman"/>
          <w:sz w:val="22"/>
          <w:szCs w:val="22"/>
        </w:rPr>
        <w:t>among them</w:t>
      </w:r>
      <w:r w:rsidR="008D571B" w:rsidRPr="006B4FE7">
        <w:rPr>
          <w:rFonts w:ascii="Times New Roman" w:hAnsi="Times New Roman" w:cs="Times New Roman"/>
          <w:sz w:val="22"/>
          <w:szCs w:val="22"/>
        </w:rPr>
        <w:t xml:space="preserve">. While all local governments are </w:t>
      </w:r>
      <w:r w:rsidR="00C76A9A" w:rsidRPr="006B4FE7">
        <w:rPr>
          <w:rFonts w:ascii="Times New Roman" w:hAnsi="Times New Roman" w:cs="Times New Roman"/>
          <w:sz w:val="22"/>
          <w:szCs w:val="22"/>
        </w:rPr>
        <w:t xml:space="preserve">impacted, the case of Thromdes </w:t>
      </w:r>
      <w:r w:rsidR="008D571B" w:rsidRPr="006B4FE7">
        <w:rPr>
          <w:rFonts w:ascii="Times New Roman" w:hAnsi="Times New Roman" w:cs="Times New Roman"/>
          <w:sz w:val="22"/>
          <w:szCs w:val="22"/>
        </w:rPr>
        <w:t>merit special attention.</w:t>
      </w:r>
      <w:r w:rsidR="00D33ED3" w:rsidRPr="006B4FE7">
        <w:rPr>
          <w:rFonts w:ascii="Times New Roman" w:hAnsi="Times New Roman" w:cs="Times New Roman"/>
          <w:sz w:val="22"/>
          <w:szCs w:val="22"/>
        </w:rPr>
        <w:t xml:space="preserve"> </w:t>
      </w:r>
    </w:p>
    <w:p w14:paraId="0CA14F28" w14:textId="77777777" w:rsidR="00D33ED3" w:rsidRPr="006B4FE7" w:rsidRDefault="00D33ED3">
      <w:pPr>
        <w:pStyle w:val="Default"/>
        <w:jc w:val="both"/>
        <w:rPr>
          <w:rFonts w:ascii="Times New Roman" w:hAnsi="Times New Roman" w:cs="Times New Roman"/>
          <w:sz w:val="22"/>
          <w:szCs w:val="22"/>
        </w:rPr>
      </w:pPr>
      <w:r w:rsidRPr="006B4FE7">
        <w:rPr>
          <w:rFonts w:ascii="Times New Roman" w:hAnsi="Times New Roman" w:cs="Times New Roman"/>
          <w:sz w:val="22"/>
          <w:szCs w:val="22"/>
        </w:rPr>
        <w:t xml:space="preserve"> </w:t>
      </w:r>
    </w:p>
    <w:p w14:paraId="2E094F44" w14:textId="6CB67933" w:rsidR="00467BE0" w:rsidRPr="006B4FE7" w:rsidRDefault="00467BE0" w:rsidP="00FA53AA">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rPr>
      </w:pPr>
      <w:r w:rsidRPr="006B4FE7">
        <w:rPr>
          <w:rFonts w:ascii="Times New Roman" w:hAnsi="Times New Roman" w:cs="Times New Roman"/>
          <w:b/>
        </w:rPr>
        <w:t>Limited revenue authority:</w:t>
      </w:r>
      <w:r w:rsidRPr="006B4FE7">
        <w:rPr>
          <w:rFonts w:ascii="Times New Roman" w:hAnsi="Times New Roman" w:cs="Times New Roman"/>
        </w:rPr>
        <w:t xml:space="preserve"> Thromdes have no control over several local revenue sources, even if those are generated within their area. An example is taxes levied on vehicles. About half of the total vehicle population in Bhutan is stationed in Thimphu, but the Thromde does not get any share of the sales tax, customs duty and green tax levied on these vehicles, even though they are the major contributors to the damages incurred on the roads and drains in the Thromde area.</w:t>
      </w:r>
      <w:r w:rsidRPr="006B4FE7">
        <w:rPr>
          <w:rStyle w:val="FootnoteReference"/>
          <w:rFonts w:ascii="Times New Roman" w:hAnsi="Times New Roman" w:cs="Times New Roman"/>
        </w:rPr>
        <w:footnoteReference w:id="5"/>
      </w:r>
      <w:r w:rsidRPr="006B4FE7">
        <w:rPr>
          <w:rFonts w:ascii="Times New Roman" w:hAnsi="Times New Roman" w:cs="Times New Roman"/>
        </w:rPr>
        <w:t xml:space="preserve"> </w:t>
      </w:r>
    </w:p>
    <w:p w14:paraId="3632BA05" w14:textId="77777777" w:rsidR="00467BE0" w:rsidRPr="006B4FE7" w:rsidRDefault="00467BE0" w:rsidP="00670343">
      <w:pPr>
        <w:pStyle w:val="Default"/>
        <w:jc w:val="both"/>
        <w:rPr>
          <w:rFonts w:ascii="Times New Roman" w:hAnsi="Times New Roman" w:cs="Times New Roman"/>
          <w:sz w:val="22"/>
          <w:szCs w:val="22"/>
        </w:rPr>
      </w:pPr>
    </w:p>
    <w:p w14:paraId="127C073F" w14:textId="0EC7DED9" w:rsidR="008106EE" w:rsidRPr="006B4FE7" w:rsidRDefault="008106EE" w:rsidP="00FA53AA">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rPr>
      </w:pPr>
      <w:r w:rsidRPr="006B4FE7">
        <w:rPr>
          <w:rFonts w:ascii="Times New Roman" w:hAnsi="Times New Roman" w:cs="Times New Roman"/>
          <w:b/>
        </w:rPr>
        <w:t>Lack of incentives:</w:t>
      </w:r>
      <w:r w:rsidRPr="006B4FE7">
        <w:rPr>
          <w:rFonts w:ascii="Times New Roman" w:hAnsi="Times New Roman" w:cs="Times New Roman"/>
        </w:rPr>
        <w:t xml:space="preserve"> Thromdes are considered budget agencies just like other </w:t>
      </w:r>
      <w:r w:rsidR="00576FCE" w:rsidRPr="006B4FE7">
        <w:rPr>
          <w:rFonts w:ascii="Times New Roman" w:hAnsi="Times New Roman" w:cs="Times New Roman"/>
        </w:rPr>
        <w:t>g</w:t>
      </w:r>
      <w:r w:rsidRPr="006B4FE7">
        <w:rPr>
          <w:rFonts w:ascii="Times New Roman" w:hAnsi="Times New Roman" w:cs="Times New Roman"/>
        </w:rPr>
        <w:t xml:space="preserve">overnment </w:t>
      </w:r>
      <w:r w:rsidR="00576FCE" w:rsidRPr="006B4FE7">
        <w:rPr>
          <w:rFonts w:ascii="Times New Roman" w:hAnsi="Times New Roman" w:cs="Times New Roman"/>
        </w:rPr>
        <w:t xml:space="preserve">ministries and </w:t>
      </w:r>
      <w:r w:rsidRPr="006B4FE7">
        <w:rPr>
          <w:rFonts w:ascii="Times New Roman" w:hAnsi="Times New Roman" w:cs="Times New Roman"/>
        </w:rPr>
        <w:t xml:space="preserve">agencies, and hence they have </w:t>
      </w:r>
      <w:r w:rsidR="00DD5418" w:rsidRPr="006B4FE7">
        <w:rPr>
          <w:rFonts w:ascii="Times New Roman" w:hAnsi="Times New Roman" w:cs="Times New Roman"/>
        </w:rPr>
        <w:t xml:space="preserve">little </w:t>
      </w:r>
      <w:r w:rsidRPr="006B4FE7">
        <w:rPr>
          <w:rFonts w:ascii="Times New Roman" w:hAnsi="Times New Roman" w:cs="Times New Roman"/>
        </w:rPr>
        <w:t xml:space="preserve">incentive or motivation to enhance their own revenue sources. </w:t>
      </w:r>
    </w:p>
    <w:p w14:paraId="7912C080" w14:textId="53F85647" w:rsidR="008106EE" w:rsidRPr="006B4FE7" w:rsidRDefault="008106EE" w:rsidP="00FA53AA">
      <w:pPr>
        <w:pStyle w:val="ListParagraph"/>
        <w:autoSpaceDE w:val="0"/>
        <w:autoSpaceDN w:val="0"/>
        <w:adjustRightInd w:val="0"/>
        <w:spacing w:after="0" w:line="240" w:lineRule="auto"/>
        <w:contextualSpacing w:val="0"/>
        <w:jc w:val="both"/>
        <w:rPr>
          <w:rFonts w:ascii="Times New Roman" w:hAnsi="Times New Roman" w:cs="Times New Roman"/>
        </w:rPr>
      </w:pPr>
    </w:p>
    <w:p w14:paraId="6161C462" w14:textId="763E9CBF" w:rsidR="008106EE" w:rsidRPr="006B4FE7" w:rsidRDefault="00D33ED3" w:rsidP="00670343">
      <w:pPr>
        <w:pStyle w:val="Default"/>
        <w:numPr>
          <w:ilvl w:val="0"/>
          <w:numId w:val="30"/>
        </w:numPr>
        <w:jc w:val="both"/>
        <w:rPr>
          <w:rFonts w:ascii="Times New Roman" w:hAnsi="Times New Roman" w:cs="Times New Roman"/>
          <w:sz w:val="22"/>
          <w:szCs w:val="22"/>
        </w:rPr>
      </w:pPr>
      <w:r w:rsidRPr="006B4FE7">
        <w:rPr>
          <w:rFonts w:ascii="Times New Roman" w:hAnsi="Times New Roman" w:cs="Times New Roman"/>
          <w:b/>
          <w:bCs/>
          <w:sz w:val="22"/>
          <w:szCs w:val="22"/>
        </w:rPr>
        <w:t xml:space="preserve">Regulatory </w:t>
      </w:r>
      <w:r w:rsidR="008106EE" w:rsidRPr="006B4FE7">
        <w:rPr>
          <w:rFonts w:ascii="Times New Roman" w:hAnsi="Times New Roman" w:cs="Times New Roman"/>
          <w:b/>
          <w:bCs/>
          <w:sz w:val="22"/>
          <w:szCs w:val="22"/>
        </w:rPr>
        <w:t>i</w:t>
      </w:r>
      <w:r w:rsidR="00776E18" w:rsidRPr="006B4FE7">
        <w:rPr>
          <w:rFonts w:ascii="Times New Roman" w:hAnsi="Times New Roman" w:cs="Times New Roman"/>
          <w:b/>
          <w:bCs/>
          <w:sz w:val="22"/>
          <w:szCs w:val="22"/>
        </w:rPr>
        <w:t>ssues:</w:t>
      </w:r>
      <w:r w:rsidR="00AA4AF4" w:rsidRPr="006B4FE7">
        <w:rPr>
          <w:rFonts w:ascii="Times New Roman" w:hAnsi="Times New Roman" w:cs="Times New Roman"/>
          <w:b/>
          <w:bCs/>
          <w:sz w:val="22"/>
          <w:szCs w:val="22"/>
        </w:rPr>
        <w:t xml:space="preserve"> </w:t>
      </w:r>
      <w:r w:rsidR="008106EE" w:rsidRPr="006B4FE7">
        <w:rPr>
          <w:rFonts w:ascii="Times New Roman" w:hAnsi="Times New Roman" w:cs="Times New Roman"/>
          <w:sz w:val="22"/>
          <w:szCs w:val="22"/>
        </w:rPr>
        <w:t>A</w:t>
      </w:r>
      <w:r w:rsidRPr="006B4FE7">
        <w:rPr>
          <w:rFonts w:ascii="Times New Roman" w:hAnsi="Times New Roman" w:cs="Times New Roman"/>
          <w:sz w:val="22"/>
          <w:szCs w:val="22"/>
        </w:rPr>
        <w:t xml:space="preserve"> major regulatory hurdle faced by Thimphu </w:t>
      </w:r>
      <w:r w:rsidR="00C93DF0" w:rsidRPr="006B4FE7">
        <w:rPr>
          <w:rFonts w:ascii="Times New Roman" w:hAnsi="Times New Roman" w:cs="Times New Roman"/>
          <w:sz w:val="22"/>
          <w:szCs w:val="22"/>
        </w:rPr>
        <w:t xml:space="preserve">and other </w:t>
      </w:r>
      <w:r w:rsidRPr="006B4FE7">
        <w:rPr>
          <w:rFonts w:ascii="Times New Roman" w:hAnsi="Times New Roman" w:cs="Times New Roman"/>
          <w:sz w:val="22"/>
          <w:szCs w:val="22"/>
        </w:rPr>
        <w:t>Thromde</w:t>
      </w:r>
      <w:r w:rsidR="00C93DF0" w:rsidRPr="006B4FE7">
        <w:rPr>
          <w:rFonts w:ascii="Times New Roman" w:hAnsi="Times New Roman" w:cs="Times New Roman"/>
          <w:sz w:val="22"/>
          <w:szCs w:val="22"/>
        </w:rPr>
        <w:t>s</w:t>
      </w:r>
      <w:r w:rsidRPr="006B4FE7">
        <w:rPr>
          <w:rFonts w:ascii="Times New Roman" w:hAnsi="Times New Roman" w:cs="Times New Roman"/>
          <w:sz w:val="22"/>
          <w:szCs w:val="22"/>
        </w:rPr>
        <w:t xml:space="preserve"> is the lack of authority to raise tax rates on its own. Even though the Local Government Act </w:t>
      </w:r>
      <w:r w:rsidR="008106EE" w:rsidRPr="006B4FE7">
        <w:rPr>
          <w:rFonts w:ascii="Times New Roman" w:hAnsi="Times New Roman" w:cs="Times New Roman"/>
          <w:sz w:val="22"/>
          <w:szCs w:val="22"/>
        </w:rPr>
        <w:t>allows</w:t>
      </w:r>
      <w:r w:rsidRPr="006B4FE7">
        <w:rPr>
          <w:rFonts w:ascii="Times New Roman" w:hAnsi="Times New Roman" w:cs="Times New Roman"/>
          <w:sz w:val="22"/>
          <w:szCs w:val="22"/>
        </w:rPr>
        <w:t xml:space="preserve"> </w:t>
      </w:r>
      <w:r w:rsidR="008106EE" w:rsidRPr="006B4FE7">
        <w:rPr>
          <w:rFonts w:ascii="Times New Roman" w:hAnsi="Times New Roman" w:cs="Times New Roman"/>
          <w:sz w:val="22"/>
          <w:szCs w:val="22"/>
        </w:rPr>
        <w:t xml:space="preserve">local governments </w:t>
      </w:r>
      <w:r w:rsidRPr="006B4FE7">
        <w:rPr>
          <w:rFonts w:ascii="Times New Roman" w:hAnsi="Times New Roman" w:cs="Times New Roman"/>
          <w:sz w:val="22"/>
          <w:szCs w:val="22"/>
        </w:rPr>
        <w:t xml:space="preserve">to increase taxes, the final authority to approve the same is with the Parliament. </w:t>
      </w:r>
      <w:r w:rsidR="008106EE" w:rsidRPr="006B4FE7">
        <w:rPr>
          <w:rFonts w:ascii="Times New Roman" w:hAnsi="Times New Roman" w:cs="Times New Roman"/>
          <w:sz w:val="22"/>
          <w:szCs w:val="22"/>
        </w:rPr>
        <w:t xml:space="preserve">For example, the main source of Thromde revenue is taxes on land and buildings. The existing tax rates have not seen any revision in the last 25 years. An attempt to revise the rates in </w:t>
      </w:r>
      <w:r w:rsidR="007F0AE1" w:rsidRPr="006B4FE7">
        <w:rPr>
          <w:rFonts w:ascii="Times New Roman" w:hAnsi="Times New Roman" w:cs="Times New Roman"/>
          <w:sz w:val="22"/>
          <w:szCs w:val="22"/>
        </w:rPr>
        <w:t xml:space="preserve">FY2016/17 </w:t>
      </w:r>
      <w:r w:rsidR="008106EE" w:rsidRPr="006B4FE7">
        <w:rPr>
          <w:rFonts w:ascii="Times New Roman" w:hAnsi="Times New Roman" w:cs="Times New Roman"/>
          <w:sz w:val="22"/>
          <w:szCs w:val="22"/>
        </w:rPr>
        <w:t xml:space="preserve">budget did not receive Government endorsement. Unless </w:t>
      </w:r>
      <w:r w:rsidR="00ED1C8F" w:rsidRPr="006B4FE7">
        <w:rPr>
          <w:rFonts w:ascii="Times New Roman" w:hAnsi="Times New Roman" w:cs="Times New Roman"/>
          <w:sz w:val="22"/>
          <w:szCs w:val="22"/>
        </w:rPr>
        <w:t>Thromdes</w:t>
      </w:r>
      <w:r w:rsidR="008106EE" w:rsidRPr="006B4FE7">
        <w:rPr>
          <w:rFonts w:ascii="Times New Roman" w:hAnsi="Times New Roman" w:cs="Times New Roman"/>
          <w:sz w:val="22"/>
          <w:szCs w:val="22"/>
        </w:rPr>
        <w:t xml:space="preserve"> can alter their tax rates, they will not achieve effective autonomy or accountability. Moreover, local tax rate setting gives them the flexibility to change rates in response to varying circumstances.</w:t>
      </w:r>
    </w:p>
    <w:p w14:paraId="09530953" w14:textId="77777777" w:rsidR="008106EE" w:rsidRPr="006B4FE7" w:rsidRDefault="008106EE">
      <w:pPr>
        <w:pStyle w:val="Default"/>
        <w:ind w:left="360"/>
        <w:jc w:val="both"/>
        <w:rPr>
          <w:rFonts w:ascii="Times New Roman" w:hAnsi="Times New Roman" w:cs="Times New Roman"/>
          <w:sz w:val="22"/>
          <w:szCs w:val="22"/>
        </w:rPr>
      </w:pPr>
    </w:p>
    <w:p w14:paraId="5332DC63" w14:textId="65EE07DC" w:rsidR="00D33ED3" w:rsidRPr="006B4FE7" w:rsidRDefault="00D33ED3">
      <w:pPr>
        <w:pStyle w:val="Default"/>
        <w:numPr>
          <w:ilvl w:val="0"/>
          <w:numId w:val="30"/>
        </w:numPr>
        <w:jc w:val="both"/>
        <w:rPr>
          <w:rFonts w:ascii="Times New Roman" w:hAnsi="Times New Roman" w:cs="Times New Roman"/>
          <w:sz w:val="22"/>
          <w:szCs w:val="22"/>
        </w:rPr>
      </w:pPr>
      <w:r w:rsidRPr="006B4FE7">
        <w:rPr>
          <w:rFonts w:ascii="Times New Roman" w:hAnsi="Times New Roman" w:cs="Times New Roman"/>
          <w:b/>
          <w:bCs/>
          <w:sz w:val="22"/>
          <w:szCs w:val="22"/>
        </w:rPr>
        <w:t xml:space="preserve">Institutional </w:t>
      </w:r>
      <w:r w:rsidR="007C3625" w:rsidRPr="006B4FE7">
        <w:rPr>
          <w:rFonts w:ascii="Times New Roman" w:hAnsi="Times New Roman" w:cs="Times New Roman"/>
          <w:b/>
          <w:bCs/>
          <w:sz w:val="22"/>
          <w:szCs w:val="22"/>
        </w:rPr>
        <w:t>capacity</w:t>
      </w:r>
      <w:r w:rsidR="00776E18" w:rsidRPr="006B4FE7">
        <w:rPr>
          <w:rFonts w:ascii="Times New Roman" w:hAnsi="Times New Roman" w:cs="Times New Roman"/>
          <w:b/>
          <w:bCs/>
          <w:sz w:val="22"/>
          <w:szCs w:val="22"/>
        </w:rPr>
        <w:t>:</w:t>
      </w:r>
      <w:r w:rsidR="00AA4AF4" w:rsidRPr="006B4FE7">
        <w:rPr>
          <w:rFonts w:ascii="Times New Roman" w:hAnsi="Times New Roman" w:cs="Times New Roman"/>
          <w:b/>
          <w:bCs/>
          <w:sz w:val="22"/>
          <w:szCs w:val="22"/>
        </w:rPr>
        <w:t xml:space="preserve"> </w:t>
      </w:r>
      <w:r w:rsidR="00AA0317" w:rsidRPr="006B4FE7">
        <w:rPr>
          <w:rFonts w:ascii="Times New Roman" w:hAnsi="Times New Roman" w:cs="Times New Roman"/>
          <w:sz w:val="22"/>
          <w:szCs w:val="22"/>
        </w:rPr>
        <w:t>Thromdes</w:t>
      </w:r>
      <w:r w:rsidRPr="006B4FE7">
        <w:rPr>
          <w:rFonts w:ascii="Times New Roman" w:hAnsi="Times New Roman" w:cs="Times New Roman"/>
          <w:sz w:val="22"/>
          <w:szCs w:val="22"/>
        </w:rPr>
        <w:t xml:space="preserve"> </w:t>
      </w:r>
      <w:r w:rsidR="00145DB8" w:rsidRPr="006B4FE7">
        <w:rPr>
          <w:rFonts w:ascii="Times New Roman" w:hAnsi="Times New Roman" w:cs="Times New Roman"/>
          <w:sz w:val="22"/>
          <w:szCs w:val="22"/>
        </w:rPr>
        <w:t xml:space="preserve">have limited capacity </w:t>
      </w:r>
      <w:r w:rsidRPr="006B4FE7">
        <w:rPr>
          <w:rFonts w:ascii="Times New Roman" w:hAnsi="Times New Roman" w:cs="Times New Roman"/>
          <w:sz w:val="22"/>
          <w:szCs w:val="22"/>
        </w:rPr>
        <w:t xml:space="preserve">to </w:t>
      </w:r>
      <w:r w:rsidR="00EC0215" w:rsidRPr="006B4FE7">
        <w:rPr>
          <w:rFonts w:ascii="Times New Roman" w:hAnsi="Times New Roman" w:cs="Times New Roman"/>
          <w:sz w:val="22"/>
          <w:szCs w:val="22"/>
        </w:rPr>
        <w:t xml:space="preserve">assess </w:t>
      </w:r>
      <w:r w:rsidRPr="006B4FE7">
        <w:rPr>
          <w:rFonts w:ascii="Times New Roman" w:hAnsi="Times New Roman" w:cs="Times New Roman"/>
          <w:sz w:val="22"/>
          <w:szCs w:val="22"/>
        </w:rPr>
        <w:t xml:space="preserve">and </w:t>
      </w:r>
      <w:r w:rsidR="00EC0215" w:rsidRPr="006B4FE7">
        <w:rPr>
          <w:rFonts w:ascii="Times New Roman" w:hAnsi="Times New Roman" w:cs="Times New Roman"/>
          <w:sz w:val="22"/>
          <w:szCs w:val="22"/>
        </w:rPr>
        <w:t xml:space="preserve">administer </w:t>
      </w:r>
      <w:r w:rsidRPr="006B4FE7">
        <w:rPr>
          <w:rFonts w:ascii="Times New Roman" w:hAnsi="Times New Roman" w:cs="Times New Roman"/>
          <w:sz w:val="22"/>
          <w:szCs w:val="22"/>
        </w:rPr>
        <w:t xml:space="preserve">taxes. There is no proper revenue and budget management section, which </w:t>
      </w:r>
      <w:r w:rsidR="00260959" w:rsidRPr="006B4FE7">
        <w:rPr>
          <w:rFonts w:ascii="Times New Roman" w:hAnsi="Times New Roman" w:cs="Times New Roman"/>
          <w:sz w:val="22"/>
          <w:szCs w:val="22"/>
        </w:rPr>
        <w:t>can</w:t>
      </w:r>
      <w:r w:rsidRPr="006B4FE7">
        <w:rPr>
          <w:rFonts w:ascii="Times New Roman" w:hAnsi="Times New Roman" w:cs="Times New Roman"/>
          <w:sz w:val="22"/>
          <w:szCs w:val="22"/>
        </w:rPr>
        <w:t xml:space="preserve"> monitor collections and project revenue and budgetary requirements for the </w:t>
      </w:r>
      <w:r w:rsidR="00AA4AF4" w:rsidRPr="006B4FE7">
        <w:rPr>
          <w:rFonts w:ascii="Times New Roman" w:hAnsi="Times New Roman" w:cs="Times New Roman"/>
          <w:sz w:val="22"/>
          <w:szCs w:val="22"/>
        </w:rPr>
        <w:t xml:space="preserve">Thromde. </w:t>
      </w:r>
      <w:r w:rsidRPr="006B4FE7">
        <w:rPr>
          <w:rFonts w:ascii="Times New Roman" w:hAnsi="Times New Roman" w:cs="Times New Roman"/>
          <w:sz w:val="22"/>
          <w:szCs w:val="22"/>
        </w:rPr>
        <w:t xml:space="preserve"> The method of assessment is not transparent across the various sections. Most of the sections operate independently. The sharing of information across various sections is only on </w:t>
      </w:r>
      <w:r w:rsidR="00260959" w:rsidRPr="006B4FE7">
        <w:rPr>
          <w:rFonts w:ascii="Times New Roman" w:hAnsi="Times New Roman" w:cs="Times New Roman"/>
          <w:sz w:val="22"/>
          <w:szCs w:val="22"/>
        </w:rPr>
        <w:t xml:space="preserve">a </w:t>
      </w:r>
      <w:r w:rsidRPr="006B4FE7">
        <w:rPr>
          <w:rFonts w:ascii="Times New Roman" w:hAnsi="Times New Roman" w:cs="Times New Roman"/>
          <w:sz w:val="22"/>
          <w:szCs w:val="22"/>
        </w:rPr>
        <w:t xml:space="preserve">need basis. </w:t>
      </w:r>
    </w:p>
    <w:p w14:paraId="613DA445" w14:textId="77777777" w:rsidR="00AA4AF4" w:rsidRPr="006B4FE7" w:rsidRDefault="00AA4AF4">
      <w:pPr>
        <w:pStyle w:val="Default"/>
        <w:jc w:val="both"/>
        <w:rPr>
          <w:rFonts w:ascii="Times New Roman" w:hAnsi="Times New Roman" w:cs="Times New Roman"/>
          <w:b/>
          <w:bCs/>
          <w:sz w:val="22"/>
          <w:szCs w:val="22"/>
        </w:rPr>
      </w:pPr>
    </w:p>
    <w:p w14:paraId="65939D89" w14:textId="43C5B555" w:rsidR="00D33ED3" w:rsidRPr="006B4FE7" w:rsidRDefault="00D33ED3">
      <w:pPr>
        <w:pStyle w:val="Default"/>
        <w:numPr>
          <w:ilvl w:val="0"/>
          <w:numId w:val="30"/>
        </w:numPr>
        <w:jc w:val="both"/>
        <w:rPr>
          <w:rFonts w:ascii="Times New Roman" w:hAnsi="Times New Roman" w:cs="Times New Roman"/>
          <w:sz w:val="22"/>
          <w:szCs w:val="22"/>
        </w:rPr>
      </w:pPr>
      <w:r w:rsidRPr="006B4FE7">
        <w:rPr>
          <w:rFonts w:ascii="Times New Roman" w:hAnsi="Times New Roman" w:cs="Times New Roman"/>
          <w:b/>
          <w:bCs/>
          <w:sz w:val="22"/>
          <w:szCs w:val="22"/>
        </w:rPr>
        <w:t xml:space="preserve">Operational </w:t>
      </w:r>
      <w:r w:rsidR="007C3625" w:rsidRPr="006B4FE7">
        <w:rPr>
          <w:rFonts w:ascii="Times New Roman" w:hAnsi="Times New Roman" w:cs="Times New Roman"/>
          <w:b/>
          <w:bCs/>
          <w:sz w:val="22"/>
          <w:szCs w:val="22"/>
        </w:rPr>
        <w:t>i</w:t>
      </w:r>
      <w:r w:rsidR="00776E18" w:rsidRPr="006B4FE7">
        <w:rPr>
          <w:rFonts w:ascii="Times New Roman" w:hAnsi="Times New Roman" w:cs="Times New Roman"/>
          <w:b/>
          <w:bCs/>
          <w:sz w:val="22"/>
          <w:szCs w:val="22"/>
        </w:rPr>
        <w:t>ssues</w:t>
      </w:r>
      <w:r w:rsidR="00E25E64" w:rsidRPr="006B4FE7">
        <w:rPr>
          <w:rFonts w:ascii="Times New Roman" w:hAnsi="Times New Roman" w:cs="Times New Roman"/>
          <w:b/>
          <w:bCs/>
          <w:sz w:val="22"/>
          <w:szCs w:val="22"/>
        </w:rPr>
        <w:t xml:space="preserve">: </w:t>
      </w:r>
      <w:r w:rsidRPr="006B4FE7">
        <w:rPr>
          <w:rFonts w:ascii="Times New Roman" w:hAnsi="Times New Roman" w:cs="Times New Roman"/>
          <w:sz w:val="22"/>
          <w:szCs w:val="22"/>
        </w:rPr>
        <w:t>The</w:t>
      </w:r>
      <w:r w:rsidR="00AE368D" w:rsidRPr="006B4FE7">
        <w:rPr>
          <w:rFonts w:ascii="Times New Roman" w:hAnsi="Times New Roman" w:cs="Times New Roman"/>
          <w:sz w:val="22"/>
          <w:szCs w:val="22"/>
        </w:rPr>
        <w:t xml:space="preserve"> tax administr</w:t>
      </w:r>
      <w:r w:rsidR="004B476E" w:rsidRPr="006B4FE7">
        <w:rPr>
          <w:rFonts w:ascii="Times New Roman" w:hAnsi="Times New Roman" w:cs="Times New Roman"/>
          <w:sz w:val="22"/>
          <w:szCs w:val="22"/>
        </w:rPr>
        <w:t>ation system in the Thromdes has been</w:t>
      </w:r>
      <w:r w:rsidR="00AE368D" w:rsidRPr="006B4FE7">
        <w:rPr>
          <w:rFonts w:ascii="Times New Roman" w:hAnsi="Times New Roman" w:cs="Times New Roman"/>
          <w:sz w:val="22"/>
          <w:szCs w:val="22"/>
        </w:rPr>
        <w:t xml:space="preserve"> relatively</w:t>
      </w:r>
      <w:r w:rsidR="00CF5B94" w:rsidRPr="006B4FE7">
        <w:rPr>
          <w:rFonts w:ascii="Times New Roman" w:hAnsi="Times New Roman" w:cs="Times New Roman"/>
          <w:sz w:val="22"/>
          <w:szCs w:val="22"/>
        </w:rPr>
        <w:t xml:space="preserve"> primitive</w:t>
      </w:r>
      <w:r w:rsidR="00AE368D" w:rsidRPr="006B4FE7">
        <w:rPr>
          <w:rFonts w:ascii="Times New Roman" w:hAnsi="Times New Roman" w:cs="Times New Roman"/>
          <w:sz w:val="22"/>
          <w:szCs w:val="22"/>
        </w:rPr>
        <w:t xml:space="preserve">. </w:t>
      </w:r>
      <w:r w:rsidRPr="006B4FE7">
        <w:rPr>
          <w:rFonts w:ascii="Times New Roman" w:hAnsi="Times New Roman" w:cs="Times New Roman"/>
          <w:sz w:val="22"/>
          <w:szCs w:val="22"/>
        </w:rPr>
        <w:t>The Thromde post</w:t>
      </w:r>
      <w:r w:rsidR="00302CF0" w:rsidRPr="006B4FE7">
        <w:rPr>
          <w:rFonts w:ascii="Times New Roman" w:hAnsi="Times New Roman" w:cs="Times New Roman"/>
          <w:sz w:val="22"/>
          <w:szCs w:val="22"/>
        </w:rPr>
        <w:t>s</w:t>
      </w:r>
      <w:r w:rsidRPr="006B4FE7">
        <w:rPr>
          <w:rFonts w:ascii="Times New Roman" w:hAnsi="Times New Roman" w:cs="Times New Roman"/>
          <w:sz w:val="22"/>
          <w:szCs w:val="22"/>
        </w:rPr>
        <w:t xml:space="preserve"> information and notice of tax payments in th</w:t>
      </w:r>
      <w:r w:rsidR="003174BC" w:rsidRPr="006B4FE7">
        <w:rPr>
          <w:rFonts w:ascii="Times New Roman" w:hAnsi="Times New Roman" w:cs="Times New Roman"/>
          <w:sz w:val="22"/>
          <w:szCs w:val="22"/>
        </w:rPr>
        <w:t>e local print media and the tax</w:t>
      </w:r>
      <w:r w:rsidR="00CF5B94" w:rsidRPr="006B4FE7">
        <w:rPr>
          <w:rFonts w:ascii="Times New Roman" w:hAnsi="Times New Roman" w:cs="Times New Roman"/>
          <w:sz w:val="22"/>
          <w:szCs w:val="22"/>
        </w:rPr>
        <w:t>paye</w:t>
      </w:r>
      <w:r w:rsidR="00260959" w:rsidRPr="006B4FE7">
        <w:rPr>
          <w:rFonts w:ascii="Times New Roman" w:hAnsi="Times New Roman" w:cs="Times New Roman"/>
          <w:sz w:val="22"/>
          <w:szCs w:val="22"/>
        </w:rPr>
        <w:t>rs a</w:t>
      </w:r>
      <w:r w:rsidRPr="006B4FE7">
        <w:rPr>
          <w:rFonts w:ascii="Times New Roman" w:hAnsi="Times New Roman" w:cs="Times New Roman"/>
          <w:sz w:val="22"/>
          <w:szCs w:val="22"/>
        </w:rPr>
        <w:t>re expected to make the requisite payments in the Thromde office revenue collection window. This process has resu</w:t>
      </w:r>
      <w:r w:rsidR="003174BC" w:rsidRPr="006B4FE7">
        <w:rPr>
          <w:rFonts w:ascii="Times New Roman" w:hAnsi="Times New Roman" w:cs="Times New Roman"/>
          <w:sz w:val="22"/>
          <w:szCs w:val="22"/>
        </w:rPr>
        <w:t>lted in many instances where the tax</w:t>
      </w:r>
      <w:r w:rsidRPr="006B4FE7">
        <w:rPr>
          <w:rFonts w:ascii="Times New Roman" w:hAnsi="Times New Roman" w:cs="Times New Roman"/>
          <w:sz w:val="22"/>
          <w:szCs w:val="22"/>
        </w:rPr>
        <w:t xml:space="preserve">payer has defaulted in payments. </w:t>
      </w:r>
    </w:p>
    <w:p w14:paraId="0A467EFB" w14:textId="693CF258" w:rsidR="00672CDA" w:rsidRPr="006B4FE7" w:rsidRDefault="00672CDA">
      <w:pPr>
        <w:pStyle w:val="Default"/>
        <w:jc w:val="both"/>
        <w:rPr>
          <w:rFonts w:ascii="Times New Roman" w:hAnsi="Times New Roman" w:cs="Times New Roman"/>
          <w:color w:val="auto"/>
          <w:sz w:val="22"/>
          <w:szCs w:val="22"/>
        </w:rPr>
      </w:pPr>
    </w:p>
    <w:p w14:paraId="187CF239" w14:textId="125D7E2F" w:rsidR="00640B36" w:rsidRPr="006B4FE7" w:rsidRDefault="00235C0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0"/>
          <w:szCs w:val="20"/>
        </w:rPr>
      </w:pPr>
      <w:r w:rsidRPr="006B4FE7">
        <w:rPr>
          <w:rFonts w:ascii="Times New Roman" w:hAnsi="Times New Roman" w:cs="Times New Roman"/>
          <w:b/>
          <w:color w:val="000000" w:themeColor="text1"/>
          <w:sz w:val="20"/>
          <w:szCs w:val="20"/>
        </w:rPr>
        <w:t>Box</w:t>
      </w:r>
      <w:r w:rsidR="007C4A20" w:rsidRPr="006B4FE7">
        <w:rPr>
          <w:rFonts w:ascii="Times New Roman" w:hAnsi="Times New Roman" w:cs="Times New Roman"/>
          <w:b/>
          <w:color w:val="000000" w:themeColor="text1"/>
          <w:sz w:val="20"/>
          <w:szCs w:val="20"/>
        </w:rPr>
        <w:t xml:space="preserve"> </w:t>
      </w:r>
      <w:r w:rsidR="004131B9" w:rsidRPr="006B4FE7">
        <w:rPr>
          <w:rFonts w:ascii="Times New Roman" w:hAnsi="Times New Roman" w:cs="Times New Roman"/>
          <w:b/>
          <w:color w:val="000000" w:themeColor="text1"/>
          <w:sz w:val="20"/>
          <w:szCs w:val="20"/>
        </w:rPr>
        <w:t>2</w:t>
      </w:r>
      <w:r w:rsidR="00EE3DD9" w:rsidRPr="006B4FE7">
        <w:rPr>
          <w:rFonts w:ascii="Times New Roman" w:hAnsi="Times New Roman" w:cs="Times New Roman"/>
          <w:b/>
          <w:color w:val="000000" w:themeColor="text1"/>
          <w:sz w:val="20"/>
          <w:szCs w:val="20"/>
        </w:rPr>
        <w:t>:</w:t>
      </w:r>
      <w:r w:rsidRPr="006B4FE7">
        <w:rPr>
          <w:rFonts w:ascii="Times New Roman" w:hAnsi="Times New Roman" w:cs="Times New Roman"/>
          <w:b/>
          <w:color w:val="000000" w:themeColor="text1"/>
          <w:sz w:val="20"/>
          <w:szCs w:val="20"/>
        </w:rPr>
        <w:t xml:space="preserve"> </w:t>
      </w:r>
      <w:r w:rsidR="00640B36" w:rsidRPr="006B4FE7">
        <w:rPr>
          <w:rFonts w:ascii="Times New Roman" w:hAnsi="Times New Roman" w:cs="Times New Roman"/>
          <w:b/>
          <w:color w:val="000000" w:themeColor="text1"/>
          <w:sz w:val="20"/>
          <w:szCs w:val="20"/>
        </w:rPr>
        <w:t>Role of property taxes in local revenues</w:t>
      </w:r>
    </w:p>
    <w:p w14:paraId="3CFD9A71" w14:textId="77777777" w:rsidR="00235C0B" w:rsidRPr="006B4FE7" w:rsidRDefault="00235C0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p>
    <w:p w14:paraId="5D256A06" w14:textId="6E16E3FB" w:rsidR="00D33ED3" w:rsidRPr="006B4FE7" w:rsidRDefault="00640B3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Across several</w:t>
      </w:r>
      <w:r w:rsidR="00421D40" w:rsidRPr="006B4FE7">
        <w:rPr>
          <w:rFonts w:ascii="Times New Roman" w:hAnsi="Times New Roman" w:cs="Times New Roman"/>
          <w:color w:val="000000" w:themeColor="text1"/>
          <w:sz w:val="20"/>
          <w:szCs w:val="20"/>
        </w:rPr>
        <w:t xml:space="preserve"> countries</w:t>
      </w:r>
      <w:r w:rsidRPr="006B4FE7">
        <w:rPr>
          <w:rFonts w:ascii="Times New Roman" w:hAnsi="Times New Roman" w:cs="Times New Roman"/>
          <w:color w:val="000000" w:themeColor="text1"/>
          <w:sz w:val="20"/>
          <w:szCs w:val="20"/>
        </w:rPr>
        <w:t>,</w:t>
      </w:r>
      <w:r w:rsidR="00421D40" w:rsidRPr="006B4FE7">
        <w:rPr>
          <w:rFonts w:ascii="Times New Roman" w:hAnsi="Times New Roman" w:cs="Times New Roman"/>
          <w:color w:val="000000" w:themeColor="text1"/>
          <w:sz w:val="20"/>
          <w:szCs w:val="20"/>
        </w:rPr>
        <w:t xml:space="preserve"> </w:t>
      </w:r>
      <w:r w:rsidR="00D33ED3" w:rsidRPr="006B4FE7">
        <w:rPr>
          <w:rFonts w:ascii="Times New Roman" w:hAnsi="Times New Roman" w:cs="Times New Roman"/>
          <w:color w:val="000000" w:themeColor="text1"/>
          <w:sz w:val="20"/>
          <w:szCs w:val="20"/>
        </w:rPr>
        <w:t xml:space="preserve">land and house </w:t>
      </w:r>
      <w:r w:rsidRPr="006B4FE7">
        <w:rPr>
          <w:rFonts w:ascii="Times New Roman" w:hAnsi="Times New Roman" w:cs="Times New Roman"/>
          <w:color w:val="000000" w:themeColor="text1"/>
          <w:sz w:val="20"/>
          <w:szCs w:val="20"/>
        </w:rPr>
        <w:t xml:space="preserve">or property </w:t>
      </w:r>
      <w:r w:rsidR="00D33ED3" w:rsidRPr="006B4FE7">
        <w:rPr>
          <w:rFonts w:ascii="Times New Roman" w:hAnsi="Times New Roman" w:cs="Times New Roman"/>
          <w:color w:val="000000" w:themeColor="text1"/>
          <w:sz w:val="20"/>
          <w:szCs w:val="20"/>
        </w:rPr>
        <w:t>tax</w:t>
      </w:r>
      <w:r w:rsidR="003174BC" w:rsidRPr="006B4FE7">
        <w:rPr>
          <w:rFonts w:ascii="Times New Roman" w:hAnsi="Times New Roman" w:cs="Times New Roman"/>
          <w:color w:val="000000" w:themeColor="text1"/>
          <w:sz w:val="20"/>
          <w:szCs w:val="20"/>
        </w:rPr>
        <w:t>es generally</w:t>
      </w:r>
      <w:r w:rsidR="00D33ED3" w:rsidRPr="006B4FE7">
        <w:rPr>
          <w:rFonts w:ascii="Times New Roman" w:hAnsi="Times New Roman" w:cs="Times New Roman"/>
          <w:color w:val="000000" w:themeColor="text1"/>
          <w:sz w:val="20"/>
          <w:szCs w:val="20"/>
        </w:rPr>
        <w:t xml:space="preserve"> contribute much more than </w:t>
      </w:r>
      <w:r w:rsidR="003174BC" w:rsidRPr="006B4FE7">
        <w:rPr>
          <w:rFonts w:ascii="Times New Roman" w:hAnsi="Times New Roman" w:cs="Times New Roman"/>
          <w:color w:val="000000" w:themeColor="text1"/>
          <w:sz w:val="20"/>
          <w:szCs w:val="20"/>
        </w:rPr>
        <w:t>what is prevalent</w:t>
      </w:r>
      <w:r w:rsidR="00D33ED3" w:rsidRPr="006B4FE7">
        <w:rPr>
          <w:rFonts w:ascii="Times New Roman" w:hAnsi="Times New Roman" w:cs="Times New Roman"/>
          <w:color w:val="000000" w:themeColor="text1"/>
          <w:sz w:val="20"/>
          <w:szCs w:val="20"/>
        </w:rPr>
        <w:t xml:space="preserve"> in Bhutan. </w:t>
      </w:r>
      <w:r w:rsidR="00C305A8" w:rsidRPr="006B4FE7">
        <w:rPr>
          <w:rFonts w:ascii="Times New Roman" w:hAnsi="Times New Roman" w:cs="Times New Roman"/>
          <w:color w:val="000000" w:themeColor="text1"/>
          <w:sz w:val="20"/>
          <w:szCs w:val="20"/>
        </w:rPr>
        <w:t xml:space="preserve">As </w:t>
      </w:r>
      <w:r w:rsidRPr="006B4FE7">
        <w:rPr>
          <w:rFonts w:ascii="Times New Roman" w:hAnsi="Times New Roman" w:cs="Times New Roman"/>
          <w:color w:val="000000" w:themeColor="text1"/>
          <w:sz w:val="20"/>
          <w:szCs w:val="20"/>
        </w:rPr>
        <w:t xml:space="preserve">these are ‘immobile taxes’, they are also among the most predictable sources of revenues for local governments. </w:t>
      </w:r>
      <w:r w:rsidR="00D52101" w:rsidRPr="006B4FE7">
        <w:rPr>
          <w:rFonts w:ascii="Times New Roman" w:hAnsi="Times New Roman" w:cs="Times New Roman"/>
          <w:color w:val="000000" w:themeColor="text1"/>
          <w:sz w:val="20"/>
          <w:szCs w:val="20"/>
        </w:rPr>
        <w:t>For example, in the USA, s</w:t>
      </w:r>
      <w:r w:rsidR="00D52101" w:rsidRPr="006B4FE7">
        <w:rPr>
          <w:rFonts w:ascii="Times New Roman" w:hAnsi="Times New Roman" w:cs="Times New Roman"/>
          <w:color w:val="000000" w:themeColor="text1"/>
          <w:sz w:val="20"/>
          <w:szCs w:val="20"/>
          <w:shd w:val="clear" w:color="auto" w:fill="FFFFFF"/>
        </w:rPr>
        <w:t xml:space="preserve">tate and local governments collected a combined </w:t>
      </w:r>
      <w:r w:rsidR="00695AE3" w:rsidRPr="006B4FE7">
        <w:rPr>
          <w:rFonts w:ascii="Times New Roman" w:hAnsi="Times New Roman" w:cs="Times New Roman"/>
          <w:color w:val="000000" w:themeColor="text1"/>
          <w:sz w:val="20"/>
          <w:szCs w:val="20"/>
          <w:shd w:val="clear" w:color="auto" w:fill="FFFFFF"/>
        </w:rPr>
        <w:t>US</w:t>
      </w:r>
      <w:r w:rsidR="00D52101" w:rsidRPr="006B4FE7">
        <w:rPr>
          <w:rFonts w:ascii="Times New Roman" w:hAnsi="Times New Roman" w:cs="Times New Roman"/>
          <w:color w:val="000000" w:themeColor="text1"/>
          <w:sz w:val="20"/>
          <w:szCs w:val="20"/>
          <w:shd w:val="clear" w:color="auto" w:fill="FFFFFF"/>
        </w:rPr>
        <w:t xml:space="preserve">$488 billion in revenue from property taxes, or 17 percent of general revenue in 2015. </w:t>
      </w:r>
      <w:r w:rsidR="00287AD0" w:rsidRPr="006B4FE7">
        <w:rPr>
          <w:rFonts w:ascii="Times New Roman" w:hAnsi="Times New Roman" w:cs="Times New Roman"/>
          <w:color w:val="000000" w:themeColor="text1"/>
          <w:sz w:val="20"/>
          <w:szCs w:val="20"/>
          <w:shd w:val="clear" w:color="auto" w:fill="FFFFFF"/>
        </w:rPr>
        <w:t>While s</w:t>
      </w:r>
      <w:r w:rsidR="00D52101" w:rsidRPr="006B4FE7">
        <w:rPr>
          <w:rFonts w:ascii="Times New Roman" w:hAnsi="Times New Roman" w:cs="Times New Roman"/>
          <w:color w:val="000000" w:themeColor="text1"/>
          <w:sz w:val="20"/>
          <w:szCs w:val="20"/>
          <w:shd w:val="clear" w:color="auto" w:fill="FFFFFF"/>
        </w:rPr>
        <w:t xml:space="preserve">tate governments collected </w:t>
      </w:r>
      <w:r w:rsidR="00695AE3" w:rsidRPr="006B4FE7">
        <w:rPr>
          <w:rFonts w:ascii="Times New Roman" w:hAnsi="Times New Roman" w:cs="Times New Roman"/>
          <w:color w:val="000000" w:themeColor="text1"/>
          <w:sz w:val="20"/>
          <w:szCs w:val="20"/>
          <w:shd w:val="clear" w:color="auto" w:fill="FFFFFF"/>
        </w:rPr>
        <w:t>US</w:t>
      </w:r>
      <w:r w:rsidR="00D52101" w:rsidRPr="006B4FE7">
        <w:rPr>
          <w:rFonts w:ascii="Times New Roman" w:hAnsi="Times New Roman" w:cs="Times New Roman"/>
          <w:color w:val="000000" w:themeColor="text1"/>
          <w:sz w:val="20"/>
          <w:szCs w:val="20"/>
          <w:shd w:val="clear" w:color="auto" w:fill="FFFFFF"/>
        </w:rPr>
        <w:t>$15 billion or 1 percent of state general revenue</w:t>
      </w:r>
      <w:r w:rsidR="00830D71" w:rsidRPr="006B4FE7">
        <w:rPr>
          <w:rFonts w:ascii="Times New Roman" w:hAnsi="Times New Roman" w:cs="Times New Roman"/>
          <w:color w:val="000000" w:themeColor="text1"/>
          <w:sz w:val="20"/>
          <w:szCs w:val="20"/>
          <w:shd w:val="clear" w:color="auto" w:fill="FFFFFF"/>
        </w:rPr>
        <w:t xml:space="preserve"> </w:t>
      </w:r>
      <w:r w:rsidR="00005569" w:rsidRPr="006B4FE7">
        <w:rPr>
          <w:rFonts w:ascii="Times New Roman" w:hAnsi="Times New Roman" w:cs="Times New Roman"/>
          <w:color w:val="000000" w:themeColor="text1"/>
          <w:sz w:val="20"/>
          <w:szCs w:val="20"/>
          <w:shd w:val="clear" w:color="auto" w:fill="FFFFFF"/>
        </w:rPr>
        <w:t xml:space="preserve">from property taxes </w:t>
      </w:r>
      <w:r w:rsidR="00830D71" w:rsidRPr="006B4FE7">
        <w:rPr>
          <w:rFonts w:ascii="Times New Roman" w:hAnsi="Times New Roman" w:cs="Times New Roman"/>
          <w:color w:val="000000" w:themeColor="text1"/>
          <w:sz w:val="20"/>
          <w:szCs w:val="20"/>
          <w:shd w:val="clear" w:color="auto" w:fill="FFFFFF"/>
        </w:rPr>
        <w:t>in 2015</w:t>
      </w:r>
      <w:r w:rsidR="00D52101" w:rsidRPr="006B4FE7">
        <w:rPr>
          <w:rFonts w:ascii="Times New Roman" w:hAnsi="Times New Roman" w:cs="Times New Roman"/>
          <w:color w:val="000000" w:themeColor="text1"/>
          <w:sz w:val="20"/>
          <w:szCs w:val="20"/>
          <w:shd w:val="clear" w:color="auto" w:fill="FFFFFF"/>
        </w:rPr>
        <w:t xml:space="preserve">, </w:t>
      </w:r>
      <w:r w:rsidR="00921868" w:rsidRPr="006B4FE7">
        <w:rPr>
          <w:rFonts w:ascii="Times New Roman" w:hAnsi="Times New Roman" w:cs="Times New Roman"/>
          <w:color w:val="000000" w:themeColor="text1"/>
          <w:sz w:val="20"/>
          <w:szCs w:val="20"/>
          <w:shd w:val="clear" w:color="auto" w:fill="FFFFFF"/>
        </w:rPr>
        <w:t>l</w:t>
      </w:r>
      <w:r w:rsidR="00D52101" w:rsidRPr="006B4FE7">
        <w:rPr>
          <w:rFonts w:ascii="Times New Roman" w:hAnsi="Times New Roman" w:cs="Times New Roman"/>
          <w:color w:val="000000" w:themeColor="text1"/>
          <w:sz w:val="20"/>
          <w:szCs w:val="20"/>
          <w:shd w:val="clear" w:color="auto" w:fill="FFFFFF"/>
        </w:rPr>
        <w:t xml:space="preserve">ocal governments collected </w:t>
      </w:r>
      <w:r w:rsidR="00695AE3" w:rsidRPr="006B4FE7">
        <w:rPr>
          <w:rFonts w:ascii="Times New Roman" w:hAnsi="Times New Roman" w:cs="Times New Roman"/>
          <w:color w:val="000000" w:themeColor="text1"/>
          <w:sz w:val="20"/>
          <w:szCs w:val="20"/>
          <w:shd w:val="clear" w:color="auto" w:fill="FFFFFF"/>
        </w:rPr>
        <w:t>US</w:t>
      </w:r>
      <w:r w:rsidR="00D52101" w:rsidRPr="006B4FE7">
        <w:rPr>
          <w:rFonts w:ascii="Times New Roman" w:hAnsi="Times New Roman" w:cs="Times New Roman"/>
          <w:color w:val="000000" w:themeColor="text1"/>
          <w:sz w:val="20"/>
          <w:szCs w:val="20"/>
          <w:shd w:val="clear" w:color="auto" w:fill="FFFFFF"/>
        </w:rPr>
        <w:t>$473 billion or 30 percent of local government general revenue</w:t>
      </w:r>
      <w:r w:rsidR="00005569" w:rsidRPr="006B4FE7">
        <w:rPr>
          <w:rFonts w:ascii="Times New Roman" w:hAnsi="Times New Roman" w:cs="Times New Roman"/>
          <w:color w:val="000000" w:themeColor="text1"/>
          <w:sz w:val="20"/>
          <w:szCs w:val="20"/>
          <w:shd w:val="clear" w:color="auto" w:fill="FFFFFF"/>
        </w:rPr>
        <w:t xml:space="preserve"> in property taxes</w:t>
      </w:r>
      <w:r w:rsidR="00D52101" w:rsidRPr="006B4FE7">
        <w:rPr>
          <w:rFonts w:ascii="Times New Roman" w:hAnsi="Times New Roman" w:cs="Times New Roman"/>
          <w:color w:val="000000" w:themeColor="text1"/>
          <w:sz w:val="20"/>
          <w:szCs w:val="20"/>
          <w:shd w:val="clear" w:color="auto" w:fill="FFFFFF"/>
        </w:rPr>
        <w:t xml:space="preserve">, surpassed only by government transfers, which were 36 percent </w:t>
      </w:r>
      <w:r w:rsidR="00D52101" w:rsidRPr="006B4FE7">
        <w:rPr>
          <w:rFonts w:ascii="Times New Roman" w:hAnsi="Times New Roman" w:cs="Times New Roman"/>
          <w:color w:val="000000" w:themeColor="text1"/>
          <w:sz w:val="20"/>
          <w:szCs w:val="20"/>
          <w:shd w:val="clear" w:color="auto" w:fill="FFFFFF"/>
        </w:rPr>
        <w:lastRenderedPageBreak/>
        <w:t xml:space="preserve">of general revenue (Urban Institute, 2016). </w:t>
      </w:r>
      <w:r w:rsidR="00165E05" w:rsidRPr="006B4FE7">
        <w:rPr>
          <w:rFonts w:ascii="Times New Roman" w:hAnsi="Times New Roman" w:cs="Times New Roman"/>
          <w:color w:val="000000" w:themeColor="text1"/>
          <w:sz w:val="20"/>
          <w:szCs w:val="20"/>
          <w:shd w:val="clear" w:color="auto" w:fill="FFFFFF"/>
        </w:rPr>
        <w:t>In</w:t>
      </w:r>
      <w:r w:rsidR="00D52101" w:rsidRPr="006B4FE7">
        <w:rPr>
          <w:rFonts w:ascii="Times New Roman" w:hAnsi="Times New Roman" w:cs="Times New Roman"/>
          <w:color w:val="000000" w:themeColor="text1"/>
          <w:sz w:val="20"/>
          <w:szCs w:val="20"/>
          <w:shd w:val="clear" w:color="auto" w:fill="FFFFFF"/>
        </w:rPr>
        <w:t xml:space="preserve"> OECD countries, in 2015, property taxes comprised 5.</w:t>
      </w:r>
      <w:r w:rsidR="00695AE3" w:rsidRPr="006B4FE7">
        <w:rPr>
          <w:rFonts w:ascii="Times New Roman" w:hAnsi="Times New Roman" w:cs="Times New Roman"/>
          <w:color w:val="000000" w:themeColor="text1"/>
          <w:sz w:val="20"/>
          <w:szCs w:val="20"/>
          <w:shd w:val="clear" w:color="auto" w:fill="FFFFFF"/>
        </w:rPr>
        <w:t>8</w:t>
      </w:r>
      <w:r w:rsidR="00D52101" w:rsidRPr="006B4FE7">
        <w:rPr>
          <w:rFonts w:ascii="Times New Roman" w:hAnsi="Times New Roman" w:cs="Times New Roman"/>
          <w:color w:val="000000" w:themeColor="text1"/>
          <w:sz w:val="20"/>
          <w:szCs w:val="20"/>
          <w:shd w:val="clear" w:color="auto" w:fill="FFFFFF"/>
        </w:rPr>
        <w:t xml:space="preserve"> percent of total government revenues across all levels of government. In countries such as </w:t>
      </w:r>
      <w:r w:rsidR="00693D78" w:rsidRPr="006B4FE7">
        <w:rPr>
          <w:rFonts w:ascii="Times New Roman" w:hAnsi="Times New Roman" w:cs="Times New Roman"/>
          <w:color w:val="000000" w:themeColor="text1"/>
          <w:sz w:val="20"/>
          <w:szCs w:val="20"/>
          <w:shd w:val="clear" w:color="auto" w:fill="FFFFFF"/>
        </w:rPr>
        <w:t xml:space="preserve">UK and </w:t>
      </w:r>
      <w:r w:rsidR="00D52101" w:rsidRPr="006B4FE7">
        <w:rPr>
          <w:rFonts w:ascii="Times New Roman" w:hAnsi="Times New Roman" w:cs="Times New Roman"/>
          <w:color w:val="000000" w:themeColor="text1"/>
          <w:sz w:val="20"/>
          <w:szCs w:val="20"/>
          <w:shd w:val="clear" w:color="auto" w:fill="FFFFFF"/>
        </w:rPr>
        <w:t xml:space="preserve">Korea, this was as high as </w:t>
      </w:r>
      <w:r w:rsidR="00693D78" w:rsidRPr="006B4FE7">
        <w:rPr>
          <w:rFonts w:ascii="Times New Roman" w:hAnsi="Times New Roman" w:cs="Times New Roman"/>
          <w:color w:val="000000" w:themeColor="text1"/>
          <w:sz w:val="20"/>
          <w:szCs w:val="20"/>
          <w:shd w:val="clear" w:color="auto" w:fill="FFFFFF"/>
        </w:rPr>
        <w:t>12.</w:t>
      </w:r>
      <w:r w:rsidR="00695AE3" w:rsidRPr="006B4FE7">
        <w:rPr>
          <w:rFonts w:ascii="Times New Roman" w:hAnsi="Times New Roman" w:cs="Times New Roman"/>
          <w:color w:val="000000" w:themeColor="text1"/>
          <w:sz w:val="20"/>
          <w:szCs w:val="20"/>
          <w:shd w:val="clear" w:color="auto" w:fill="FFFFFF"/>
        </w:rPr>
        <w:t>6</w:t>
      </w:r>
      <w:r w:rsidR="00693D78" w:rsidRPr="006B4FE7">
        <w:rPr>
          <w:rFonts w:ascii="Times New Roman" w:hAnsi="Times New Roman" w:cs="Times New Roman"/>
          <w:color w:val="000000" w:themeColor="text1"/>
          <w:sz w:val="20"/>
          <w:szCs w:val="20"/>
          <w:shd w:val="clear" w:color="auto" w:fill="FFFFFF"/>
        </w:rPr>
        <w:t xml:space="preserve"> and 12.</w:t>
      </w:r>
      <w:r w:rsidR="00695AE3" w:rsidRPr="006B4FE7">
        <w:rPr>
          <w:rFonts w:ascii="Times New Roman" w:hAnsi="Times New Roman" w:cs="Times New Roman"/>
          <w:color w:val="000000" w:themeColor="text1"/>
          <w:sz w:val="20"/>
          <w:szCs w:val="20"/>
          <w:shd w:val="clear" w:color="auto" w:fill="FFFFFF"/>
        </w:rPr>
        <w:t>4</w:t>
      </w:r>
      <w:r w:rsidR="00693D78" w:rsidRPr="006B4FE7">
        <w:rPr>
          <w:rFonts w:ascii="Times New Roman" w:hAnsi="Times New Roman" w:cs="Times New Roman"/>
          <w:color w:val="000000" w:themeColor="text1"/>
          <w:sz w:val="20"/>
          <w:szCs w:val="20"/>
          <w:shd w:val="clear" w:color="auto" w:fill="FFFFFF"/>
        </w:rPr>
        <w:t xml:space="preserve"> percent respectively</w:t>
      </w:r>
      <w:r w:rsidR="00830D71" w:rsidRPr="006B4FE7">
        <w:rPr>
          <w:rFonts w:ascii="Times New Roman" w:hAnsi="Times New Roman" w:cs="Times New Roman"/>
          <w:color w:val="000000" w:themeColor="text1"/>
          <w:sz w:val="20"/>
          <w:szCs w:val="20"/>
          <w:shd w:val="clear" w:color="auto" w:fill="FFFFFF"/>
        </w:rPr>
        <w:t xml:space="preserve"> (OECD 2018)</w:t>
      </w:r>
      <w:r w:rsidR="00693D78" w:rsidRPr="006B4FE7">
        <w:rPr>
          <w:rFonts w:ascii="Times New Roman" w:hAnsi="Times New Roman" w:cs="Times New Roman"/>
          <w:color w:val="000000" w:themeColor="text1"/>
          <w:sz w:val="20"/>
          <w:szCs w:val="20"/>
          <w:shd w:val="clear" w:color="auto" w:fill="FFFFFF"/>
        </w:rPr>
        <w:t>.</w:t>
      </w:r>
    </w:p>
    <w:p w14:paraId="36F5CAC9" w14:textId="679FA7F4" w:rsidR="00D52101" w:rsidRPr="006B4FE7" w:rsidRDefault="00D5210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p>
    <w:p w14:paraId="72FB201E" w14:textId="076C8D4F" w:rsidR="00693D78" w:rsidRPr="006B4FE7" w:rsidRDefault="00693D7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 xml:space="preserve">There are </w:t>
      </w:r>
      <w:r w:rsidR="008822BC" w:rsidRPr="006B4FE7">
        <w:rPr>
          <w:rFonts w:ascii="Times New Roman" w:hAnsi="Times New Roman" w:cs="Times New Roman"/>
          <w:color w:val="000000" w:themeColor="text1"/>
          <w:sz w:val="20"/>
          <w:szCs w:val="20"/>
        </w:rPr>
        <w:t>major</w:t>
      </w:r>
      <w:r w:rsidRPr="006B4FE7">
        <w:rPr>
          <w:rFonts w:ascii="Times New Roman" w:hAnsi="Times New Roman" w:cs="Times New Roman"/>
          <w:color w:val="000000" w:themeColor="text1"/>
          <w:sz w:val="20"/>
          <w:szCs w:val="20"/>
        </w:rPr>
        <w:t xml:space="preserve"> advantages to</w:t>
      </w:r>
      <w:r w:rsidR="00E30BFA" w:rsidRPr="006B4FE7">
        <w:rPr>
          <w:rFonts w:ascii="Times New Roman" w:hAnsi="Times New Roman" w:cs="Times New Roman"/>
          <w:color w:val="000000" w:themeColor="text1"/>
          <w:sz w:val="20"/>
          <w:szCs w:val="20"/>
        </w:rPr>
        <w:t xml:space="preserve"> collec</w:t>
      </w:r>
      <w:r w:rsidR="00695AE3" w:rsidRPr="006B4FE7">
        <w:rPr>
          <w:rFonts w:ascii="Times New Roman" w:hAnsi="Times New Roman" w:cs="Times New Roman"/>
          <w:color w:val="000000" w:themeColor="text1"/>
          <w:sz w:val="20"/>
          <w:szCs w:val="20"/>
        </w:rPr>
        <w:t>t</w:t>
      </w:r>
      <w:r w:rsidR="00E30BFA" w:rsidRPr="006B4FE7">
        <w:rPr>
          <w:rFonts w:ascii="Times New Roman" w:hAnsi="Times New Roman" w:cs="Times New Roman"/>
          <w:color w:val="000000" w:themeColor="text1"/>
          <w:sz w:val="20"/>
          <w:szCs w:val="20"/>
        </w:rPr>
        <w:t xml:space="preserve"> property (land and house) taxes by local governments, among them: </w:t>
      </w:r>
    </w:p>
    <w:p w14:paraId="13AE8A70" w14:textId="13CF0951" w:rsidR="00921868" w:rsidRPr="006B4FE7" w:rsidRDefault="00921868">
      <w:pPr>
        <w:pStyle w:val="Default"/>
        <w:numPr>
          <w:ilvl w:val="0"/>
          <w:numId w:val="19"/>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 xml:space="preserve">Because these are </w:t>
      </w:r>
      <w:r w:rsidR="008822BC" w:rsidRPr="006B4FE7">
        <w:rPr>
          <w:rFonts w:ascii="Times New Roman" w:hAnsi="Times New Roman" w:cs="Times New Roman"/>
          <w:color w:val="000000" w:themeColor="text1"/>
          <w:sz w:val="20"/>
          <w:szCs w:val="20"/>
        </w:rPr>
        <w:t>immobile taxes</w:t>
      </w:r>
      <w:r w:rsidRPr="006B4FE7">
        <w:rPr>
          <w:rFonts w:ascii="Times New Roman" w:hAnsi="Times New Roman" w:cs="Times New Roman"/>
          <w:color w:val="000000" w:themeColor="text1"/>
          <w:sz w:val="20"/>
          <w:szCs w:val="20"/>
        </w:rPr>
        <w:t xml:space="preserve">, </w:t>
      </w:r>
      <w:r w:rsidR="00C412E3" w:rsidRPr="006B4FE7">
        <w:rPr>
          <w:rFonts w:ascii="Times New Roman" w:hAnsi="Times New Roman" w:cs="Times New Roman"/>
          <w:color w:val="000000" w:themeColor="text1"/>
          <w:sz w:val="20"/>
          <w:szCs w:val="20"/>
        </w:rPr>
        <w:t>property taxes</w:t>
      </w:r>
      <w:r w:rsidRPr="006B4FE7">
        <w:rPr>
          <w:rFonts w:ascii="Times New Roman" w:hAnsi="Times New Roman" w:cs="Times New Roman"/>
          <w:color w:val="000000" w:themeColor="text1"/>
          <w:sz w:val="20"/>
          <w:szCs w:val="20"/>
        </w:rPr>
        <w:t xml:space="preserve"> are among the most predictable sources of revenues for local governments.</w:t>
      </w:r>
      <w:r w:rsidR="00C412E3" w:rsidRPr="006B4FE7">
        <w:rPr>
          <w:rFonts w:ascii="Times New Roman" w:hAnsi="Times New Roman" w:cs="Times New Roman"/>
          <w:color w:val="000000" w:themeColor="text1"/>
          <w:sz w:val="20"/>
          <w:szCs w:val="20"/>
        </w:rPr>
        <w:t xml:space="preserve"> Due to the high demand for urban land and housing, these are </w:t>
      </w:r>
      <w:r w:rsidR="00C76A9A" w:rsidRPr="006B4FE7">
        <w:rPr>
          <w:rFonts w:ascii="Times New Roman" w:hAnsi="Times New Roman" w:cs="Times New Roman"/>
          <w:color w:val="000000" w:themeColor="text1"/>
          <w:sz w:val="20"/>
          <w:szCs w:val="20"/>
        </w:rPr>
        <w:t xml:space="preserve">usually </w:t>
      </w:r>
      <w:r w:rsidR="00C412E3" w:rsidRPr="006B4FE7">
        <w:rPr>
          <w:rFonts w:ascii="Times New Roman" w:hAnsi="Times New Roman" w:cs="Times New Roman"/>
          <w:color w:val="000000" w:themeColor="text1"/>
          <w:sz w:val="20"/>
          <w:szCs w:val="20"/>
        </w:rPr>
        <w:t>buoyant revenue sources.</w:t>
      </w:r>
    </w:p>
    <w:p w14:paraId="6855102F" w14:textId="4115E1BE" w:rsidR="00D21582" w:rsidRPr="006B4FE7" w:rsidRDefault="00510848">
      <w:pPr>
        <w:pStyle w:val="Default"/>
        <w:numPr>
          <w:ilvl w:val="0"/>
          <w:numId w:val="19"/>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 xml:space="preserve">Because they </w:t>
      </w:r>
      <w:r w:rsidR="00695AE3" w:rsidRPr="006B4FE7">
        <w:rPr>
          <w:rFonts w:ascii="Times New Roman" w:hAnsi="Times New Roman" w:cs="Times New Roman"/>
          <w:color w:val="000000" w:themeColor="text1"/>
          <w:sz w:val="20"/>
          <w:szCs w:val="20"/>
        </w:rPr>
        <w:t xml:space="preserve">do </w:t>
      </w:r>
      <w:r w:rsidRPr="006B4FE7">
        <w:rPr>
          <w:rFonts w:ascii="Times New Roman" w:hAnsi="Times New Roman" w:cs="Times New Roman"/>
          <w:color w:val="000000" w:themeColor="text1"/>
          <w:sz w:val="20"/>
          <w:szCs w:val="20"/>
        </w:rPr>
        <w:t>not affect decisions to supply labor and to invest (including in human capital) and innovate, property taxes are more efficient and less distorting than several other types of taxes.</w:t>
      </w:r>
    </w:p>
    <w:p w14:paraId="4692EAAB" w14:textId="3D2865C3" w:rsidR="00510848" w:rsidRPr="006B4FE7" w:rsidRDefault="00695AE3">
      <w:pPr>
        <w:pStyle w:val="Default"/>
        <w:numPr>
          <w:ilvl w:val="0"/>
          <w:numId w:val="19"/>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They</w:t>
      </w:r>
      <w:r w:rsidR="00510848" w:rsidRPr="006B4FE7">
        <w:rPr>
          <w:rFonts w:ascii="Times New Roman" w:hAnsi="Times New Roman" w:cs="Times New Roman"/>
          <w:color w:val="000000" w:themeColor="text1"/>
          <w:sz w:val="20"/>
          <w:szCs w:val="20"/>
        </w:rPr>
        <w:t xml:space="preserve"> </w:t>
      </w:r>
      <w:r w:rsidR="008822BC" w:rsidRPr="006B4FE7">
        <w:rPr>
          <w:rFonts w:ascii="Times New Roman" w:hAnsi="Times New Roman" w:cs="Times New Roman"/>
          <w:color w:val="000000" w:themeColor="text1"/>
          <w:sz w:val="20"/>
          <w:szCs w:val="20"/>
        </w:rPr>
        <w:t xml:space="preserve">also </w:t>
      </w:r>
      <w:r w:rsidR="00510848" w:rsidRPr="006B4FE7">
        <w:rPr>
          <w:rFonts w:ascii="Times New Roman" w:hAnsi="Times New Roman" w:cs="Times New Roman"/>
          <w:color w:val="000000" w:themeColor="text1"/>
          <w:sz w:val="20"/>
          <w:szCs w:val="20"/>
        </w:rPr>
        <w:t xml:space="preserve">help strengthen local accountability between </w:t>
      </w:r>
      <w:r w:rsidR="007C56EB" w:rsidRPr="006B4FE7">
        <w:rPr>
          <w:rFonts w:ascii="Times New Roman" w:hAnsi="Times New Roman" w:cs="Times New Roman"/>
          <w:color w:val="000000" w:themeColor="text1"/>
          <w:sz w:val="20"/>
          <w:szCs w:val="20"/>
        </w:rPr>
        <w:t xml:space="preserve">the local governments and </w:t>
      </w:r>
      <w:r w:rsidR="00510848" w:rsidRPr="006B4FE7">
        <w:rPr>
          <w:rFonts w:ascii="Times New Roman" w:hAnsi="Times New Roman" w:cs="Times New Roman"/>
          <w:color w:val="000000" w:themeColor="text1"/>
          <w:sz w:val="20"/>
          <w:szCs w:val="20"/>
        </w:rPr>
        <w:t>the residents.</w:t>
      </w:r>
    </w:p>
    <w:p w14:paraId="4CAEB039" w14:textId="746F6E56" w:rsidR="00D52101" w:rsidRPr="006B4FE7" w:rsidRDefault="00D5210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p>
    <w:p w14:paraId="71E8C609" w14:textId="7F3516EE" w:rsidR="00921868" w:rsidRPr="006B4FE7" w:rsidRDefault="0092186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To strengthen property</w:t>
      </w:r>
      <w:r w:rsidR="00695AE3" w:rsidRPr="006B4FE7">
        <w:rPr>
          <w:rFonts w:ascii="Times New Roman" w:hAnsi="Times New Roman" w:cs="Times New Roman"/>
          <w:color w:val="000000" w:themeColor="text1"/>
          <w:sz w:val="20"/>
          <w:szCs w:val="20"/>
        </w:rPr>
        <w:t xml:space="preserve"> (</w:t>
      </w:r>
      <w:r w:rsidRPr="006B4FE7">
        <w:rPr>
          <w:rFonts w:ascii="Times New Roman" w:hAnsi="Times New Roman" w:cs="Times New Roman"/>
          <w:color w:val="000000" w:themeColor="text1"/>
          <w:sz w:val="20"/>
          <w:szCs w:val="20"/>
        </w:rPr>
        <w:t>land and house</w:t>
      </w:r>
      <w:r w:rsidR="00695AE3" w:rsidRPr="006B4FE7">
        <w:rPr>
          <w:rFonts w:ascii="Times New Roman" w:hAnsi="Times New Roman" w:cs="Times New Roman"/>
          <w:color w:val="000000" w:themeColor="text1"/>
          <w:sz w:val="20"/>
          <w:szCs w:val="20"/>
        </w:rPr>
        <w:t>)</w:t>
      </w:r>
      <w:r w:rsidRPr="006B4FE7">
        <w:rPr>
          <w:rFonts w:ascii="Times New Roman" w:hAnsi="Times New Roman" w:cs="Times New Roman"/>
          <w:color w:val="000000" w:themeColor="text1"/>
          <w:sz w:val="20"/>
          <w:szCs w:val="20"/>
        </w:rPr>
        <w:t xml:space="preserve"> taxes among </w:t>
      </w:r>
      <w:r w:rsidR="00ED1C8F" w:rsidRPr="006B4FE7">
        <w:rPr>
          <w:rFonts w:ascii="Times New Roman" w:hAnsi="Times New Roman" w:cs="Times New Roman"/>
          <w:color w:val="000000" w:themeColor="text1"/>
          <w:sz w:val="20"/>
          <w:szCs w:val="20"/>
        </w:rPr>
        <w:t>Thromdes</w:t>
      </w:r>
      <w:r w:rsidRPr="006B4FE7">
        <w:rPr>
          <w:rFonts w:ascii="Times New Roman" w:hAnsi="Times New Roman" w:cs="Times New Roman"/>
          <w:color w:val="000000" w:themeColor="text1"/>
          <w:sz w:val="20"/>
          <w:szCs w:val="20"/>
        </w:rPr>
        <w:t xml:space="preserve"> in Bhutan, the following measures </w:t>
      </w:r>
      <w:r w:rsidR="00510848" w:rsidRPr="006B4FE7">
        <w:rPr>
          <w:rFonts w:ascii="Times New Roman" w:hAnsi="Times New Roman" w:cs="Times New Roman"/>
          <w:color w:val="000000" w:themeColor="text1"/>
          <w:sz w:val="20"/>
          <w:szCs w:val="20"/>
        </w:rPr>
        <w:t>could</w:t>
      </w:r>
      <w:r w:rsidRPr="006B4FE7">
        <w:rPr>
          <w:rFonts w:ascii="Times New Roman" w:hAnsi="Times New Roman" w:cs="Times New Roman"/>
          <w:color w:val="000000" w:themeColor="text1"/>
          <w:sz w:val="20"/>
          <w:szCs w:val="20"/>
        </w:rPr>
        <w:t xml:space="preserve"> be considered:</w:t>
      </w:r>
    </w:p>
    <w:p w14:paraId="03FFB395" w14:textId="15DF0F87" w:rsidR="00921868" w:rsidRPr="006B4FE7" w:rsidRDefault="00510848">
      <w:pPr>
        <w:pStyle w:val="Default"/>
        <w:numPr>
          <w:ilvl w:val="0"/>
          <w:numId w:val="20"/>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Establishing and updating a sound, reliable register of properties, starting with the four Thromdes. The tax base must be fully covered and mapped using a GIS-based three-dimensional mapping system so that it captures all essential features of the properties.</w:t>
      </w:r>
    </w:p>
    <w:p w14:paraId="29636352" w14:textId="67BF6DA4" w:rsidR="00510848" w:rsidRPr="006B4FE7" w:rsidRDefault="00510848">
      <w:pPr>
        <w:pStyle w:val="Default"/>
        <w:numPr>
          <w:ilvl w:val="0"/>
          <w:numId w:val="20"/>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 xml:space="preserve">Determining the appropriate model of valuation is important. </w:t>
      </w:r>
      <w:r w:rsidR="00581F7C" w:rsidRPr="006B4FE7">
        <w:rPr>
          <w:rFonts w:ascii="Times New Roman" w:hAnsi="Times New Roman" w:cs="Times New Roman"/>
          <w:color w:val="000000" w:themeColor="text1"/>
          <w:sz w:val="20"/>
          <w:szCs w:val="20"/>
        </w:rPr>
        <w:t>Computer-</w:t>
      </w:r>
      <w:r w:rsidRPr="006B4FE7">
        <w:rPr>
          <w:rFonts w:ascii="Times New Roman" w:hAnsi="Times New Roman" w:cs="Times New Roman"/>
          <w:color w:val="000000" w:themeColor="text1"/>
          <w:sz w:val="20"/>
          <w:szCs w:val="20"/>
        </w:rPr>
        <w:t xml:space="preserve">assisted Mass Appraisal systems are best practice solutions but can </w:t>
      </w:r>
      <w:r w:rsidR="00581F7C" w:rsidRPr="006B4FE7">
        <w:rPr>
          <w:rFonts w:ascii="Times New Roman" w:hAnsi="Times New Roman" w:cs="Times New Roman"/>
          <w:color w:val="000000" w:themeColor="text1"/>
          <w:sz w:val="20"/>
          <w:szCs w:val="20"/>
        </w:rPr>
        <w:t>be difficult</w:t>
      </w:r>
      <w:r w:rsidRPr="006B4FE7">
        <w:rPr>
          <w:rFonts w:ascii="Times New Roman" w:hAnsi="Times New Roman" w:cs="Times New Roman"/>
          <w:color w:val="000000" w:themeColor="text1"/>
          <w:sz w:val="20"/>
          <w:szCs w:val="20"/>
        </w:rPr>
        <w:t xml:space="preserve"> due to intense data needs and limited capacities for regular updating. Other valuation methods that may be more appropriate to the ground realities</w:t>
      </w:r>
      <w:r w:rsidR="00BD1A58" w:rsidRPr="006B4FE7">
        <w:rPr>
          <w:rFonts w:ascii="Times New Roman" w:hAnsi="Times New Roman" w:cs="Times New Roman"/>
          <w:color w:val="000000" w:themeColor="text1"/>
          <w:sz w:val="20"/>
          <w:szCs w:val="20"/>
        </w:rPr>
        <w:t xml:space="preserve"> include</w:t>
      </w:r>
      <w:r w:rsidRPr="006B4FE7">
        <w:rPr>
          <w:rFonts w:ascii="Times New Roman" w:hAnsi="Times New Roman" w:cs="Times New Roman"/>
          <w:color w:val="000000" w:themeColor="text1"/>
          <w:sz w:val="20"/>
          <w:szCs w:val="20"/>
        </w:rPr>
        <w:t xml:space="preserve"> A</w:t>
      </w:r>
      <w:r w:rsidR="00CE6257" w:rsidRPr="006B4FE7">
        <w:rPr>
          <w:rFonts w:ascii="Times New Roman" w:hAnsi="Times New Roman" w:cs="Times New Roman"/>
          <w:color w:val="000000" w:themeColor="text1"/>
          <w:sz w:val="20"/>
          <w:szCs w:val="20"/>
        </w:rPr>
        <w:t xml:space="preserve">fter </w:t>
      </w:r>
      <w:r w:rsidRPr="006B4FE7">
        <w:rPr>
          <w:rFonts w:ascii="Times New Roman" w:hAnsi="Times New Roman" w:cs="Times New Roman"/>
          <w:color w:val="000000" w:themeColor="text1"/>
          <w:sz w:val="20"/>
          <w:szCs w:val="20"/>
        </w:rPr>
        <w:t>R</w:t>
      </w:r>
      <w:r w:rsidR="00CE6257" w:rsidRPr="006B4FE7">
        <w:rPr>
          <w:rFonts w:ascii="Times New Roman" w:hAnsi="Times New Roman" w:cs="Times New Roman"/>
          <w:color w:val="000000" w:themeColor="text1"/>
          <w:sz w:val="20"/>
          <w:szCs w:val="20"/>
        </w:rPr>
        <w:t xml:space="preserve">epair </w:t>
      </w:r>
      <w:r w:rsidRPr="006B4FE7">
        <w:rPr>
          <w:rFonts w:ascii="Times New Roman" w:hAnsi="Times New Roman" w:cs="Times New Roman"/>
          <w:color w:val="000000" w:themeColor="text1"/>
          <w:sz w:val="20"/>
          <w:szCs w:val="20"/>
        </w:rPr>
        <w:t>V</w:t>
      </w:r>
      <w:r w:rsidR="00CE6257" w:rsidRPr="006B4FE7">
        <w:rPr>
          <w:rFonts w:ascii="Times New Roman" w:hAnsi="Times New Roman" w:cs="Times New Roman"/>
          <w:color w:val="000000" w:themeColor="text1"/>
          <w:sz w:val="20"/>
          <w:szCs w:val="20"/>
        </w:rPr>
        <w:t>alue</w:t>
      </w:r>
      <w:r w:rsidR="00BD1A58" w:rsidRPr="006B4FE7">
        <w:rPr>
          <w:rFonts w:ascii="Times New Roman" w:hAnsi="Times New Roman" w:cs="Times New Roman"/>
          <w:color w:val="000000" w:themeColor="text1"/>
          <w:sz w:val="20"/>
          <w:szCs w:val="20"/>
        </w:rPr>
        <w:t>,</w:t>
      </w:r>
      <w:r w:rsidRPr="006B4FE7">
        <w:rPr>
          <w:rFonts w:ascii="Times New Roman" w:hAnsi="Times New Roman" w:cs="Times New Roman"/>
          <w:color w:val="000000" w:themeColor="text1"/>
          <w:sz w:val="20"/>
          <w:szCs w:val="20"/>
        </w:rPr>
        <w:t xml:space="preserve"> Area Based</w:t>
      </w:r>
      <w:r w:rsidR="00BD1A58" w:rsidRPr="006B4FE7">
        <w:rPr>
          <w:rFonts w:ascii="Times New Roman" w:hAnsi="Times New Roman" w:cs="Times New Roman"/>
          <w:color w:val="000000" w:themeColor="text1"/>
          <w:sz w:val="20"/>
          <w:szCs w:val="20"/>
        </w:rPr>
        <w:t xml:space="preserve"> and Income-based</w:t>
      </w:r>
      <w:r w:rsidR="00CE6257" w:rsidRPr="006B4FE7">
        <w:rPr>
          <w:rFonts w:ascii="Times New Roman" w:hAnsi="Times New Roman" w:cs="Times New Roman"/>
          <w:color w:val="000000" w:themeColor="text1"/>
          <w:sz w:val="20"/>
          <w:szCs w:val="20"/>
        </w:rPr>
        <w:t xml:space="preserve"> models.</w:t>
      </w:r>
    </w:p>
    <w:p w14:paraId="35DE2750" w14:textId="36CE2935" w:rsidR="001E3473" w:rsidRPr="006B4FE7" w:rsidRDefault="001E3473">
      <w:pPr>
        <w:pStyle w:val="Default"/>
        <w:numPr>
          <w:ilvl w:val="0"/>
          <w:numId w:val="20"/>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0"/>
          <w:szCs w:val="20"/>
        </w:rPr>
      </w:pPr>
      <w:r w:rsidRPr="006B4FE7">
        <w:rPr>
          <w:rFonts w:ascii="Times New Roman" w:hAnsi="Times New Roman" w:cs="Times New Roman"/>
          <w:color w:val="000000" w:themeColor="text1"/>
          <w:sz w:val="20"/>
          <w:szCs w:val="20"/>
        </w:rPr>
        <w:t xml:space="preserve">Strengthening the capacity of the local government for assessments, </w:t>
      </w:r>
      <w:r w:rsidR="006774F8" w:rsidRPr="006B4FE7">
        <w:rPr>
          <w:rFonts w:ascii="Times New Roman" w:hAnsi="Times New Roman" w:cs="Times New Roman"/>
          <w:color w:val="000000" w:themeColor="text1"/>
          <w:sz w:val="20"/>
          <w:szCs w:val="20"/>
        </w:rPr>
        <w:t>including building on systems, processes and capacities installed under the B</w:t>
      </w:r>
      <w:r w:rsidR="00697113" w:rsidRPr="006B4FE7">
        <w:rPr>
          <w:rFonts w:ascii="Times New Roman" w:hAnsi="Times New Roman" w:cs="Times New Roman"/>
          <w:color w:val="000000" w:themeColor="text1"/>
          <w:sz w:val="20"/>
          <w:szCs w:val="20"/>
        </w:rPr>
        <w:t xml:space="preserve">hutan </w:t>
      </w:r>
      <w:r w:rsidR="006774F8" w:rsidRPr="006B4FE7">
        <w:rPr>
          <w:rFonts w:ascii="Times New Roman" w:hAnsi="Times New Roman" w:cs="Times New Roman"/>
          <w:color w:val="000000" w:themeColor="text1"/>
          <w:sz w:val="20"/>
          <w:szCs w:val="20"/>
        </w:rPr>
        <w:t>U</w:t>
      </w:r>
      <w:r w:rsidR="00697113" w:rsidRPr="006B4FE7">
        <w:rPr>
          <w:rFonts w:ascii="Times New Roman" w:hAnsi="Times New Roman" w:cs="Times New Roman"/>
          <w:color w:val="000000" w:themeColor="text1"/>
          <w:sz w:val="20"/>
          <w:szCs w:val="20"/>
        </w:rPr>
        <w:t xml:space="preserve">rban </w:t>
      </w:r>
      <w:r w:rsidR="006774F8" w:rsidRPr="006B4FE7">
        <w:rPr>
          <w:rFonts w:ascii="Times New Roman" w:hAnsi="Times New Roman" w:cs="Times New Roman"/>
          <w:color w:val="000000" w:themeColor="text1"/>
          <w:sz w:val="20"/>
          <w:szCs w:val="20"/>
        </w:rPr>
        <w:t>D</w:t>
      </w:r>
      <w:r w:rsidR="00697113" w:rsidRPr="006B4FE7">
        <w:rPr>
          <w:rFonts w:ascii="Times New Roman" w:hAnsi="Times New Roman" w:cs="Times New Roman"/>
          <w:color w:val="000000" w:themeColor="text1"/>
          <w:sz w:val="20"/>
          <w:szCs w:val="20"/>
        </w:rPr>
        <w:t xml:space="preserve">evelopment </w:t>
      </w:r>
      <w:r w:rsidR="006774F8" w:rsidRPr="006B4FE7">
        <w:rPr>
          <w:rFonts w:ascii="Times New Roman" w:hAnsi="Times New Roman" w:cs="Times New Roman"/>
          <w:color w:val="000000" w:themeColor="text1"/>
          <w:sz w:val="20"/>
          <w:szCs w:val="20"/>
        </w:rPr>
        <w:t>P</w:t>
      </w:r>
      <w:r w:rsidR="00697113" w:rsidRPr="006B4FE7">
        <w:rPr>
          <w:rFonts w:ascii="Times New Roman" w:hAnsi="Times New Roman" w:cs="Times New Roman"/>
          <w:color w:val="000000" w:themeColor="text1"/>
          <w:sz w:val="20"/>
          <w:szCs w:val="20"/>
        </w:rPr>
        <w:t>rojects (BUDP)</w:t>
      </w:r>
      <w:r w:rsidR="006774F8" w:rsidRPr="006B4FE7">
        <w:rPr>
          <w:rFonts w:ascii="Times New Roman" w:hAnsi="Times New Roman" w:cs="Times New Roman"/>
          <w:color w:val="000000" w:themeColor="text1"/>
          <w:sz w:val="20"/>
          <w:szCs w:val="20"/>
        </w:rPr>
        <w:t xml:space="preserve">, but focusing on introduction of new digital technologies that will allow greater efficiency and transparency in land and property management. </w:t>
      </w:r>
    </w:p>
    <w:p w14:paraId="2C56CC6E" w14:textId="77777777" w:rsidR="00213AEB" w:rsidRPr="006B4FE7" w:rsidRDefault="00213AEB">
      <w:pPr>
        <w:pStyle w:val="Default"/>
        <w:jc w:val="both"/>
        <w:rPr>
          <w:rFonts w:ascii="Times New Roman" w:hAnsi="Times New Roman" w:cs="Times New Roman"/>
          <w:color w:val="auto"/>
          <w:sz w:val="22"/>
          <w:szCs w:val="22"/>
        </w:rPr>
      </w:pPr>
    </w:p>
    <w:p w14:paraId="573E1D84" w14:textId="77777777" w:rsidR="00F60D93" w:rsidRPr="006B4FE7" w:rsidRDefault="00F60D93" w:rsidP="00FA53AA">
      <w:pPr>
        <w:pStyle w:val="Default"/>
        <w:numPr>
          <w:ilvl w:val="0"/>
          <w:numId w:val="29"/>
        </w:numPr>
        <w:ind w:left="0" w:firstLine="0"/>
        <w:jc w:val="both"/>
        <w:rPr>
          <w:rFonts w:ascii="Times New Roman" w:hAnsi="Times New Roman" w:cs="Times New Roman"/>
          <w:color w:val="auto"/>
          <w:sz w:val="22"/>
          <w:szCs w:val="22"/>
        </w:rPr>
      </w:pPr>
      <w:r w:rsidRPr="006B4FE7">
        <w:rPr>
          <w:rFonts w:ascii="Times New Roman" w:hAnsi="Times New Roman" w:cs="Times New Roman"/>
          <w:color w:val="auto"/>
          <w:sz w:val="22"/>
          <w:szCs w:val="22"/>
        </w:rPr>
        <w:t xml:space="preserve">These issues were exemplified in the case of Thimphu Thromde, which had no comprehensive database and updated data on physical or asset inventory. The total number of land holdings or buildings in Thimphu was not known because of which the Thromde’s tax base was untested. The taxes were calculated manually, often resulting in computation errors. In case the tax payer did not get the previous tax receipt, it was difficult to locate revenue assessment sheet for any specific land holding. </w:t>
      </w:r>
      <w:r w:rsidRPr="006B4FE7">
        <w:rPr>
          <w:rFonts w:ascii="Times New Roman" w:hAnsi="Times New Roman" w:cs="Times New Roman"/>
          <w:sz w:val="22"/>
          <w:szCs w:val="22"/>
        </w:rPr>
        <w:t>Defaults were not tracked adequately since there was neither a proper database of taxpayers and nor proper coordination between the various revenue generating divisions that can pool together the information to track the tax payments/defaults. Further, the revenue collection mechanism has large human interface in handling cash, which created a possible environment for corruption.</w:t>
      </w:r>
    </w:p>
    <w:p w14:paraId="508BCC34" w14:textId="77777777" w:rsidR="00F60D93" w:rsidRPr="006B4FE7" w:rsidRDefault="00F60D93">
      <w:pPr>
        <w:pStyle w:val="Default"/>
        <w:jc w:val="both"/>
        <w:rPr>
          <w:rFonts w:ascii="Times New Roman" w:hAnsi="Times New Roman" w:cs="Times New Roman"/>
          <w:color w:val="auto"/>
          <w:sz w:val="22"/>
          <w:szCs w:val="22"/>
        </w:rPr>
      </w:pPr>
    </w:p>
    <w:p w14:paraId="4B68B739" w14:textId="7BD92BE9" w:rsidR="00213AEB" w:rsidRPr="006B4FE7" w:rsidRDefault="00213AEB" w:rsidP="00FA53AA">
      <w:pPr>
        <w:pStyle w:val="Default"/>
        <w:numPr>
          <w:ilvl w:val="0"/>
          <w:numId w:val="29"/>
        </w:numPr>
        <w:ind w:left="0" w:firstLine="0"/>
        <w:jc w:val="both"/>
        <w:rPr>
          <w:rFonts w:ascii="Times New Roman" w:hAnsi="Times New Roman" w:cs="Times New Roman"/>
          <w:color w:val="auto"/>
          <w:sz w:val="22"/>
          <w:szCs w:val="22"/>
        </w:rPr>
      </w:pPr>
      <w:r w:rsidRPr="006B4FE7">
        <w:rPr>
          <w:rFonts w:ascii="Times New Roman" w:hAnsi="Times New Roman" w:cs="Times New Roman"/>
          <w:color w:val="auto"/>
          <w:sz w:val="22"/>
          <w:szCs w:val="22"/>
        </w:rPr>
        <w:t xml:space="preserve">Land Tax and Urban House Tax, which are recurrent, together contributed around eight percent of the </w:t>
      </w:r>
      <w:r w:rsidR="00697113" w:rsidRPr="006B4FE7">
        <w:rPr>
          <w:rFonts w:ascii="Times New Roman" w:hAnsi="Times New Roman" w:cs="Times New Roman"/>
          <w:color w:val="auto"/>
          <w:sz w:val="22"/>
          <w:szCs w:val="22"/>
        </w:rPr>
        <w:t xml:space="preserve">total </w:t>
      </w:r>
      <w:r w:rsidRPr="006B4FE7">
        <w:rPr>
          <w:rFonts w:ascii="Times New Roman" w:hAnsi="Times New Roman" w:cs="Times New Roman"/>
          <w:color w:val="auto"/>
          <w:sz w:val="22"/>
          <w:szCs w:val="22"/>
        </w:rPr>
        <w:t>revenue</w:t>
      </w:r>
      <w:r w:rsidR="00697113" w:rsidRPr="006B4FE7">
        <w:rPr>
          <w:rFonts w:ascii="Times New Roman" w:hAnsi="Times New Roman" w:cs="Times New Roman"/>
          <w:color w:val="auto"/>
          <w:sz w:val="22"/>
          <w:szCs w:val="22"/>
        </w:rPr>
        <w:t>s</w:t>
      </w:r>
      <w:r w:rsidRPr="006B4FE7">
        <w:rPr>
          <w:rFonts w:ascii="Times New Roman" w:hAnsi="Times New Roman" w:cs="Times New Roman"/>
          <w:color w:val="auto"/>
          <w:sz w:val="22"/>
          <w:szCs w:val="22"/>
        </w:rPr>
        <w:t xml:space="preserve"> of the Thimphu Thromde (then the City Corporation) in 2010-11; these are one of the top seven contributors to the Thromde’s revenue. A detailed analysis of these taxes has revealed that there is considerable scope for improving revenue collection.</w:t>
      </w:r>
    </w:p>
    <w:p w14:paraId="1AD84441" w14:textId="6855B2D4" w:rsidR="00213AEB" w:rsidRDefault="00213AEB">
      <w:pPr>
        <w:autoSpaceDE w:val="0"/>
        <w:autoSpaceDN w:val="0"/>
        <w:adjustRightInd w:val="0"/>
        <w:spacing w:after="0" w:line="240" w:lineRule="auto"/>
        <w:jc w:val="both"/>
        <w:rPr>
          <w:rFonts w:ascii="Times New Roman" w:hAnsi="Times New Roman" w:cs="Times New Roman"/>
          <w:b/>
          <w:bCs/>
          <w:color w:val="000000"/>
        </w:rPr>
      </w:pPr>
    </w:p>
    <w:p w14:paraId="3ABA634E" w14:textId="77777777" w:rsidR="00AD0BBE" w:rsidRPr="006B4FE7" w:rsidRDefault="00AD0BBE">
      <w:pPr>
        <w:autoSpaceDE w:val="0"/>
        <w:autoSpaceDN w:val="0"/>
        <w:adjustRightInd w:val="0"/>
        <w:spacing w:after="0" w:line="240" w:lineRule="auto"/>
        <w:jc w:val="both"/>
        <w:rPr>
          <w:rFonts w:ascii="Times New Roman" w:hAnsi="Times New Roman" w:cs="Times New Roman"/>
          <w:b/>
          <w:bCs/>
          <w:color w:val="000000"/>
        </w:rPr>
      </w:pPr>
    </w:p>
    <w:p w14:paraId="2D871970" w14:textId="2851C70C" w:rsidR="00E25E64" w:rsidRPr="006B4FE7" w:rsidRDefault="00C84C3D" w:rsidP="008B3A6A">
      <w:pPr>
        <w:pStyle w:val="ListParagraph"/>
        <w:numPr>
          <w:ilvl w:val="0"/>
          <w:numId w:val="40"/>
        </w:numPr>
        <w:spacing w:after="0" w:line="240" w:lineRule="auto"/>
        <w:ind w:left="720"/>
        <w:contextualSpacing w:val="0"/>
        <w:jc w:val="both"/>
        <w:rPr>
          <w:rFonts w:ascii="Times New Roman" w:hAnsi="Times New Roman" w:cs="Times New Roman"/>
          <w:b/>
        </w:rPr>
      </w:pPr>
      <w:r w:rsidRPr="006B4FE7">
        <w:rPr>
          <w:rFonts w:ascii="Times New Roman" w:hAnsi="Times New Roman" w:cs="Times New Roman"/>
          <w:b/>
        </w:rPr>
        <w:t>Interventions to S</w:t>
      </w:r>
      <w:r w:rsidR="00B805B2" w:rsidRPr="006B4FE7">
        <w:rPr>
          <w:rFonts w:ascii="Times New Roman" w:hAnsi="Times New Roman" w:cs="Times New Roman"/>
          <w:b/>
        </w:rPr>
        <w:t>trengthen Urban Governance and Finance</w:t>
      </w:r>
      <w:r w:rsidR="00C76A9A" w:rsidRPr="006B4FE7">
        <w:rPr>
          <w:rStyle w:val="FootnoteReference"/>
          <w:rFonts w:ascii="Times New Roman" w:hAnsi="Times New Roman" w:cs="Times New Roman"/>
          <w:b/>
        </w:rPr>
        <w:footnoteReference w:id="6"/>
      </w:r>
    </w:p>
    <w:p w14:paraId="4AB2D4AA" w14:textId="55CBD9EE" w:rsidR="00B805B2" w:rsidRPr="006B4FE7" w:rsidRDefault="00B805B2" w:rsidP="00670343">
      <w:pPr>
        <w:spacing w:after="0" w:line="240" w:lineRule="auto"/>
        <w:jc w:val="both"/>
        <w:rPr>
          <w:rFonts w:ascii="Times New Roman" w:hAnsi="Times New Roman" w:cs="Times New Roman"/>
          <w:b/>
        </w:rPr>
      </w:pPr>
    </w:p>
    <w:p w14:paraId="75AD9F61" w14:textId="1F307282" w:rsidR="00A233FA" w:rsidRPr="006B4FE7" w:rsidRDefault="00E25E64"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Under </w:t>
      </w:r>
      <w:r w:rsidR="00031DD6" w:rsidRPr="006B4FE7">
        <w:rPr>
          <w:rFonts w:ascii="Times New Roman" w:hAnsi="Times New Roman" w:cs="Times New Roman"/>
        </w:rPr>
        <w:t>B</w:t>
      </w:r>
      <w:r w:rsidR="005E0F57" w:rsidRPr="006B4FE7">
        <w:rPr>
          <w:rFonts w:ascii="Times New Roman" w:hAnsi="Times New Roman" w:cs="Times New Roman"/>
        </w:rPr>
        <w:t>UDP2</w:t>
      </w:r>
      <w:r w:rsidRPr="006B4FE7">
        <w:rPr>
          <w:rFonts w:ascii="Times New Roman" w:hAnsi="Times New Roman" w:cs="Times New Roman"/>
        </w:rPr>
        <w:t xml:space="preserve">, </w:t>
      </w:r>
      <w:r w:rsidR="007E3D0F" w:rsidRPr="006B4FE7">
        <w:rPr>
          <w:rFonts w:ascii="Times New Roman" w:hAnsi="Times New Roman" w:cs="Times New Roman"/>
        </w:rPr>
        <w:t>several local government finance</w:t>
      </w:r>
      <w:r w:rsidRPr="006B4FE7">
        <w:rPr>
          <w:rFonts w:ascii="Times New Roman" w:hAnsi="Times New Roman" w:cs="Times New Roman"/>
        </w:rPr>
        <w:t xml:space="preserve"> </w:t>
      </w:r>
      <w:r w:rsidR="002C42E4" w:rsidRPr="006B4FE7">
        <w:rPr>
          <w:rFonts w:ascii="Times New Roman" w:hAnsi="Times New Roman" w:cs="Times New Roman"/>
        </w:rPr>
        <w:t xml:space="preserve">issues </w:t>
      </w:r>
      <w:r w:rsidRPr="006B4FE7">
        <w:rPr>
          <w:rFonts w:ascii="Times New Roman" w:hAnsi="Times New Roman" w:cs="Times New Roman"/>
        </w:rPr>
        <w:t>are being addressed</w:t>
      </w:r>
      <w:r w:rsidR="002C42E4" w:rsidRPr="006B4FE7">
        <w:rPr>
          <w:rFonts w:ascii="Times New Roman" w:hAnsi="Times New Roman" w:cs="Times New Roman"/>
        </w:rPr>
        <w:t>, among them</w:t>
      </w:r>
      <w:r w:rsidR="00031DD6" w:rsidRPr="006B4FE7">
        <w:rPr>
          <w:rFonts w:ascii="Times New Roman" w:hAnsi="Times New Roman" w:cs="Times New Roman"/>
        </w:rPr>
        <w:t xml:space="preserve">: </w:t>
      </w:r>
    </w:p>
    <w:p w14:paraId="20C839EF" w14:textId="2570693C" w:rsidR="00031DD6" w:rsidRPr="006B4FE7" w:rsidRDefault="00815F37" w:rsidP="00670343">
      <w:pPr>
        <w:pStyle w:val="ListParagraph"/>
        <w:numPr>
          <w:ilvl w:val="0"/>
          <w:numId w:val="18"/>
        </w:numPr>
        <w:spacing w:after="0" w:line="240" w:lineRule="auto"/>
        <w:contextualSpacing w:val="0"/>
        <w:jc w:val="both"/>
        <w:rPr>
          <w:rFonts w:ascii="Times New Roman" w:hAnsi="Times New Roman" w:cs="Times New Roman"/>
        </w:rPr>
      </w:pPr>
      <w:r w:rsidRPr="006B4FE7">
        <w:rPr>
          <w:rFonts w:ascii="Times New Roman" w:hAnsi="Times New Roman" w:cs="Times New Roman"/>
        </w:rPr>
        <w:t>Computerization</w:t>
      </w:r>
      <w:r w:rsidR="00031DD6" w:rsidRPr="006B4FE7">
        <w:rPr>
          <w:rFonts w:ascii="Times New Roman" w:hAnsi="Times New Roman" w:cs="Times New Roman"/>
        </w:rPr>
        <w:t xml:space="preserve"> of the tax and </w:t>
      </w:r>
      <w:r w:rsidR="00776E18" w:rsidRPr="006B4FE7">
        <w:rPr>
          <w:rFonts w:ascii="Times New Roman" w:hAnsi="Times New Roman" w:cs="Times New Roman"/>
        </w:rPr>
        <w:t>non-tax</w:t>
      </w:r>
      <w:r w:rsidR="00031DD6" w:rsidRPr="006B4FE7">
        <w:rPr>
          <w:rFonts w:ascii="Times New Roman" w:hAnsi="Times New Roman" w:cs="Times New Roman"/>
        </w:rPr>
        <w:t xml:space="preserve"> </w:t>
      </w:r>
      <w:r w:rsidR="00776E18" w:rsidRPr="006B4FE7">
        <w:rPr>
          <w:rFonts w:ascii="Times New Roman" w:hAnsi="Times New Roman" w:cs="Times New Roman"/>
        </w:rPr>
        <w:t>records</w:t>
      </w:r>
      <w:r w:rsidR="00031DD6" w:rsidRPr="006B4FE7">
        <w:rPr>
          <w:rFonts w:ascii="Times New Roman" w:hAnsi="Times New Roman" w:cs="Times New Roman"/>
        </w:rPr>
        <w:t xml:space="preserve"> and </w:t>
      </w:r>
      <w:r w:rsidRPr="006B4FE7">
        <w:rPr>
          <w:rFonts w:ascii="Times New Roman" w:hAnsi="Times New Roman" w:cs="Times New Roman"/>
        </w:rPr>
        <w:t xml:space="preserve">the </w:t>
      </w:r>
      <w:r w:rsidR="002C42E4" w:rsidRPr="006B4FE7">
        <w:rPr>
          <w:rFonts w:ascii="Times New Roman" w:hAnsi="Times New Roman" w:cs="Times New Roman"/>
        </w:rPr>
        <w:t>a</w:t>
      </w:r>
      <w:r w:rsidR="00031DD6" w:rsidRPr="006B4FE7">
        <w:rPr>
          <w:rFonts w:ascii="Times New Roman" w:hAnsi="Times New Roman" w:cs="Times New Roman"/>
        </w:rPr>
        <w:t xml:space="preserve">sset </w:t>
      </w:r>
      <w:r w:rsidR="002C42E4" w:rsidRPr="006B4FE7">
        <w:rPr>
          <w:rFonts w:ascii="Times New Roman" w:hAnsi="Times New Roman" w:cs="Times New Roman"/>
        </w:rPr>
        <w:t>r</w:t>
      </w:r>
      <w:r w:rsidR="00031DD6" w:rsidRPr="006B4FE7">
        <w:rPr>
          <w:rFonts w:ascii="Times New Roman" w:hAnsi="Times New Roman" w:cs="Times New Roman"/>
        </w:rPr>
        <w:t xml:space="preserve">egisters of the Thimphu and </w:t>
      </w:r>
      <w:r w:rsidR="00776E18" w:rsidRPr="006B4FE7">
        <w:rPr>
          <w:rFonts w:ascii="Times New Roman" w:hAnsi="Times New Roman" w:cs="Times New Roman"/>
        </w:rPr>
        <w:t>Phuentsholing</w:t>
      </w:r>
      <w:r w:rsidRPr="006B4FE7">
        <w:rPr>
          <w:rFonts w:ascii="Times New Roman" w:hAnsi="Times New Roman" w:cs="Times New Roman"/>
        </w:rPr>
        <w:t xml:space="preserve"> Thromdes</w:t>
      </w:r>
      <w:r w:rsidR="00776E18" w:rsidRPr="006B4FE7">
        <w:rPr>
          <w:rFonts w:ascii="Times New Roman" w:hAnsi="Times New Roman" w:cs="Times New Roman"/>
        </w:rPr>
        <w:t xml:space="preserve"> </w:t>
      </w:r>
      <w:r w:rsidRPr="006B4FE7">
        <w:rPr>
          <w:rFonts w:ascii="Times New Roman" w:hAnsi="Times New Roman" w:cs="Times New Roman"/>
        </w:rPr>
        <w:t>are</w:t>
      </w:r>
      <w:r w:rsidR="00031DD6" w:rsidRPr="006B4FE7">
        <w:rPr>
          <w:rFonts w:ascii="Times New Roman" w:hAnsi="Times New Roman" w:cs="Times New Roman"/>
        </w:rPr>
        <w:t xml:space="preserve"> currently underway. This</w:t>
      </w:r>
      <w:r w:rsidRPr="006B4FE7">
        <w:rPr>
          <w:rFonts w:ascii="Times New Roman" w:hAnsi="Times New Roman" w:cs="Times New Roman"/>
        </w:rPr>
        <w:t xml:space="preserve"> activity</w:t>
      </w:r>
      <w:r w:rsidR="00031DD6" w:rsidRPr="006B4FE7">
        <w:rPr>
          <w:rFonts w:ascii="Times New Roman" w:hAnsi="Times New Roman" w:cs="Times New Roman"/>
        </w:rPr>
        <w:t xml:space="preserve"> </w:t>
      </w:r>
      <w:r w:rsidR="002C42E4" w:rsidRPr="006B4FE7">
        <w:rPr>
          <w:rFonts w:ascii="Times New Roman" w:hAnsi="Times New Roman" w:cs="Times New Roman"/>
        </w:rPr>
        <w:t xml:space="preserve">has </w:t>
      </w:r>
      <w:r w:rsidR="00031DD6" w:rsidRPr="006B4FE7">
        <w:rPr>
          <w:rFonts w:ascii="Times New Roman" w:hAnsi="Times New Roman" w:cs="Times New Roman"/>
        </w:rPr>
        <w:t>now be</w:t>
      </w:r>
      <w:r w:rsidR="005E0F57" w:rsidRPr="006B4FE7">
        <w:rPr>
          <w:rFonts w:ascii="Times New Roman" w:hAnsi="Times New Roman" w:cs="Times New Roman"/>
        </w:rPr>
        <w:t>en</w:t>
      </w:r>
      <w:r w:rsidR="00031DD6" w:rsidRPr="006B4FE7">
        <w:rPr>
          <w:rFonts w:ascii="Times New Roman" w:hAnsi="Times New Roman" w:cs="Times New Roman"/>
        </w:rPr>
        <w:t xml:space="preserve"> extended to </w:t>
      </w:r>
      <w:proofErr w:type="spellStart"/>
      <w:r w:rsidR="00031DD6" w:rsidRPr="006B4FE7">
        <w:rPr>
          <w:rFonts w:ascii="Times New Roman" w:hAnsi="Times New Roman" w:cs="Times New Roman"/>
        </w:rPr>
        <w:t>Gelephu</w:t>
      </w:r>
      <w:proofErr w:type="spellEnd"/>
      <w:r w:rsidR="00031DD6" w:rsidRPr="006B4FE7">
        <w:rPr>
          <w:rFonts w:ascii="Times New Roman" w:hAnsi="Times New Roman" w:cs="Times New Roman"/>
        </w:rPr>
        <w:t xml:space="preserve"> and </w:t>
      </w:r>
      <w:proofErr w:type="spellStart"/>
      <w:r w:rsidR="00031DD6" w:rsidRPr="006B4FE7">
        <w:rPr>
          <w:rFonts w:ascii="Times New Roman" w:hAnsi="Times New Roman" w:cs="Times New Roman"/>
        </w:rPr>
        <w:t>Samdrup</w:t>
      </w:r>
      <w:proofErr w:type="spellEnd"/>
      <w:r w:rsidR="00031DD6" w:rsidRPr="006B4FE7">
        <w:rPr>
          <w:rFonts w:ascii="Times New Roman" w:hAnsi="Times New Roman" w:cs="Times New Roman"/>
        </w:rPr>
        <w:t xml:space="preserve"> </w:t>
      </w:r>
      <w:proofErr w:type="spellStart"/>
      <w:r w:rsidR="00031DD6" w:rsidRPr="006B4FE7">
        <w:rPr>
          <w:rFonts w:ascii="Times New Roman" w:hAnsi="Times New Roman" w:cs="Times New Roman"/>
        </w:rPr>
        <w:t>Jhonkar</w:t>
      </w:r>
      <w:proofErr w:type="spellEnd"/>
      <w:r w:rsidR="005E0F57" w:rsidRPr="006B4FE7">
        <w:rPr>
          <w:rFonts w:ascii="Times New Roman" w:hAnsi="Times New Roman" w:cs="Times New Roman"/>
        </w:rPr>
        <w:t xml:space="preserve"> </w:t>
      </w:r>
      <w:r w:rsidR="002C42E4" w:rsidRPr="006B4FE7">
        <w:rPr>
          <w:rFonts w:ascii="Times New Roman" w:hAnsi="Times New Roman" w:cs="Times New Roman"/>
        </w:rPr>
        <w:t>T</w:t>
      </w:r>
      <w:r w:rsidR="005E0F57" w:rsidRPr="006B4FE7">
        <w:rPr>
          <w:rFonts w:ascii="Times New Roman" w:hAnsi="Times New Roman" w:cs="Times New Roman"/>
        </w:rPr>
        <w:t>hromdes</w:t>
      </w:r>
      <w:r w:rsidR="00031DD6" w:rsidRPr="006B4FE7">
        <w:rPr>
          <w:rFonts w:ascii="Times New Roman" w:hAnsi="Times New Roman" w:cs="Times New Roman"/>
        </w:rPr>
        <w:t>.</w:t>
      </w:r>
    </w:p>
    <w:p w14:paraId="3C635CAB" w14:textId="07A66633" w:rsidR="00031DD6" w:rsidRPr="006B4FE7" w:rsidRDefault="009849A3">
      <w:pPr>
        <w:pStyle w:val="ListParagraph"/>
        <w:numPr>
          <w:ilvl w:val="0"/>
          <w:numId w:val="18"/>
        </w:numPr>
        <w:spacing w:after="0" w:line="240" w:lineRule="auto"/>
        <w:contextualSpacing w:val="0"/>
        <w:jc w:val="both"/>
        <w:rPr>
          <w:rFonts w:ascii="Times New Roman" w:hAnsi="Times New Roman" w:cs="Times New Roman"/>
        </w:rPr>
      </w:pPr>
      <w:r w:rsidRPr="006B4FE7">
        <w:rPr>
          <w:rFonts w:ascii="Times New Roman" w:hAnsi="Times New Roman" w:cs="Times New Roman"/>
        </w:rPr>
        <w:t xml:space="preserve">Improving Municipal Financial Management Systems (including financial reporting, performance reporting, </w:t>
      </w:r>
      <w:r w:rsidR="00441CA6" w:rsidRPr="006B4FE7">
        <w:rPr>
          <w:rFonts w:ascii="Times New Roman" w:hAnsi="Times New Roman" w:cs="Times New Roman"/>
        </w:rPr>
        <w:t>c</w:t>
      </w:r>
      <w:r w:rsidRPr="006B4FE7">
        <w:rPr>
          <w:rFonts w:ascii="Times New Roman" w:hAnsi="Times New Roman" w:cs="Times New Roman"/>
        </w:rPr>
        <w:t xml:space="preserve">apital </w:t>
      </w:r>
      <w:r w:rsidR="00441CA6" w:rsidRPr="006B4FE7">
        <w:rPr>
          <w:rFonts w:ascii="Times New Roman" w:hAnsi="Times New Roman" w:cs="Times New Roman"/>
        </w:rPr>
        <w:t>b</w:t>
      </w:r>
      <w:r w:rsidRPr="006B4FE7">
        <w:rPr>
          <w:rFonts w:ascii="Times New Roman" w:hAnsi="Times New Roman" w:cs="Times New Roman"/>
        </w:rPr>
        <w:t xml:space="preserve">udgeting practices, internal control procedures </w:t>
      </w:r>
      <w:r w:rsidR="00776E18" w:rsidRPr="006B4FE7">
        <w:rPr>
          <w:rFonts w:ascii="Times New Roman" w:hAnsi="Times New Roman" w:cs="Times New Roman"/>
        </w:rPr>
        <w:t>etc.</w:t>
      </w:r>
      <w:r w:rsidRPr="006B4FE7">
        <w:rPr>
          <w:rFonts w:ascii="Times New Roman" w:hAnsi="Times New Roman" w:cs="Times New Roman"/>
        </w:rPr>
        <w:t>)</w:t>
      </w:r>
    </w:p>
    <w:p w14:paraId="4AE6D39A" w14:textId="77777777" w:rsidR="009849A3" w:rsidRPr="006B4FE7" w:rsidRDefault="009849A3">
      <w:pPr>
        <w:pStyle w:val="ListParagraph"/>
        <w:numPr>
          <w:ilvl w:val="0"/>
          <w:numId w:val="18"/>
        </w:numPr>
        <w:spacing w:after="0" w:line="240" w:lineRule="auto"/>
        <w:contextualSpacing w:val="0"/>
        <w:jc w:val="both"/>
        <w:rPr>
          <w:rFonts w:ascii="Times New Roman" w:hAnsi="Times New Roman" w:cs="Times New Roman"/>
        </w:rPr>
      </w:pPr>
      <w:r w:rsidRPr="006B4FE7">
        <w:rPr>
          <w:rFonts w:ascii="Times New Roman" w:hAnsi="Times New Roman" w:cs="Times New Roman"/>
        </w:rPr>
        <w:t>Strengthening local revenue administration through business process re-engineering.</w:t>
      </w:r>
    </w:p>
    <w:p w14:paraId="03E0C700" w14:textId="77777777" w:rsidR="002C42E4" w:rsidRPr="006B4FE7" w:rsidRDefault="002C42E4">
      <w:pPr>
        <w:spacing w:after="0" w:line="240" w:lineRule="auto"/>
        <w:jc w:val="both"/>
        <w:rPr>
          <w:rFonts w:ascii="Times New Roman" w:hAnsi="Times New Roman" w:cs="Times New Roman"/>
        </w:rPr>
      </w:pPr>
    </w:p>
    <w:p w14:paraId="673AABD1" w14:textId="0F1EBDB1" w:rsidR="00F32854" w:rsidRPr="006B4FE7" w:rsidRDefault="00F32854"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Significant institutional development improvements </w:t>
      </w:r>
      <w:r w:rsidR="007E3D0F" w:rsidRPr="006B4FE7">
        <w:rPr>
          <w:rFonts w:ascii="Times New Roman" w:hAnsi="Times New Roman" w:cs="Times New Roman"/>
        </w:rPr>
        <w:t xml:space="preserve">have been </w:t>
      </w:r>
      <w:r w:rsidRPr="006B4FE7">
        <w:rPr>
          <w:rFonts w:ascii="Times New Roman" w:hAnsi="Times New Roman" w:cs="Times New Roman"/>
        </w:rPr>
        <w:t>achieved through BUDP</w:t>
      </w:r>
      <w:r w:rsidR="005E0F57" w:rsidRPr="006B4FE7">
        <w:rPr>
          <w:rFonts w:ascii="Times New Roman" w:hAnsi="Times New Roman" w:cs="Times New Roman"/>
        </w:rPr>
        <w:t>2</w:t>
      </w:r>
      <w:r w:rsidRPr="006B4FE7">
        <w:rPr>
          <w:rFonts w:ascii="Times New Roman" w:hAnsi="Times New Roman" w:cs="Times New Roman"/>
        </w:rPr>
        <w:t>:</w:t>
      </w:r>
    </w:p>
    <w:p w14:paraId="0D410CAD" w14:textId="2B35D554" w:rsidR="00F32854" w:rsidRPr="006B4FE7" w:rsidRDefault="00D7019F" w:rsidP="00670343">
      <w:pPr>
        <w:pStyle w:val="ListParagraph"/>
        <w:numPr>
          <w:ilvl w:val="0"/>
          <w:numId w:val="17"/>
        </w:numPr>
        <w:spacing w:after="0" w:line="240" w:lineRule="auto"/>
        <w:contextualSpacing w:val="0"/>
        <w:jc w:val="both"/>
        <w:rPr>
          <w:rFonts w:ascii="Times New Roman" w:hAnsi="Times New Roman" w:cs="Times New Roman"/>
        </w:rPr>
      </w:pPr>
      <w:r w:rsidRPr="006B4FE7">
        <w:rPr>
          <w:rFonts w:ascii="Times New Roman" w:hAnsi="Times New Roman" w:cs="Times New Roman"/>
        </w:rPr>
        <w:lastRenderedPageBreak/>
        <w:t xml:space="preserve">Both Thimphu and Phuentsholing Thromdes have managed to digitize their property tax records </w:t>
      </w:r>
      <w:r w:rsidR="00FF32CD" w:rsidRPr="006B4FE7">
        <w:rPr>
          <w:rFonts w:ascii="Times New Roman" w:hAnsi="Times New Roman" w:cs="Times New Roman"/>
        </w:rPr>
        <w:t>and use these digitized records for sending tax invoices to citizens in a timely manner.</w:t>
      </w:r>
      <w:r w:rsidR="00A63723" w:rsidRPr="006B4FE7">
        <w:rPr>
          <w:rFonts w:ascii="Times New Roman" w:hAnsi="Times New Roman" w:cs="Times New Roman"/>
        </w:rPr>
        <w:t xml:space="preserve"> The digitization of property tax records is starting in </w:t>
      </w:r>
      <w:proofErr w:type="spellStart"/>
      <w:r w:rsidR="00A63723" w:rsidRPr="006B4FE7">
        <w:rPr>
          <w:rFonts w:ascii="Times New Roman" w:hAnsi="Times New Roman" w:cs="Times New Roman"/>
        </w:rPr>
        <w:t>Gelephu</w:t>
      </w:r>
      <w:proofErr w:type="spellEnd"/>
      <w:r w:rsidR="00A63723" w:rsidRPr="006B4FE7">
        <w:rPr>
          <w:rFonts w:ascii="Times New Roman" w:hAnsi="Times New Roman" w:cs="Times New Roman"/>
        </w:rPr>
        <w:t xml:space="preserve"> and </w:t>
      </w:r>
      <w:proofErr w:type="spellStart"/>
      <w:r w:rsidR="00A63723" w:rsidRPr="006B4FE7">
        <w:rPr>
          <w:rFonts w:ascii="Times New Roman" w:hAnsi="Times New Roman" w:cs="Times New Roman"/>
        </w:rPr>
        <w:t>Samdrup</w:t>
      </w:r>
      <w:proofErr w:type="spellEnd"/>
      <w:r w:rsidR="00A63723" w:rsidRPr="006B4FE7">
        <w:rPr>
          <w:rFonts w:ascii="Times New Roman" w:hAnsi="Times New Roman" w:cs="Times New Roman"/>
        </w:rPr>
        <w:t xml:space="preserve"> </w:t>
      </w:r>
      <w:proofErr w:type="spellStart"/>
      <w:r w:rsidR="00A63723" w:rsidRPr="006B4FE7">
        <w:rPr>
          <w:rFonts w:ascii="Times New Roman" w:hAnsi="Times New Roman" w:cs="Times New Roman"/>
        </w:rPr>
        <w:t>Jhonkhar</w:t>
      </w:r>
      <w:proofErr w:type="spellEnd"/>
      <w:r w:rsidR="00A63723" w:rsidRPr="006B4FE7">
        <w:rPr>
          <w:rFonts w:ascii="Times New Roman" w:hAnsi="Times New Roman" w:cs="Times New Roman"/>
        </w:rPr>
        <w:t xml:space="preserve"> and is expected to be completed in 2019.</w:t>
      </w:r>
    </w:p>
    <w:p w14:paraId="05BB99CF" w14:textId="2714E7AB" w:rsidR="00FF32CD" w:rsidRPr="006B4FE7" w:rsidRDefault="00FF32CD">
      <w:pPr>
        <w:pStyle w:val="ListParagraph"/>
        <w:numPr>
          <w:ilvl w:val="0"/>
          <w:numId w:val="17"/>
        </w:numPr>
        <w:spacing w:after="0" w:line="240" w:lineRule="auto"/>
        <w:contextualSpacing w:val="0"/>
        <w:jc w:val="both"/>
        <w:rPr>
          <w:rFonts w:ascii="Times New Roman" w:hAnsi="Times New Roman" w:cs="Times New Roman"/>
        </w:rPr>
      </w:pPr>
      <w:r w:rsidRPr="006B4FE7">
        <w:rPr>
          <w:rFonts w:ascii="Times New Roman" w:hAnsi="Times New Roman" w:cs="Times New Roman"/>
        </w:rPr>
        <w:t xml:space="preserve">There has been a marked increase in the collection of property tax in Thimphu Thromde as the digitization of property tax records and the timely sending of tax invoices has improved the efficiency of property tax collection. </w:t>
      </w:r>
    </w:p>
    <w:p w14:paraId="68085E4A" w14:textId="7503C6F5" w:rsidR="006B655B" w:rsidRPr="006B4FE7" w:rsidRDefault="00172A9D">
      <w:pPr>
        <w:pStyle w:val="ListParagraph"/>
        <w:numPr>
          <w:ilvl w:val="0"/>
          <w:numId w:val="17"/>
        </w:numPr>
        <w:spacing w:after="0" w:line="240" w:lineRule="auto"/>
        <w:contextualSpacing w:val="0"/>
        <w:jc w:val="both"/>
        <w:rPr>
          <w:rFonts w:ascii="Times New Roman" w:hAnsi="Times New Roman" w:cs="Times New Roman"/>
        </w:rPr>
      </w:pPr>
      <w:r w:rsidRPr="006B4FE7">
        <w:rPr>
          <w:rFonts w:ascii="Times New Roman" w:hAnsi="Times New Roman" w:cs="Times New Roman"/>
        </w:rPr>
        <w:t xml:space="preserve">Both Thimphu and Phuentsholing have digitized their asset inventory records while </w:t>
      </w:r>
      <w:proofErr w:type="spellStart"/>
      <w:r w:rsidRPr="006B4FE7">
        <w:rPr>
          <w:rFonts w:ascii="Times New Roman" w:hAnsi="Times New Roman" w:cs="Times New Roman"/>
        </w:rPr>
        <w:t>Gelephu</w:t>
      </w:r>
      <w:proofErr w:type="spellEnd"/>
      <w:r w:rsidRPr="006B4FE7">
        <w:rPr>
          <w:rFonts w:ascii="Times New Roman" w:hAnsi="Times New Roman" w:cs="Times New Roman"/>
        </w:rPr>
        <w:t xml:space="preserve"> and </w:t>
      </w:r>
      <w:proofErr w:type="spellStart"/>
      <w:r w:rsidRPr="006B4FE7">
        <w:rPr>
          <w:rFonts w:ascii="Times New Roman" w:hAnsi="Times New Roman" w:cs="Times New Roman"/>
        </w:rPr>
        <w:t>Samdrup</w:t>
      </w:r>
      <w:proofErr w:type="spellEnd"/>
      <w:r w:rsidRPr="006B4FE7">
        <w:rPr>
          <w:rFonts w:ascii="Times New Roman" w:hAnsi="Times New Roman" w:cs="Times New Roman"/>
        </w:rPr>
        <w:t xml:space="preserve"> </w:t>
      </w:r>
      <w:proofErr w:type="spellStart"/>
      <w:r w:rsidRPr="006B4FE7">
        <w:rPr>
          <w:rFonts w:ascii="Times New Roman" w:hAnsi="Times New Roman" w:cs="Times New Roman"/>
        </w:rPr>
        <w:t>Jhonkar</w:t>
      </w:r>
      <w:proofErr w:type="spellEnd"/>
      <w:r w:rsidRPr="006B4FE7">
        <w:rPr>
          <w:rFonts w:ascii="Times New Roman" w:hAnsi="Times New Roman" w:cs="Times New Roman"/>
        </w:rPr>
        <w:t xml:space="preserve"> are starting the same</w:t>
      </w:r>
      <w:r w:rsidR="00376A89" w:rsidRPr="006B4FE7">
        <w:rPr>
          <w:rFonts w:ascii="Times New Roman" w:hAnsi="Times New Roman" w:cs="Times New Roman"/>
        </w:rPr>
        <w:t xml:space="preserve"> process</w:t>
      </w:r>
      <w:r w:rsidRPr="006B4FE7">
        <w:rPr>
          <w:rFonts w:ascii="Times New Roman" w:hAnsi="Times New Roman" w:cs="Times New Roman"/>
        </w:rPr>
        <w:t>. This will help</w:t>
      </w:r>
      <w:r w:rsidR="00376A89" w:rsidRPr="006B4FE7">
        <w:rPr>
          <w:rFonts w:ascii="Times New Roman" w:hAnsi="Times New Roman" w:cs="Times New Roman"/>
        </w:rPr>
        <w:t xml:space="preserve"> all</w:t>
      </w:r>
      <w:r w:rsidRPr="006B4FE7">
        <w:rPr>
          <w:rFonts w:ascii="Times New Roman" w:hAnsi="Times New Roman" w:cs="Times New Roman"/>
        </w:rPr>
        <w:t xml:space="preserve"> Thromdes</w:t>
      </w:r>
      <w:r w:rsidR="001F7641" w:rsidRPr="006B4FE7">
        <w:rPr>
          <w:rFonts w:ascii="Times New Roman" w:hAnsi="Times New Roman" w:cs="Times New Roman"/>
        </w:rPr>
        <w:t xml:space="preserve"> in efficient asset management</w:t>
      </w:r>
    </w:p>
    <w:p w14:paraId="2748675F" w14:textId="5080069E" w:rsidR="00FF32CD" w:rsidRPr="006B4FE7" w:rsidRDefault="006B655B">
      <w:pPr>
        <w:pStyle w:val="ListParagraph"/>
        <w:numPr>
          <w:ilvl w:val="0"/>
          <w:numId w:val="17"/>
        </w:numPr>
        <w:spacing w:after="0" w:line="240" w:lineRule="auto"/>
        <w:contextualSpacing w:val="0"/>
        <w:jc w:val="both"/>
        <w:rPr>
          <w:rFonts w:ascii="Times New Roman" w:hAnsi="Times New Roman" w:cs="Times New Roman"/>
        </w:rPr>
      </w:pPr>
      <w:r w:rsidRPr="006B4FE7">
        <w:rPr>
          <w:rFonts w:ascii="Times New Roman" w:hAnsi="Times New Roman" w:cs="Times New Roman"/>
        </w:rPr>
        <w:t xml:space="preserve">Thimphu and Phuentsholing </w:t>
      </w:r>
      <w:r w:rsidR="002C42E4" w:rsidRPr="006B4FE7">
        <w:rPr>
          <w:rFonts w:ascii="Times New Roman" w:hAnsi="Times New Roman" w:cs="Times New Roman"/>
        </w:rPr>
        <w:t xml:space="preserve">Thromdes </w:t>
      </w:r>
      <w:r w:rsidRPr="006B4FE7">
        <w:rPr>
          <w:rFonts w:ascii="Times New Roman" w:hAnsi="Times New Roman" w:cs="Times New Roman"/>
        </w:rPr>
        <w:t>have prepared Annual Performan</w:t>
      </w:r>
      <w:r w:rsidR="00213AEB" w:rsidRPr="006B4FE7">
        <w:rPr>
          <w:rFonts w:ascii="Times New Roman" w:hAnsi="Times New Roman" w:cs="Times New Roman"/>
        </w:rPr>
        <w:t>ce R</w:t>
      </w:r>
      <w:r w:rsidR="00376A89" w:rsidRPr="006B4FE7">
        <w:rPr>
          <w:rFonts w:ascii="Times New Roman" w:hAnsi="Times New Roman" w:cs="Times New Roman"/>
        </w:rPr>
        <w:t>eports and displayed these</w:t>
      </w:r>
      <w:r w:rsidRPr="006B4FE7">
        <w:rPr>
          <w:rFonts w:ascii="Times New Roman" w:hAnsi="Times New Roman" w:cs="Times New Roman"/>
        </w:rPr>
        <w:t xml:space="preserve"> in their websites.</w:t>
      </w:r>
      <w:r w:rsidR="0056713A" w:rsidRPr="006B4FE7">
        <w:rPr>
          <w:rFonts w:ascii="Times New Roman" w:hAnsi="Times New Roman" w:cs="Times New Roman"/>
        </w:rPr>
        <w:t xml:space="preserve"> </w:t>
      </w:r>
      <w:r w:rsidR="002C42E4" w:rsidRPr="006B4FE7">
        <w:rPr>
          <w:rFonts w:ascii="Times New Roman" w:hAnsi="Times New Roman" w:cs="Times New Roman"/>
        </w:rPr>
        <w:t xml:space="preserve">They have also </w:t>
      </w:r>
      <w:r w:rsidRPr="006B4FE7">
        <w:rPr>
          <w:rFonts w:ascii="Times New Roman" w:hAnsi="Times New Roman" w:cs="Times New Roman"/>
        </w:rPr>
        <w:t xml:space="preserve">prepared Annual Financial Statements and are currently in the process of preparing the </w:t>
      </w:r>
      <w:r w:rsidR="0056713A" w:rsidRPr="006B4FE7">
        <w:rPr>
          <w:rFonts w:ascii="Times New Roman" w:hAnsi="Times New Roman" w:cs="Times New Roman"/>
        </w:rPr>
        <w:t>Thromde</w:t>
      </w:r>
      <w:r w:rsidRPr="006B4FE7">
        <w:rPr>
          <w:rFonts w:ascii="Times New Roman" w:hAnsi="Times New Roman" w:cs="Times New Roman"/>
        </w:rPr>
        <w:t xml:space="preserve"> Balance Sheets</w:t>
      </w:r>
      <w:r w:rsidR="007E3D0F" w:rsidRPr="006B4FE7">
        <w:rPr>
          <w:rFonts w:ascii="Times New Roman" w:hAnsi="Times New Roman" w:cs="Times New Roman"/>
        </w:rPr>
        <w:t>.</w:t>
      </w:r>
    </w:p>
    <w:p w14:paraId="6FB274E1" w14:textId="77777777" w:rsidR="00A27192" w:rsidRPr="006B4FE7" w:rsidRDefault="00A27192">
      <w:pPr>
        <w:spacing w:after="0" w:line="240" w:lineRule="auto"/>
        <w:jc w:val="both"/>
        <w:rPr>
          <w:rFonts w:ascii="Times New Roman" w:hAnsi="Times New Roman" w:cs="Times New Roman"/>
        </w:rPr>
      </w:pPr>
    </w:p>
    <w:p w14:paraId="31F88A9E" w14:textId="5BF18E3C" w:rsidR="00F32854" w:rsidRPr="006B4FE7" w:rsidRDefault="007E3D0F"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In addition, </w:t>
      </w:r>
      <w:r w:rsidR="00E47557" w:rsidRPr="006B4FE7">
        <w:rPr>
          <w:rFonts w:ascii="Times New Roman" w:hAnsi="Times New Roman" w:cs="Times New Roman"/>
        </w:rPr>
        <w:t xml:space="preserve">with </w:t>
      </w:r>
      <w:r w:rsidRPr="006B4FE7">
        <w:rPr>
          <w:rFonts w:ascii="Times New Roman" w:hAnsi="Times New Roman" w:cs="Times New Roman"/>
        </w:rPr>
        <w:t>World Bank support</w:t>
      </w:r>
      <w:r w:rsidR="00E47557" w:rsidRPr="006B4FE7">
        <w:rPr>
          <w:rFonts w:ascii="Times New Roman" w:hAnsi="Times New Roman" w:cs="Times New Roman"/>
        </w:rPr>
        <w:t>,</w:t>
      </w:r>
      <w:r w:rsidRPr="006B4FE7">
        <w:rPr>
          <w:rFonts w:ascii="Times New Roman" w:hAnsi="Times New Roman" w:cs="Times New Roman"/>
        </w:rPr>
        <w:t xml:space="preserve"> </w:t>
      </w:r>
      <w:r w:rsidR="00697113" w:rsidRPr="006B4FE7">
        <w:rPr>
          <w:rFonts w:ascii="Times New Roman" w:hAnsi="Times New Roman" w:cs="Times New Roman"/>
        </w:rPr>
        <w:t xml:space="preserve">the </w:t>
      </w:r>
      <w:proofErr w:type="spellStart"/>
      <w:r w:rsidR="00E47557" w:rsidRPr="006B4FE7">
        <w:rPr>
          <w:rFonts w:ascii="Times New Roman" w:hAnsi="Times New Roman" w:cs="Times New Roman"/>
        </w:rPr>
        <w:t>RGoB</w:t>
      </w:r>
      <w:proofErr w:type="spellEnd"/>
      <w:r w:rsidRPr="006B4FE7">
        <w:rPr>
          <w:rFonts w:ascii="Times New Roman" w:hAnsi="Times New Roman" w:cs="Times New Roman"/>
        </w:rPr>
        <w:t xml:space="preserve"> </w:t>
      </w:r>
      <w:r w:rsidR="00E47557" w:rsidRPr="006B4FE7">
        <w:rPr>
          <w:rFonts w:ascii="Times New Roman" w:hAnsi="Times New Roman" w:cs="Times New Roman"/>
        </w:rPr>
        <w:t xml:space="preserve">has </w:t>
      </w:r>
      <w:r w:rsidRPr="006B4FE7">
        <w:rPr>
          <w:rFonts w:ascii="Times New Roman" w:hAnsi="Times New Roman" w:cs="Times New Roman"/>
        </w:rPr>
        <w:t xml:space="preserve">put in place a transparent, formula-based fiscal transfer system for allocating </w:t>
      </w:r>
      <w:r w:rsidR="00E47557" w:rsidRPr="006B4FE7">
        <w:rPr>
          <w:rFonts w:ascii="Times New Roman" w:hAnsi="Times New Roman" w:cs="Times New Roman"/>
        </w:rPr>
        <w:t xml:space="preserve">Annual Plan Funds </w:t>
      </w:r>
      <w:r w:rsidRPr="006B4FE7">
        <w:rPr>
          <w:rFonts w:ascii="Times New Roman" w:hAnsi="Times New Roman" w:cs="Times New Roman"/>
        </w:rPr>
        <w:t>to Thromdes</w:t>
      </w:r>
      <w:r w:rsidR="00E47557" w:rsidRPr="006B4FE7">
        <w:rPr>
          <w:rFonts w:ascii="Times New Roman" w:hAnsi="Times New Roman" w:cs="Times New Roman"/>
        </w:rPr>
        <w:t xml:space="preserve">, </w:t>
      </w:r>
      <w:proofErr w:type="gramStart"/>
      <w:r w:rsidR="00E47557" w:rsidRPr="006B4FE7">
        <w:rPr>
          <w:rFonts w:ascii="Times New Roman" w:hAnsi="Times New Roman" w:cs="Times New Roman"/>
        </w:rPr>
        <w:t>similar to</w:t>
      </w:r>
      <w:proofErr w:type="gramEnd"/>
      <w:r w:rsidR="00E47557" w:rsidRPr="006B4FE7">
        <w:rPr>
          <w:rFonts w:ascii="Times New Roman" w:hAnsi="Times New Roman" w:cs="Times New Roman"/>
        </w:rPr>
        <w:t xml:space="preserve"> the GNHC’s formula-based allocation of Plan Funds to </w:t>
      </w:r>
      <w:r w:rsidR="00697113" w:rsidRPr="006B4FE7">
        <w:rPr>
          <w:rFonts w:ascii="Times New Roman" w:hAnsi="Times New Roman" w:cs="Times New Roman"/>
        </w:rPr>
        <w:t>Dzongkhags</w:t>
      </w:r>
      <w:r w:rsidR="00E47557" w:rsidRPr="006B4FE7">
        <w:rPr>
          <w:rFonts w:ascii="Times New Roman" w:hAnsi="Times New Roman" w:cs="Times New Roman"/>
        </w:rPr>
        <w:t xml:space="preserve"> and Ge</w:t>
      </w:r>
      <w:r w:rsidR="00441CA6" w:rsidRPr="006B4FE7">
        <w:rPr>
          <w:rFonts w:ascii="Times New Roman" w:hAnsi="Times New Roman" w:cs="Times New Roman"/>
        </w:rPr>
        <w:t>w</w:t>
      </w:r>
      <w:r w:rsidR="00E47557" w:rsidRPr="006B4FE7">
        <w:rPr>
          <w:rFonts w:ascii="Times New Roman" w:hAnsi="Times New Roman" w:cs="Times New Roman"/>
        </w:rPr>
        <w:t xml:space="preserve">ogs. </w:t>
      </w:r>
      <w:r w:rsidR="00376A89" w:rsidRPr="006B4FE7">
        <w:rPr>
          <w:rFonts w:ascii="Times New Roman" w:hAnsi="Times New Roman" w:cs="Times New Roman"/>
        </w:rPr>
        <w:t xml:space="preserve">The </w:t>
      </w:r>
      <w:r w:rsidR="00530A39" w:rsidRPr="006B4FE7">
        <w:rPr>
          <w:rFonts w:ascii="Times New Roman" w:hAnsi="Times New Roman" w:cs="Times New Roman"/>
        </w:rPr>
        <w:t>GNHC is planning to adopt this app</w:t>
      </w:r>
      <w:r w:rsidR="00376A89" w:rsidRPr="006B4FE7">
        <w:rPr>
          <w:rFonts w:ascii="Times New Roman" w:hAnsi="Times New Roman" w:cs="Times New Roman"/>
        </w:rPr>
        <w:t xml:space="preserve">roach for the allocation of </w:t>
      </w:r>
      <w:r w:rsidR="00530A39" w:rsidRPr="006B4FE7">
        <w:rPr>
          <w:rFonts w:ascii="Times New Roman" w:hAnsi="Times New Roman" w:cs="Times New Roman"/>
        </w:rPr>
        <w:t>funds under the 12</w:t>
      </w:r>
      <w:r w:rsidR="00530A39" w:rsidRPr="006B4FE7">
        <w:rPr>
          <w:rFonts w:ascii="Times New Roman" w:hAnsi="Times New Roman" w:cs="Times New Roman"/>
          <w:vertAlign w:val="superscript"/>
        </w:rPr>
        <w:t>th</w:t>
      </w:r>
      <w:r w:rsidR="00530A39" w:rsidRPr="006B4FE7">
        <w:rPr>
          <w:rFonts w:ascii="Times New Roman" w:hAnsi="Times New Roman" w:cs="Times New Roman"/>
        </w:rPr>
        <w:t xml:space="preserve"> </w:t>
      </w:r>
      <w:r w:rsidR="00E47557" w:rsidRPr="006B4FE7">
        <w:rPr>
          <w:rFonts w:ascii="Times New Roman" w:hAnsi="Times New Roman" w:cs="Times New Roman"/>
        </w:rPr>
        <w:t>FYP</w:t>
      </w:r>
      <w:r w:rsidR="00530A39" w:rsidRPr="006B4FE7">
        <w:rPr>
          <w:rFonts w:ascii="Times New Roman" w:hAnsi="Times New Roman" w:cs="Times New Roman"/>
        </w:rPr>
        <w:t xml:space="preserve">. </w:t>
      </w:r>
      <w:r w:rsidR="0056713A" w:rsidRPr="006B4FE7">
        <w:rPr>
          <w:rFonts w:ascii="Times New Roman" w:hAnsi="Times New Roman" w:cs="Times New Roman"/>
        </w:rPr>
        <w:t xml:space="preserve">These reforms are intended to change the nature of the intergovernmental fiscal relationship between the </w:t>
      </w:r>
      <w:proofErr w:type="spellStart"/>
      <w:r w:rsidR="0056713A" w:rsidRPr="006B4FE7">
        <w:rPr>
          <w:rFonts w:ascii="Times New Roman" w:hAnsi="Times New Roman" w:cs="Times New Roman"/>
        </w:rPr>
        <w:t>RGoB</w:t>
      </w:r>
      <w:proofErr w:type="spellEnd"/>
      <w:r w:rsidR="0056713A" w:rsidRPr="006B4FE7">
        <w:rPr>
          <w:rFonts w:ascii="Times New Roman" w:hAnsi="Times New Roman" w:cs="Times New Roman"/>
        </w:rPr>
        <w:t xml:space="preserve"> and Thromdes</w:t>
      </w:r>
      <w:r w:rsidR="00E47557" w:rsidRPr="006B4FE7">
        <w:rPr>
          <w:rFonts w:ascii="Times New Roman" w:hAnsi="Times New Roman" w:cs="Times New Roman"/>
        </w:rPr>
        <w:t>,</w:t>
      </w:r>
      <w:r w:rsidR="0056713A" w:rsidRPr="006B4FE7">
        <w:rPr>
          <w:rFonts w:ascii="Times New Roman" w:hAnsi="Times New Roman" w:cs="Times New Roman"/>
        </w:rPr>
        <w:t xml:space="preserve"> reflecting the intention of the Government to empower Thromdes to be</w:t>
      </w:r>
      <w:r w:rsidR="00E47557" w:rsidRPr="006B4FE7">
        <w:rPr>
          <w:rFonts w:ascii="Times New Roman" w:hAnsi="Times New Roman" w:cs="Times New Roman"/>
        </w:rPr>
        <w:t>come</w:t>
      </w:r>
      <w:r w:rsidR="0056713A" w:rsidRPr="006B4FE7">
        <w:rPr>
          <w:rFonts w:ascii="Times New Roman" w:hAnsi="Times New Roman" w:cs="Times New Roman"/>
        </w:rPr>
        <w:t xml:space="preserve"> fully functional local governments. </w:t>
      </w:r>
    </w:p>
    <w:p w14:paraId="07A7D18B" w14:textId="77777777" w:rsidR="00D64CA5" w:rsidRPr="006B4FE7" w:rsidRDefault="00D64CA5" w:rsidP="00670343">
      <w:pPr>
        <w:spacing w:after="0" w:line="240" w:lineRule="auto"/>
        <w:jc w:val="both"/>
        <w:rPr>
          <w:rFonts w:ascii="Times New Roman" w:hAnsi="Times New Roman" w:cs="Times New Roman"/>
        </w:rPr>
      </w:pPr>
    </w:p>
    <w:p w14:paraId="53747A44" w14:textId="27DBDF21" w:rsidR="00A27192" w:rsidRPr="006B4FE7" w:rsidRDefault="00D64CA5"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Recognizing the increasing</w:t>
      </w:r>
      <w:r w:rsidR="00B026F2" w:rsidRPr="006B4FE7">
        <w:rPr>
          <w:rFonts w:ascii="Times New Roman" w:hAnsi="Times New Roman" w:cs="Times New Roman"/>
        </w:rPr>
        <w:t xml:space="preserve"> urbanization, the </w:t>
      </w:r>
      <w:proofErr w:type="spellStart"/>
      <w:r w:rsidR="00B026F2" w:rsidRPr="006B4FE7">
        <w:rPr>
          <w:rFonts w:ascii="Times New Roman" w:hAnsi="Times New Roman" w:cs="Times New Roman"/>
        </w:rPr>
        <w:t>RGo</w:t>
      </w:r>
      <w:r w:rsidRPr="006B4FE7">
        <w:rPr>
          <w:rFonts w:ascii="Times New Roman" w:hAnsi="Times New Roman" w:cs="Times New Roman"/>
        </w:rPr>
        <w:t>B</w:t>
      </w:r>
      <w:proofErr w:type="spellEnd"/>
      <w:r w:rsidRPr="006B4FE7">
        <w:rPr>
          <w:rFonts w:ascii="Times New Roman" w:hAnsi="Times New Roman" w:cs="Times New Roman"/>
        </w:rPr>
        <w:t xml:space="preserve"> is planning to charter 16 new Thromdes </w:t>
      </w:r>
      <w:proofErr w:type="gramStart"/>
      <w:r w:rsidRPr="006B4FE7">
        <w:rPr>
          <w:rFonts w:ascii="Times New Roman" w:hAnsi="Times New Roman" w:cs="Times New Roman"/>
        </w:rPr>
        <w:t>in the near f</w:t>
      </w:r>
      <w:r w:rsidR="00B026F2" w:rsidRPr="006B4FE7">
        <w:rPr>
          <w:rFonts w:ascii="Times New Roman" w:hAnsi="Times New Roman" w:cs="Times New Roman"/>
        </w:rPr>
        <w:t>uture</w:t>
      </w:r>
      <w:proofErr w:type="gramEnd"/>
      <w:r w:rsidR="00B026F2" w:rsidRPr="006B4FE7">
        <w:rPr>
          <w:rFonts w:ascii="Times New Roman" w:hAnsi="Times New Roman" w:cs="Times New Roman"/>
        </w:rPr>
        <w:t xml:space="preserve">, </w:t>
      </w:r>
      <w:r w:rsidRPr="006B4FE7">
        <w:rPr>
          <w:rFonts w:ascii="Times New Roman" w:hAnsi="Times New Roman" w:cs="Times New Roman"/>
        </w:rPr>
        <w:t xml:space="preserve">although their establishment is now on hold. These new Thromdes are expected to be in areas that are currently part of </w:t>
      </w:r>
      <w:r w:rsidR="00697113" w:rsidRPr="006B4FE7">
        <w:rPr>
          <w:rFonts w:ascii="Times New Roman" w:hAnsi="Times New Roman" w:cs="Times New Roman"/>
        </w:rPr>
        <w:t>Dzongkhags</w:t>
      </w:r>
      <w:r w:rsidRPr="006B4FE7">
        <w:rPr>
          <w:rFonts w:ascii="Times New Roman" w:hAnsi="Times New Roman" w:cs="Times New Roman"/>
        </w:rPr>
        <w:t xml:space="preserve"> and do not have the necessary administrative and physical infrastructure to deliver municipal services. The municipal finance and management reforms in the four Thromdes provide a good foundation for asymmetric treatment and greater empowerment of these Thromdes and for extending these measures to new Thromdes, when the</w:t>
      </w:r>
      <w:r w:rsidR="00334710" w:rsidRPr="006B4FE7">
        <w:rPr>
          <w:rFonts w:ascii="Times New Roman" w:hAnsi="Times New Roman" w:cs="Times New Roman"/>
        </w:rPr>
        <w:t>y</w:t>
      </w:r>
      <w:r w:rsidRPr="006B4FE7">
        <w:rPr>
          <w:rFonts w:ascii="Times New Roman" w:hAnsi="Times New Roman" w:cs="Times New Roman"/>
        </w:rPr>
        <w:t xml:space="preserve"> are established. The institutional and financial management systems currently operational in the four Thromdes would need to be replicated and rolled out to new Thromdes to make them fully functional local governments.</w:t>
      </w:r>
    </w:p>
    <w:p w14:paraId="64CF7E33" w14:textId="77777777" w:rsidR="00213AEB" w:rsidRPr="006B4FE7" w:rsidRDefault="00213AEB" w:rsidP="00670343">
      <w:pPr>
        <w:spacing w:after="0" w:line="240" w:lineRule="auto"/>
        <w:jc w:val="both"/>
        <w:rPr>
          <w:rFonts w:ascii="Times New Roman" w:hAnsi="Times New Roman" w:cs="Times New Roman"/>
          <w:b/>
        </w:rPr>
      </w:pPr>
    </w:p>
    <w:p w14:paraId="4DA563FD" w14:textId="77777777" w:rsidR="00334710" w:rsidRPr="006B4FE7" w:rsidRDefault="00334710" w:rsidP="008B3A6A">
      <w:pPr>
        <w:pStyle w:val="ListParagraph"/>
        <w:numPr>
          <w:ilvl w:val="0"/>
          <w:numId w:val="40"/>
        </w:numPr>
        <w:spacing w:after="0" w:line="240" w:lineRule="auto"/>
        <w:ind w:left="720"/>
        <w:contextualSpacing w:val="0"/>
        <w:jc w:val="both"/>
        <w:rPr>
          <w:rFonts w:ascii="Times New Roman" w:hAnsi="Times New Roman" w:cs="Times New Roman"/>
          <w:b/>
        </w:rPr>
      </w:pPr>
      <w:bookmarkStart w:id="1" w:name="_Hlk519554868"/>
      <w:r w:rsidRPr="006B4FE7">
        <w:rPr>
          <w:rFonts w:ascii="Times New Roman" w:hAnsi="Times New Roman" w:cs="Times New Roman"/>
          <w:b/>
        </w:rPr>
        <w:t>Expenditures of Local Governments</w:t>
      </w:r>
    </w:p>
    <w:p w14:paraId="753315C3" w14:textId="535380A0" w:rsidR="00334710" w:rsidRPr="006B4FE7" w:rsidRDefault="00334710" w:rsidP="00670343">
      <w:pPr>
        <w:spacing w:after="0" w:line="240" w:lineRule="auto"/>
        <w:jc w:val="both"/>
        <w:rPr>
          <w:rFonts w:ascii="Times New Roman" w:hAnsi="Times New Roman" w:cs="Times New Roman"/>
        </w:rPr>
      </w:pPr>
    </w:p>
    <w:p w14:paraId="457A49D9" w14:textId="14202563" w:rsidR="00334710" w:rsidRPr="006B4FE7" w:rsidRDefault="00A06C17"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Limited information exists on expenditure patterns of local governments. </w:t>
      </w:r>
      <w:r w:rsidR="00334710" w:rsidRPr="006B4FE7">
        <w:rPr>
          <w:rFonts w:ascii="Times New Roman" w:hAnsi="Times New Roman" w:cs="Times New Roman"/>
        </w:rPr>
        <w:t xml:space="preserve">Dzongkhags and Gewogs are often unable to utilize their </w:t>
      </w:r>
      <w:r w:rsidR="002962BA" w:rsidRPr="006B4FE7">
        <w:rPr>
          <w:rFonts w:ascii="Times New Roman" w:hAnsi="Times New Roman" w:cs="Times New Roman"/>
        </w:rPr>
        <w:t xml:space="preserve">budget </w:t>
      </w:r>
      <w:r w:rsidR="00334710" w:rsidRPr="006B4FE7">
        <w:rPr>
          <w:rFonts w:ascii="Times New Roman" w:hAnsi="Times New Roman" w:cs="Times New Roman"/>
        </w:rPr>
        <w:t xml:space="preserve">allocations fully. </w:t>
      </w:r>
      <w:r w:rsidR="00FA15F7" w:rsidRPr="006B4FE7">
        <w:rPr>
          <w:rFonts w:ascii="Times New Roman" w:hAnsi="Times New Roman" w:cs="Times New Roman"/>
        </w:rPr>
        <w:t xml:space="preserve">Data from 2011 to 2015 suggest that, Dzongkhags and Gewogs were able to spend almost the entire budget allocated current expenditures, </w:t>
      </w:r>
      <w:r w:rsidR="00CD1AAA" w:rsidRPr="006B4FE7">
        <w:rPr>
          <w:rFonts w:ascii="Times New Roman" w:hAnsi="Times New Roman" w:cs="Times New Roman"/>
        </w:rPr>
        <w:t>but only 89 percent</w:t>
      </w:r>
      <w:r w:rsidR="00FA15F7" w:rsidRPr="006B4FE7">
        <w:rPr>
          <w:rFonts w:ascii="Times New Roman" w:hAnsi="Times New Roman" w:cs="Times New Roman"/>
        </w:rPr>
        <w:t xml:space="preserve"> o</w:t>
      </w:r>
      <w:r w:rsidR="00CD1AAA" w:rsidRPr="006B4FE7">
        <w:rPr>
          <w:rFonts w:ascii="Times New Roman" w:hAnsi="Times New Roman" w:cs="Times New Roman"/>
        </w:rPr>
        <w:t>f</w:t>
      </w:r>
      <w:r w:rsidR="00FA15F7" w:rsidRPr="006B4FE7">
        <w:rPr>
          <w:rFonts w:ascii="Times New Roman" w:hAnsi="Times New Roman" w:cs="Times New Roman"/>
        </w:rPr>
        <w:t xml:space="preserve"> the</w:t>
      </w:r>
      <w:r w:rsidR="00CD1AAA" w:rsidRPr="006B4FE7">
        <w:rPr>
          <w:rFonts w:ascii="Times New Roman" w:hAnsi="Times New Roman" w:cs="Times New Roman"/>
        </w:rPr>
        <w:t xml:space="preserve"> allocated</w:t>
      </w:r>
      <w:r w:rsidR="00FA15F7" w:rsidRPr="006B4FE7">
        <w:rPr>
          <w:rFonts w:ascii="Times New Roman" w:hAnsi="Times New Roman" w:cs="Times New Roman"/>
        </w:rPr>
        <w:t xml:space="preserve"> capital expenditure</w:t>
      </w:r>
      <w:r w:rsidR="00CD1AAA" w:rsidRPr="006B4FE7">
        <w:rPr>
          <w:rFonts w:ascii="Times New Roman" w:hAnsi="Times New Roman" w:cs="Times New Roman"/>
        </w:rPr>
        <w:t>s</w:t>
      </w:r>
      <w:r w:rsidR="00FA15F7" w:rsidRPr="006B4FE7">
        <w:rPr>
          <w:rFonts w:ascii="Times New Roman" w:hAnsi="Times New Roman" w:cs="Times New Roman"/>
        </w:rPr>
        <w:t xml:space="preserve">. </w:t>
      </w:r>
      <w:r w:rsidR="00334710" w:rsidRPr="006B4FE7">
        <w:rPr>
          <w:rFonts w:ascii="Times New Roman" w:hAnsi="Times New Roman" w:cs="Times New Roman"/>
        </w:rPr>
        <w:t xml:space="preserve">The </w:t>
      </w:r>
      <w:r w:rsidR="00FA15F7" w:rsidRPr="006B4FE7">
        <w:rPr>
          <w:rFonts w:ascii="Times New Roman" w:hAnsi="Times New Roman" w:cs="Times New Roman"/>
        </w:rPr>
        <w:t xml:space="preserve">four Thromdes, on the other hand, </w:t>
      </w:r>
      <w:r w:rsidR="00334710" w:rsidRPr="006B4FE7">
        <w:rPr>
          <w:rFonts w:ascii="Times New Roman" w:hAnsi="Times New Roman" w:cs="Times New Roman"/>
        </w:rPr>
        <w:t xml:space="preserve">were able to spend the entire budget allocated under the current and capital heads of expenditure. </w:t>
      </w:r>
      <w:r w:rsidR="00CD1AAA" w:rsidRPr="006B4FE7">
        <w:rPr>
          <w:rFonts w:ascii="Times New Roman" w:hAnsi="Times New Roman" w:cs="Times New Roman"/>
        </w:rPr>
        <w:t xml:space="preserve">This may be due to capacity differences between </w:t>
      </w:r>
      <w:r w:rsidR="00433C2F" w:rsidRPr="006B4FE7">
        <w:rPr>
          <w:rFonts w:ascii="Times New Roman" w:hAnsi="Times New Roman" w:cs="Times New Roman"/>
        </w:rPr>
        <w:t xml:space="preserve">more </w:t>
      </w:r>
      <w:r w:rsidR="00CD1AAA" w:rsidRPr="006B4FE7">
        <w:rPr>
          <w:rFonts w:ascii="Times New Roman" w:hAnsi="Times New Roman" w:cs="Times New Roman"/>
        </w:rPr>
        <w:t>rural</w:t>
      </w:r>
      <w:r w:rsidR="00433C2F" w:rsidRPr="006B4FE7">
        <w:rPr>
          <w:rFonts w:ascii="Times New Roman" w:hAnsi="Times New Roman" w:cs="Times New Roman"/>
        </w:rPr>
        <w:t xml:space="preserve"> local governments</w:t>
      </w:r>
      <w:r w:rsidR="00CD1AAA" w:rsidRPr="006B4FE7">
        <w:rPr>
          <w:rFonts w:ascii="Times New Roman" w:hAnsi="Times New Roman" w:cs="Times New Roman"/>
        </w:rPr>
        <w:t xml:space="preserve"> and</w:t>
      </w:r>
      <w:r w:rsidR="00433C2F" w:rsidRPr="006B4FE7">
        <w:rPr>
          <w:rFonts w:ascii="Times New Roman" w:hAnsi="Times New Roman" w:cs="Times New Roman"/>
        </w:rPr>
        <w:t xml:space="preserve"> Thromdes</w:t>
      </w:r>
      <w:r w:rsidR="00CD1AAA" w:rsidRPr="006B4FE7">
        <w:rPr>
          <w:rFonts w:ascii="Times New Roman" w:hAnsi="Times New Roman" w:cs="Times New Roman"/>
        </w:rPr>
        <w:t>. However,</w:t>
      </w:r>
      <w:r w:rsidR="00334710" w:rsidRPr="006B4FE7">
        <w:rPr>
          <w:rFonts w:ascii="Times New Roman" w:hAnsi="Times New Roman" w:cs="Times New Roman"/>
        </w:rPr>
        <w:t xml:space="preserve"> </w:t>
      </w:r>
      <w:r w:rsidR="00CD1AAA" w:rsidRPr="006B4FE7">
        <w:rPr>
          <w:rFonts w:ascii="Times New Roman" w:hAnsi="Times New Roman" w:cs="Times New Roman"/>
        </w:rPr>
        <w:t>as the UNDP report (2017) notes, this may also be</w:t>
      </w:r>
      <w:r w:rsidR="00334710" w:rsidRPr="006B4FE7">
        <w:rPr>
          <w:rFonts w:ascii="Times New Roman" w:hAnsi="Times New Roman" w:cs="Times New Roman"/>
        </w:rPr>
        <w:t xml:space="preserve"> m</w:t>
      </w:r>
      <w:r w:rsidR="00CD1AAA" w:rsidRPr="006B4FE7">
        <w:rPr>
          <w:rFonts w:ascii="Times New Roman" w:hAnsi="Times New Roman" w:cs="Times New Roman"/>
        </w:rPr>
        <w:t>ore of a systemic issue. The un</w:t>
      </w:r>
      <w:r w:rsidR="00334710" w:rsidRPr="006B4FE7">
        <w:rPr>
          <w:rFonts w:ascii="Times New Roman" w:hAnsi="Times New Roman" w:cs="Times New Roman"/>
        </w:rPr>
        <w:t xml:space="preserve">utilized budget </w:t>
      </w:r>
      <w:r w:rsidR="002962BA" w:rsidRPr="006B4FE7">
        <w:rPr>
          <w:rFonts w:ascii="Times New Roman" w:hAnsi="Times New Roman" w:cs="Times New Roman"/>
        </w:rPr>
        <w:t>of</w:t>
      </w:r>
      <w:r w:rsidR="00334710" w:rsidRPr="006B4FE7">
        <w:rPr>
          <w:rFonts w:ascii="Times New Roman" w:hAnsi="Times New Roman" w:cs="Times New Roman"/>
        </w:rPr>
        <w:t xml:space="preserve"> Dzongkhags and Gewogs lapse at the close of the financial year, but </w:t>
      </w:r>
      <w:r w:rsidR="002962BA" w:rsidRPr="006B4FE7">
        <w:rPr>
          <w:rFonts w:ascii="Times New Roman" w:hAnsi="Times New Roman" w:cs="Times New Roman"/>
        </w:rPr>
        <w:t>Thromdes</w:t>
      </w:r>
      <w:r w:rsidR="00334710" w:rsidRPr="006B4FE7">
        <w:rPr>
          <w:rFonts w:ascii="Times New Roman" w:hAnsi="Times New Roman" w:cs="Times New Roman"/>
        </w:rPr>
        <w:t xml:space="preserve"> are not required to return the unutilized funds at the end of the year to the Ministry of Finance.</w:t>
      </w:r>
    </w:p>
    <w:p w14:paraId="57948F1D" w14:textId="77777777" w:rsidR="00FA15F7" w:rsidRPr="006B4FE7" w:rsidRDefault="00FA15F7" w:rsidP="00670343">
      <w:pPr>
        <w:spacing w:after="0" w:line="240" w:lineRule="auto"/>
        <w:jc w:val="both"/>
        <w:rPr>
          <w:rFonts w:ascii="Times New Roman" w:hAnsi="Times New Roman" w:cs="Times New Roman"/>
        </w:rPr>
      </w:pPr>
    </w:p>
    <w:p w14:paraId="7343127B" w14:textId="19BBE46E" w:rsidR="000A53BA" w:rsidRPr="006B4FE7" w:rsidRDefault="00101A3A" w:rsidP="008B3A6A">
      <w:pPr>
        <w:pStyle w:val="ListParagraph"/>
        <w:numPr>
          <w:ilvl w:val="0"/>
          <w:numId w:val="40"/>
        </w:numPr>
        <w:spacing w:after="0" w:line="240" w:lineRule="auto"/>
        <w:ind w:left="720"/>
        <w:contextualSpacing w:val="0"/>
        <w:jc w:val="both"/>
        <w:rPr>
          <w:rFonts w:ascii="Times New Roman" w:hAnsi="Times New Roman" w:cs="Times New Roman"/>
          <w:b/>
        </w:rPr>
      </w:pPr>
      <w:r w:rsidRPr="006B4FE7">
        <w:rPr>
          <w:rFonts w:ascii="Times New Roman" w:hAnsi="Times New Roman" w:cs="Times New Roman"/>
          <w:b/>
        </w:rPr>
        <w:t>A</w:t>
      </w:r>
      <w:r w:rsidR="000A53BA" w:rsidRPr="006B4FE7">
        <w:rPr>
          <w:rFonts w:ascii="Times New Roman" w:hAnsi="Times New Roman" w:cs="Times New Roman"/>
          <w:b/>
        </w:rPr>
        <w:t xml:space="preserve">dministration </w:t>
      </w:r>
      <w:r w:rsidRPr="006B4FE7">
        <w:rPr>
          <w:rFonts w:ascii="Times New Roman" w:hAnsi="Times New Roman" w:cs="Times New Roman"/>
          <w:b/>
        </w:rPr>
        <w:t xml:space="preserve">and </w:t>
      </w:r>
      <w:r w:rsidR="00F63F6A" w:rsidRPr="006B4FE7">
        <w:rPr>
          <w:rFonts w:ascii="Times New Roman" w:hAnsi="Times New Roman" w:cs="Times New Roman"/>
          <w:b/>
        </w:rPr>
        <w:t>M</w:t>
      </w:r>
      <w:r w:rsidRPr="006B4FE7">
        <w:rPr>
          <w:rFonts w:ascii="Times New Roman" w:hAnsi="Times New Roman" w:cs="Times New Roman"/>
          <w:b/>
        </w:rPr>
        <w:t xml:space="preserve">anagement in </w:t>
      </w:r>
      <w:r w:rsidR="0036755F" w:rsidRPr="006B4FE7">
        <w:rPr>
          <w:rFonts w:ascii="Times New Roman" w:hAnsi="Times New Roman" w:cs="Times New Roman"/>
          <w:b/>
        </w:rPr>
        <w:t>Thromdes</w:t>
      </w:r>
    </w:p>
    <w:p w14:paraId="77BFCEFF" w14:textId="4CB62ABA" w:rsidR="000A53BA" w:rsidRPr="006B4FE7" w:rsidRDefault="000A53BA" w:rsidP="00670343">
      <w:pPr>
        <w:spacing w:after="0" w:line="240" w:lineRule="auto"/>
        <w:jc w:val="both"/>
        <w:rPr>
          <w:rFonts w:ascii="Times New Roman" w:hAnsi="Times New Roman" w:cs="Times New Roman"/>
          <w:b/>
        </w:rPr>
      </w:pPr>
    </w:p>
    <w:p w14:paraId="03920275" w14:textId="34372BB6" w:rsidR="00101A3A" w:rsidRPr="006B4FE7" w:rsidRDefault="00101A3A"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Currently there is no dedicated cadre of staff for Thromdes and the staff who get posted to Thromdes are from the general civil service cadre. This has resulted in frequent turnover of staff with hardly any staff specialization on issues relating to local government management.</w:t>
      </w:r>
      <w:bookmarkEnd w:id="1"/>
      <w:r w:rsidRPr="006B4FE7">
        <w:rPr>
          <w:rFonts w:ascii="Times New Roman" w:hAnsi="Times New Roman" w:cs="Times New Roman"/>
        </w:rPr>
        <w:t xml:space="preserve"> The capacity building support provided through BUDP2 has been constrained due to the frequent turnover of staff, due to which Thromdes have not been able to build up core competencies in critical areas such as financial management, urban </w:t>
      </w:r>
      <w:r w:rsidRPr="006B4FE7">
        <w:rPr>
          <w:rFonts w:ascii="Times New Roman" w:hAnsi="Times New Roman" w:cs="Times New Roman"/>
        </w:rPr>
        <w:lastRenderedPageBreak/>
        <w:t xml:space="preserve">management, service delivery, etc. </w:t>
      </w:r>
      <w:r w:rsidR="00213AEB" w:rsidRPr="006B4FE7">
        <w:rPr>
          <w:rFonts w:ascii="Times New Roman" w:hAnsi="Times New Roman" w:cs="Times New Roman"/>
        </w:rPr>
        <w:t xml:space="preserve">Avenues for training and capacity building of local government staff exist but are rather limited. </w:t>
      </w:r>
    </w:p>
    <w:p w14:paraId="777C34A3" w14:textId="306E1213" w:rsidR="00525D91" w:rsidRPr="006B4FE7" w:rsidRDefault="00525D91" w:rsidP="00670343">
      <w:pPr>
        <w:spacing w:after="0" w:line="240" w:lineRule="auto"/>
        <w:jc w:val="both"/>
        <w:rPr>
          <w:rFonts w:ascii="Times New Roman" w:hAnsi="Times New Roman" w:cs="Times New Roman"/>
        </w:rPr>
      </w:pPr>
    </w:p>
    <w:p w14:paraId="09B82345" w14:textId="11849BE4" w:rsidR="00525D91" w:rsidRPr="006B4FE7" w:rsidRDefault="00525D91"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Thimphu Thromde is the apex example of the administrative and management set-up for </w:t>
      </w:r>
      <w:r w:rsidR="0036755F" w:rsidRPr="006B4FE7">
        <w:rPr>
          <w:rFonts w:ascii="Times New Roman" w:hAnsi="Times New Roman" w:cs="Times New Roman"/>
        </w:rPr>
        <w:t>Thromdes</w:t>
      </w:r>
      <w:r w:rsidRPr="006B4FE7">
        <w:rPr>
          <w:rFonts w:ascii="Times New Roman" w:hAnsi="Times New Roman" w:cs="Times New Roman"/>
        </w:rPr>
        <w:t xml:space="preserve">. </w:t>
      </w:r>
      <w:r w:rsidR="00167113" w:rsidRPr="006B4FE7">
        <w:rPr>
          <w:rFonts w:ascii="Times New Roman" w:hAnsi="Times New Roman" w:cs="Times New Roman"/>
        </w:rPr>
        <w:t>T</w:t>
      </w:r>
      <w:r w:rsidRPr="006B4FE7">
        <w:rPr>
          <w:rFonts w:ascii="Times New Roman" w:hAnsi="Times New Roman" w:cs="Times New Roman"/>
        </w:rPr>
        <w:t xml:space="preserve">he elected </w:t>
      </w:r>
      <w:proofErr w:type="spellStart"/>
      <w:r w:rsidRPr="006B4FE7">
        <w:rPr>
          <w:rFonts w:ascii="Times New Roman" w:hAnsi="Times New Roman" w:cs="Times New Roman"/>
        </w:rPr>
        <w:t>Thrompon</w:t>
      </w:r>
      <w:proofErr w:type="spellEnd"/>
      <w:r w:rsidRPr="006B4FE7">
        <w:rPr>
          <w:rFonts w:ascii="Times New Roman" w:hAnsi="Times New Roman" w:cs="Times New Roman"/>
        </w:rPr>
        <w:t xml:space="preserve"> (mayor) heads the Thromde and administers through the Executive Secretary, who is posted (as are most of the mid-level staff) at the Thromde through the Royal Civil Service Commission. There are six main divisions of the Thromde covering </w:t>
      </w:r>
      <w:r w:rsidR="00753099" w:rsidRPr="006B4FE7">
        <w:rPr>
          <w:rFonts w:ascii="Times New Roman" w:hAnsi="Times New Roman" w:cs="Times New Roman"/>
        </w:rPr>
        <w:t>the</w:t>
      </w:r>
      <w:r w:rsidRPr="006B4FE7">
        <w:rPr>
          <w:rFonts w:ascii="Times New Roman" w:hAnsi="Times New Roman" w:cs="Times New Roman"/>
        </w:rPr>
        <w:t xml:space="preserve"> core functions. Among these, the Administrative and Finance Division includes the Finance and Revenue sections </w:t>
      </w:r>
      <w:r w:rsidR="00E96481" w:rsidRPr="006B4FE7">
        <w:rPr>
          <w:rFonts w:ascii="Times New Roman" w:hAnsi="Times New Roman" w:cs="Times New Roman"/>
        </w:rPr>
        <w:t>and</w:t>
      </w:r>
      <w:r w:rsidRPr="006B4FE7">
        <w:rPr>
          <w:rFonts w:ascii="Times New Roman" w:hAnsi="Times New Roman" w:cs="Times New Roman"/>
        </w:rPr>
        <w:t xml:space="preserve"> the Customer Service section. </w:t>
      </w:r>
      <w:r w:rsidR="003A48A3" w:rsidRPr="006B4FE7">
        <w:rPr>
          <w:rFonts w:ascii="Times New Roman" w:hAnsi="Times New Roman" w:cs="Times New Roman"/>
        </w:rPr>
        <w:t xml:space="preserve">With </w:t>
      </w:r>
      <w:r w:rsidRPr="006B4FE7">
        <w:rPr>
          <w:rFonts w:ascii="Times New Roman" w:hAnsi="Times New Roman" w:cs="Times New Roman"/>
        </w:rPr>
        <w:t>BUDP</w:t>
      </w:r>
      <w:r w:rsidR="003A48A3" w:rsidRPr="006B4FE7">
        <w:rPr>
          <w:rFonts w:ascii="Times New Roman" w:hAnsi="Times New Roman" w:cs="Times New Roman"/>
        </w:rPr>
        <w:t xml:space="preserve"> </w:t>
      </w:r>
      <w:r w:rsidRPr="006B4FE7">
        <w:rPr>
          <w:rFonts w:ascii="Times New Roman" w:hAnsi="Times New Roman" w:cs="Times New Roman"/>
        </w:rPr>
        <w:t>2</w:t>
      </w:r>
      <w:r w:rsidR="003A48A3" w:rsidRPr="006B4FE7">
        <w:rPr>
          <w:rFonts w:ascii="Times New Roman" w:hAnsi="Times New Roman" w:cs="Times New Roman"/>
        </w:rPr>
        <w:t xml:space="preserve"> support</w:t>
      </w:r>
      <w:r w:rsidRPr="006B4FE7">
        <w:rPr>
          <w:rFonts w:ascii="Times New Roman" w:hAnsi="Times New Roman" w:cs="Times New Roman"/>
        </w:rPr>
        <w:t>, the focus of upgrading the municipal finance and management systems have been on improving the functions of these sections and their interface with citizens.</w:t>
      </w:r>
    </w:p>
    <w:p w14:paraId="62EF694C" w14:textId="77777777" w:rsidR="002E5E4A" w:rsidRPr="006B4FE7" w:rsidRDefault="002E5E4A" w:rsidP="00670343">
      <w:pPr>
        <w:autoSpaceDE w:val="0"/>
        <w:autoSpaceDN w:val="0"/>
        <w:adjustRightInd w:val="0"/>
        <w:spacing w:after="0" w:line="240" w:lineRule="auto"/>
        <w:rPr>
          <w:rFonts w:ascii="Times New Roman" w:hAnsi="Times New Roman" w:cs="Times New Roman"/>
          <w:color w:val="000000"/>
        </w:rPr>
      </w:pPr>
    </w:p>
    <w:p w14:paraId="4241D426" w14:textId="32605A0A" w:rsidR="002E5E4A" w:rsidRPr="006B4FE7" w:rsidRDefault="00FA3FFF"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Irrespective of their size and population, Dzongkhags have </w:t>
      </w:r>
      <w:r w:rsidR="002E5E4A" w:rsidRPr="006B4FE7">
        <w:rPr>
          <w:rFonts w:ascii="Times New Roman" w:hAnsi="Times New Roman" w:cs="Times New Roman"/>
        </w:rPr>
        <w:t xml:space="preserve">similar staff strength and pattern. The Dzongkhag administration </w:t>
      </w:r>
      <w:r w:rsidRPr="006B4FE7">
        <w:rPr>
          <w:rFonts w:ascii="Times New Roman" w:hAnsi="Times New Roman" w:cs="Times New Roman"/>
        </w:rPr>
        <w:t>is based on</w:t>
      </w:r>
      <w:r w:rsidR="002E5E4A" w:rsidRPr="006B4FE7">
        <w:rPr>
          <w:rFonts w:ascii="Times New Roman" w:hAnsi="Times New Roman" w:cs="Times New Roman"/>
        </w:rPr>
        <w:t xml:space="preserve"> sectoral ministries and agencies at the central level. Sectors include health, education, urban development, etc. with crosscutting sectors like planning, finance and administration, HRD, registration, survey and land records, culture, etc. The </w:t>
      </w:r>
      <w:r w:rsidR="001B169F" w:rsidRPr="006B4FE7">
        <w:rPr>
          <w:rFonts w:ascii="Times New Roman" w:hAnsi="Times New Roman" w:cs="Times New Roman"/>
        </w:rPr>
        <w:t xml:space="preserve">UNDP report notes that the </w:t>
      </w:r>
      <w:r w:rsidR="002E5E4A" w:rsidRPr="006B4FE7">
        <w:rPr>
          <w:rFonts w:ascii="Times New Roman" w:hAnsi="Times New Roman" w:cs="Times New Roman"/>
        </w:rPr>
        <w:t xml:space="preserve">staff working in these sectors are functionally under the </w:t>
      </w:r>
      <w:r w:rsidRPr="006B4FE7">
        <w:rPr>
          <w:rFonts w:ascii="Times New Roman" w:hAnsi="Times New Roman" w:cs="Times New Roman"/>
        </w:rPr>
        <w:t>Dzongkhag,</w:t>
      </w:r>
      <w:r w:rsidR="002E5E4A" w:rsidRPr="006B4FE7">
        <w:rPr>
          <w:rFonts w:ascii="Times New Roman" w:hAnsi="Times New Roman" w:cs="Times New Roman"/>
        </w:rPr>
        <w:t xml:space="preserve"> but their administration is controlled by the respective central agencies. Recently, promotion of staff has been decentralized but the Dzongkhag has very limited control over the training or transfers of sector staff. Further, many Dzongkhags also face an acute shortage of qualified and capable civil servants, especially in technical areas.</w:t>
      </w:r>
    </w:p>
    <w:p w14:paraId="65847F8F" w14:textId="77777777" w:rsidR="00DD5AE1" w:rsidRPr="006B4FE7" w:rsidRDefault="00DD5AE1" w:rsidP="00FA53AA">
      <w:pPr>
        <w:pStyle w:val="ListParagraph"/>
        <w:spacing w:after="0" w:line="240" w:lineRule="auto"/>
        <w:contextualSpacing w:val="0"/>
        <w:rPr>
          <w:rFonts w:ascii="Times New Roman" w:hAnsi="Times New Roman" w:cs="Times New Roman"/>
        </w:rPr>
      </w:pPr>
    </w:p>
    <w:p w14:paraId="356B03FB" w14:textId="5F9B4118" w:rsidR="00DD5AE1" w:rsidRPr="006B4FE7" w:rsidRDefault="00DD5AE1"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The main human resource and capacity challenges of the local government system are:</w:t>
      </w:r>
    </w:p>
    <w:p w14:paraId="58343D58" w14:textId="15B83AA0" w:rsidR="001113BD" w:rsidRPr="006B4FE7" w:rsidRDefault="00DD5AE1" w:rsidP="00FA53AA">
      <w:pPr>
        <w:pStyle w:val="ListParagraph"/>
        <w:numPr>
          <w:ilvl w:val="0"/>
          <w:numId w:val="38"/>
        </w:numPr>
        <w:spacing w:after="0" w:line="240" w:lineRule="auto"/>
        <w:jc w:val="both"/>
        <w:rPr>
          <w:rFonts w:ascii="Times New Roman" w:hAnsi="Times New Roman" w:cs="Times New Roman"/>
        </w:rPr>
      </w:pPr>
      <w:r w:rsidRPr="006B4FE7">
        <w:rPr>
          <w:rFonts w:ascii="Times New Roman" w:hAnsi="Times New Roman" w:cs="Times New Roman"/>
        </w:rPr>
        <w:t xml:space="preserve">Fixed staffing numbers and patterns and </w:t>
      </w:r>
      <w:r w:rsidR="001113BD" w:rsidRPr="006B4FE7">
        <w:rPr>
          <w:rFonts w:ascii="Times New Roman" w:hAnsi="Times New Roman" w:cs="Times New Roman"/>
        </w:rPr>
        <w:t xml:space="preserve">lack of </w:t>
      </w:r>
      <w:r w:rsidRPr="006B4FE7">
        <w:rPr>
          <w:rFonts w:ascii="Times New Roman" w:hAnsi="Times New Roman" w:cs="Times New Roman"/>
        </w:rPr>
        <w:t xml:space="preserve">flexibility to seek </w:t>
      </w:r>
      <w:r w:rsidR="001113BD" w:rsidRPr="006B4FE7">
        <w:rPr>
          <w:rFonts w:ascii="Times New Roman" w:hAnsi="Times New Roman" w:cs="Times New Roman"/>
        </w:rPr>
        <w:t>temporary or market-based skills, especially for the Thromdes.</w:t>
      </w:r>
    </w:p>
    <w:p w14:paraId="4780700B" w14:textId="77777777" w:rsidR="001113BD" w:rsidRPr="006B4FE7" w:rsidRDefault="001113BD" w:rsidP="00FA53AA">
      <w:pPr>
        <w:pStyle w:val="ListParagraph"/>
        <w:numPr>
          <w:ilvl w:val="0"/>
          <w:numId w:val="38"/>
        </w:numPr>
        <w:spacing w:after="0" w:line="240" w:lineRule="auto"/>
        <w:jc w:val="both"/>
        <w:rPr>
          <w:rFonts w:ascii="Times New Roman" w:hAnsi="Times New Roman" w:cs="Times New Roman"/>
        </w:rPr>
      </w:pPr>
      <w:r w:rsidRPr="006B4FE7">
        <w:rPr>
          <w:rFonts w:ascii="Times New Roman" w:hAnsi="Times New Roman" w:cs="Times New Roman"/>
        </w:rPr>
        <w:t>Limited technical capacity of local government staff, especially in priority areas like engineering, financial management, project management, etc.</w:t>
      </w:r>
    </w:p>
    <w:p w14:paraId="740B40F3" w14:textId="38C13847" w:rsidR="00525D91" w:rsidRPr="006B4FE7" w:rsidRDefault="001113BD" w:rsidP="00FA53AA">
      <w:pPr>
        <w:pStyle w:val="ListParagraph"/>
        <w:numPr>
          <w:ilvl w:val="0"/>
          <w:numId w:val="38"/>
        </w:numPr>
        <w:spacing w:after="0" w:line="240" w:lineRule="auto"/>
        <w:jc w:val="both"/>
        <w:rPr>
          <w:rFonts w:ascii="Times New Roman" w:hAnsi="Times New Roman" w:cs="Times New Roman"/>
        </w:rPr>
      </w:pPr>
      <w:r w:rsidRPr="006B4FE7">
        <w:rPr>
          <w:rFonts w:ascii="Times New Roman" w:hAnsi="Times New Roman" w:cs="Times New Roman"/>
        </w:rPr>
        <w:t>Limited training and capacity building avenues,</w:t>
      </w:r>
      <w:r w:rsidR="00DD5AE1" w:rsidRPr="006B4FE7">
        <w:rPr>
          <w:rFonts w:ascii="Times New Roman" w:hAnsi="Times New Roman" w:cs="Times New Roman"/>
        </w:rPr>
        <w:t xml:space="preserve"> </w:t>
      </w:r>
      <w:r w:rsidRPr="006B4FE7">
        <w:rPr>
          <w:rFonts w:ascii="Times New Roman" w:hAnsi="Times New Roman" w:cs="Times New Roman"/>
        </w:rPr>
        <w:t xml:space="preserve">and loss of capable staff due to frequent turnover. </w:t>
      </w:r>
    </w:p>
    <w:p w14:paraId="021F693E" w14:textId="77777777" w:rsidR="001113BD" w:rsidRPr="006B4FE7" w:rsidRDefault="001113BD" w:rsidP="00670343">
      <w:pPr>
        <w:spacing w:after="0" w:line="240" w:lineRule="auto"/>
        <w:ind w:left="360"/>
        <w:jc w:val="both"/>
        <w:rPr>
          <w:rFonts w:ascii="Times New Roman" w:hAnsi="Times New Roman" w:cs="Times New Roman"/>
        </w:rPr>
      </w:pPr>
    </w:p>
    <w:p w14:paraId="60054093" w14:textId="5BA8C1EA" w:rsidR="00167113" w:rsidRPr="006B4FE7" w:rsidRDefault="00167113" w:rsidP="008B3A6A">
      <w:pPr>
        <w:pStyle w:val="ListParagraph"/>
        <w:numPr>
          <w:ilvl w:val="0"/>
          <w:numId w:val="40"/>
        </w:numPr>
        <w:spacing w:after="0" w:line="240" w:lineRule="auto"/>
        <w:ind w:left="720"/>
        <w:contextualSpacing w:val="0"/>
        <w:jc w:val="both"/>
        <w:rPr>
          <w:rFonts w:ascii="Times New Roman" w:hAnsi="Times New Roman" w:cs="Times New Roman"/>
          <w:b/>
        </w:rPr>
      </w:pPr>
      <w:r w:rsidRPr="006B4FE7">
        <w:rPr>
          <w:rFonts w:ascii="Times New Roman" w:hAnsi="Times New Roman" w:cs="Times New Roman"/>
          <w:b/>
        </w:rPr>
        <w:t xml:space="preserve">Audits </w:t>
      </w:r>
    </w:p>
    <w:p w14:paraId="77B2AB77" w14:textId="36D39A30" w:rsidR="00167113" w:rsidRPr="006B4FE7" w:rsidRDefault="00167113" w:rsidP="00670343">
      <w:pPr>
        <w:pStyle w:val="NoSpacing"/>
        <w:rPr>
          <w:rFonts w:ascii="Times New Roman" w:hAnsi="Times New Roman" w:cs="Times New Roman"/>
        </w:rPr>
      </w:pPr>
    </w:p>
    <w:p w14:paraId="1E0A0DF0" w14:textId="2A21B038" w:rsidR="00167113" w:rsidRPr="006B4FE7" w:rsidRDefault="00292D19" w:rsidP="00FA53AA">
      <w:pPr>
        <w:pStyle w:val="ListParagraph"/>
        <w:numPr>
          <w:ilvl w:val="0"/>
          <w:numId w:val="29"/>
        </w:numPr>
        <w:spacing w:after="0" w:line="240" w:lineRule="auto"/>
        <w:ind w:left="0" w:firstLine="0"/>
        <w:contextualSpacing w:val="0"/>
        <w:rPr>
          <w:rFonts w:ascii="Times New Roman" w:hAnsi="Times New Roman" w:cs="Times New Roman"/>
        </w:rPr>
      </w:pPr>
      <w:r w:rsidRPr="006B4FE7">
        <w:rPr>
          <w:rFonts w:ascii="Times New Roman" w:hAnsi="Times New Roman" w:cs="Times New Roman"/>
        </w:rPr>
        <w:t>Local governments undergo three types of audits: annual, performance and environmental audits:</w:t>
      </w:r>
    </w:p>
    <w:p w14:paraId="326C2E07" w14:textId="2EF6874B" w:rsidR="00292D19" w:rsidRPr="006B4FE7" w:rsidRDefault="00292D19" w:rsidP="00FA53AA">
      <w:pPr>
        <w:pStyle w:val="ListParagraph"/>
        <w:numPr>
          <w:ilvl w:val="0"/>
          <w:numId w:val="34"/>
        </w:numPr>
        <w:spacing w:after="0" w:line="240" w:lineRule="auto"/>
        <w:ind w:left="450" w:hanging="450"/>
        <w:contextualSpacing w:val="0"/>
        <w:jc w:val="both"/>
        <w:rPr>
          <w:rFonts w:ascii="Times New Roman" w:hAnsi="Times New Roman" w:cs="Times New Roman"/>
        </w:rPr>
      </w:pPr>
      <w:r w:rsidRPr="006B4FE7">
        <w:rPr>
          <w:rFonts w:ascii="Times New Roman" w:hAnsi="Times New Roman" w:cs="Times New Roman"/>
        </w:rPr>
        <w:t>Annual Auditing is mandatory and conducted by the R</w:t>
      </w:r>
      <w:r w:rsidR="0074299B" w:rsidRPr="006B4FE7">
        <w:rPr>
          <w:rFonts w:ascii="Times New Roman" w:hAnsi="Times New Roman" w:cs="Times New Roman"/>
        </w:rPr>
        <w:t xml:space="preserve">oyal </w:t>
      </w:r>
      <w:r w:rsidRPr="006B4FE7">
        <w:rPr>
          <w:rFonts w:ascii="Times New Roman" w:hAnsi="Times New Roman" w:cs="Times New Roman"/>
        </w:rPr>
        <w:t>A</w:t>
      </w:r>
      <w:r w:rsidR="0074299B" w:rsidRPr="006B4FE7">
        <w:rPr>
          <w:rFonts w:ascii="Times New Roman" w:hAnsi="Times New Roman" w:cs="Times New Roman"/>
        </w:rPr>
        <w:t xml:space="preserve">udit </w:t>
      </w:r>
      <w:r w:rsidRPr="006B4FE7">
        <w:rPr>
          <w:rFonts w:ascii="Times New Roman" w:hAnsi="Times New Roman" w:cs="Times New Roman"/>
        </w:rPr>
        <w:t>A</w:t>
      </w:r>
      <w:r w:rsidR="0074299B" w:rsidRPr="006B4FE7">
        <w:rPr>
          <w:rFonts w:ascii="Times New Roman" w:hAnsi="Times New Roman" w:cs="Times New Roman"/>
        </w:rPr>
        <w:t>uthority (RAA)</w:t>
      </w:r>
      <w:r w:rsidRPr="006B4FE7">
        <w:rPr>
          <w:rFonts w:ascii="Times New Roman" w:hAnsi="Times New Roman" w:cs="Times New Roman"/>
        </w:rPr>
        <w:t xml:space="preserve"> on an annual basis corresponding to </w:t>
      </w:r>
      <w:r w:rsidR="0074299B" w:rsidRPr="006B4FE7">
        <w:rPr>
          <w:rFonts w:ascii="Times New Roman" w:hAnsi="Times New Roman" w:cs="Times New Roman"/>
        </w:rPr>
        <w:t>the financial year</w:t>
      </w:r>
      <w:r w:rsidRPr="006B4FE7">
        <w:rPr>
          <w:rFonts w:ascii="Times New Roman" w:hAnsi="Times New Roman" w:cs="Times New Roman"/>
        </w:rPr>
        <w:t xml:space="preserve"> (July to June). It covers all activities carried out within the selected year</w:t>
      </w:r>
      <w:r w:rsidR="0074299B" w:rsidRPr="006B4FE7">
        <w:rPr>
          <w:rFonts w:ascii="Times New Roman" w:hAnsi="Times New Roman" w:cs="Times New Roman"/>
        </w:rPr>
        <w:t>. While the</w:t>
      </w:r>
      <w:r w:rsidRPr="006B4FE7">
        <w:rPr>
          <w:rFonts w:ascii="Times New Roman" w:hAnsi="Times New Roman" w:cs="Times New Roman"/>
        </w:rPr>
        <w:t xml:space="preserve"> emphasis </w:t>
      </w:r>
      <w:r w:rsidR="0074299B" w:rsidRPr="006B4FE7">
        <w:rPr>
          <w:rFonts w:ascii="Times New Roman" w:hAnsi="Times New Roman" w:cs="Times New Roman"/>
        </w:rPr>
        <w:t>is on financial aspects</w:t>
      </w:r>
      <w:r w:rsidRPr="006B4FE7">
        <w:rPr>
          <w:rFonts w:ascii="Times New Roman" w:hAnsi="Times New Roman" w:cs="Times New Roman"/>
        </w:rPr>
        <w:t>, it also covers technical and planning aspects as well.</w:t>
      </w:r>
    </w:p>
    <w:p w14:paraId="013F0452" w14:textId="5EECF0CB" w:rsidR="00292D19" w:rsidRPr="006B4FE7" w:rsidRDefault="0074299B" w:rsidP="00FA53AA">
      <w:pPr>
        <w:pStyle w:val="ListParagraph"/>
        <w:numPr>
          <w:ilvl w:val="0"/>
          <w:numId w:val="34"/>
        </w:numPr>
        <w:spacing w:after="0" w:line="240" w:lineRule="auto"/>
        <w:ind w:left="450" w:hanging="450"/>
        <w:contextualSpacing w:val="0"/>
        <w:jc w:val="both"/>
        <w:rPr>
          <w:rFonts w:ascii="Times New Roman" w:hAnsi="Times New Roman" w:cs="Times New Roman"/>
        </w:rPr>
      </w:pPr>
      <w:r w:rsidRPr="006B4FE7">
        <w:rPr>
          <w:rFonts w:ascii="Times New Roman" w:hAnsi="Times New Roman" w:cs="Times New Roman"/>
        </w:rPr>
        <w:t xml:space="preserve">Performance Auditing is carried out on a random </w:t>
      </w:r>
      <w:r w:rsidR="00292D19" w:rsidRPr="006B4FE7">
        <w:rPr>
          <w:rFonts w:ascii="Times New Roman" w:hAnsi="Times New Roman" w:cs="Times New Roman"/>
        </w:rPr>
        <w:t xml:space="preserve">basis by the RAA. The frequency </w:t>
      </w:r>
      <w:r w:rsidRPr="006B4FE7">
        <w:rPr>
          <w:rFonts w:ascii="Times New Roman" w:hAnsi="Times New Roman" w:cs="Times New Roman"/>
        </w:rPr>
        <w:t>is typically</w:t>
      </w:r>
      <w:r w:rsidR="00292D19" w:rsidRPr="006B4FE7">
        <w:rPr>
          <w:rFonts w:ascii="Times New Roman" w:hAnsi="Times New Roman" w:cs="Times New Roman"/>
        </w:rPr>
        <w:t xml:space="preserve"> once in two years. </w:t>
      </w:r>
      <w:r w:rsidRPr="006B4FE7">
        <w:rPr>
          <w:rFonts w:ascii="Times New Roman" w:hAnsi="Times New Roman" w:cs="Times New Roman"/>
        </w:rPr>
        <w:t xml:space="preserve">A performance audit of the Thimphu Thromde </w:t>
      </w:r>
      <w:r w:rsidR="00292D19" w:rsidRPr="006B4FE7">
        <w:rPr>
          <w:rFonts w:ascii="Times New Roman" w:hAnsi="Times New Roman" w:cs="Times New Roman"/>
        </w:rPr>
        <w:t xml:space="preserve">was </w:t>
      </w:r>
      <w:r w:rsidRPr="006B4FE7">
        <w:rPr>
          <w:rFonts w:ascii="Times New Roman" w:hAnsi="Times New Roman" w:cs="Times New Roman"/>
        </w:rPr>
        <w:t>carried out recently.</w:t>
      </w:r>
    </w:p>
    <w:p w14:paraId="10D1FCC0" w14:textId="6D1C43DF" w:rsidR="00292D19" w:rsidRPr="006B4FE7" w:rsidRDefault="00292D19" w:rsidP="00FA53AA">
      <w:pPr>
        <w:pStyle w:val="ListParagraph"/>
        <w:numPr>
          <w:ilvl w:val="0"/>
          <w:numId w:val="34"/>
        </w:numPr>
        <w:spacing w:after="0" w:line="240" w:lineRule="auto"/>
        <w:ind w:left="450" w:hanging="450"/>
        <w:contextualSpacing w:val="0"/>
        <w:jc w:val="both"/>
        <w:rPr>
          <w:rFonts w:ascii="Times New Roman" w:hAnsi="Times New Roman" w:cs="Times New Roman"/>
        </w:rPr>
      </w:pPr>
      <w:r w:rsidRPr="006B4FE7">
        <w:rPr>
          <w:rFonts w:ascii="Times New Roman" w:hAnsi="Times New Roman" w:cs="Times New Roman"/>
        </w:rPr>
        <w:t>Environmental Auditing is carried out by the National Environment Commission (NEC) on an ad hoc basis and the frequency is typically once in 3-4 years.</w:t>
      </w:r>
    </w:p>
    <w:p w14:paraId="7064C462" w14:textId="188DCA28" w:rsidR="0077605E" w:rsidRPr="006B4FE7" w:rsidRDefault="0077605E" w:rsidP="00670343">
      <w:pPr>
        <w:pStyle w:val="NoSpacing"/>
        <w:rPr>
          <w:rFonts w:ascii="Times New Roman" w:hAnsi="Times New Roman" w:cs="Times New Roman"/>
        </w:rPr>
      </w:pPr>
    </w:p>
    <w:p w14:paraId="12911F40" w14:textId="275D358C" w:rsidR="0077605E" w:rsidRPr="006B4FE7" w:rsidRDefault="0077605E" w:rsidP="00FA53AA">
      <w:pPr>
        <w:pStyle w:val="NoSpacing"/>
        <w:numPr>
          <w:ilvl w:val="0"/>
          <w:numId w:val="29"/>
        </w:numPr>
        <w:ind w:left="0" w:firstLine="0"/>
        <w:jc w:val="both"/>
        <w:rPr>
          <w:rFonts w:ascii="Times New Roman" w:hAnsi="Times New Roman" w:cs="Times New Roman"/>
        </w:rPr>
      </w:pPr>
      <w:r w:rsidRPr="006B4FE7">
        <w:rPr>
          <w:rFonts w:ascii="Times New Roman" w:hAnsi="Times New Roman" w:cs="Times New Roman"/>
        </w:rPr>
        <w:t xml:space="preserve">At present, audit findings are followed up through further observations and memos till the issues are resolved. Any outstanding audit opinion that is not resolved in a reasonable </w:t>
      </w:r>
      <w:proofErr w:type="gramStart"/>
      <w:r w:rsidRPr="006B4FE7">
        <w:rPr>
          <w:rFonts w:ascii="Times New Roman" w:hAnsi="Times New Roman" w:cs="Times New Roman"/>
        </w:rPr>
        <w:t>period of time</w:t>
      </w:r>
      <w:proofErr w:type="gramEnd"/>
      <w:r w:rsidRPr="006B4FE7">
        <w:rPr>
          <w:rFonts w:ascii="Times New Roman" w:hAnsi="Times New Roman" w:cs="Times New Roman"/>
        </w:rPr>
        <w:t xml:space="preserve"> is typically included in the RAA’s final report. However, there are no ‘sanctions’ against local governments that receive adverse or disclaimed audits. Further, performance audits are not backed up by incentives for the leading performers or sanctions/follow ups for the lagging ones. In the absence of such remedial actions, audits tend to become less effective as a control or incentive instrument. Finally, at present, Bhutan does not have any form of social auditing of local governments. </w:t>
      </w:r>
    </w:p>
    <w:p w14:paraId="09ADF60F" w14:textId="77777777" w:rsidR="00292D19" w:rsidRPr="006B4FE7" w:rsidRDefault="00292D19">
      <w:pPr>
        <w:pStyle w:val="NoSpacing"/>
        <w:jc w:val="both"/>
        <w:rPr>
          <w:rFonts w:ascii="Times New Roman" w:hAnsi="Times New Roman" w:cs="Times New Roman"/>
        </w:rPr>
      </w:pPr>
    </w:p>
    <w:p w14:paraId="21E6DB2A" w14:textId="63D0E59A" w:rsidR="00F871DC" w:rsidRPr="006B4FE7" w:rsidRDefault="00F871DC" w:rsidP="008B3A6A">
      <w:pPr>
        <w:pStyle w:val="ListParagraph"/>
        <w:numPr>
          <w:ilvl w:val="0"/>
          <w:numId w:val="40"/>
        </w:numPr>
        <w:spacing w:after="0" w:line="240" w:lineRule="auto"/>
        <w:ind w:left="720"/>
        <w:contextualSpacing w:val="0"/>
        <w:jc w:val="both"/>
        <w:rPr>
          <w:rFonts w:ascii="Times New Roman" w:hAnsi="Times New Roman" w:cs="Times New Roman"/>
          <w:b/>
        </w:rPr>
      </w:pPr>
      <w:r w:rsidRPr="006B4FE7">
        <w:rPr>
          <w:rFonts w:ascii="Times New Roman" w:hAnsi="Times New Roman" w:cs="Times New Roman"/>
          <w:b/>
        </w:rPr>
        <w:t>Service Delivery in Urban Areas</w:t>
      </w:r>
      <w:r w:rsidR="003B2025" w:rsidRPr="006B4FE7">
        <w:rPr>
          <w:rFonts w:ascii="Times New Roman" w:hAnsi="Times New Roman" w:cs="Times New Roman"/>
        </w:rPr>
        <w:t xml:space="preserve"> </w:t>
      </w:r>
    </w:p>
    <w:p w14:paraId="00E930EA" w14:textId="6EEAEF7C" w:rsidR="00F871DC" w:rsidRPr="006B4FE7" w:rsidRDefault="00F871DC" w:rsidP="00670343">
      <w:pPr>
        <w:spacing w:after="0" w:line="240" w:lineRule="auto"/>
        <w:jc w:val="both"/>
        <w:rPr>
          <w:rFonts w:ascii="Times New Roman" w:hAnsi="Times New Roman" w:cs="Times New Roman"/>
        </w:rPr>
      </w:pPr>
    </w:p>
    <w:p w14:paraId="063C2A9B" w14:textId="387357F2" w:rsidR="00525D91" w:rsidRPr="006B4FE7" w:rsidRDefault="00755E42" w:rsidP="00FA53AA">
      <w:pPr>
        <w:pStyle w:val="ListParagraph"/>
        <w:numPr>
          <w:ilvl w:val="0"/>
          <w:numId w:val="29"/>
        </w:numPr>
        <w:spacing w:after="0" w:line="240" w:lineRule="auto"/>
        <w:ind w:left="0" w:firstLine="0"/>
        <w:contextualSpacing w:val="0"/>
        <w:jc w:val="both"/>
        <w:rPr>
          <w:rFonts w:ascii="Times New Roman" w:hAnsi="Times New Roman" w:cs="Times New Roman"/>
        </w:rPr>
      </w:pPr>
      <w:bookmarkStart w:id="2" w:name="_Hlk519555612"/>
      <w:r w:rsidRPr="006B4FE7">
        <w:rPr>
          <w:rFonts w:ascii="Times New Roman" w:hAnsi="Times New Roman" w:cs="Times New Roman"/>
        </w:rPr>
        <w:t>The T</w:t>
      </w:r>
      <w:r w:rsidR="00525D91" w:rsidRPr="006B4FE7">
        <w:rPr>
          <w:rFonts w:ascii="Times New Roman" w:hAnsi="Times New Roman" w:cs="Times New Roman"/>
        </w:rPr>
        <w:t xml:space="preserve">hromdes are chartered to provide several urban/municipal services for the town-dwellers, including water supply and sewerage, solid waste management, roads and sidewalks, street lighting, public </w:t>
      </w:r>
      <w:r w:rsidR="00525D91" w:rsidRPr="006B4FE7">
        <w:rPr>
          <w:rFonts w:ascii="Times New Roman" w:hAnsi="Times New Roman" w:cs="Times New Roman"/>
        </w:rPr>
        <w:lastRenderedPageBreak/>
        <w:t xml:space="preserve">spaces, and overall safety and beautification in the Thromde area. The </w:t>
      </w:r>
      <w:r w:rsidR="00CC384E" w:rsidRPr="006B4FE7">
        <w:rPr>
          <w:rFonts w:ascii="Times New Roman" w:hAnsi="Times New Roman" w:cs="Times New Roman"/>
        </w:rPr>
        <w:t>T</w:t>
      </w:r>
      <w:r w:rsidR="00525D91" w:rsidRPr="006B4FE7">
        <w:rPr>
          <w:rFonts w:ascii="Times New Roman" w:hAnsi="Times New Roman" w:cs="Times New Roman"/>
        </w:rPr>
        <w:t xml:space="preserve">hromdes also provide for urban planning and development control services in the cities. </w:t>
      </w:r>
      <w:bookmarkEnd w:id="2"/>
      <w:r w:rsidR="00525D91" w:rsidRPr="006B4FE7">
        <w:rPr>
          <w:rFonts w:ascii="Times New Roman" w:hAnsi="Times New Roman" w:cs="Times New Roman"/>
        </w:rPr>
        <w:t xml:space="preserve">The construction of new municipal infrastructure </w:t>
      </w:r>
      <w:r w:rsidR="007D7D55" w:rsidRPr="006B4FE7">
        <w:rPr>
          <w:rFonts w:ascii="Times New Roman" w:hAnsi="Times New Roman" w:cs="Times New Roman"/>
        </w:rPr>
        <w:t xml:space="preserve">is </w:t>
      </w:r>
      <w:r w:rsidR="00525D91" w:rsidRPr="006B4FE7">
        <w:rPr>
          <w:rFonts w:ascii="Times New Roman" w:hAnsi="Times New Roman" w:cs="Times New Roman"/>
        </w:rPr>
        <w:t>provided through capital grants from di</w:t>
      </w:r>
      <w:r w:rsidR="00D76C6D" w:rsidRPr="006B4FE7">
        <w:rPr>
          <w:rFonts w:ascii="Times New Roman" w:hAnsi="Times New Roman" w:cs="Times New Roman"/>
        </w:rPr>
        <w:t>fferent sources while a T</w:t>
      </w:r>
      <w:r w:rsidR="00525D91" w:rsidRPr="006B4FE7">
        <w:rPr>
          <w:rFonts w:ascii="Times New Roman" w:hAnsi="Times New Roman" w:cs="Times New Roman"/>
        </w:rPr>
        <w:t xml:space="preserve">hromde is expected to meet the operations and maintenance of such services. </w:t>
      </w:r>
    </w:p>
    <w:p w14:paraId="4D3B42AA" w14:textId="77777777" w:rsidR="00525D91" w:rsidRPr="006B4FE7" w:rsidRDefault="00525D91" w:rsidP="00670343">
      <w:pPr>
        <w:spacing w:after="0" w:line="240" w:lineRule="auto"/>
        <w:jc w:val="both"/>
        <w:rPr>
          <w:rFonts w:ascii="Times New Roman" w:hAnsi="Times New Roman" w:cs="Times New Roman"/>
        </w:rPr>
      </w:pPr>
    </w:p>
    <w:p w14:paraId="1CCF5C19" w14:textId="6BA8AA49" w:rsidR="00B91390" w:rsidRPr="006B4FE7" w:rsidRDefault="00525D91"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Overall, the coverage of these basic urban services varies among the four </w:t>
      </w:r>
      <w:r w:rsidR="00CC384E" w:rsidRPr="006B4FE7">
        <w:rPr>
          <w:rFonts w:ascii="Times New Roman" w:hAnsi="Times New Roman" w:cs="Times New Roman"/>
        </w:rPr>
        <w:t>T</w:t>
      </w:r>
      <w:r w:rsidRPr="006B4FE7">
        <w:rPr>
          <w:rFonts w:ascii="Times New Roman" w:hAnsi="Times New Roman" w:cs="Times New Roman"/>
        </w:rPr>
        <w:t>hromdes, including variation in the quality and quant</w:t>
      </w:r>
      <w:r w:rsidR="00FF0FF1" w:rsidRPr="006B4FE7">
        <w:rPr>
          <w:rFonts w:ascii="Times New Roman" w:hAnsi="Times New Roman" w:cs="Times New Roman"/>
        </w:rPr>
        <w:t>ity</w:t>
      </w:r>
      <w:r w:rsidRPr="006B4FE7">
        <w:rPr>
          <w:rFonts w:ascii="Times New Roman" w:hAnsi="Times New Roman" w:cs="Times New Roman"/>
        </w:rPr>
        <w:t xml:space="preserve"> within Thimphu Thromde.</w:t>
      </w:r>
      <w:r w:rsidR="00FE743D" w:rsidRPr="006B4FE7">
        <w:rPr>
          <w:rFonts w:ascii="Times New Roman" w:hAnsi="Times New Roman" w:cs="Times New Roman"/>
        </w:rPr>
        <w:t xml:space="preserve"> As noted in the Regional Development paper, </w:t>
      </w:r>
      <w:r w:rsidR="00F21F5F" w:rsidRPr="006B4FE7">
        <w:rPr>
          <w:rFonts w:ascii="Times New Roman" w:hAnsi="Times New Roman" w:cs="Times New Roman"/>
        </w:rPr>
        <w:t xml:space="preserve">while the </w:t>
      </w:r>
      <w:r w:rsidR="00B30C82" w:rsidRPr="006B4FE7">
        <w:rPr>
          <w:rFonts w:ascii="Times New Roman" w:hAnsi="Times New Roman" w:cs="Times New Roman"/>
        </w:rPr>
        <w:t xml:space="preserve">government </w:t>
      </w:r>
      <w:r w:rsidR="00F21F5F" w:rsidRPr="006B4FE7">
        <w:rPr>
          <w:rFonts w:ascii="Times New Roman" w:hAnsi="Times New Roman" w:cs="Times New Roman"/>
        </w:rPr>
        <w:t xml:space="preserve">has been very successful in ensuring that basic services are </w:t>
      </w:r>
      <w:r w:rsidR="007D7D55" w:rsidRPr="006B4FE7">
        <w:rPr>
          <w:rFonts w:ascii="Times New Roman" w:hAnsi="Times New Roman" w:cs="Times New Roman"/>
        </w:rPr>
        <w:t xml:space="preserve">equitably distributed across the country, there </w:t>
      </w:r>
      <w:r w:rsidR="007F203E" w:rsidRPr="006B4FE7">
        <w:rPr>
          <w:rFonts w:ascii="Times New Roman" w:hAnsi="Times New Roman" w:cs="Times New Roman"/>
        </w:rPr>
        <w:t xml:space="preserve">are </w:t>
      </w:r>
      <w:r w:rsidR="007D7D55" w:rsidRPr="006B4FE7">
        <w:rPr>
          <w:rFonts w:ascii="Times New Roman" w:hAnsi="Times New Roman" w:cs="Times New Roman"/>
        </w:rPr>
        <w:t xml:space="preserve">differences between urban and rural areas, </w:t>
      </w:r>
      <w:r w:rsidR="008F7D83" w:rsidRPr="006B4FE7">
        <w:rPr>
          <w:rFonts w:ascii="Times New Roman" w:hAnsi="Times New Roman" w:cs="Times New Roman"/>
        </w:rPr>
        <w:t xml:space="preserve">both in access and in quality of service, remain </w:t>
      </w:r>
      <w:r w:rsidR="007D7D55" w:rsidRPr="006B4FE7">
        <w:rPr>
          <w:rFonts w:ascii="Times New Roman" w:hAnsi="Times New Roman" w:cs="Times New Roman"/>
        </w:rPr>
        <w:t>both within and across Dzon</w:t>
      </w:r>
      <w:r w:rsidR="00B91390" w:rsidRPr="006B4FE7">
        <w:rPr>
          <w:rFonts w:ascii="Times New Roman" w:hAnsi="Times New Roman" w:cs="Times New Roman"/>
        </w:rPr>
        <w:t>g</w:t>
      </w:r>
      <w:r w:rsidR="007D7D55" w:rsidRPr="006B4FE7">
        <w:rPr>
          <w:rFonts w:ascii="Times New Roman" w:hAnsi="Times New Roman" w:cs="Times New Roman"/>
        </w:rPr>
        <w:t>k</w:t>
      </w:r>
      <w:r w:rsidR="00B91390" w:rsidRPr="006B4FE7">
        <w:rPr>
          <w:rFonts w:ascii="Times New Roman" w:hAnsi="Times New Roman" w:cs="Times New Roman"/>
        </w:rPr>
        <w:t>h</w:t>
      </w:r>
      <w:r w:rsidR="007D7D55" w:rsidRPr="006B4FE7">
        <w:rPr>
          <w:rFonts w:ascii="Times New Roman" w:hAnsi="Times New Roman" w:cs="Times New Roman"/>
        </w:rPr>
        <w:t>ags</w:t>
      </w:r>
      <w:r w:rsidR="00B91390" w:rsidRPr="006B4FE7">
        <w:rPr>
          <w:rFonts w:ascii="Times New Roman" w:hAnsi="Times New Roman" w:cs="Times New Roman"/>
        </w:rPr>
        <w:t xml:space="preserve">. </w:t>
      </w:r>
    </w:p>
    <w:p w14:paraId="2E56D92B" w14:textId="0641138C" w:rsidR="00E4522B" w:rsidRPr="006B4FE7" w:rsidRDefault="00E4522B">
      <w:pPr>
        <w:spacing w:after="0" w:line="240" w:lineRule="auto"/>
        <w:jc w:val="both"/>
        <w:rPr>
          <w:b/>
        </w:rPr>
      </w:pPr>
    </w:p>
    <w:p w14:paraId="144B4B57" w14:textId="1AA9434C" w:rsidR="00CA05BE" w:rsidRPr="006B4FE7" w:rsidRDefault="00CA05BE" w:rsidP="00FA53AA">
      <w:pPr>
        <w:pStyle w:val="ListParagraph"/>
        <w:numPr>
          <w:ilvl w:val="0"/>
          <w:numId w:val="29"/>
        </w:numPr>
        <w:spacing w:after="0" w:line="240" w:lineRule="auto"/>
        <w:ind w:left="0" w:firstLine="0"/>
        <w:contextualSpacing w:val="0"/>
        <w:jc w:val="both"/>
        <w:rPr>
          <w:rFonts w:ascii="Times New Roman" w:hAnsi="Times New Roman" w:cs="Times New Roman"/>
          <w:b/>
        </w:rPr>
      </w:pPr>
      <w:r w:rsidRPr="006B4FE7">
        <w:rPr>
          <w:rFonts w:ascii="Times New Roman" w:hAnsi="Times New Roman" w:cs="Times New Roman"/>
        </w:rPr>
        <w:t xml:space="preserve">A Citizen Report Card </w:t>
      </w:r>
      <w:r w:rsidR="007B62E5" w:rsidRPr="006B4FE7">
        <w:rPr>
          <w:rFonts w:ascii="Times New Roman" w:hAnsi="Times New Roman" w:cs="Times New Roman"/>
        </w:rPr>
        <w:t>survey</w:t>
      </w:r>
      <w:r w:rsidR="00B30C82" w:rsidRPr="006B4FE7">
        <w:rPr>
          <w:rFonts w:ascii="Times New Roman" w:hAnsi="Times New Roman" w:cs="Times New Roman"/>
        </w:rPr>
        <w:t>,</w:t>
      </w:r>
      <w:r w:rsidR="007B62E5" w:rsidRPr="006B4FE7">
        <w:rPr>
          <w:rFonts w:ascii="Times New Roman" w:hAnsi="Times New Roman" w:cs="Times New Roman"/>
        </w:rPr>
        <w:t xml:space="preserve"> </w:t>
      </w:r>
      <w:r w:rsidRPr="006B4FE7">
        <w:rPr>
          <w:rFonts w:ascii="Times New Roman" w:hAnsi="Times New Roman" w:cs="Times New Roman"/>
        </w:rPr>
        <w:t>un</w:t>
      </w:r>
      <w:r w:rsidR="007B62E5" w:rsidRPr="006B4FE7">
        <w:rPr>
          <w:rFonts w:ascii="Times New Roman" w:hAnsi="Times New Roman" w:cs="Times New Roman"/>
        </w:rPr>
        <w:t xml:space="preserve">dertaken by </w:t>
      </w:r>
      <w:proofErr w:type="spellStart"/>
      <w:r w:rsidR="007B62E5" w:rsidRPr="006B4FE7">
        <w:rPr>
          <w:rFonts w:ascii="Times New Roman" w:hAnsi="Times New Roman" w:cs="Times New Roman"/>
        </w:rPr>
        <w:t>Helvetas</w:t>
      </w:r>
      <w:proofErr w:type="spellEnd"/>
      <w:r w:rsidR="007B62E5" w:rsidRPr="006B4FE7">
        <w:rPr>
          <w:rFonts w:ascii="Times New Roman" w:hAnsi="Times New Roman" w:cs="Times New Roman"/>
        </w:rPr>
        <w:t xml:space="preserve"> in 2015, provides valuable insights on the decentralization process, the enhanced role of local governments and service delivery.</w:t>
      </w:r>
      <w:r w:rsidR="00124128" w:rsidRPr="006B4FE7">
        <w:rPr>
          <w:rStyle w:val="FootnoteReference"/>
          <w:rFonts w:ascii="Times New Roman" w:hAnsi="Times New Roman" w:cs="Times New Roman"/>
        </w:rPr>
        <w:footnoteReference w:id="7"/>
      </w:r>
      <w:r w:rsidR="007B62E5" w:rsidRPr="006B4FE7">
        <w:rPr>
          <w:rFonts w:ascii="Times New Roman" w:hAnsi="Times New Roman" w:cs="Times New Roman"/>
        </w:rPr>
        <w:t xml:space="preserve"> Overall, the report notes</w:t>
      </w:r>
      <w:r w:rsidR="00A85C0F" w:rsidRPr="006B4FE7">
        <w:rPr>
          <w:rFonts w:ascii="Times New Roman" w:hAnsi="Times New Roman" w:cs="Times New Roman"/>
        </w:rPr>
        <w:t xml:space="preserve"> that</w:t>
      </w:r>
      <w:r w:rsidR="007B62E5" w:rsidRPr="006B4FE7">
        <w:rPr>
          <w:rFonts w:ascii="Times New Roman" w:hAnsi="Times New Roman" w:cs="Times New Roman"/>
        </w:rPr>
        <w:t xml:space="preserve">, </w:t>
      </w:r>
      <w:r w:rsidR="007753BE" w:rsidRPr="006B4FE7">
        <w:rPr>
          <w:rFonts w:ascii="Times New Roman" w:hAnsi="Times New Roman" w:cs="Times New Roman"/>
        </w:rPr>
        <w:t>citizens in the surveyed communities exhibited high appreciation of the functions that local governments are carrying out but had low awareness on the minimum standards of service. While there was a high level of satisfaction with access to services, ratings on the quality of services were lower. Further, communities also noted the absence of complaints and redressal mechanism, which prompted them to address their complaints through a</w:t>
      </w:r>
      <w:r w:rsidR="00EE2A31" w:rsidRPr="006B4FE7">
        <w:rPr>
          <w:rFonts w:ascii="Times New Roman" w:hAnsi="Times New Roman" w:cs="Times New Roman"/>
        </w:rPr>
        <w:t xml:space="preserve"> wide variety of channels</w:t>
      </w:r>
      <w:r w:rsidR="00A85C0F" w:rsidRPr="006B4FE7">
        <w:rPr>
          <w:rFonts w:ascii="Times New Roman" w:hAnsi="Times New Roman" w:cs="Times New Roman"/>
        </w:rPr>
        <w:t>, often with limited effectiveness</w:t>
      </w:r>
      <w:r w:rsidR="00EE2A31" w:rsidRPr="006B4FE7">
        <w:rPr>
          <w:rFonts w:ascii="Times New Roman" w:hAnsi="Times New Roman" w:cs="Times New Roman"/>
        </w:rPr>
        <w:t>.</w:t>
      </w:r>
    </w:p>
    <w:p w14:paraId="12C0EFA4" w14:textId="77777777" w:rsidR="007753BE" w:rsidRPr="006B4FE7" w:rsidRDefault="007753BE" w:rsidP="00FA53AA">
      <w:pPr>
        <w:pStyle w:val="ListParagraph"/>
        <w:spacing w:after="0" w:line="240" w:lineRule="auto"/>
        <w:ind w:left="0"/>
        <w:contextualSpacing w:val="0"/>
        <w:jc w:val="both"/>
        <w:rPr>
          <w:rFonts w:ascii="Times New Roman" w:hAnsi="Times New Roman" w:cs="Times New Roman"/>
          <w:b/>
        </w:rPr>
      </w:pPr>
    </w:p>
    <w:p w14:paraId="0997830E" w14:textId="233EE633" w:rsidR="00CC3C31" w:rsidRPr="006B4FE7" w:rsidRDefault="00727F9D" w:rsidP="00FA53AA">
      <w:pPr>
        <w:pStyle w:val="ListParagraph"/>
        <w:numPr>
          <w:ilvl w:val="0"/>
          <w:numId w:val="29"/>
        </w:numPr>
        <w:spacing w:after="0" w:line="240" w:lineRule="auto"/>
        <w:ind w:left="0" w:firstLine="0"/>
        <w:contextualSpacing w:val="0"/>
        <w:jc w:val="both"/>
        <w:rPr>
          <w:b/>
        </w:rPr>
      </w:pPr>
      <w:r w:rsidRPr="006B4FE7">
        <w:rPr>
          <w:rFonts w:ascii="Times New Roman" w:hAnsi="Times New Roman" w:cs="Times New Roman"/>
        </w:rPr>
        <w:t>Although permitted by law, p</w:t>
      </w:r>
      <w:r w:rsidR="00CC3C31" w:rsidRPr="006B4FE7">
        <w:rPr>
          <w:rFonts w:ascii="Times New Roman" w:hAnsi="Times New Roman" w:cs="Times New Roman"/>
        </w:rPr>
        <w:t>rivate sector participation in the delivery, management or financing of urban services nascent and rather limited currently. This is due to a combination of issues, among them, limited capacities of Thromdes and the private sector and the absence of an enabling regulatory and financing framework that incentivizes the stakeholders, including ways to assess and appropriate risks and returns across the public and private sectors.</w:t>
      </w:r>
      <w:r w:rsidR="00277AB0" w:rsidRPr="006B4FE7">
        <w:rPr>
          <w:rFonts w:ascii="Times New Roman" w:hAnsi="Times New Roman" w:cs="Times New Roman"/>
        </w:rPr>
        <w:t xml:space="preserve"> Thromdes like Thimphu have been testing out private sector provision in a limited way. An example of this is the recent </w:t>
      </w:r>
      <w:r w:rsidR="00277AB0" w:rsidRPr="006B4FE7">
        <w:rPr>
          <w:rFonts w:ascii="Times New Roman" w:hAnsi="Times New Roman" w:cs="Times New Roman"/>
          <w:shd w:val="clear" w:color="auto" w:fill="FFFFFF"/>
        </w:rPr>
        <w:t xml:space="preserve">development and management of an integrated parking system including two new multi-level car parks with at least 550 parking spaces as well as the upgrading and management of about 1,000 off-street and on-street surface parking in </w:t>
      </w:r>
      <w:r w:rsidR="00F46BD3" w:rsidRPr="006B4FE7">
        <w:rPr>
          <w:rFonts w:ascii="Times New Roman" w:hAnsi="Times New Roman" w:cs="Times New Roman"/>
          <w:shd w:val="clear" w:color="auto" w:fill="FFFFFF"/>
        </w:rPr>
        <w:t>Thimphu</w:t>
      </w:r>
      <w:r w:rsidR="00277AB0" w:rsidRPr="006B4FE7">
        <w:rPr>
          <w:rFonts w:ascii="Times New Roman" w:hAnsi="Times New Roman" w:cs="Times New Roman"/>
          <w:shd w:val="clear" w:color="auto" w:fill="FFFFFF"/>
        </w:rPr>
        <w:t xml:space="preserve"> City </w:t>
      </w:r>
      <w:proofErr w:type="gramStart"/>
      <w:r w:rsidR="00277AB0" w:rsidRPr="006B4FE7">
        <w:rPr>
          <w:rFonts w:ascii="Times New Roman" w:hAnsi="Times New Roman" w:cs="Times New Roman"/>
          <w:shd w:val="clear" w:color="auto" w:fill="FFFFFF"/>
        </w:rPr>
        <w:t>on the basis of</w:t>
      </w:r>
      <w:proofErr w:type="gramEnd"/>
      <w:r w:rsidR="00277AB0" w:rsidRPr="006B4FE7">
        <w:rPr>
          <w:rFonts w:ascii="Times New Roman" w:hAnsi="Times New Roman" w:cs="Times New Roman"/>
          <w:shd w:val="clear" w:color="auto" w:fill="FFFFFF"/>
        </w:rPr>
        <w:t xml:space="preserve"> a design, build, finance, operate and transfer concession model with IFC support.</w:t>
      </w:r>
    </w:p>
    <w:p w14:paraId="55651EEF" w14:textId="77777777" w:rsidR="0004364B" w:rsidRPr="006B4FE7" w:rsidRDefault="0004364B" w:rsidP="00670343">
      <w:pPr>
        <w:spacing w:after="0" w:line="240" w:lineRule="auto"/>
        <w:jc w:val="both"/>
        <w:rPr>
          <w:b/>
        </w:rPr>
      </w:pPr>
    </w:p>
    <w:p w14:paraId="0B2A5F35" w14:textId="4D8F1717" w:rsidR="00F32854" w:rsidRPr="006B4FE7" w:rsidRDefault="005717BB" w:rsidP="008B3A6A">
      <w:pPr>
        <w:pStyle w:val="ListParagraph"/>
        <w:numPr>
          <w:ilvl w:val="0"/>
          <w:numId w:val="40"/>
        </w:numPr>
        <w:spacing w:after="0" w:line="240" w:lineRule="auto"/>
        <w:ind w:left="720"/>
        <w:contextualSpacing w:val="0"/>
        <w:jc w:val="both"/>
        <w:rPr>
          <w:rFonts w:ascii="Times New Roman" w:hAnsi="Times New Roman" w:cs="Times New Roman"/>
          <w:b/>
        </w:rPr>
      </w:pPr>
      <w:bookmarkStart w:id="3" w:name="_Hlk527635319"/>
      <w:r w:rsidRPr="006B4FE7">
        <w:rPr>
          <w:rFonts w:ascii="Times New Roman" w:hAnsi="Times New Roman" w:cs="Times New Roman"/>
          <w:b/>
        </w:rPr>
        <w:t xml:space="preserve">A </w:t>
      </w:r>
      <w:r w:rsidR="001748D7" w:rsidRPr="006B4FE7">
        <w:rPr>
          <w:rFonts w:ascii="Times New Roman" w:hAnsi="Times New Roman" w:cs="Times New Roman"/>
          <w:b/>
        </w:rPr>
        <w:t xml:space="preserve">Roadmap for Supporting Decentralization and Strengthening </w:t>
      </w:r>
      <w:r w:rsidR="0095666B" w:rsidRPr="006B4FE7">
        <w:rPr>
          <w:rFonts w:ascii="Times New Roman" w:hAnsi="Times New Roman" w:cs="Times New Roman"/>
          <w:b/>
        </w:rPr>
        <w:t>Municipal</w:t>
      </w:r>
      <w:r w:rsidR="001748D7" w:rsidRPr="006B4FE7">
        <w:rPr>
          <w:rFonts w:ascii="Times New Roman" w:hAnsi="Times New Roman" w:cs="Times New Roman"/>
          <w:b/>
        </w:rPr>
        <w:t xml:space="preserve"> Governments </w:t>
      </w:r>
    </w:p>
    <w:bookmarkEnd w:id="3"/>
    <w:p w14:paraId="2B5E178C" w14:textId="086A7BF5" w:rsidR="00A27192" w:rsidRPr="006B4FE7" w:rsidRDefault="00A27192" w:rsidP="00670343">
      <w:pPr>
        <w:spacing w:after="0" w:line="240" w:lineRule="auto"/>
        <w:jc w:val="both"/>
        <w:rPr>
          <w:rFonts w:ascii="Times New Roman" w:hAnsi="Times New Roman" w:cs="Times New Roman"/>
        </w:rPr>
      </w:pPr>
    </w:p>
    <w:p w14:paraId="3FDAFCE5" w14:textId="32AB715B" w:rsidR="003F7E4D" w:rsidRPr="006B4FE7" w:rsidRDefault="00B26C12"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As </w:t>
      </w:r>
      <w:r w:rsidR="003F7E4D" w:rsidRPr="006B4FE7">
        <w:rPr>
          <w:rFonts w:ascii="Times New Roman" w:hAnsi="Times New Roman" w:cs="Times New Roman"/>
        </w:rPr>
        <w:t xml:space="preserve">Bhutan becomes more urbanized and its economy becomes more urban centric, </w:t>
      </w:r>
      <w:r w:rsidR="00433C2F" w:rsidRPr="006B4FE7">
        <w:rPr>
          <w:rFonts w:ascii="Times New Roman" w:hAnsi="Times New Roman" w:cs="Times New Roman"/>
        </w:rPr>
        <w:t>Thromdes</w:t>
      </w:r>
      <w:r w:rsidR="001C2E14" w:rsidRPr="006B4FE7">
        <w:rPr>
          <w:rFonts w:ascii="Times New Roman" w:hAnsi="Times New Roman" w:cs="Times New Roman"/>
        </w:rPr>
        <w:t xml:space="preserve"> will become key institutional actors in </w:t>
      </w:r>
      <w:r w:rsidR="00860E3E" w:rsidRPr="006B4FE7">
        <w:rPr>
          <w:rFonts w:ascii="Times New Roman" w:hAnsi="Times New Roman" w:cs="Times New Roman"/>
        </w:rPr>
        <w:t>ensuring good quality services, attracting private investments to cities and providing proximate and accountable outreach to citizens.</w:t>
      </w:r>
      <w:r w:rsidR="001B1E00" w:rsidRPr="006B4FE7">
        <w:rPr>
          <w:rFonts w:ascii="Times New Roman" w:hAnsi="Times New Roman" w:cs="Times New Roman"/>
        </w:rPr>
        <w:t xml:space="preserve"> A flexible and incremental roadmap to support </w:t>
      </w:r>
      <w:proofErr w:type="spellStart"/>
      <w:r w:rsidR="001B1E00" w:rsidRPr="006B4FE7">
        <w:rPr>
          <w:rFonts w:ascii="Times New Roman" w:hAnsi="Times New Roman" w:cs="Times New Roman"/>
        </w:rPr>
        <w:t>RGoB’s</w:t>
      </w:r>
      <w:proofErr w:type="spellEnd"/>
      <w:r w:rsidR="001B1E00" w:rsidRPr="006B4FE7">
        <w:rPr>
          <w:rFonts w:ascii="Times New Roman" w:hAnsi="Times New Roman" w:cs="Times New Roman"/>
        </w:rPr>
        <w:t xml:space="preserve"> policy of decentralization and strengthen</w:t>
      </w:r>
      <w:r w:rsidR="00433C2F" w:rsidRPr="006B4FE7">
        <w:rPr>
          <w:rFonts w:ascii="Times New Roman" w:hAnsi="Times New Roman" w:cs="Times New Roman"/>
        </w:rPr>
        <w:t>ing</w:t>
      </w:r>
      <w:r w:rsidR="001B1E00" w:rsidRPr="006B4FE7">
        <w:rPr>
          <w:rFonts w:ascii="Times New Roman" w:hAnsi="Times New Roman" w:cs="Times New Roman"/>
        </w:rPr>
        <w:t xml:space="preserve"> local governments could include the key policy and institutional considerations</w:t>
      </w:r>
      <w:r w:rsidR="00622AF5" w:rsidRPr="006B4FE7">
        <w:rPr>
          <w:rFonts w:ascii="Times New Roman" w:hAnsi="Times New Roman" w:cs="Times New Roman"/>
        </w:rPr>
        <w:t xml:space="preserve">, both at central and local levels, </w:t>
      </w:r>
      <w:r w:rsidR="001B1E00" w:rsidRPr="006B4FE7">
        <w:rPr>
          <w:rFonts w:ascii="Times New Roman" w:hAnsi="Times New Roman" w:cs="Times New Roman"/>
        </w:rPr>
        <w:t>noted below.</w:t>
      </w:r>
      <w:r w:rsidR="00150B27" w:rsidRPr="006B4FE7">
        <w:rPr>
          <w:rFonts w:ascii="Times New Roman" w:hAnsi="Times New Roman" w:cs="Times New Roman"/>
        </w:rPr>
        <w:t xml:space="preserve"> </w:t>
      </w:r>
      <w:r w:rsidR="00A12308" w:rsidRPr="006B4FE7">
        <w:rPr>
          <w:rFonts w:ascii="Times New Roman" w:hAnsi="Times New Roman" w:cs="Times New Roman"/>
        </w:rPr>
        <w:t xml:space="preserve">Table 5 provides a summary of key reforms across different tiers of government and </w:t>
      </w:r>
      <w:r w:rsidR="008A275B" w:rsidRPr="006B4FE7">
        <w:rPr>
          <w:rFonts w:ascii="Times New Roman" w:hAnsi="Times New Roman" w:cs="Times New Roman"/>
        </w:rPr>
        <w:t xml:space="preserve">with a timeline and sequence. </w:t>
      </w:r>
    </w:p>
    <w:p w14:paraId="145D51F3" w14:textId="3B73C58A" w:rsidR="00121263" w:rsidRPr="006B4FE7" w:rsidRDefault="00121263" w:rsidP="00670343">
      <w:pPr>
        <w:spacing w:after="0" w:line="240" w:lineRule="auto"/>
        <w:jc w:val="both"/>
        <w:rPr>
          <w:rFonts w:ascii="Times New Roman" w:hAnsi="Times New Roman" w:cs="Times New Roman"/>
          <w:i/>
        </w:rPr>
      </w:pPr>
    </w:p>
    <w:p w14:paraId="636E1B84" w14:textId="58A4E901" w:rsidR="004131B9" w:rsidRPr="006B4FE7" w:rsidRDefault="004131B9">
      <w:pPr>
        <w:spacing w:after="0" w:line="240" w:lineRule="auto"/>
        <w:jc w:val="both"/>
        <w:rPr>
          <w:rFonts w:ascii="Times New Roman" w:hAnsi="Times New Roman" w:cs="Times New Roman"/>
          <w:b/>
          <w:i/>
        </w:rPr>
      </w:pPr>
      <w:r w:rsidRPr="006B4FE7">
        <w:rPr>
          <w:rFonts w:ascii="Times New Roman" w:hAnsi="Times New Roman" w:cs="Times New Roman"/>
          <w:b/>
          <w:i/>
        </w:rPr>
        <w:t>Policy considerations</w:t>
      </w:r>
    </w:p>
    <w:p w14:paraId="498BBCE1" w14:textId="77777777" w:rsidR="004131B9" w:rsidRPr="006B4FE7" w:rsidRDefault="004131B9">
      <w:pPr>
        <w:spacing w:after="0" w:line="240" w:lineRule="auto"/>
        <w:jc w:val="both"/>
        <w:rPr>
          <w:rFonts w:ascii="Times New Roman" w:hAnsi="Times New Roman" w:cs="Times New Roman"/>
          <w:i/>
        </w:rPr>
      </w:pPr>
    </w:p>
    <w:p w14:paraId="0812C715" w14:textId="061D4898" w:rsidR="001B1E00" w:rsidRPr="006B4FE7" w:rsidRDefault="0053700A"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b/>
        </w:rPr>
        <w:t xml:space="preserve">Considering an asymmetric model of local autonomy: </w:t>
      </w:r>
      <w:r w:rsidR="000D7E51" w:rsidRPr="006B4FE7">
        <w:rPr>
          <w:rFonts w:ascii="Times New Roman" w:hAnsi="Times New Roman" w:cs="Times New Roman"/>
        </w:rPr>
        <w:t>D</w:t>
      </w:r>
      <w:r w:rsidR="000D7E51" w:rsidRPr="006B4FE7">
        <w:rPr>
          <w:rFonts w:ascii="Times New Roman" w:hAnsi="Times New Roman" w:cs="Times New Roman"/>
          <w:color w:val="1A2930"/>
          <w:shd w:val="clear" w:color="auto" w:fill="FFFFFF"/>
        </w:rPr>
        <w:t xml:space="preserve">ifferences among local governments in terms of economic and natural endowments as well as financial and human resources </w:t>
      </w:r>
      <w:r w:rsidR="0060555B" w:rsidRPr="006B4FE7">
        <w:rPr>
          <w:rFonts w:ascii="Times New Roman" w:hAnsi="Times New Roman" w:cs="Times New Roman"/>
          <w:color w:val="1A2930"/>
          <w:shd w:val="clear" w:color="auto" w:fill="FFFFFF"/>
        </w:rPr>
        <w:t xml:space="preserve">provides </w:t>
      </w:r>
      <w:r w:rsidR="000D7E51" w:rsidRPr="006B4FE7">
        <w:rPr>
          <w:rFonts w:ascii="Times New Roman" w:hAnsi="Times New Roman" w:cs="Times New Roman"/>
          <w:color w:val="1A2930"/>
          <w:shd w:val="clear" w:color="auto" w:fill="FFFFFF"/>
        </w:rPr>
        <w:t xml:space="preserve">a </w:t>
      </w:r>
      <w:r w:rsidR="0060555B" w:rsidRPr="006B4FE7">
        <w:rPr>
          <w:rFonts w:ascii="Times New Roman" w:hAnsi="Times New Roman" w:cs="Times New Roman"/>
          <w:color w:val="1A2930"/>
          <w:shd w:val="clear" w:color="auto" w:fill="FFFFFF"/>
        </w:rPr>
        <w:t xml:space="preserve">strong </w:t>
      </w:r>
      <w:r w:rsidR="000D7E51" w:rsidRPr="006B4FE7">
        <w:rPr>
          <w:rFonts w:ascii="Times New Roman" w:hAnsi="Times New Roman" w:cs="Times New Roman"/>
          <w:color w:val="1A2930"/>
          <w:shd w:val="clear" w:color="auto" w:fill="FFFFFF"/>
        </w:rPr>
        <w:t>rationale for the adoption of asymmetrical arrangements for subnational governments.</w:t>
      </w:r>
      <w:r w:rsidR="00BB5366" w:rsidRPr="006B4FE7">
        <w:rPr>
          <w:rFonts w:ascii="Times New Roman" w:hAnsi="Times New Roman" w:cs="Times New Roman"/>
          <w:color w:val="1A2930"/>
          <w:shd w:val="clear" w:color="auto" w:fill="FFFFFF"/>
        </w:rPr>
        <w:t xml:space="preserve"> </w:t>
      </w:r>
      <w:r w:rsidR="00880EF4" w:rsidRPr="006B4FE7">
        <w:rPr>
          <w:rFonts w:ascii="Times New Roman" w:hAnsi="Times New Roman" w:cs="Times New Roman"/>
        </w:rPr>
        <w:t>In many countries, l</w:t>
      </w:r>
      <w:r w:rsidR="00BB5366" w:rsidRPr="006B4FE7">
        <w:rPr>
          <w:rFonts w:ascii="Times New Roman" w:hAnsi="Times New Roman" w:cs="Times New Roman"/>
        </w:rPr>
        <w:t>arge cities often have powers of taxation and regulation that smaller cities lack. New York City and Washington D. C., for example, have their own income and sales taxes.</w:t>
      </w:r>
      <w:r w:rsidR="00122CE5" w:rsidRPr="006B4FE7">
        <w:rPr>
          <w:rFonts w:ascii="Times New Roman" w:hAnsi="Times New Roman" w:cs="Times New Roman"/>
        </w:rPr>
        <w:t xml:space="preserve"> </w:t>
      </w:r>
      <w:r w:rsidR="00B4229E" w:rsidRPr="006B4FE7">
        <w:rPr>
          <w:rFonts w:ascii="Times New Roman" w:hAnsi="Times New Roman" w:cs="Times New Roman"/>
        </w:rPr>
        <w:t xml:space="preserve">They also have greater remit over utilizing their local resources and endowments to catalyze local economic development. </w:t>
      </w:r>
      <w:r w:rsidR="00D846D8" w:rsidRPr="006B4FE7">
        <w:rPr>
          <w:rFonts w:ascii="Times New Roman" w:hAnsi="Times New Roman" w:cs="Times New Roman"/>
        </w:rPr>
        <w:t xml:space="preserve">In Japan, for example, </w:t>
      </w:r>
      <w:r w:rsidR="00E26D00" w:rsidRPr="006B4FE7">
        <w:rPr>
          <w:rFonts w:ascii="Times New Roman" w:hAnsi="Times New Roman" w:cs="Times New Roman"/>
        </w:rPr>
        <w:t xml:space="preserve">seventeen designated </w:t>
      </w:r>
      <w:r w:rsidR="00D846D8" w:rsidRPr="006B4FE7">
        <w:rPr>
          <w:rFonts w:ascii="Times New Roman" w:hAnsi="Times New Roman" w:cs="Times New Roman"/>
        </w:rPr>
        <w:t>cities with larger populations and economic base</w:t>
      </w:r>
      <w:r w:rsidR="00E26D00" w:rsidRPr="006B4FE7">
        <w:rPr>
          <w:rFonts w:ascii="Times New Roman" w:hAnsi="Times New Roman" w:cs="Times New Roman"/>
        </w:rPr>
        <w:t xml:space="preserve"> </w:t>
      </w:r>
      <w:r w:rsidR="00D846D8" w:rsidRPr="006B4FE7">
        <w:rPr>
          <w:rFonts w:ascii="Times New Roman" w:hAnsi="Times New Roman" w:cs="Times New Roman"/>
        </w:rPr>
        <w:t xml:space="preserve">have been provided greater </w:t>
      </w:r>
      <w:r w:rsidR="00D846D8" w:rsidRPr="006B4FE7">
        <w:rPr>
          <w:rFonts w:ascii="Times New Roman" w:hAnsi="Times New Roman" w:cs="Times New Roman"/>
        </w:rPr>
        <w:lastRenderedPageBreak/>
        <w:t>powers — equivalent to that of a prefecture</w:t>
      </w:r>
      <w:r w:rsidR="00E26D00" w:rsidRPr="006B4FE7">
        <w:rPr>
          <w:rFonts w:ascii="Times New Roman" w:hAnsi="Times New Roman" w:cs="Times New Roman"/>
        </w:rPr>
        <w:t>,</w:t>
      </w:r>
      <w:r w:rsidR="00D846D8" w:rsidRPr="006B4FE7">
        <w:rPr>
          <w:rFonts w:ascii="Times New Roman" w:hAnsi="Times New Roman" w:cs="Times New Roman"/>
        </w:rPr>
        <w:t xml:space="preserve"> in nineteen key policy areas — by the central government</w:t>
      </w:r>
      <w:r w:rsidR="00122CE5" w:rsidRPr="006B4FE7">
        <w:rPr>
          <w:rFonts w:ascii="Times New Roman" w:hAnsi="Times New Roman" w:cs="Times New Roman"/>
        </w:rPr>
        <w:t xml:space="preserve">. </w:t>
      </w:r>
      <w:r w:rsidR="00D846D8" w:rsidRPr="006B4FE7">
        <w:rPr>
          <w:rFonts w:ascii="Times New Roman" w:hAnsi="Times New Roman" w:cs="Times New Roman"/>
        </w:rPr>
        <w:t xml:space="preserve">Similar experiences are prevalent in </w:t>
      </w:r>
      <w:proofErr w:type="gramStart"/>
      <w:r w:rsidR="00D846D8" w:rsidRPr="006B4FE7">
        <w:rPr>
          <w:rFonts w:ascii="Times New Roman" w:hAnsi="Times New Roman" w:cs="Times New Roman"/>
        </w:rPr>
        <w:t>a number of</w:t>
      </w:r>
      <w:proofErr w:type="gramEnd"/>
      <w:r w:rsidR="00D846D8" w:rsidRPr="006B4FE7">
        <w:rPr>
          <w:rFonts w:ascii="Times New Roman" w:hAnsi="Times New Roman" w:cs="Times New Roman"/>
        </w:rPr>
        <w:t xml:space="preserve"> countries, including China and Indonesia (for Jakarta).</w:t>
      </w:r>
    </w:p>
    <w:p w14:paraId="019A6D19" w14:textId="61386B98" w:rsidR="001B1E00" w:rsidRPr="006B4FE7" w:rsidRDefault="001B1E00" w:rsidP="00670343">
      <w:pPr>
        <w:spacing w:after="0" w:line="240" w:lineRule="auto"/>
        <w:jc w:val="both"/>
        <w:rPr>
          <w:rFonts w:ascii="Times New Roman" w:hAnsi="Times New Roman" w:cs="Times New Roman"/>
        </w:rPr>
      </w:pPr>
    </w:p>
    <w:p w14:paraId="4C849EEE" w14:textId="080F173F" w:rsidR="00A65C0B" w:rsidRPr="006B4FE7" w:rsidRDefault="0048567F"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Overall, </w:t>
      </w:r>
      <w:r w:rsidR="0060555B" w:rsidRPr="006B4FE7">
        <w:rPr>
          <w:rFonts w:ascii="Times New Roman" w:hAnsi="Times New Roman" w:cs="Times New Roman"/>
        </w:rPr>
        <w:t xml:space="preserve">it would be important for </w:t>
      </w:r>
      <w:r w:rsidRPr="006B4FE7">
        <w:rPr>
          <w:rFonts w:ascii="Times New Roman" w:hAnsi="Times New Roman" w:cs="Times New Roman"/>
        </w:rPr>
        <w:t xml:space="preserve">Bhutan’s decentralization strategy </w:t>
      </w:r>
      <w:r w:rsidR="0060555B" w:rsidRPr="006B4FE7">
        <w:rPr>
          <w:rFonts w:ascii="Times New Roman" w:hAnsi="Times New Roman" w:cs="Times New Roman"/>
        </w:rPr>
        <w:t xml:space="preserve">to </w:t>
      </w:r>
      <w:r w:rsidRPr="006B4FE7">
        <w:rPr>
          <w:rFonts w:ascii="Times New Roman" w:hAnsi="Times New Roman" w:cs="Times New Roman"/>
        </w:rPr>
        <w:t xml:space="preserve">accommodate and complement its </w:t>
      </w:r>
      <w:r w:rsidR="0024427F" w:rsidRPr="006B4FE7">
        <w:rPr>
          <w:rFonts w:ascii="Times New Roman" w:hAnsi="Times New Roman" w:cs="Times New Roman"/>
        </w:rPr>
        <w:t>regional</w:t>
      </w:r>
      <w:r w:rsidRPr="006B4FE7">
        <w:rPr>
          <w:rFonts w:ascii="Times New Roman" w:hAnsi="Times New Roman" w:cs="Times New Roman"/>
        </w:rPr>
        <w:t xml:space="preserve"> development strategy. </w:t>
      </w:r>
      <w:r w:rsidR="00A65C0B" w:rsidRPr="006B4FE7">
        <w:rPr>
          <w:rFonts w:ascii="Times New Roman" w:hAnsi="Times New Roman" w:cs="Times New Roman"/>
        </w:rPr>
        <w:t>The</w:t>
      </w:r>
      <w:r w:rsidR="00A65C0B" w:rsidRPr="006B4FE7">
        <w:rPr>
          <w:rFonts w:ascii="Times New Roman" w:hAnsi="Times New Roman" w:cs="Times New Roman"/>
          <w:b/>
        </w:rPr>
        <w:t xml:space="preserve"> </w:t>
      </w:r>
      <w:r w:rsidR="00A65C0B" w:rsidRPr="006B4FE7">
        <w:rPr>
          <w:rFonts w:ascii="Times New Roman" w:hAnsi="Times New Roman" w:cs="Times New Roman"/>
        </w:rPr>
        <w:t>Regional Development paper present</w:t>
      </w:r>
      <w:r w:rsidR="00B25E20" w:rsidRPr="006B4FE7">
        <w:rPr>
          <w:rFonts w:ascii="Times New Roman" w:hAnsi="Times New Roman" w:cs="Times New Roman"/>
        </w:rPr>
        <w:t>s</w:t>
      </w:r>
      <w:r w:rsidR="00A65C0B" w:rsidRPr="006B4FE7">
        <w:rPr>
          <w:rFonts w:ascii="Times New Roman" w:hAnsi="Times New Roman" w:cs="Times New Roman"/>
        </w:rPr>
        <w:t xml:space="preserve"> a framework for responding to regional development prospects of Bhutanese cities and towns. Accordingly, it has organized </w:t>
      </w:r>
      <w:r w:rsidR="0064162D" w:rsidRPr="006B4FE7">
        <w:rPr>
          <w:rFonts w:ascii="Times New Roman" w:hAnsi="Times New Roman" w:cs="Times New Roman"/>
        </w:rPr>
        <w:t>three</w:t>
      </w:r>
      <w:r w:rsidR="00A65C0B" w:rsidRPr="006B4FE7">
        <w:rPr>
          <w:rFonts w:ascii="Times New Roman" w:hAnsi="Times New Roman" w:cs="Times New Roman"/>
        </w:rPr>
        <w:t xml:space="preserve"> tiers of settlements. In Tier I settlements, such as Thimphu and Phu</w:t>
      </w:r>
      <w:r w:rsidR="0024427F" w:rsidRPr="006B4FE7">
        <w:rPr>
          <w:rFonts w:ascii="Times New Roman" w:hAnsi="Times New Roman" w:cs="Times New Roman"/>
        </w:rPr>
        <w:t>e</w:t>
      </w:r>
      <w:r w:rsidR="00A65C0B" w:rsidRPr="006B4FE7">
        <w:rPr>
          <w:rFonts w:ascii="Times New Roman" w:hAnsi="Times New Roman" w:cs="Times New Roman"/>
        </w:rPr>
        <w:t>ntsholing, efforts should focus on improving livability</w:t>
      </w:r>
      <w:r w:rsidR="00B25E20" w:rsidRPr="006B4FE7">
        <w:rPr>
          <w:rFonts w:ascii="Times New Roman" w:hAnsi="Times New Roman" w:cs="Times New Roman"/>
        </w:rPr>
        <w:t xml:space="preserve"> and catalyzing private sector investments by</w:t>
      </w:r>
      <w:r w:rsidR="00A65C0B" w:rsidRPr="006B4FE7">
        <w:rPr>
          <w:rFonts w:ascii="Times New Roman" w:hAnsi="Times New Roman" w:cs="Times New Roman"/>
        </w:rPr>
        <w:t xml:space="preserve"> reducing disparities in access to services</w:t>
      </w:r>
      <w:r w:rsidR="00B25E20" w:rsidRPr="006B4FE7">
        <w:rPr>
          <w:rFonts w:ascii="Times New Roman" w:hAnsi="Times New Roman" w:cs="Times New Roman"/>
        </w:rPr>
        <w:t>, improving land use planning and management and addressing critical congestion factors of urbanization</w:t>
      </w:r>
      <w:r w:rsidR="00A65C0B" w:rsidRPr="006B4FE7">
        <w:rPr>
          <w:rFonts w:ascii="Times New Roman" w:hAnsi="Times New Roman" w:cs="Times New Roman"/>
        </w:rPr>
        <w:t xml:space="preserve">. In Tier II settlements, such as </w:t>
      </w:r>
      <w:r w:rsidR="00B25E20" w:rsidRPr="006B4FE7">
        <w:rPr>
          <w:rFonts w:ascii="Times New Roman" w:hAnsi="Times New Roman" w:cs="Times New Roman"/>
        </w:rPr>
        <w:t xml:space="preserve">such as </w:t>
      </w:r>
      <w:proofErr w:type="spellStart"/>
      <w:r w:rsidR="00B25E20" w:rsidRPr="006B4FE7">
        <w:rPr>
          <w:rFonts w:ascii="Times New Roman" w:hAnsi="Times New Roman" w:cs="Times New Roman"/>
        </w:rPr>
        <w:t>Gelephu</w:t>
      </w:r>
      <w:proofErr w:type="spellEnd"/>
      <w:r w:rsidR="00B25E20" w:rsidRPr="006B4FE7">
        <w:rPr>
          <w:rFonts w:ascii="Times New Roman" w:hAnsi="Times New Roman" w:cs="Times New Roman"/>
        </w:rPr>
        <w:t xml:space="preserve"> and </w:t>
      </w:r>
      <w:proofErr w:type="spellStart"/>
      <w:r w:rsidR="00B25E20" w:rsidRPr="006B4FE7">
        <w:rPr>
          <w:rFonts w:ascii="Times New Roman" w:hAnsi="Times New Roman" w:cs="Times New Roman"/>
        </w:rPr>
        <w:t>Samdrup</w:t>
      </w:r>
      <w:proofErr w:type="spellEnd"/>
      <w:r w:rsidR="00B25E20" w:rsidRPr="006B4FE7">
        <w:rPr>
          <w:rFonts w:ascii="Times New Roman" w:hAnsi="Times New Roman" w:cs="Times New Roman"/>
        </w:rPr>
        <w:t xml:space="preserve"> </w:t>
      </w:r>
      <w:proofErr w:type="spellStart"/>
      <w:r w:rsidR="00B25E20" w:rsidRPr="006B4FE7">
        <w:rPr>
          <w:rFonts w:ascii="Times New Roman" w:hAnsi="Times New Roman" w:cs="Times New Roman"/>
        </w:rPr>
        <w:t>Jongkhar</w:t>
      </w:r>
      <w:proofErr w:type="spellEnd"/>
      <w:r w:rsidR="006068AE" w:rsidRPr="006B4FE7">
        <w:rPr>
          <w:rFonts w:ascii="Times New Roman" w:hAnsi="Times New Roman" w:cs="Times New Roman"/>
        </w:rPr>
        <w:t>,</w:t>
      </w:r>
      <w:r w:rsidR="00B25E20" w:rsidRPr="006B4FE7">
        <w:rPr>
          <w:rFonts w:ascii="Times New Roman" w:hAnsi="Times New Roman" w:cs="Times New Roman"/>
        </w:rPr>
        <w:t xml:space="preserve"> the </w:t>
      </w:r>
      <w:r w:rsidR="002B0D25" w:rsidRPr="006B4FE7">
        <w:rPr>
          <w:rFonts w:ascii="Times New Roman" w:hAnsi="Times New Roman" w:cs="Times New Roman"/>
        </w:rPr>
        <w:t>approach</w:t>
      </w:r>
      <w:r w:rsidR="00B25E20" w:rsidRPr="006B4FE7">
        <w:rPr>
          <w:rFonts w:ascii="Times New Roman" w:hAnsi="Times New Roman" w:cs="Times New Roman"/>
        </w:rPr>
        <w:t xml:space="preserve"> should be on improving co</w:t>
      </w:r>
      <w:r w:rsidR="006068AE" w:rsidRPr="006B4FE7">
        <w:rPr>
          <w:rFonts w:ascii="Times New Roman" w:hAnsi="Times New Roman" w:cs="Times New Roman"/>
        </w:rPr>
        <w:t>nditions for private investment</w:t>
      </w:r>
      <w:r w:rsidR="00B25E20" w:rsidRPr="006B4FE7">
        <w:rPr>
          <w:rFonts w:ascii="Times New Roman" w:hAnsi="Times New Roman" w:cs="Times New Roman"/>
        </w:rPr>
        <w:t xml:space="preserve"> and link to potential markets in competitive sectors and industries. While addressing soft constraints, these cities also need to boost capacity for urban planning and land administration in addition to strengthening service delivery to accommodate new growth and ensure basic equity and efficiency in coverage and quality of access. In both cases, an enabling decentralization and intergovernmental fiscal framework plays critical role in achieving these policy objectives. </w:t>
      </w:r>
    </w:p>
    <w:p w14:paraId="6D215D24" w14:textId="77777777" w:rsidR="00A65C0B" w:rsidRPr="006B4FE7" w:rsidRDefault="00A65C0B" w:rsidP="00670343">
      <w:pPr>
        <w:spacing w:after="0" w:line="240" w:lineRule="auto"/>
        <w:jc w:val="both"/>
        <w:rPr>
          <w:rFonts w:ascii="Times New Roman" w:hAnsi="Times New Roman" w:cs="Times New Roman"/>
        </w:rPr>
      </w:pPr>
    </w:p>
    <w:p w14:paraId="05883131" w14:textId="21D9F882" w:rsidR="001C2E14" w:rsidRPr="006B4FE7" w:rsidRDefault="00B25E20"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Specifically, </w:t>
      </w:r>
      <w:r w:rsidR="00122CE5" w:rsidRPr="006B4FE7">
        <w:rPr>
          <w:rFonts w:ascii="Times New Roman" w:hAnsi="Times New Roman" w:cs="Times New Roman"/>
        </w:rPr>
        <w:t xml:space="preserve">an asymmetric model would </w:t>
      </w:r>
      <w:r w:rsidR="00880EF4" w:rsidRPr="006B4FE7">
        <w:rPr>
          <w:rFonts w:ascii="Times New Roman" w:hAnsi="Times New Roman" w:cs="Times New Roman"/>
        </w:rPr>
        <w:t xml:space="preserve">imply </w:t>
      </w:r>
      <w:r w:rsidR="00E92191" w:rsidRPr="006B4FE7">
        <w:rPr>
          <w:rFonts w:ascii="Times New Roman" w:hAnsi="Times New Roman" w:cs="Times New Roman"/>
        </w:rPr>
        <w:t xml:space="preserve">two </w:t>
      </w:r>
      <w:r w:rsidR="00121263" w:rsidRPr="006B4FE7">
        <w:rPr>
          <w:rFonts w:ascii="Times New Roman" w:hAnsi="Times New Roman" w:cs="Times New Roman"/>
        </w:rPr>
        <w:t xml:space="preserve">critical policy </w:t>
      </w:r>
      <w:r w:rsidR="00E92191" w:rsidRPr="006B4FE7">
        <w:rPr>
          <w:rFonts w:ascii="Times New Roman" w:hAnsi="Times New Roman" w:cs="Times New Roman"/>
        </w:rPr>
        <w:t xml:space="preserve">imperatives. </w:t>
      </w:r>
      <w:r w:rsidR="00121263" w:rsidRPr="006B4FE7">
        <w:rPr>
          <w:rFonts w:ascii="Times New Roman" w:hAnsi="Times New Roman" w:cs="Times New Roman"/>
        </w:rPr>
        <w:t>First</w:t>
      </w:r>
      <w:r w:rsidR="00E92191" w:rsidRPr="006B4FE7">
        <w:rPr>
          <w:rFonts w:ascii="Times New Roman" w:hAnsi="Times New Roman" w:cs="Times New Roman"/>
        </w:rPr>
        <w:t>, encourage greater population consolidation, with a view to improve quality and reduce cost of service provision, as well as enhance safety</w:t>
      </w:r>
      <w:r w:rsidR="004A029F" w:rsidRPr="006B4FE7">
        <w:rPr>
          <w:rFonts w:ascii="Times New Roman" w:hAnsi="Times New Roman" w:cs="Times New Roman"/>
        </w:rPr>
        <w:t>, resilience</w:t>
      </w:r>
      <w:r w:rsidR="00E92191" w:rsidRPr="006B4FE7">
        <w:rPr>
          <w:rFonts w:ascii="Times New Roman" w:hAnsi="Times New Roman" w:cs="Times New Roman"/>
        </w:rPr>
        <w:t xml:space="preserve"> and economic </w:t>
      </w:r>
      <w:r w:rsidR="004A029F" w:rsidRPr="006B4FE7">
        <w:rPr>
          <w:rFonts w:ascii="Times New Roman" w:hAnsi="Times New Roman" w:cs="Times New Roman"/>
        </w:rPr>
        <w:t xml:space="preserve">agglomeration. </w:t>
      </w:r>
      <w:r w:rsidR="00121263" w:rsidRPr="006B4FE7">
        <w:rPr>
          <w:rFonts w:ascii="Times New Roman" w:hAnsi="Times New Roman" w:cs="Times New Roman"/>
        </w:rPr>
        <w:t xml:space="preserve">With rapid urbanization, this is happening organically. </w:t>
      </w:r>
      <w:r w:rsidR="00CC1BBD" w:rsidRPr="006B4FE7">
        <w:rPr>
          <w:rFonts w:ascii="Times New Roman" w:hAnsi="Times New Roman" w:cs="Times New Roman"/>
        </w:rPr>
        <w:t xml:space="preserve">The </w:t>
      </w:r>
      <w:proofErr w:type="spellStart"/>
      <w:r w:rsidR="00121263" w:rsidRPr="006B4FE7">
        <w:rPr>
          <w:rFonts w:ascii="Times New Roman" w:hAnsi="Times New Roman" w:cs="Times New Roman"/>
        </w:rPr>
        <w:t>RGoB</w:t>
      </w:r>
      <w:proofErr w:type="spellEnd"/>
      <w:r w:rsidR="00121263" w:rsidRPr="006B4FE7">
        <w:rPr>
          <w:rFonts w:ascii="Times New Roman" w:hAnsi="Times New Roman" w:cs="Times New Roman"/>
        </w:rPr>
        <w:t xml:space="preserve"> could support </w:t>
      </w:r>
      <w:r w:rsidR="00C83B47" w:rsidRPr="006B4FE7">
        <w:rPr>
          <w:rFonts w:ascii="Times New Roman" w:hAnsi="Times New Roman" w:cs="Times New Roman"/>
        </w:rPr>
        <w:t xml:space="preserve">and reinforce </w:t>
      </w:r>
      <w:r w:rsidR="00121263" w:rsidRPr="006B4FE7">
        <w:rPr>
          <w:rFonts w:ascii="Times New Roman" w:hAnsi="Times New Roman" w:cs="Times New Roman"/>
        </w:rPr>
        <w:t xml:space="preserve">this natural process through </w:t>
      </w:r>
      <w:r w:rsidR="00E62D56" w:rsidRPr="006B4FE7">
        <w:rPr>
          <w:rFonts w:ascii="Times New Roman" w:hAnsi="Times New Roman" w:cs="Times New Roman"/>
        </w:rPr>
        <w:t xml:space="preserve">a positive policy of </w:t>
      </w:r>
      <w:r w:rsidR="00121263" w:rsidRPr="006B4FE7">
        <w:rPr>
          <w:rFonts w:ascii="Times New Roman" w:hAnsi="Times New Roman" w:cs="Times New Roman"/>
        </w:rPr>
        <w:t xml:space="preserve">strengthening cities and towns, </w:t>
      </w:r>
      <w:r w:rsidR="00E62D56" w:rsidRPr="006B4FE7">
        <w:rPr>
          <w:rFonts w:ascii="Times New Roman" w:hAnsi="Times New Roman" w:cs="Times New Roman"/>
        </w:rPr>
        <w:t>by</w:t>
      </w:r>
      <w:r w:rsidR="00C83B47" w:rsidRPr="006B4FE7">
        <w:rPr>
          <w:rFonts w:ascii="Times New Roman" w:hAnsi="Times New Roman" w:cs="Times New Roman"/>
        </w:rPr>
        <w:t xml:space="preserve"> </w:t>
      </w:r>
      <w:r w:rsidR="00121263" w:rsidRPr="006B4FE7">
        <w:rPr>
          <w:rFonts w:ascii="Times New Roman" w:hAnsi="Times New Roman" w:cs="Times New Roman"/>
        </w:rPr>
        <w:t xml:space="preserve">improving </w:t>
      </w:r>
      <w:r w:rsidR="003D5DCE" w:rsidRPr="006B4FE7">
        <w:rPr>
          <w:rFonts w:ascii="Times New Roman" w:hAnsi="Times New Roman" w:cs="Times New Roman"/>
        </w:rPr>
        <w:t xml:space="preserve">their </w:t>
      </w:r>
      <w:r w:rsidR="00C83B47" w:rsidRPr="006B4FE7">
        <w:rPr>
          <w:rFonts w:ascii="Times New Roman" w:hAnsi="Times New Roman" w:cs="Times New Roman"/>
        </w:rPr>
        <w:t xml:space="preserve">connectivity, </w:t>
      </w:r>
      <w:r w:rsidR="00121263" w:rsidRPr="006B4FE7">
        <w:rPr>
          <w:rFonts w:ascii="Times New Roman" w:hAnsi="Times New Roman" w:cs="Times New Roman"/>
        </w:rPr>
        <w:t>infrastructure and service delivery</w:t>
      </w:r>
      <w:r w:rsidR="00C83B47" w:rsidRPr="006B4FE7">
        <w:rPr>
          <w:rFonts w:ascii="Times New Roman" w:hAnsi="Times New Roman" w:cs="Times New Roman"/>
        </w:rPr>
        <w:t xml:space="preserve"> </w:t>
      </w:r>
      <w:r w:rsidR="00E62D56" w:rsidRPr="006B4FE7">
        <w:rPr>
          <w:rFonts w:ascii="Times New Roman" w:hAnsi="Times New Roman" w:cs="Times New Roman"/>
        </w:rPr>
        <w:t>and enhancing the local governance structures and systems</w:t>
      </w:r>
      <w:r w:rsidR="003D5DCE" w:rsidRPr="006B4FE7">
        <w:rPr>
          <w:rFonts w:ascii="Times New Roman" w:hAnsi="Times New Roman" w:cs="Times New Roman"/>
        </w:rPr>
        <w:t xml:space="preserve"> in these centers</w:t>
      </w:r>
      <w:r w:rsidR="00E62D56" w:rsidRPr="006B4FE7">
        <w:rPr>
          <w:rFonts w:ascii="Times New Roman" w:hAnsi="Times New Roman" w:cs="Times New Roman"/>
        </w:rPr>
        <w:t xml:space="preserve">. </w:t>
      </w:r>
      <w:r w:rsidR="00121263" w:rsidRPr="006B4FE7">
        <w:rPr>
          <w:rFonts w:ascii="Times New Roman" w:hAnsi="Times New Roman" w:cs="Times New Roman"/>
        </w:rPr>
        <w:t>Second</w:t>
      </w:r>
      <w:r w:rsidR="004A029F" w:rsidRPr="006B4FE7">
        <w:rPr>
          <w:rFonts w:ascii="Times New Roman" w:hAnsi="Times New Roman" w:cs="Times New Roman"/>
        </w:rPr>
        <w:t xml:space="preserve">, imparting </w:t>
      </w:r>
      <w:r w:rsidR="00880EF4" w:rsidRPr="006B4FE7">
        <w:rPr>
          <w:rFonts w:ascii="Times New Roman" w:hAnsi="Times New Roman" w:cs="Times New Roman"/>
        </w:rPr>
        <w:t xml:space="preserve">greater powers, responsibilities and resources for the </w:t>
      </w:r>
      <w:r w:rsidR="00150B27" w:rsidRPr="006B4FE7">
        <w:rPr>
          <w:rFonts w:ascii="Times New Roman" w:hAnsi="Times New Roman" w:cs="Times New Roman"/>
        </w:rPr>
        <w:t xml:space="preserve">Tier </w:t>
      </w:r>
      <w:r w:rsidR="00946538" w:rsidRPr="006B4FE7">
        <w:rPr>
          <w:rFonts w:ascii="Times New Roman" w:hAnsi="Times New Roman" w:cs="Times New Roman"/>
        </w:rPr>
        <w:t>I</w:t>
      </w:r>
      <w:r w:rsidR="00150B27" w:rsidRPr="006B4FE7">
        <w:rPr>
          <w:rFonts w:ascii="Times New Roman" w:hAnsi="Times New Roman" w:cs="Times New Roman"/>
        </w:rPr>
        <w:t xml:space="preserve">, which are the </w:t>
      </w:r>
      <w:r w:rsidR="00880EF4" w:rsidRPr="006B4FE7">
        <w:rPr>
          <w:rFonts w:ascii="Times New Roman" w:hAnsi="Times New Roman" w:cs="Times New Roman"/>
        </w:rPr>
        <w:t>four large Thromdes</w:t>
      </w:r>
      <w:r w:rsidR="00946538" w:rsidRPr="006B4FE7">
        <w:rPr>
          <w:rFonts w:ascii="Times New Roman" w:hAnsi="Times New Roman" w:cs="Times New Roman"/>
        </w:rPr>
        <w:t>, and Tier II cities</w:t>
      </w:r>
      <w:r w:rsidR="00880EF4" w:rsidRPr="006B4FE7">
        <w:rPr>
          <w:rFonts w:ascii="Times New Roman" w:hAnsi="Times New Roman" w:cs="Times New Roman"/>
        </w:rPr>
        <w:t>, with a view of</w:t>
      </w:r>
      <w:r w:rsidR="00D04D91" w:rsidRPr="006B4FE7">
        <w:rPr>
          <w:rFonts w:ascii="Times New Roman" w:hAnsi="Times New Roman" w:cs="Times New Roman"/>
        </w:rPr>
        <w:t xml:space="preserve"> setting them on a path of increasing fiscal and administrative self-reliance and direct citizen accountability</w:t>
      </w:r>
      <w:r w:rsidR="00FE5E86" w:rsidRPr="006B4FE7">
        <w:rPr>
          <w:rFonts w:ascii="Times New Roman" w:hAnsi="Times New Roman" w:cs="Times New Roman"/>
        </w:rPr>
        <w:t xml:space="preserve">, and </w:t>
      </w:r>
      <w:r w:rsidR="0022478A" w:rsidRPr="006B4FE7">
        <w:rPr>
          <w:rFonts w:ascii="Times New Roman" w:hAnsi="Times New Roman" w:cs="Times New Roman"/>
        </w:rPr>
        <w:t>enabl</w:t>
      </w:r>
      <w:r w:rsidR="0052761E" w:rsidRPr="006B4FE7">
        <w:rPr>
          <w:rFonts w:ascii="Times New Roman" w:hAnsi="Times New Roman" w:cs="Times New Roman"/>
        </w:rPr>
        <w:t>ing</w:t>
      </w:r>
      <w:r w:rsidR="00FE5E86" w:rsidRPr="006B4FE7">
        <w:rPr>
          <w:rFonts w:ascii="Times New Roman" w:hAnsi="Times New Roman" w:cs="Times New Roman"/>
        </w:rPr>
        <w:t xml:space="preserve"> them to better </w:t>
      </w:r>
      <w:r w:rsidR="0052761E" w:rsidRPr="006B4FE7">
        <w:rPr>
          <w:rFonts w:ascii="Times New Roman" w:hAnsi="Times New Roman" w:cs="Times New Roman"/>
        </w:rPr>
        <w:t>utilize</w:t>
      </w:r>
      <w:r w:rsidR="00FE5E86" w:rsidRPr="006B4FE7">
        <w:rPr>
          <w:rFonts w:ascii="Times New Roman" w:hAnsi="Times New Roman" w:cs="Times New Roman"/>
        </w:rPr>
        <w:t xml:space="preserve"> their local </w:t>
      </w:r>
      <w:r w:rsidR="0022478A" w:rsidRPr="006B4FE7">
        <w:rPr>
          <w:rFonts w:ascii="Times New Roman" w:hAnsi="Times New Roman" w:cs="Times New Roman"/>
        </w:rPr>
        <w:t xml:space="preserve">social and economic </w:t>
      </w:r>
      <w:r w:rsidR="00FE5E86" w:rsidRPr="006B4FE7">
        <w:rPr>
          <w:rFonts w:ascii="Times New Roman" w:hAnsi="Times New Roman" w:cs="Times New Roman"/>
        </w:rPr>
        <w:t>endowments</w:t>
      </w:r>
      <w:r w:rsidR="00D04D91" w:rsidRPr="006B4FE7">
        <w:rPr>
          <w:rFonts w:ascii="Times New Roman" w:hAnsi="Times New Roman" w:cs="Times New Roman"/>
        </w:rPr>
        <w:t>.</w:t>
      </w:r>
      <w:r w:rsidR="00880EF4" w:rsidRPr="006B4FE7">
        <w:rPr>
          <w:rFonts w:ascii="Times New Roman" w:hAnsi="Times New Roman" w:cs="Times New Roman"/>
        </w:rPr>
        <w:t xml:space="preserve"> </w:t>
      </w:r>
      <w:proofErr w:type="gramStart"/>
      <w:r w:rsidR="00D04D91" w:rsidRPr="006B4FE7">
        <w:rPr>
          <w:rFonts w:ascii="Times New Roman" w:hAnsi="Times New Roman" w:cs="Times New Roman"/>
        </w:rPr>
        <w:t>With regard to</w:t>
      </w:r>
      <w:proofErr w:type="gramEnd"/>
      <w:r w:rsidR="00D04D91" w:rsidRPr="006B4FE7">
        <w:rPr>
          <w:rFonts w:ascii="Times New Roman" w:hAnsi="Times New Roman" w:cs="Times New Roman"/>
        </w:rPr>
        <w:t xml:space="preserve"> smaller </w:t>
      </w:r>
      <w:proofErr w:type="spellStart"/>
      <w:r w:rsidR="00D04D91" w:rsidRPr="006B4FE7">
        <w:rPr>
          <w:rFonts w:ascii="Times New Roman" w:hAnsi="Times New Roman" w:cs="Times New Roman"/>
        </w:rPr>
        <w:t>Dzonkhags</w:t>
      </w:r>
      <w:proofErr w:type="spellEnd"/>
      <w:r w:rsidR="00D04D91" w:rsidRPr="006B4FE7">
        <w:rPr>
          <w:rFonts w:ascii="Times New Roman" w:hAnsi="Times New Roman" w:cs="Times New Roman"/>
        </w:rPr>
        <w:t xml:space="preserve"> and Gewogs, </w:t>
      </w:r>
      <w:r w:rsidR="00484E9A" w:rsidRPr="006B4FE7">
        <w:rPr>
          <w:rFonts w:ascii="Times New Roman" w:hAnsi="Times New Roman" w:cs="Times New Roman"/>
        </w:rPr>
        <w:t xml:space="preserve">ensuring appropriate forms and adequate levels of fiscal and administrative support while enhancing their capacity incrementally would </w:t>
      </w:r>
      <w:r w:rsidR="004110AD" w:rsidRPr="006B4FE7">
        <w:rPr>
          <w:rFonts w:ascii="Times New Roman" w:hAnsi="Times New Roman" w:cs="Times New Roman"/>
        </w:rPr>
        <w:t xml:space="preserve">allow improved services in these localities. </w:t>
      </w:r>
      <w:r w:rsidR="004131B9" w:rsidRPr="006B4FE7">
        <w:rPr>
          <w:rFonts w:ascii="Times New Roman" w:hAnsi="Times New Roman" w:cs="Times New Roman"/>
        </w:rPr>
        <w:t>As noted previously, a mixed model of three Ds (devolution, delegation and deconcentration) may work well for Bhutan’s local governments, but it should be based on sound policy rather than ad hoc administrative decisions.</w:t>
      </w:r>
    </w:p>
    <w:p w14:paraId="5ABFDF0B" w14:textId="77777777" w:rsidR="003F7E4D" w:rsidRPr="006B4FE7" w:rsidRDefault="003F7E4D" w:rsidP="00670343">
      <w:pPr>
        <w:spacing w:after="0" w:line="240" w:lineRule="auto"/>
        <w:jc w:val="both"/>
        <w:rPr>
          <w:rFonts w:ascii="Times New Roman" w:hAnsi="Times New Roman" w:cs="Times New Roman"/>
        </w:rPr>
      </w:pPr>
    </w:p>
    <w:p w14:paraId="6F3F38A5" w14:textId="7CBFCBBA" w:rsidR="00217C44" w:rsidRPr="006B4FE7" w:rsidRDefault="00101A3A"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b/>
        </w:rPr>
        <w:t>Clarifying functional assignments and local responsibilities and authorities:</w:t>
      </w:r>
      <w:r w:rsidRPr="006B4FE7">
        <w:rPr>
          <w:rFonts w:ascii="Times New Roman" w:hAnsi="Times New Roman" w:cs="Times New Roman"/>
        </w:rPr>
        <w:t xml:space="preserve"> </w:t>
      </w:r>
      <w:r w:rsidR="001C2E14" w:rsidRPr="006B4FE7">
        <w:rPr>
          <w:rFonts w:ascii="Times New Roman" w:hAnsi="Times New Roman" w:cs="Times New Roman"/>
        </w:rPr>
        <w:t xml:space="preserve">With the establishment of more Thromdes, the institutional roles and responsibilities between </w:t>
      </w:r>
      <w:r w:rsidR="00CC1BBD" w:rsidRPr="006B4FE7">
        <w:rPr>
          <w:rFonts w:ascii="Times New Roman" w:hAnsi="Times New Roman" w:cs="Times New Roman"/>
        </w:rPr>
        <w:t>Dzongkhags</w:t>
      </w:r>
      <w:r w:rsidR="001C2E14" w:rsidRPr="006B4FE7">
        <w:rPr>
          <w:rFonts w:ascii="Times New Roman" w:hAnsi="Times New Roman" w:cs="Times New Roman"/>
        </w:rPr>
        <w:t xml:space="preserve"> and Thromdes would need to be clarified. As new Thromdes are set up with the aim of providing municipal services, the dividing lines of roles and responsibilities between the deconcentrated administrative set up (</w:t>
      </w:r>
      <w:r w:rsidR="00CC1BBD" w:rsidRPr="006B4FE7">
        <w:rPr>
          <w:rFonts w:ascii="Times New Roman" w:hAnsi="Times New Roman" w:cs="Times New Roman"/>
        </w:rPr>
        <w:t>Dzongkhags</w:t>
      </w:r>
      <w:r w:rsidR="001C2E14" w:rsidRPr="006B4FE7">
        <w:rPr>
          <w:rFonts w:ascii="Times New Roman" w:hAnsi="Times New Roman" w:cs="Times New Roman"/>
        </w:rPr>
        <w:t xml:space="preserve"> reporting to the Ministry of </w:t>
      </w:r>
      <w:r w:rsidR="00CC1BBD" w:rsidRPr="006B4FE7">
        <w:rPr>
          <w:rFonts w:ascii="Times New Roman" w:hAnsi="Times New Roman" w:cs="Times New Roman"/>
        </w:rPr>
        <w:t xml:space="preserve">Culture </w:t>
      </w:r>
      <w:r w:rsidR="001C2E14" w:rsidRPr="006B4FE7">
        <w:rPr>
          <w:rFonts w:ascii="Times New Roman" w:hAnsi="Times New Roman" w:cs="Times New Roman"/>
        </w:rPr>
        <w:t xml:space="preserve">Home Affairs) and the decentralized local governments (Thromdes) as well as that of Central Government units, such as the </w:t>
      </w:r>
      <w:proofErr w:type="spellStart"/>
      <w:r w:rsidR="001C2E14" w:rsidRPr="006B4FE7">
        <w:rPr>
          <w:rFonts w:ascii="Times New Roman" w:hAnsi="Times New Roman" w:cs="Times New Roman"/>
        </w:rPr>
        <w:t>MoWHS</w:t>
      </w:r>
      <w:proofErr w:type="spellEnd"/>
      <w:r w:rsidR="001C2E14" w:rsidRPr="006B4FE7">
        <w:rPr>
          <w:rFonts w:ascii="Times New Roman" w:hAnsi="Times New Roman" w:cs="Times New Roman"/>
        </w:rPr>
        <w:t xml:space="preserve">, GNHC and </w:t>
      </w:r>
      <w:proofErr w:type="spellStart"/>
      <w:r w:rsidR="001C2E14" w:rsidRPr="006B4FE7">
        <w:rPr>
          <w:rFonts w:ascii="Times New Roman" w:hAnsi="Times New Roman" w:cs="Times New Roman"/>
        </w:rPr>
        <w:t>MoF</w:t>
      </w:r>
      <w:proofErr w:type="spellEnd"/>
      <w:r w:rsidR="001C2E14" w:rsidRPr="006B4FE7">
        <w:rPr>
          <w:rFonts w:ascii="Times New Roman" w:hAnsi="Times New Roman" w:cs="Times New Roman"/>
        </w:rPr>
        <w:t>, would need to be clarified to ensure coherent governance arrangements.</w:t>
      </w:r>
      <w:r w:rsidR="0052761E" w:rsidRPr="006B4FE7">
        <w:rPr>
          <w:rFonts w:ascii="Times New Roman" w:hAnsi="Times New Roman" w:cs="Times New Roman"/>
        </w:rPr>
        <w:t xml:space="preserve"> </w:t>
      </w:r>
    </w:p>
    <w:p w14:paraId="5D9A191A" w14:textId="77777777" w:rsidR="00217C44" w:rsidRPr="006B4FE7" w:rsidRDefault="00217C44">
      <w:pPr>
        <w:spacing w:after="0" w:line="240" w:lineRule="auto"/>
        <w:jc w:val="both"/>
        <w:rPr>
          <w:rFonts w:ascii="Times New Roman" w:hAnsi="Times New Roman" w:cs="Times New Roman"/>
        </w:rPr>
      </w:pPr>
    </w:p>
    <w:p w14:paraId="27ED8658" w14:textId="1A1F90C2" w:rsidR="00FE5989" w:rsidRPr="006B4FE7" w:rsidRDefault="0052761E"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 xml:space="preserve">Any review of local government responsibilities and authorities </w:t>
      </w:r>
      <w:r w:rsidR="00217C44" w:rsidRPr="006B4FE7">
        <w:rPr>
          <w:rFonts w:ascii="Times New Roman" w:hAnsi="Times New Roman" w:cs="Times New Roman"/>
        </w:rPr>
        <w:t xml:space="preserve">should also </w:t>
      </w:r>
      <w:r w:rsidRPr="006B4FE7">
        <w:rPr>
          <w:rFonts w:ascii="Times New Roman" w:hAnsi="Times New Roman" w:cs="Times New Roman"/>
        </w:rPr>
        <w:t>take into consideration the above observation about asymmetric arrangements</w:t>
      </w:r>
      <w:r w:rsidR="00217C44" w:rsidRPr="006B4FE7">
        <w:rPr>
          <w:rFonts w:ascii="Times New Roman" w:hAnsi="Times New Roman" w:cs="Times New Roman"/>
        </w:rPr>
        <w:t xml:space="preserve"> across</w:t>
      </w:r>
      <w:r w:rsidR="00000302" w:rsidRPr="006B4FE7">
        <w:rPr>
          <w:rFonts w:ascii="Times New Roman" w:hAnsi="Times New Roman" w:cs="Times New Roman"/>
        </w:rPr>
        <w:t xml:space="preserve"> different tiers of cities and towns</w:t>
      </w:r>
      <w:r w:rsidRPr="006B4FE7">
        <w:rPr>
          <w:rFonts w:ascii="Times New Roman" w:hAnsi="Times New Roman" w:cs="Times New Roman"/>
        </w:rPr>
        <w:t>.</w:t>
      </w:r>
      <w:r w:rsidR="00217C44" w:rsidRPr="006B4FE7">
        <w:rPr>
          <w:rFonts w:ascii="Times New Roman" w:hAnsi="Times New Roman" w:cs="Times New Roman"/>
        </w:rPr>
        <w:t xml:space="preserve"> </w:t>
      </w:r>
      <w:r w:rsidR="00FE5989" w:rsidRPr="006B4FE7">
        <w:rPr>
          <w:rFonts w:ascii="Times New Roman" w:hAnsi="Times New Roman" w:cs="Times New Roman"/>
        </w:rPr>
        <w:t xml:space="preserve">It is important that the </w:t>
      </w:r>
      <w:r w:rsidR="00000302" w:rsidRPr="006B4FE7">
        <w:rPr>
          <w:rFonts w:ascii="Times New Roman" w:hAnsi="Times New Roman" w:cs="Times New Roman"/>
        </w:rPr>
        <w:t xml:space="preserve">functional assignments and local authorities enable larger and more capable Tier I Thromdes to have a greater say in matters such as land use planning and land management, service delivery planning and management, including to set tariffs and to contract the private sector within specified rules, norms and standards, as well as to </w:t>
      </w:r>
      <w:r w:rsidR="00B56126" w:rsidRPr="006B4FE7">
        <w:rPr>
          <w:rFonts w:ascii="Times New Roman" w:hAnsi="Times New Roman" w:cs="Times New Roman"/>
        </w:rPr>
        <w:t xml:space="preserve">better utilize their local endowments and assets. In this context, the reform of the intergovernmental fiscal framework and the assignment of revenue-expenditure responsibilities and authorities could </w:t>
      </w:r>
      <w:proofErr w:type="gramStart"/>
      <w:r w:rsidR="00B56126" w:rsidRPr="006B4FE7">
        <w:rPr>
          <w:rFonts w:ascii="Times New Roman" w:hAnsi="Times New Roman" w:cs="Times New Roman"/>
        </w:rPr>
        <w:t>be seen as</w:t>
      </w:r>
      <w:proofErr w:type="gramEnd"/>
      <w:r w:rsidR="00B56126" w:rsidRPr="006B4FE7">
        <w:rPr>
          <w:rFonts w:ascii="Times New Roman" w:hAnsi="Times New Roman" w:cs="Times New Roman"/>
        </w:rPr>
        <w:t xml:space="preserve"> a </w:t>
      </w:r>
      <w:r w:rsidR="00CC3C31" w:rsidRPr="006B4FE7">
        <w:rPr>
          <w:rFonts w:ascii="Times New Roman" w:hAnsi="Times New Roman" w:cs="Times New Roman"/>
        </w:rPr>
        <w:t>medium-term</w:t>
      </w:r>
      <w:r w:rsidR="00B56126" w:rsidRPr="006B4FE7">
        <w:rPr>
          <w:rFonts w:ascii="Times New Roman" w:hAnsi="Times New Roman" w:cs="Times New Roman"/>
        </w:rPr>
        <w:t xml:space="preserve"> roadmap for both current and future Thromdes, with prioritized and incremental improvements along the trajectory.</w:t>
      </w:r>
    </w:p>
    <w:p w14:paraId="07AF5915" w14:textId="51DDA48B" w:rsidR="001C2E14" w:rsidRPr="006B4FE7" w:rsidRDefault="001C2E14" w:rsidP="00670343">
      <w:pPr>
        <w:spacing w:after="0" w:line="240" w:lineRule="auto"/>
        <w:jc w:val="both"/>
        <w:rPr>
          <w:rFonts w:ascii="Times New Roman" w:hAnsi="Times New Roman" w:cs="Times New Roman"/>
        </w:rPr>
      </w:pPr>
    </w:p>
    <w:p w14:paraId="6A8F2084" w14:textId="0D3918B8" w:rsidR="00B772A9" w:rsidRPr="006B4FE7" w:rsidRDefault="00BC251B" w:rsidP="00670343">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b/>
        </w:rPr>
        <w:t xml:space="preserve">Enhancing sustainability of local government finances: </w:t>
      </w:r>
      <w:r w:rsidR="001C2E14" w:rsidRPr="006B4FE7">
        <w:rPr>
          <w:rFonts w:ascii="Times New Roman" w:hAnsi="Times New Roman" w:cs="Times New Roman"/>
        </w:rPr>
        <w:t xml:space="preserve">As </w:t>
      </w:r>
      <w:r w:rsidR="00B26C12" w:rsidRPr="006B4FE7">
        <w:rPr>
          <w:rFonts w:ascii="Times New Roman" w:hAnsi="Times New Roman" w:cs="Times New Roman"/>
        </w:rPr>
        <w:t xml:space="preserve">and </w:t>
      </w:r>
      <w:r w:rsidR="0095666B" w:rsidRPr="006B4FE7">
        <w:rPr>
          <w:rFonts w:ascii="Times New Roman" w:hAnsi="Times New Roman" w:cs="Times New Roman"/>
        </w:rPr>
        <w:t xml:space="preserve">when </w:t>
      </w:r>
      <w:r w:rsidR="00B26C12" w:rsidRPr="006B4FE7">
        <w:rPr>
          <w:rFonts w:ascii="Times New Roman" w:hAnsi="Times New Roman" w:cs="Times New Roman"/>
        </w:rPr>
        <w:t>Thromdes get established</w:t>
      </w:r>
      <w:r w:rsidR="00995617" w:rsidRPr="006B4FE7">
        <w:rPr>
          <w:rFonts w:ascii="Times New Roman" w:hAnsi="Times New Roman" w:cs="Times New Roman"/>
        </w:rPr>
        <w:t xml:space="preserve"> and as demand for urban services increase</w:t>
      </w:r>
      <w:r w:rsidR="00303C77" w:rsidRPr="006B4FE7">
        <w:rPr>
          <w:rFonts w:ascii="Times New Roman" w:hAnsi="Times New Roman" w:cs="Times New Roman"/>
        </w:rPr>
        <w:t>s</w:t>
      </w:r>
      <w:r w:rsidR="00B26C12" w:rsidRPr="006B4FE7">
        <w:rPr>
          <w:rFonts w:ascii="Times New Roman" w:hAnsi="Times New Roman" w:cs="Times New Roman"/>
        </w:rPr>
        <w:t xml:space="preserve">, sustainable sources of financing would need to be put in place. </w:t>
      </w:r>
      <w:r w:rsidR="001C2E14" w:rsidRPr="006B4FE7">
        <w:rPr>
          <w:rFonts w:ascii="Times New Roman" w:hAnsi="Times New Roman" w:cs="Times New Roman"/>
        </w:rPr>
        <w:lastRenderedPageBreak/>
        <w:t>T</w:t>
      </w:r>
      <w:r w:rsidR="00B26C12" w:rsidRPr="006B4FE7">
        <w:rPr>
          <w:rFonts w:ascii="Times New Roman" w:hAnsi="Times New Roman" w:cs="Times New Roman"/>
        </w:rPr>
        <w:t xml:space="preserve">he MoF and GNHC </w:t>
      </w:r>
      <w:r w:rsidR="004613A6" w:rsidRPr="006B4FE7">
        <w:rPr>
          <w:rFonts w:ascii="Times New Roman" w:hAnsi="Times New Roman" w:cs="Times New Roman"/>
        </w:rPr>
        <w:t>p</w:t>
      </w:r>
      <w:r w:rsidR="00AE0166" w:rsidRPr="006B4FE7">
        <w:rPr>
          <w:rFonts w:ascii="Times New Roman" w:hAnsi="Times New Roman" w:cs="Times New Roman"/>
        </w:rPr>
        <w:t>lan to put in place a formula-</w:t>
      </w:r>
      <w:r w:rsidR="004613A6" w:rsidRPr="006B4FE7">
        <w:rPr>
          <w:rFonts w:ascii="Times New Roman" w:hAnsi="Times New Roman" w:cs="Times New Roman"/>
        </w:rPr>
        <w:t>based sharing of resources</w:t>
      </w:r>
      <w:r w:rsidR="007F7D23" w:rsidRPr="006B4FE7">
        <w:rPr>
          <w:rFonts w:ascii="Times New Roman" w:hAnsi="Times New Roman" w:cs="Times New Roman"/>
        </w:rPr>
        <w:t xml:space="preserve"> for financing the </w:t>
      </w:r>
      <w:r w:rsidR="00F46BD3" w:rsidRPr="006B4FE7">
        <w:rPr>
          <w:rFonts w:ascii="Times New Roman" w:hAnsi="Times New Roman" w:cs="Times New Roman"/>
        </w:rPr>
        <w:t>FYPs</w:t>
      </w:r>
      <w:r w:rsidR="00AE0166" w:rsidRPr="006B4FE7">
        <w:rPr>
          <w:rFonts w:ascii="Times New Roman" w:hAnsi="Times New Roman" w:cs="Times New Roman"/>
        </w:rPr>
        <w:t xml:space="preserve"> and Annual Plans. The long-</w:t>
      </w:r>
      <w:r w:rsidR="007F7D23" w:rsidRPr="006B4FE7">
        <w:rPr>
          <w:rFonts w:ascii="Times New Roman" w:hAnsi="Times New Roman" w:cs="Times New Roman"/>
        </w:rPr>
        <w:t xml:space="preserve">term view of </w:t>
      </w:r>
      <w:r w:rsidR="00617DD7" w:rsidRPr="006B4FE7">
        <w:rPr>
          <w:rFonts w:ascii="Times New Roman" w:hAnsi="Times New Roman" w:cs="Times New Roman"/>
        </w:rPr>
        <w:t xml:space="preserve">the </w:t>
      </w:r>
      <w:r w:rsidR="007F7D23" w:rsidRPr="006B4FE7">
        <w:rPr>
          <w:rFonts w:ascii="Times New Roman" w:hAnsi="Times New Roman" w:cs="Times New Roman"/>
        </w:rPr>
        <w:t xml:space="preserve">MoF is to </w:t>
      </w:r>
      <w:r w:rsidR="00AE0166" w:rsidRPr="006B4FE7">
        <w:rPr>
          <w:rFonts w:ascii="Times New Roman" w:hAnsi="Times New Roman" w:cs="Times New Roman"/>
        </w:rPr>
        <w:t xml:space="preserve">have the </w:t>
      </w:r>
      <w:r w:rsidR="00617DD7" w:rsidRPr="006B4FE7">
        <w:rPr>
          <w:rFonts w:ascii="Times New Roman" w:hAnsi="Times New Roman" w:cs="Times New Roman"/>
        </w:rPr>
        <w:t>p</w:t>
      </w:r>
      <w:r w:rsidR="007F7D23" w:rsidRPr="006B4FE7">
        <w:rPr>
          <w:rFonts w:ascii="Times New Roman" w:hAnsi="Times New Roman" w:cs="Times New Roman"/>
        </w:rPr>
        <w:t xml:space="preserve">lan financing restricted to </w:t>
      </w:r>
      <w:r w:rsidR="001C2E14" w:rsidRPr="006B4FE7">
        <w:rPr>
          <w:rFonts w:ascii="Times New Roman" w:hAnsi="Times New Roman" w:cs="Times New Roman"/>
        </w:rPr>
        <w:t xml:space="preserve">capital </w:t>
      </w:r>
      <w:r w:rsidR="007F7D23" w:rsidRPr="006B4FE7">
        <w:rPr>
          <w:rFonts w:ascii="Times New Roman" w:hAnsi="Times New Roman" w:cs="Times New Roman"/>
        </w:rPr>
        <w:t>investment</w:t>
      </w:r>
      <w:r w:rsidR="001C2E14" w:rsidRPr="006B4FE7">
        <w:rPr>
          <w:rFonts w:ascii="Times New Roman" w:hAnsi="Times New Roman" w:cs="Times New Roman"/>
        </w:rPr>
        <w:t>s</w:t>
      </w:r>
      <w:r w:rsidR="007F7D23" w:rsidRPr="006B4FE7">
        <w:rPr>
          <w:rFonts w:ascii="Times New Roman" w:hAnsi="Times New Roman" w:cs="Times New Roman"/>
        </w:rPr>
        <w:t xml:space="preserve"> and have the Thromdes finance recurrent expenditures from their own source revenues. </w:t>
      </w:r>
      <w:r w:rsidR="0024427F" w:rsidRPr="006B4FE7">
        <w:rPr>
          <w:rFonts w:ascii="Times New Roman" w:hAnsi="Times New Roman" w:cs="Times New Roman"/>
        </w:rPr>
        <w:t xml:space="preserve">As </w:t>
      </w:r>
      <w:r w:rsidR="00D97BB6" w:rsidRPr="006B4FE7">
        <w:rPr>
          <w:rFonts w:ascii="Times New Roman" w:hAnsi="Times New Roman" w:cs="Times New Roman"/>
        </w:rPr>
        <w:t xml:space="preserve">the </w:t>
      </w:r>
      <w:r w:rsidR="0024427F" w:rsidRPr="006B4FE7">
        <w:rPr>
          <w:rFonts w:ascii="Times New Roman" w:hAnsi="Times New Roman" w:cs="Times New Roman"/>
        </w:rPr>
        <w:t xml:space="preserve">number of Thromdes </w:t>
      </w:r>
      <w:r w:rsidR="00D97BB6" w:rsidRPr="006B4FE7">
        <w:rPr>
          <w:rFonts w:ascii="Times New Roman" w:hAnsi="Times New Roman" w:cs="Times New Roman"/>
        </w:rPr>
        <w:t xml:space="preserve">increase, </w:t>
      </w:r>
      <w:r w:rsidR="00617DD7" w:rsidRPr="006B4FE7">
        <w:rPr>
          <w:rFonts w:ascii="Times New Roman" w:hAnsi="Times New Roman" w:cs="Times New Roman"/>
        </w:rPr>
        <w:t xml:space="preserve">the </w:t>
      </w:r>
      <w:proofErr w:type="spellStart"/>
      <w:r w:rsidR="00D97BB6" w:rsidRPr="006B4FE7">
        <w:rPr>
          <w:rFonts w:ascii="Times New Roman" w:hAnsi="Times New Roman" w:cs="Times New Roman"/>
        </w:rPr>
        <w:t>MoF</w:t>
      </w:r>
      <w:proofErr w:type="spellEnd"/>
      <w:r w:rsidR="00D97BB6" w:rsidRPr="006B4FE7">
        <w:rPr>
          <w:rFonts w:ascii="Times New Roman" w:hAnsi="Times New Roman" w:cs="Times New Roman"/>
        </w:rPr>
        <w:t xml:space="preserve"> and GNHC will have to put in place a s</w:t>
      </w:r>
      <w:r w:rsidR="006D06DF" w:rsidRPr="006B4FE7">
        <w:rPr>
          <w:rFonts w:ascii="Times New Roman" w:hAnsi="Times New Roman" w:cs="Times New Roman"/>
        </w:rPr>
        <w:t>trong intergovernmental fiscal and local government financing s</w:t>
      </w:r>
      <w:r w:rsidR="00D97BB6" w:rsidRPr="006B4FE7">
        <w:rPr>
          <w:rFonts w:ascii="Times New Roman" w:hAnsi="Times New Roman" w:cs="Times New Roman"/>
        </w:rPr>
        <w:t>ystem.</w:t>
      </w:r>
      <w:r w:rsidR="00221157">
        <w:rPr>
          <w:rFonts w:ascii="Times New Roman" w:hAnsi="Times New Roman" w:cs="Times New Roman"/>
        </w:rPr>
        <w:t xml:space="preserve"> This is particularly important in the context of the </w:t>
      </w:r>
      <w:r w:rsidR="005473D1">
        <w:rPr>
          <w:rFonts w:ascii="Times New Roman" w:hAnsi="Times New Roman" w:cs="Times New Roman"/>
        </w:rPr>
        <w:t xml:space="preserve">emphasis on fiscal decentralization in the </w:t>
      </w:r>
      <w:bookmarkStart w:id="4" w:name="_GoBack"/>
      <w:bookmarkEnd w:id="4"/>
      <w:r w:rsidR="00221157">
        <w:rPr>
          <w:rFonts w:ascii="Times New Roman" w:hAnsi="Times New Roman" w:cs="Times New Roman"/>
        </w:rPr>
        <w:t>12</w:t>
      </w:r>
      <w:r w:rsidR="00221157" w:rsidRPr="00221157">
        <w:rPr>
          <w:rFonts w:ascii="Times New Roman" w:hAnsi="Times New Roman" w:cs="Times New Roman"/>
          <w:vertAlign w:val="superscript"/>
        </w:rPr>
        <w:t>th</w:t>
      </w:r>
      <w:r w:rsidR="00221157">
        <w:rPr>
          <w:rFonts w:ascii="Times New Roman" w:hAnsi="Times New Roman" w:cs="Times New Roman"/>
        </w:rPr>
        <w:t xml:space="preserve"> FYP</w:t>
      </w:r>
      <w:r w:rsidR="005473D1">
        <w:rPr>
          <w:rFonts w:ascii="Times New Roman" w:hAnsi="Times New Roman" w:cs="Times New Roman"/>
        </w:rPr>
        <w:t>.</w:t>
      </w:r>
      <w:r w:rsidR="00D64CA5" w:rsidRPr="006B4FE7">
        <w:rPr>
          <w:rFonts w:ascii="Times New Roman" w:hAnsi="Times New Roman" w:cs="Times New Roman"/>
        </w:rPr>
        <w:t xml:space="preserve"> </w:t>
      </w:r>
      <w:r w:rsidR="00303C77" w:rsidRPr="006B4FE7">
        <w:rPr>
          <w:rFonts w:ascii="Times New Roman" w:hAnsi="Times New Roman" w:cs="Times New Roman"/>
        </w:rPr>
        <w:t>Key consideration</w:t>
      </w:r>
      <w:r w:rsidR="00F0254E" w:rsidRPr="006B4FE7">
        <w:rPr>
          <w:rFonts w:ascii="Times New Roman" w:hAnsi="Times New Roman" w:cs="Times New Roman"/>
        </w:rPr>
        <w:t>s</w:t>
      </w:r>
      <w:r w:rsidR="00303C77" w:rsidRPr="006B4FE7">
        <w:rPr>
          <w:rFonts w:ascii="Times New Roman" w:hAnsi="Times New Roman" w:cs="Times New Roman"/>
        </w:rPr>
        <w:t xml:space="preserve"> for establishing </w:t>
      </w:r>
      <w:r w:rsidR="006D06DF" w:rsidRPr="006B4FE7">
        <w:rPr>
          <w:rFonts w:ascii="Times New Roman" w:hAnsi="Times New Roman" w:cs="Times New Roman"/>
        </w:rPr>
        <w:t xml:space="preserve">such </w:t>
      </w:r>
      <w:r w:rsidR="00303C77" w:rsidRPr="006B4FE7">
        <w:rPr>
          <w:rFonts w:ascii="Times New Roman" w:hAnsi="Times New Roman" w:cs="Times New Roman"/>
        </w:rPr>
        <w:t xml:space="preserve">a </w:t>
      </w:r>
      <w:r w:rsidRPr="006B4FE7">
        <w:rPr>
          <w:rFonts w:ascii="Times New Roman" w:hAnsi="Times New Roman" w:cs="Times New Roman"/>
        </w:rPr>
        <w:t xml:space="preserve">system </w:t>
      </w:r>
      <w:r w:rsidR="00303C77" w:rsidRPr="006B4FE7">
        <w:rPr>
          <w:rFonts w:ascii="Times New Roman" w:hAnsi="Times New Roman" w:cs="Times New Roman"/>
        </w:rPr>
        <w:t>include</w:t>
      </w:r>
      <w:r w:rsidR="00B772A9" w:rsidRPr="006B4FE7">
        <w:rPr>
          <w:rFonts w:ascii="Times New Roman" w:hAnsi="Times New Roman" w:cs="Times New Roman"/>
        </w:rPr>
        <w:t>:</w:t>
      </w:r>
    </w:p>
    <w:p w14:paraId="5E2F729B" w14:textId="41284BC8" w:rsidR="00B772A9" w:rsidRPr="006B4FE7" w:rsidRDefault="009469AF" w:rsidP="00670343">
      <w:pPr>
        <w:pStyle w:val="ListParagraph"/>
        <w:numPr>
          <w:ilvl w:val="0"/>
          <w:numId w:val="33"/>
        </w:numPr>
        <w:spacing w:after="0" w:line="240" w:lineRule="auto"/>
        <w:contextualSpacing w:val="0"/>
        <w:jc w:val="both"/>
        <w:rPr>
          <w:rFonts w:ascii="Times New Roman" w:hAnsi="Times New Roman" w:cs="Times New Roman"/>
        </w:rPr>
      </w:pPr>
      <w:r w:rsidRPr="006B4FE7">
        <w:rPr>
          <w:rFonts w:ascii="Times New Roman" w:hAnsi="Times New Roman" w:cs="Times New Roman"/>
        </w:rPr>
        <w:t>V</w:t>
      </w:r>
      <w:r w:rsidR="00F0254E" w:rsidRPr="006B4FE7">
        <w:rPr>
          <w:rFonts w:ascii="Times New Roman" w:hAnsi="Times New Roman" w:cs="Times New Roman"/>
        </w:rPr>
        <w:t>ertical and horizontal fiscal gaps and imbalances that necessitate revenue sharing</w:t>
      </w:r>
      <w:r w:rsidR="00B772A9" w:rsidRPr="006B4FE7">
        <w:rPr>
          <w:rFonts w:ascii="Times New Roman" w:hAnsi="Times New Roman" w:cs="Times New Roman"/>
        </w:rPr>
        <w:t xml:space="preserve"> and equalization arrangements</w:t>
      </w:r>
      <w:r w:rsidR="0092296B" w:rsidRPr="006B4FE7">
        <w:rPr>
          <w:rFonts w:ascii="Times New Roman" w:hAnsi="Times New Roman" w:cs="Times New Roman"/>
        </w:rPr>
        <w:t xml:space="preserve">. A clear policy on fiscal balance and equalization will not only strengthen the local government system but also serve as a positive policy </w:t>
      </w:r>
      <w:r w:rsidR="00660F02" w:rsidRPr="006B4FE7">
        <w:rPr>
          <w:rFonts w:ascii="Times New Roman" w:hAnsi="Times New Roman" w:cs="Times New Roman"/>
        </w:rPr>
        <w:t>for regional convergence</w:t>
      </w:r>
      <w:r w:rsidR="00B772A9" w:rsidRPr="006B4FE7">
        <w:rPr>
          <w:rFonts w:ascii="Times New Roman" w:hAnsi="Times New Roman" w:cs="Times New Roman"/>
        </w:rPr>
        <w:t>;</w:t>
      </w:r>
    </w:p>
    <w:p w14:paraId="2756C113" w14:textId="32313AE4" w:rsidR="00B772A9" w:rsidRPr="006B4FE7" w:rsidRDefault="009469AF" w:rsidP="00670343">
      <w:pPr>
        <w:pStyle w:val="ListParagraph"/>
        <w:numPr>
          <w:ilvl w:val="0"/>
          <w:numId w:val="33"/>
        </w:numPr>
        <w:spacing w:after="0" w:line="240" w:lineRule="auto"/>
        <w:contextualSpacing w:val="0"/>
        <w:jc w:val="both"/>
        <w:rPr>
          <w:rFonts w:ascii="Times New Roman" w:hAnsi="Times New Roman" w:cs="Times New Roman"/>
        </w:rPr>
      </w:pPr>
      <w:r w:rsidRPr="006B4FE7">
        <w:rPr>
          <w:rFonts w:ascii="Times New Roman" w:hAnsi="Times New Roman" w:cs="Times New Roman"/>
        </w:rPr>
        <w:t xml:space="preserve">Fiscal </w:t>
      </w:r>
      <w:r w:rsidR="00D04732" w:rsidRPr="006B4FE7">
        <w:rPr>
          <w:rFonts w:ascii="Times New Roman" w:hAnsi="Times New Roman" w:cs="Times New Roman"/>
        </w:rPr>
        <w:t>and institutional incentives</w:t>
      </w:r>
      <w:r w:rsidR="0024427F" w:rsidRPr="006B4FE7">
        <w:rPr>
          <w:rFonts w:ascii="Times New Roman" w:hAnsi="Times New Roman" w:cs="Times New Roman"/>
        </w:rPr>
        <w:t>—for example, performance transfers, hard budget constraints, service delivery benchmarking, etc.—</w:t>
      </w:r>
      <w:r w:rsidR="00D04732" w:rsidRPr="006B4FE7">
        <w:rPr>
          <w:rFonts w:ascii="Times New Roman" w:hAnsi="Times New Roman" w:cs="Times New Roman"/>
        </w:rPr>
        <w:t xml:space="preserve">for greater </w:t>
      </w:r>
      <w:r w:rsidR="006D06DF" w:rsidRPr="006B4FE7">
        <w:rPr>
          <w:rFonts w:ascii="Times New Roman" w:hAnsi="Times New Roman" w:cs="Times New Roman"/>
        </w:rPr>
        <w:t>own source revenue collection and more efficient public expenditures, transparency and pred</w:t>
      </w:r>
      <w:r w:rsidR="00B772A9" w:rsidRPr="006B4FE7">
        <w:rPr>
          <w:rFonts w:ascii="Times New Roman" w:hAnsi="Times New Roman" w:cs="Times New Roman"/>
        </w:rPr>
        <w:t>ictability in the fiscal regime</w:t>
      </w:r>
      <w:r w:rsidR="00165C71" w:rsidRPr="006B4FE7">
        <w:rPr>
          <w:rFonts w:ascii="Times New Roman" w:hAnsi="Times New Roman" w:cs="Times New Roman"/>
        </w:rPr>
        <w:t>.</w:t>
      </w:r>
      <w:r w:rsidR="00660F02" w:rsidRPr="006B4FE7">
        <w:rPr>
          <w:rFonts w:ascii="Times New Roman" w:hAnsi="Times New Roman" w:cs="Times New Roman"/>
        </w:rPr>
        <w:t xml:space="preserve"> To strengthen own source revenues</w:t>
      </w:r>
      <w:r w:rsidR="00165C71" w:rsidRPr="006B4FE7">
        <w:rPr>
          <w:rFonts w:ascii="Times New Roman" w:hAnsi="Times New Roman" w:cs="Times New Roman"/>
        </w:rPr>
        <w:t xml:space="preserve"> of </w:t>
      </w:r>
      <w:r w:rsidR="00433C2F" w:rsidRPr="006B4FE7">
        <w:rPr>
          <w:rFonts w:ascii="Times New Roman" w:hAnsi="Times New Roman" w:cs="Times New Roman"/>
        </w:rPr>
        <w:t>Thromdes</w:t>
      </w:r>
      <w:r w:rsidR="00660F02" w:rsidRPr="006B4FE7">
        <w:rPr>
          <w:rFonts w:ascii="Times New Roman" w:hAnsi="Times New Roman" w:cs="Times New Roman"/>
        </w:rPr>
        <w:t>, regulatory</w:t>
      </w:r>
      <w:r w:rsidR="0044044E" w:rsidRPr="006B4FE7">
        <w:rPr>
          <w:rFonts w:ascii="Times New Roman" w:hAnsi="Times New Roman" w:cs="Times New Roman"/>
        </w:rPr>
        <w:t xml:space="preserve"> empowerment as well as</w:t>
      </w:r>
      <w:r w:rsidR="00660F02" w:rsidRPr="006B4FE7">
        <w:rPr>
          <w:rFonts w:ascii="Times New Roman" w:hAnsi="Times New Roman" w:cs="Times New Roman"/>
        </w:rPr>
        <w:t xml:space="preserve"> systems and capacity support are required, which can be </w:t>
      </w:r>
      <w:r w:rsidR="00165C71" w:rsidRPr="006B4FE7">
        <w:rPr>
          <w:rFonts w:ascii="Times New Roman" w:hAnsi="Times New Roman" w:cs="Times New Roman"/>
        </w:rPr>
        <w:t>complemented</w:t>
      </w:r>
      <w:r w:rsidR="00660F02" w:rsidRPr="006B4FE7">
        <w:rPr>
          <w:rFonts w:ascii="Times New Roman" w:hAnsi="Times New Roman" w:cs="Times New Roman"/>
        </w:rPr>
        <w:t xml:space="preserve"> with incentive</w:t>
      </w:r>
      <w:r w:rsidR="00165C71" w:rsidRPr="006B4FE7">
        <w:rPr>
          <w:rFonts w:ascii="Times New Roman" w:hAnsi="Times New Roman" w:cs="Times New Roman"/>
        </w:rPr>
        <w:t>s such as performance transfers</w:t>
      </w:r>
      <w:r w:rsidR="00B772A9" w:rsidRPr="006B4FE7">
        <w:rPr>
          <w:rFonts w:ascii="Times New Roman" w:hAnsi="Times New Roman" w:cs="Times New Roman"/>
        </w:rPr>
        <w:t>;</w:t>
      </w:r>
      <w:r w:rsidR="006D06DF" w:rsidRPr="006B4FE7">
        <w:rPr>
          <w:rFonts w:ascii="Times New Roman" w:hAnsi="Times New Roman" w:cs="Times New Roman"/>
        </w:rPr>
        <w:t xml:space="preserve"> </w:t>
      </w:r>
    </w:p>
    <w:p w14:paraId="163A5919" w14:textId="342C2C2B" w:rsidR="00B26C12" w:rsidRPr="006B4FE7" w:rsidRDefault="009469AF">
      <w:pPr>
        <w:pStyle w:val="ListParagraph"/>
        <w:numPr>
          <w:ilvl w:val="0"/>
          <w:numId w:val="33"/>
        </w:numPr>
        <w:spacing w:after="0" w:line="240" w:lineRule="auto"/>
        <w:contextualSpacing w:val="0"/>
        <w:jc w:val="both"/>
        <w:rPr>
          <w:rFonts w:ascii="Times New Roman" w:hAnsi="Times New Roman" w:cs="Times New Roman"/>
        </w:rPr>
      </w:pPr>
      <w:r w:rsidRPr="006B4FE7">
        <w:rPr>
          <w:rFonts w:ascii="Times New Roman" w:hAnsi="Times New Roman" w:cs="Times New Roman"/>
        </w:rPr>
        <w:t xml:space="preserve">Regulatory </w:t>
      </w:r>
      <w:r w:rsidR="006D06DF" w:rsidRPr="006B4FE7">
        <w:rPr>
          <w:rFonts w:ascii="Times New Roman" w:hAnsi="Times New Roman" w:cs="Times New Roman"/>
        </w:rPr>
        <w:t>and administrative</w:t>
      </w:r>
      <w:r w:rsidR="001B3191" w:rsidRPr="006B4FE7">
        <w:rPr>
          <w:rFonts w:ascii="Times New Roman" w:hAnsi="Times New Roman" w:cs="Times New Roman"/>
        </w:rPr>
        <w:t xml:space="preserve"> ease of managing such a system, s</w:t>
      </w:r>
      <w:r w:rsidR="00165C71" w:rsidRPr="006B4FE7">
        <w:rPr>
          <w:rFonts w:ascii="Times New Roman" w:hAnsi="Times New Roman" w:cs="Times New Roman"/>
        </w:rPr>
        <w:t xml:space="preserve">ince the overall size of the local government system is relatively </w:t>
      </w:r>
      <w:proofErr w:type="gramStart"/>
      <w:r w:rsidR="00165C71" w:rsidRPr="006B4FE7">
        <w:rPr>
          <w:rFonts w:ascii="Times New Roman" w:hAnsi="Times New Roman" w:cs="Times New Roman"/>
        </w:rPr>
        <w:t>small</w:t>
      </w:r>
      <w:proofErr w:type="gramEnd"/>
      <w:r w:rsidR="00165C71" w:rsidRPr="006B4FE7">
        <w:rPr>
          <w:rFonts w:ascii="Times New Roman" w:hAnsi="Times New Roman" w:cs="Times New Roman"/>
        </w:rPr>
        <w:t xml:space="preserve"> and capacities are limited</w:t>
      </w:r>
      <w:r w:rsidR="001B3191" w:rsidRPr="006B4FE7">
        <w:rPr>
          <w:rFonts w:ascii="Times New Roman" w:hAnsi="Times New Roman" w:cs="Times New Roman"/>
        </w:rPr>
        <w:t>.</w:t>
      </w:r>
      <w:r w:rsidR="00165C71" w:rsidRPr="006B4FE7">
        <w:rPr>
          <w:rFonts w:ascii="Times New Roman" w:hAnsi="Times New Roman" w:cs="Times New Roman"/>
        </w:rPr>
        <w:t xml:space="preserve"> </w:t>
      </w:r>
    </w:p>
    <w:p w14:paraId="2D0BA121" w14:textId="77777777" w:rsidR="0024427F" w:rsidRPr="006B4FE7" w:rsidRDefault="0024427F" w:rsidP="00FA53AA">
      <w:pPr>
        <w:pStyle w:val="ListParagraph"/>
        <w:spacing w:after="0" w:line="240" w:lineRule="auto"/>
        <w:ind w:left="0"/>
        <w:contextualSpacing w:val="0"/>
        <w:rPr>
          <w:rFonts w:ascii="Times New Roman" w:hAnsi="Times New Roman" w:cs="Times New Roman"/>
        </w:rPr>
      </w:pPr>
    </w:p>
    <w:p w14:paraId="7BC33786" w14:textId="71D2EA43" w:rsidR="004131B9" w:rsidRPr="006B4FE7" w:rsidRDefault="004131B9" w:rsidP="00FA53AA">
      <w:pPr>
        <w:pStyle w:val="ListParagraph"/>
        <w:spacing w:after="0" w:line="240" w:lineRule="auto"/>
        <w:ind w:left="0"/>
        <w:contextualSpacing w:val="0"/>
        <w:rPr>
          <w:rFonts w:ascii="Times New Roman" w:hAnsi="Times New Roman" w:cs="Times New Roman"/>
          <w:b/>
          <w:i/>
        </w:rPr>
      </w:pPr>
      <w:r w:rsidRPr="006B4FE7">
        <w:rPr>
          <w:rFonts w:ascii="Times New Roman" w:hAnsi="Times New Roman" w:cs="Times New Roman"/>
          <w:b/>
          <w:i/>
        </w:rPr>
        <w:t>Institutional considerations</w:t>
      </w:r>
    </w:p>
    <w:p w14:paraId="567A0156" w14:textId="77777777" w:rsidR="004131B9" w:rsidRPr="006B4FE7" w:rsidRDefault="004131B9" w:rsidP="00FA53AA">
      <w:pPr>
        <w:pStyle w:val="ListParagraph"/>
        <w:spacing w:after="0" w:line="240" w:lineRule="auto"/>
        <w:ind w:left="0"/>
        <w:contextualSpacing w:val="0"/>
        <w:rPr>
          <w:rFonts w:ascii="Times New Roman" w:hAnsi="Times New Roman" w:cs="Times New Roman"/>
        </w:rPr>
      </w:pPr>
    </w:p>
    <w:p w14:paraId="50D1C00E" w14:textId="08A9A683" w:rsidR="00B25E20" w:rsidRPr="006B4FE7" w:rsidRDefault="00B25E20" w:rsidP="00670343">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b/>
        </w:rPr>
        <w:t>Improving institutional capacities within local governments:</w:t>
      </w:r>
      <w:r w:rsidRPr="006B4FE7">
        <w:rPr>
          <w:rFonts w:ascii="Times New Roman" w:hAnsi="Times New Roman" w:cs="Times New Roman"/>
        </w:rPr>
        <w:t xml:space="preserve"> </w:t>
      </w:r>
      <w:r w:rsidR="0024427F" w:rsidRPr="006B4FE7">
        <w:rPr>
          <w:rFonts w:ascii="Times New Roman" w:hAnsi="Times New Roman" w:cs="Times New Roman"/>
        </w:rPr>
        <w:t>As</w:t>
      </w:r>
      <w:r w:rsidRPr="006B4FE7">
        <w:rPr>
          <w:rFonts w:ascii="Times New Roman" w:hAnsi="Times New Roman" w:cs="Times New Roman"/>
        </w:rPr>
        <w:t xml:space="preserve"> the number of Thromdes </w:t>
      </w:r>
      <w:r w:rsidR="0024427F" w:rsidRPr="006B4FE7">
        <w:rPr>
          <w:rFonts w:ascii="Times New Roman" w:hAnsi="Times New Roman" w:cs="Times New Roman"/>
        </w:rPr>
        <w:t>increase and</w:t>
      </w:r>
      <w:r w:rsidRPr="006B4FE7">
        <w:rPr>
          <w:rFonts w:ascii="Times New Roman" w:hAnsi="Times New Roman" w:cs="Times New Roman"/>
        </w:rPr>
        <w:t xml:space="preserve"> their roles and responsibilities</w:t>
      </w:r>
      <w:r w:rsidR="0024427F" w:rsidRPr="006B4FE7">
        <w:rPr>
          <w:rFonts w:ascii="Times New Roman" w:hAnsi="Times New Roman" w:cs="Times New Roman"/>
        </w:rPr>
        <w:t xml:space="preserve"> get enhanced</w:t>
      </w:r>
      <w:r w:rsidRPr="006B4FE7">
        <w:rPr>
          <w:rFonts w:ascii="Times New Roman" w:hAnsi="Times New Roman" w:cs="Times New Roman"/>
        </w:rPr>
        <w:t xml:space="preserve">, issues of staffing and human resource capacity building need to be addressed. A differentiated approach between the four Thromdes and other smaller urban </w:t>
      </w:r>
      <w:r w:rsidR="00963CDC" w:rsidRPr="006B4FE7">
        <w:rPr>
          <w:rFonts w:ascii="Times New Roman" w:hAnsi="Times New Roman" w:cs="Times New Roman"/>
        </w:rPr>
        <w:t>Dzongkhags</w:t>
      </w:r>
      <w:r w:rsidRPr="006B4FE7">
        <w:rPr>
          <w:rFonts w:ascii="Times New Roman" w:hAnsi="Times New Roman" w:cs="Times New Roman"/>
        </w:rPr>
        <w:t xml:space="preserve"> may be merited. </w:t>
      </w:r>
      <w:r w:rsidR="00963CDC" w:rsidRPr="006B4FE7">
        <w:rPr>
          <w:rFonts w:ascii="Times New Roman" w:hAnsi="Times New Roman" w:cs="Times New Roman"/>
        </w:rPr>
        <w:t xml:space="preserve">The </w:t>
      </w:r>
      <w:proofErr w:type="spellStart"/>
      <w:r w:rsidRPr="006B4FE7">
        <w:rPr>
          <w:rFonts w:ascii="Times New Roman" w:hAnsi="Times New Roman" w:cs="Times New Roman"/>
        </w:rPr>
        <w:t>RGoB</w:t>
      </w:r>
      <w:proofErr w:type="spellEnd"/>
      <w:r w:rsidRPr="006B4FE7">
        <w:rPr>
          <w:rFonts w:ascii="Times New Roman" w:hAnsi="Times New Roman" w:cs="Times New Roman"/>
        </w:rPr>
        <w:t xml:space="preserve"> may consider </w:t>
      </w:r>
      <w:r w:rsidR="004131B9" w:rsidRPr="006B4FE7">
        <w:rPr>
          <w:rFonts w:ascii="Times New Roman" w:hAnsi="Times New Roman" w:cs="Times New Roman"/>
        </w:rPr>
        <w:t>trained</w:t>
      </w:r>
      <w:r w:rsidRPr="006B4FE7">
        <w:rPr>
          <w:rFonts w:ascii="Times New Roman" w:hAnsi="Times New Roman" w:cs="Times New Roman"/>
        </w:rPr>
        <w:t xml:space="preserve"> cadre of local government staff, especially focusing on core competencies such as revenue, expenditure and financial management, urban management, service delivery, etc., so that the skills and experience once generated remains within the local government s</w:t>
      </w:r>
      <w:r w:rsidR="00E76332" w:rsidRPr="006B4FE7">
        <w:rPr>
          <w:rFonts w:ascii="Times New Roman" w:hAnsi="Times New Roman" w:cs="Times New Roman"/>
        </w:rPr>
        <w:t>ystem. The Royal Civil Service C</w:t>
      </w:r>
      <w:r w:rsidRPr="006B4FE7">
        <w:rPr>
          <w:rFonts w:ascii="Times New Roman" w:hAnsi="Times New Roman" w:cs="Times New Roman"/>
        </w:rPr>
        <w:t>ommission could also consider flexible models for staffing through which local governments, especially the larger Thromdes, are able to provide better incentives and to tap the market for higher level technical skills in a flexible manner.</w:t>
      </w:r>
    </w:p>
    <w:p w14:paraId="137EFCAA" w14:textId="77777777" w:rsidR="00026427" w:rsidRPr="006B4FE7" w:rsidRDefault="00026427" w:rsidP="00670343">
      <w:pPr>
        <w:spacing w:after="0" w:line="240" w:lineRule="auto"/>
        <w:jc w:val="both"/>
        <w:rPr>
          <w:rFonts w:ascii="Times New Roman" w:hAnsi="Times New Roman" w:cs="Times New Roman"/>
        </w:rPr>
      </w:pPr>
    </w:p>
    <w:p w14:paraId="4916DB70" w14:textId="724FEBBD" w:rsidR="00026427" w:rsidRPr="006B4FE7" w:rsidRDefault="00026427"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rPr>
        <w:t>Several countries have dedicated institutions for local government capacity development.</w:t>
      </w:r>
      <w:r w:rsidRPr="006B4FE7">
        <w:rPr>
          <w:rFonts w:ascii="Times New Roman" w:hAnsi="Times New Roman" w:cs="Times New Roman"/>
          <w:b/>
        </w:rPr>
        <w:t xml:space="preserve"> </w:t>
      </w:r>
      <w:r w:rsidRPr="006B4FE7">
        <w:rPr>
          <w:rFonts w:ascii="Times New Roman" w:hAnsi="Times New Roman" w:cs="Times New Roman"/>
        </w:rPr>
        <w:t xml:space="preserve">Regional and nearby examples include the Kerala Institute of Local Administration in Kerala, India, the National Institute of Local Government in Bangladesh and the Local Government Academy of the Philippines. </w:t>
      </w:r>
      <w:r w:rsidR="0044044E" w:rsidRPr="006B4FE7">
        <w:rPr>
          <w:rFonts w:ascii="Times New Roman" w:hAnsi="Times New Roman" w:cs="Times New Roman"/>
        </w:rPr>
        <w:t xml:space="preserve">While Bhutan’s small size may not warrant a dedicated institution for local government capacity development of local governments, clear policy and dedicated resources are warranted. Partnerships with public and private academic institutions, such as universities and professional training institutes, could </w:t>
      </w:r>
      <w:r w:rsidR="00E76332" w:rsidRPr="006B4FE7">
        <w:rPr>
          <w:rFonts w:ascii="Times New Roman" w:hAnsi="Times New Roman" w:cs="Times New Roman"/>
        </w:rPr>
        <w:t xml:space="preserve">be employed to </w:t>
      </w:r>
      <w:r w:rsidR="0044044E" w:rsidRPr="006B4FE7">
        <w:rPr>
          <w:rFonts w:ascii="Times New Roman" w:hAnsi="Times New Roman" w:cs="Times New Roman"/>
        </w:rPr>
        <w:t xml:space="preserve">support </w:t>
      </w:r>
      <w:r w:rsidR="00E76332" w:rsidRPr="006B4FE7">
        <w:rPr>
          <w:rFonts w:ascii="Times New Roman" w:hAnsi="Times New Roman" w:cs="Times New Roman"/>
        </w:rPr>
        <w:t xml:space="preserve">local government institutional development. </w:t>
      </w:r>
    </w:p>
    <w:p w14:paraId="5EF15C08" w14:textId="77777777" w:rsidR="001C43C5" w:rsidRPr="006B4FE7" w:rsidRDefault="001C43C5">
      <w:pPr>
        <w:spacing w:after="0" w:line="240" w:lineRule="auto"/>
        <w:jc w:val="both"/>
        <w:rPr>
          <w:rFonts w:ascii="Times New Roman" w:hAnsi="Times New Roman" w:cs="Times New Roman"/>
          <w:b/>
        </w:rPr>
      </w:pPr>
    </w:p>
    <w:p w14:paraId="4A308CA2" w14:textId="74BAB0BD" w:rsidR="001C43C5" w:rsidRPr="006B4FE7" w:rsidRDefault="001C43C5" w:rsidP="00FA53AA">
      <w:pPr>
        <w:pStyle w:val="ListParagraph"/>
        <w:numPr>
          <w:ilvl w:val="0"/>
          <w:numId w:val="29"/>
        </w:numPr>
        <w:spacing w:after="0" w:line="240" w:lineRule="auto"/>
        <w:ind w:left="0" w:firstLine="0"/>
        <w:contextualSpacing w:val="0"/>
        <w:jc w:val="both"/>
        <w:rPr>
          <w:rFonts w:ascii="Times New Roman" w:hAnsi="Times New Roman" w:cs="Times New Roman"/>
        </w:rPr>
      </w:pPr>
      <w:r w:rsidRPr="006B4FE7">
        <w:rPr>
          <w:rFonts w:ascii="Times New Roman" w:hAnsi="Times New Roman" w:cs="Times New Roman"/>
          <w:b/>
        </w:rPr>
        <w:t>Establishing institutional modalities for intergovernmental dialog and coordination:</w:t>
      </w:r>
      <w:r w:rsidRPr="006B4FE7">
        <w:rPr>
          <w:rFonts w:ascii="Times New Roman" w:hAnsi="Times New Roman" w:cs="Times New Roman"/>
        </w:rPr>
        <w:t xml:space="preserve"> Moving away from a centralized and top down administrative set up towards a decentralized form of local governance would require arrangements to ensure coordination and cooperation between the different tiers of local governments. Such arrangements are relatively informal </w:t>
      </w:r>
      <w:r w:rsidR="002832CC" w:rsidRPr="006B4FE7">
        <w:rPr>
          <w:rFonts w:ascii="Times New Roman" w:hAnsi="Times New Roman" w:cs="Times New Roman"/>
        </w:rPr>
        <w:t>now</w:t>
      </w:r>
      <w:r w:rsidRPr="006B4FE7">
        <w:rPr>
          <w:rFonts w:ascii="Times New Roman" w:hAnsi="Times New Roman" w:cs="Times New Roman"/>
        </w:rPr>
        <w:t>, but, as and when the establishment of more Thromdes materializes, these issues would need to be addressed.</w:t>
      </w:r>
      <w:r w:rsidR="00011EE6" w:rsidRPr="006B4FE7">
        <w:rPr>
          <w:rFonts w:ascii="Times New Roman" w:hAnsi="Times New Roman" w:cs="Times New Roman"/>
        </w:rPr>
        <w:t xml:space="preserve"> The Thromde Finance Policy allows for a Thromde Finance Committee to establish a coordination model, a study of these different options was recently completed by Deloitte. </w:t>
      </w:r>
      <w:r w:rsidRPr="006B4FE7">
        <w:rPr>
          <w:rFonts w:ascii="Times New Roman" w:hAnsi="Times New Roman" w:cs="Times New Roman"/>
        </w:rPr>
        <w:t>There are three institutional models of intergovernmental cooperation that Bhutan could consider — independent grants commission (India, Uganda, South Africa), intergovernmental forum (Canada, Germany), and administrative bodies/arrangements (</w:t>
      </w:r>
      <w:r w:rsidR="002E668E" w:rsidRPr="006B4FE7">
        <w:rPr>
          <w:rFonts w:ascii="Times New Roman" w:hAnsi="Times New Roman" w:cs="Times New Roman"/>
        </w:rPr>
        <w:t xml:space="preserve">the </w:t>
      </w:r>
      <w:r w:rsidRPr="006B4FE7">
        <w:rPr>
          <w:rFonts w:ascii="Times New Roman" w:hAnsi="Times New Roman" w:cs="Times New Roman"/>
        </w:rPr>
        <w:t xml:space="preserve">Philippines). </w:t>
      </w:r>
    </w:p>
    <w:p w14:paraId="1A68E47A" w14:textId="77777777" w:rsidR="001C43C5" w:rsidRPr="006B4FE7" w:rsidRDefault="001C43C5">
      <w:pPr>
        <w:spacing w:after="0" w:line="240" w:lineRule="auto"/>
        <w:jc w:val="both"/>
        <w:rPr>
          <w:rFonts w:ascii="Times New Roman" w:hAnsi="Times New Roman" w:cs="Times New Roman"/>
        </w:rPr>
      </w:pPr>
    </w:p>
    <w:p w14:paraId="150CE4A0" w14:textId="4C865FCD" w:rsidR="00ED61C0" w:rsidRPr="006B4FE7" w:rsidRDefault="00BF7E55" w:rsidP="00FA53AA">
      <w:pPr>
        <w:pStyle w:val="ListParagraph"/>
        <w:numPr>
          <w:ilvl w:val="0"/>
          <w:numId w:val="29"/>
        </w:numPr>
        <w:spacing w:after="0" w:line="240" w:lineRule="auto"/>
        <w:ind w:left="0" w:firstLine="0"/>
        <w:contextualSpacing w:val="0"/>
        <w:jc w:val="both"/>
        <w:rPr>
          <w:rFonts w:ascii="Times New Roman" w:hAnsi="Times New Roman" w:cs="Times New Roman"/>
          <w:b/>
        </w:rPr>
      </w:pPr>
      <w:r w:rsidRPr="006B4FE7">
        <w:rPr>
          <w:rFonts w:ascii="Times New Roman" w:hAnsi="Times New Roman" w:cs="Times New Roman"/>
          <w:b/>
        </w:rPr>
        <w:t>Reinforcing citizen accountability as a foundation for a responsive local government system:</w:t>
      </w:r>
      <w:r w:rsidRPr="006B4FE7">
        <w:rPr>
          <w:rFonts w:ascii="Times New Roman" w:hAnsi="Times New Roman" w:cs="Times New Roman"/>
        </w:rPr>
        <w:t xml:space="preserve"> </w:t>
      </w:r>
      <w:r w:rsidR="00DE5A54" w:rsidRPr="006B4FE7">
        <w:rPr>
          <w:rFonts w:ascii="Times New Roman" w:hAnsi="Times New Roman" w:cs="Times New Roman"/>
        </w:rPr>
        <w:t>As Thromdes become fully functional</w:t>
      </w:r>
      <w:r w:rsidR="00325700" w:rsidRPr="006B4FE7">
        <w:rPr>
          <w:rFonts w:ascii="Times New Roman" w:hAnsi="Times New Roman" w:cs="Times New Roman"/>
        </w:rPr>
        <w:t xml:space="preserve"> urban</w:t>
      </w:r>
      <w:r w:rsidR="00DE5A54" w:rsidRPr="006B4FE7">
        <w:rPr>
          <w:rFonts w:ascii="Times New Roman" w:hAnsi="Times New Roman" w:cs="Times New Roman"/>
        </w:rPr>
        <w:t xml:space="preserve"> local governments, they would need to strengthen local accountability to their citizens and stakeholders as part of enhancing the overall social contract. Bhutan has already become a well- functioning democracy</w:t>
      </w:r>
      <w:r w:rsidR="00325700" w:rsidRPr="006B4FE7">
        <w:rPr>
          <w:rFonts w:ascii="Times New Roman" w:hAnsi="Times New Roman" w:cs="Times New Roman"/>
        </w:rPr>
        <w:t xml:space="preserve">, </w:t>
      </w:r>
      <w:r w:rsidR="00DE5A54" w:rsidRPr="006B4FE7">
        <w:rPr>
          <w:rFonts w:ascii="Times New Roman" w:hAnsi="Times New Roman" w:cs="Times New Roman"/>
        </w:rPr>
        <w:t>having successfully managed the conduct of free and fair elections twice as well as ensured a peaceful transfer of power between successive governments</w:t>
      </w:r>
      <w:r w:rsidR="00ED61C0" w:rsidRPr="006B4FE7">
        <w:rPr>
          <w:rFonts w:ascii="Times New Roman" w:hAnsi="Times New Roman" w:cs="Times New Roman"/>
        </w:rPr>
        <w:t xml:space="preserve"> both at the </w:t>
      </w:r>
      <w:r w:rsidR="00ED61C0" w:rsidRPr="006B4FE7">
        <w:rPr>
          <w:rFonts w:ascii="Times New Roman" w:hAnsi="Times New Roman" w:cs="Times New Roman"/>
        </w:rPr>
        <w:lastRenderedPageBreak/>
        <w:t>national and local levels</w:t>
      </w:r>
      <w:r w:rsidR="00DE5A54" w:rsidRPr="006B4FE7">
        <w:rPr>
          <w:rFonts w:ascii="Times New Roman" w:hAnsi="Times New Roman" w:cs="Times New Roman"/>
        </w:rPr>
        <w:t xml:space="preserve">. </w:t>
      </w:r>
      <w:r w:rsidR="00ED61C0" w:rsidRPr="006B4FE7">
        <w:rPr>
          <w:rFonts w:ascii="Times New Roman" w:hAnsi="Times New Roman" w:cs="Times New Roman"/>
        </w:rPr>
        <w:t xml:space="preserve">As the role of local governments increase in terms of </w:t>
      </w:r>
      <w:r w:rsidR="007E3D0F" w:rsidRPr="006B4FE7">
        <w:rPr>
          <w:rFonts w:ascii="Times New Roman" w:hAnsi="Times New Roman" w:cs="Times New Roman"/>
        </w:rPr>
        <w:t>efficient delivery of municipal</w:t>
      </w:r>
      <w:r w:rsidR="00ED61C0" w:rsidRPr="006B4FE7">
        <w:rPr>
          <w:rFonts w:ascii="Times New Roman" w:hAnsi="Times New Roman" w:cs="Times New Roman"/>
        </w:rPr>
        <w:t xml:space="preserve"> services and being accountable institutions</w:t>
      </w:r>
      <w:r w:rsidR="00A442C4" w:rsidRPr="006B4FE7">
        <w:rPr>
          <w:rFonts w:ascii="Times New Roman" w:hAnsi="Times New Roman" w:cs="Times New Roman"/>
        </w:rPr>
        <w:t>,</w:t>
      </w:r>
      <w:r w:rsidR="00ED61C0" w:rsidRPr="006B4FE7">
        <w:rPr>
          <w:rFonts w:ascii="Times New Roman" w:hAnsi="Times New Roman" w:cs="Times New Roman"/>
        </w:rPr>
        <w:t xml:space="preserve"> adequate formats and structures for effective citizen engagement</w:t>
      </w:r>
      <w:r w:rsidR="00A442C4" w:rsidRPr="006B4FE7">
        <w:rPr>
          <w:rFonts w:ascii="Times New Roman" w:hAnsi="Times New Roman" w:cs="Times New Roman"/>
        </w:rPr>
        <w:t xml:space="preserve"> (such as, genuine consultative process)</w:t>
      </w:r>
      <w:r w:rsidR="00ED61C0" w:rsidRPr="006B4FE7">
        <w:rPr>
          <w:rFonts w:ascii="Times New Roman" w:hAnsi="Times New Roman" w:cs="Times New Roman"/>
        </w:rPr>
        <w:t xml:space="preserve"> would need to be </w:t>
      </w:r>
      <w:r w:rsidR="00A442C4" w:rsidRPr="006B4FE7">
        <w:rPr>
          <w:rFonts w:ascii="Times New Roman" w:hAnsi="Times New Roman" w:cs="Times New Roman"/>
        </w:rPr>
        <w:t xml:space="preserve">bolstered </w:t>
      </w:r>
      <w:r w:rsidR="00ED61C0" w:rsidRPr="006B4FE7">
        <w:rPr>
          <w:rFonts w:ascii="Times New Roman" w:hAnsi="Times New Roman" w:cs="Times New Roman"/>
        </w:rPr>
        <w:t xml:space="preserve">in the Thromde </w:t>
      </w:r>
      <w:r w:rsidR="00A442C4" w:rsidRPr="006B4FE7">
        <w:rPr>
          <w:rFonts w:ascii="Times New Roman" w:hAnsi="Times New Roman" w:cs="Times New Roman"/>
        </w:rPr>
        <w:t>governance system</w:t>
      </w:r>
      <w:r w:rsidR="00ED61C0" w:rsidRPr="006B4FE7">
        <w:rPr>
          <w:rFonts w:ascii="Times New Roman" w:hAnsi="Times New Roman" w:cs="Times New Roman"/>
        </w:rPr>
        <w:t>.</w:t>
      </w:r>
      <w:r w:rsidR="005F3A64" w:rsidRPr="006B4FE7">
        <w:rPr>
          <w:rFonts w:ascii="Times New Roman" w:hAnsi="Times New Roman" w:cs="Times New Roman"/>
        </w:rPr>
        <w:t xml:space="preserve"> To the extent participatory forums and processes can be embedded within the local government </w:t>
      </w:r>
      <w:r w:rsidR="009D02A0" w:rsidRPr="006B4FE7">
        <w:rPr>
          <w:rFonts w:ascii="Times New Roman" w:hAnsi="Times New Roman" w:cs="Times New Roman"/>
        </w:rPr>
        <w:t xml:space="preserve">systems and processes and </w:t>
      </w:r>
      <w:r w:rsidR="00F57563" w:rsidRPr="006B4FE7">
        <w:rPr>
          <w:rFonts w:ascii="Times New Roman" w:hAnsi="Times New Roman" w:cs="Times New Roman"/>
        </w:rPr>
        <w:t>work to complement upward accountability arrangements such as public expenditure and financial management systems</w:t>
      </w:r>
      <w:r w:rsidR="009D02A0" w:rsidRPr="006B4FE7">
        <w:rPr>
          <w:rFonts w:ascii="Times New Roman" w:hAnsi="Times New Roman" w:cs="Times New Roman"/>
        </w:rPr>
        <w:t xml:space="preserve">, these have greater chance of success and sustainability. </w:t>
      </w:r>
    </w:p>
    <w:p w14:paraId="5A16134A" w14:textId="77777777" w:rsidR="004131B9" w:rsidRPr="006B4FE7" w:rsidRDefault="004131B9">
      <w:pPr>
        <w:pStyle w:val="ListParagraph"/>
        <w:spacing w:after="0" w:line="240" w:lineRule="auto"/>
        <w:ind w:left="0"/>
        <w:contextualSpacing w:val="0"/>
        <w:jc w:val="both"/>
        <w:rPr>
          <w:rFonts w:ascii="Times New Roman" w:hAnsi="Times New Roman" w:cs="Times New Roman"/>
          <w:b/>
        </w:rPr>
      </w:pPr>
    </w:p>
    <w:p w14:paraId="5B0BA03D" w14:textId="1FEDC959" w:rsidR="004131B9" w:rsidRPr="006B4FE7" w:rsidRDefault="004131B9" w:rsidP="00FA53AA">
      <w:pPr>
        <w:pStyle w:val="ListParagraph"/>
        <w:numPr>
          <w:ilvl w:val="0"/>
          <w:numId w:val="29"/>
        </w:numPr>
        <w:spacing w:after="0" w:line="240" w:lineRule="auto"/>
        <w:ind w:left="0" w:firstLine="0"/>
        <w:contextualSpacing w:val="0"/>
        <w:jc w:val="both"/>
        <w:rPr>
          <w:rFonts w:ascii="Times New Roman" w:hAnsi="Times New Roman" w:cs="Times New Roman"/>
          <w:b/>
        </w:rPr>
      </w:pPr>
      <w:r w:rsidRPr="006B4FE7">
        <w:rPr>
          <w:rFonts w:ascii="Times New Roman" w:hAnsi="Times New Roman" w:cs="Times New Roman"/>
        </w:rPr>
        <w:t xml:space="preserve">Finally, </w:t>
      </w:r>
      <w:r w:rsidR="002E668E" w:rsidRPr="006B4FE7">
        <w:rPr>
          <w:rFonts w:ascii="Times New Roman" w:hAnsi="Times New Roman" w:cs="Times New Roman"/>
        </w:rPr>
        <w:t xml:space="preserve">the </w:t>
      </w:r>
      <w:proofErr w:type="spellStart"/>
      <w:r w:rsidRPr="006B4FE7">
        <w:rPr>
          <w:rFonts w:ascii="Times New Roman" w:hAnsi="Times New Roman" w:cs="Times New Roman"/>
        </w:rPr>
        <w:t>RGoB</w:t>
      </w:r>
      <w:proofErr w:type="spellEnd"/>
      <w:r w:rsidRPr="006B4FE7">
        <w:rPr>
          <w:rFonts w:ascii="Times New Roman" w:hAnsi="Times New Roman" w:cs="Times New Roman"/>
        </w:rPr>
        <w:t xml:space="preserve"> could also strengthen information systems pertaining to local governments, local planning, service delivery and local economic development.</w:t>
      </w:r>
      <w:r w:rsidRPr="006B4FE7">
        <w:rPr>
          <w:rFonts w:ascii="Times New Roman" w:hAnsi="Times New Roman" w:cs="Times New Roman"/>
          <w:b/>
        </w:rPr>
        <w:t xml:space="preserve"> </w:t>
      </w:r>
      <w:r w:rsidRPr="006B4FE7">
        <w:rPr>
          <w:rFonts w:ascii="Times New Roman" w:hAnsi="Times New Roman" w:cs="Times New Roman"/>
        </w:rPr>
        <w:t>Norms, systems, modalities and personnel to collect, catalogue, analyze and transmit key data to stakeholders related to local governance is a priority and efforts are being made by the Government in this regard. Nevertheless, the full scope of opportunities offered by new digital and disruptive technologies, including big data, artificial intelligence, robotics and others, could be more systematically pursued</w:t>
      </w:r>
      <w:r w:rsidR="00E63C3F" w:rsidRPr="006B4FE7">
        <w:rPr>
          <w:rFonts w:ascii="Times New Roman" w:hAnsi="Times New Roman" w:cs="Times New Roman"/>
        </w:rPr>
        <w:t xml:space="preserve">, as </w:t>
      </w:r>
      <w:r w:rsidR="00E96481" w:rsidRPr="006B4FE7">
        <w:rPr>
          <w:rFonts w:ascii="Times New Roman" w:hAnsi="Times New Roman" w:cs="Times New Roman"/>
        </w:rPr>
        <w:t>also</w:t>
      </w:r>
      <w:r w:rsidR="00E63C3F" w:rsidRPr="006B4FE7">
        <w:rPr>
          <w:rFonts w:ascii="Times New Roman" w:hAnsi="Times New Roman" w:cs="Times New Roman"/>
        </w:rPr>
        <w:t xml:space="preserve"> greater transparency in sharing the information across stakeholders</w:t>
      </w:r>
      <w:r w:rsidRPr="006B4FE7">
        <w:rPr>
          <w:rFonts w:ascii="Times New Roman" w:hAnsi="Times New Roman" w:cs="Times New Roman"/>
        </w:rPr>
        <w:t xml:space="preserve">. </w:t>
      </w:r>
    </w:p>
    <w:p w14:paraId="43C9A2C4" w14:textId="283EAB89" w:rsidR="00E37C95" w:rsidRPr="006B4FE7" w:rsidRDefault="00E37C95">
      <w:pPr>
        <w:spacing w:after="0" w:line="240" w:lineRule="auto"/>
        <w:jc w:val="both"/>
        <w:rPr>
          <w:rFonts w:ascii="Times New Roman" w:hAnsi="Times New Roman" w:cs="Times New Roman"/>
        </w:rPr>
      </w:pPr>
    </w:p>
    <w:p w14:paraId="20D46090" w14:textId="421F5218" w:rsidR="00F87A9C" w:rsidRPr="006B4FE7" w:rsidRDefault="00CA19B9">
      <w:pPr>
        <w:spacing w:after="0" w:line="240" w:lineRule="auto"/>
        <w:jc w:val="center"/>
        <w:rPr>
          <w:rFonts w:ascii="Times New Roman" w:hAnsi="Times New Roman" w:cs="Times New Roman"/>
          <w:b/>
          <w:sz w:val="21"/>
        </w:rPr>
      </w:pPr>
      <w:r w:rsidRPr="006B4FE7">
        <w:rPr>
          <w:rFonts w:ascii="Times New Roman" w:hAnsi="Times New Roman" w:cs="Times New Roman"/>
          <w:b/>
          <w:sz w:val="21"/>
        </w:rPr>
        <w:t>Table 5</w:t>
      </w:r>
      <w:r w:rsidR="00F46BD3" w:rsidRPr="006B4FE7">
        <w:rPr>
          <w:rFonts w:ascii="Times New Roman" w:hAnsi="Times New Roman" w:cs="Times New Roman"/>
          <w:b/>
          <w:sz w:val="21"/>
        </w:rPr>
        <w:t>.</w:t>
      </w:r>
      <w:r w:rsidRPr="006B4FE7">
        <w:rPr>
          <w:rFonts w:ascii="Times New Roman" w:hAnsi="Times New Roman" w:cs="Times New Roman"/>
          <w:b/>
          <w:sz w:val="21"/>
        </w:rPr>
        <w:t xml:space="preserve"> Timelines for Key Reforms on Decentralization and Local Governments</w:t>
      </w:r>
    </w:p>
    <w:p w14:paraId="0747748D" w14:textId="1AAE03CC" w:rsidR="00E37C95" w:rsidRPr="006B4FE7" w:rsidRDefault="00E37C95">
      <w:pPr>
        <w:spacing w:after="0" w:line="240" w:lineRule="auto"/>
        <w:jc w:val="center"/>
        <w:rPr>
          <w:rFonts w:ascii="Times New Roman" w:hAnsi="Times New Roman" w:cs="Times New Roman"/>
          <w:b/>
          <w:sz w:val="21"/>
        </w:rPr>
      </w:pPr>
    </w:p>
    <w:tbl>
      <w:tblPr>
        <w:tblStyle w:val="TableGrid"/>
        <w:tblW w:w="0" w:type="auto"/>
        <w:tblLook w:val="04A0" w:firstRow="1" w:lastRow="0" w:firstColumn="1" w:lastColumn="0" w:noHBand="0" w:noVBand="1"/>
      </w:tblPr>
      <w:tblGrid>
        <w:gridCol w:w="1705"/>
        <w:gridCol w:w="3822"/>
        <w:gridCol w:w="3823"/>
      </w:tblGrid>
      <w:tr w:rsidR="00500B5F" w:rsidRPr="006B4FE7" w14:paraId="476FCBE5" w14:textId="77777777" w:rsidTr="002C20F5">
        <w:tc>
          <w:tcPr>
            <w:tcW w:w="1705" w:type="dxa"/>
          </w:tcPr>
          <w:p w14:paraId="49A2200E" w14:textId="77777777" w:rsidR="00500B5F" w:rsidRPr="006B4FE7" w:rsidRDefault="00500B5F">
            <w:pPr>
              <w:jc w:val="both"/>
              <w:rPr>
                <w:rFonts w:ascii="Times New Roman" w:hAnsi="Times New Roman" w:cs="Times New Roman"/>
                <w:b/>
                <w:sz w:val="20"/>
                <w:szCs w:val="20"/>
              </w:rPr>
            </w:pPr>
          </w:p>
        </w:tc>
        <w:tc>
          <w:tcPr>
            <w:tcW w:w="3822" w:type="dxa"/>
            <w:tcBorders>
              <w:bottom w:val="single" w:sz="4" w:space="0" w:color="auto"/>
            </w:tcBorders>
          </w:tcPr>
          <w:p w14:paraId="6BB49B3D" w14:textId="356A4277" w:rsidR="00500B5F" w:rsidRPr="006B4FE7" w:rsidRDefault="00500B5F">
            <w:pPr>
              <w:jc w:val="center"/>
              <w:rPr>
                <w:rFonts w:ascii="Times New Roman" w:hAnsi="Times New Roman" w:cs="Times New Roman"/>
                <w:b/>
                <w:sz w:val="20"/>
                <w:szCs w:val="20"/>
              </w:rPr>
            </w:pPr>
            <w:r w:rsidRPr="006B4FE7">
              <w:rPr>
                <w:rFonts w:ascii="Times New Roman" w:hAnsi="Times New Roman" w:cs="Times New Roman"/>
                <w:b/>
                <w:sz w:val="20"/>
                <w:szCs w:val="20"/>
              </w:rPr>
              <w:t>Short to medium term</w:t>
            </w:r>
          </w:p>
        </w:tc>
        <w:tc>
          <w:tcPr>
            <w:tcW w:w="3823" w:type="dxa"/>
            <w:tcBorders>
              <w:bottom w:val="single" w:sz="4" w:space="0" w:color="auto"/>
            </w:tcBorders>
          </w:tcPr>
          <w:p w14:paraId="0AB4716B" w14:textId="3A920F80" w:rsidR="00500B5F" w:rsidRPr="006B4FE7" w:rsidRDefault="00500B5F">
            <w:pPr>
              <w:jc w:val="center"/>
              <w:rPr>
                <w:rFonts w:ascii="Times New Roman" w:hAnsi="Times New Roman" w:cs="Times New Roman"/>
                <w:b/>
                <w:sz w:val="20"/>
                <w:szCs w:val="20"/>
              </w:rPr>
            </w:pPr>
            <w:r w:rsidRPr="006B4FE7">
              <w:rPr>
                <w:rFonts w:ascii="Times New Roman" w:hAnsi="Times New Roman" w:cs="Times New Roman"/>
                <w:b/>
                <w:sz w:val="20"/>
                <w:szCs w:val="20"/>
              </w:rPr>
              <w:t>Medium to long term</w:t>
            </w:r>
          </w:p>
        </w:tc>
      </w:tr>
      <w:tr w:rsidR="000813BE" w:rsidRPr="006B4FE7" w14:paraId="7D9719E7" w14:textId="77777777" w:rsidTr="002C20F5">
        <w:trPr>
          <w:trHeight w:val="2558"/>
        </w:trPr>
        <w:tc>
          <w:tcPr>
            <w:tcW w:w="1705" w:type="dxa"/>
            <w:vMerge w:val="restart"/>
          </w:tcPr>
          <w:p w14:paraId="26EDE89C" w14:textId="1F58DC6D" w:rsidR="000813BE" w:rsidRPr="006B4FE7" w:rsidRDefault="000813BE" w:rsidP="00670343">
            <w:pPr>
              <w:jc w:val="both"/>
              <w:rPr>
                <w:rFonts w:ascii="Times New Roman" w:hAnsi="Times New Roman" w:cs="Times New Roman"/>
                <w:b/>
                <w:sz w:val="20"/>
                <w:szCs w:val="20"/>
              </w:rPr>
            </w:pPr>
            <w:r w:rsidRPr="006B4FE7">
              <w:rPr>
                <w:rFonts w:ascii="Times New Roman" w:hAnsi="Times New Roman" w:cs="Times New Roman"/>
                <w:b/>
                <w:sz w:val="20"/>
                <w:szCs w:val="20"/>
              </w:rPr>
              <w:t xml:space="preserve">National level </w:t>
            </w:r>
          </w:p>
        </w:tc>
        <w:tc>
          <w:tcPr>
            <w:tcW w:w="3822" w:type="dxa"/>
            <w:tcBorders>
              <w:bottom w:val="single" w:sz="4" w:space="0" w:color="auto"/>
            </w:tcBorders>
          </w:tcPr>
          <w:p w14:paraId="040BC384" w14:textId="54DE34BE" w:rsidR="000813BE" w:rsidRPr="006B4FE7" w:rsidRDefault="000813BE" w:rsidP="00FA53AA">
            <w:pPr>
              <w:pStyle w:val="ListParagraph"/>
              <w:numPr>
                <w:ilvl w:val="0"/>
                <w:numId w:val="36"/>
              </w:numPr>
              <w:ind w:left="105" w:hanging="180"/>
              <w:contextualSpacing w:val="0"/>
              <w:rPr>
                <w:rFonts w:ascii="Times New Roman" w:hAnsi="Times New Roman" w:cs="Times New Roman"/>
                <w:sz w:val="20"/>
                <w:szCs w:val="20"/>
              </w:rPr>
            </w:pPr>
            <w:r w:rsidRPr="006B4FE7">
              <w:rPr>
                <w:rFonts w:ascii="Times New Roman" w:hAnsi="Times New Roman" w:cs="Times New Roman"/>
                <w:sz w:val="20"/>
                <w:szCs w:val="20"/>
              </w:rPr>
              <w:t xml:space="preserve">Clarifying functional and fiscal assignments of local governments with a view of empowering </w:t>
            </w:r>
            <w:r w:rsidR="002E668E" w:rsidRPr="006B4FE7">
              <w:rPr>
                <w:rFonts w:ascii="Times New Roman" w:hAnsi="Times New Roman" w:cs="Times New Roman"/>
                <w:sz w:val="20"/>
                <w:szCs w:val="20"/>
              </w:rPr>
              <w:t xml:space="preserve">Thromdes </w:t>
            </w:r>
            <w:r w:rsidRPr="006B4FE7">
              <w:rPr>
                <w:rFonts w:ascii="Times New Roman" w:hAnsi="Times New Roman" w:cs="Times New Roman"/>
                <w:sz w:val="20"/>
                <w:szCs w:val="20"/>
              </w:rPr>
              <w:t xml:space="preserve">and making the more capable, resourced and accountable, while also strengthening delegated and deconcentrated assignments at the Dzongkhag levels. </w:t>
            </w:r>
          </w:p>
          <w:p w14:paraId="1E8F030A" w14:textId="77777777" w:rsidR="000813BE" w:rsidRPr="006B4FE7" w:rsidRDefault="000813BE" w:rsidP="00FA53AA">
            <w:pPr>
              <w:pStyle w:val="ListParagraph"/>
              <w:ind w:left="105"/>
              <w:contextualSpacing w:val="0"/>
              <w:rPr>
                <w:rFonts w:ascii="Times New Roman" w:hAnsi="Times New Roman" w:cs="Times New Roman"/>
                <w:sz w:val="20"/>
                <w:szCs w:val="20"/>
              </w:rPr>
            </w:pPr>
          </w:p>
          <w:p w14:paraId="48C68DBD" w14:textId="469D30E8" w:rsidR="000813BE" w:rsidRPr="006B4FE7" w:rsidRDefault="000813BE" w:rsidP="00FA53AA">
            <w:pPr>
              <w:pStyle w:val="ListParagraph"/>
              <w:numPr>
                <w:ilvl w:val="0"/>
                <w:numId w:val="36"/>
              </w:numPr>
              <w:ind w:left="105" w:hanging="180"/>
              <w:contextualSpacing w:val="0"/>
              <w:rPr>
                <w:rFonts w:ascii="Times New Roman" w:hAnsi="Times New Roman" w:cs="Times New Roman"/>
                <w:sz w:val="20"/>
                <w:szCs w:val="20"/>
              </w:rPr>
            </w:pPr>
            <w:r w:rsidRPr="006B4FE7">
              <w:rPr>
                <w:rFonts w:ascii="Times New Roman" w:hAnsi="Times New Roman" w:cs="Times New Roman"/>
                <w:sz w:val="20"/>
                <w:szCs w:val="20"/>
              </w:rPr>
              <w:t xml:space="preserve">Formula-based transfers for </w:t>
            </w:r>
            <w:r w:rsidR="002E668E" w:rsidRPr="006B4FE7">
              <w:rPr>
                <w:rFonts w:ascii="Times New Roman" w:hAnsi="Times New Roman" w:cs="Times New Roman"/>
                <w:sz w:val="20"/>
                <w:szCs w:val="20"/>
              </w:rPr>
              <w:t>T</w:t>
            </w:r>
            <w:r w:rsidRPr="006B4FE7">
              <w:rPr>
                <w:rFonts w:ascii="Times New Roman" w:hAnsi="Times New Roman" w:cs="Times New Roman"/>
                <w:sz w:val="20"/>
                <w:szCs w:val="20"/>
              </w:rPr>
              <w:t xml:space="preserve">hromdes addressing key issues of fiscal gaps, predictability in transfers and incentivizing own source revenue enhancement. </w:t>
            </w:r>
          </w:p>
          <w:p w14:paraId="693D9352" w14:textId="77777777" w:rsidR="000813BE" w:rsidRPr="006B4FE7" w:rsidRDefault="000813BE" w:rsidP="00FA53AA">
            <w:pPr>
              <w:pStyle w:val="ListParagraph"/>
              <w:contextualSpacing w:val="0"/>
              <w:rPr>
                <w:rFonts w:ascii="Times New Roman" w:hAnsi="Times New Roman" w:cs="Times New Roman"/>
                <w:sz w:val="20"/>
                <w:szCs w:val="20"/>
              </w:rPr>
            </w:pPr>
          </w:p>
          <w:p w14:paraId="0B85D028" w14:textId="77777777" w:rsidR="000813BE" w:rsidRPr="006B4FE7" w:rsidRDefault="000813BE" w:rsidP="00FA53AA">
            <w:pPr>
              <w:pStyle w:val="ListParagraph"/>
              <w:numPr>
                <w:ilvl w:val="0"/>
                <w:numId w:val="36"/>
              </w:numPr>
              <w:ind w:left="105" w:hanging="180"/>
              <w:contextualSpacing w:val="0"/>
              <w:rPr>
                <w:rFonts w:ascii="Times New Roman" w:hAnsi="Times New Roman" w:cs="Times New Roman"/>
                <w:sz w:val="20"/>
                <w:szCs w:val="20"/>
              </w:rPr>
            </w:pPr>
            <w:r w:rsidRPr="006B4FE7">
              <w:rPr>
                <w:rFonts w:ascii="Times New Roman" w:hAnsi="Times New Roman" w:cs="Times New Roman"/>
                <w:sz w:val="20"/>
                <w:szCs w:val="20"/>
              </w:rPr>
              <w:t>Establishing institutional modalities for intergovernmental dialog and coordination between central government and thromdes as well as other devolved units of government.</w:t>
            </w:r>
          </w:p>
          <w:p w14:paraId="1001690A" w14:textId="2A67E940" w:rsidR="000813BE" w:rsidRPr="006B4FE7" w:rsidRDefault="000813BE" w:rsidP="00670343">
            <w:pPr>
              <w:rPr>
                <w:rFonts w:ascii="Times New Roman" w:hAnsi="Times New Roman" w:cs="Times New Roman"/>
                <w:sz w:val="20"/>
                <w:szCs w:val="20"/>
              </w:rPr>
            </w:pPr>
          </w:p>
        </w:tc>
        <w:tc>
          <w:tcPr>
            <w:tcW w:w="3823" w:type="dxa"/>
            <w:tcBorders>
              <w:bottom w:val="single" w:sz="4" w:space="0" w:color="auto"/>
            </w:tcBorders>
          </w:tcPr>
          <w:p w14:paraId="5A2A5726" w14:textId="6F746348" w:rsidR="000813BE" w:rsidRPr="006B4FE7" w:rsidRDefault="000813BE" w:rsidP="00FA53AA">
            <w:pPr>
              <w:pStyle w:val="ListParagraph"/>
              <w:numPr>
                <w:ilvl w:val="0"/>
                <w:numId w:val="36"/>
              </w:numPr>
              <w:ind w:left="210" w:hanging="270"/>
              <w:contextualSpacing w:val="0"/>
              <w:rPr>
                <w:rFonts w:ascii="Times New Roman" w:hAnsi="Times New Roman" w:cs="Times New Roman"/>
                <w:sz w:val="20"/>
                <w:szCs w:val="20"/>
              </w:rPr>
            </w:pPr>
            <w:r w:rsidRPr="006B4FE7">
              <w:rPr>
                <w:rFonts w:ascii="Times New Roman" w:hAnsi="Times New Roman" w:cs="Times New Roman"/>
                <w:sz w:val="20"/>
                <w:szCs w:val="20"/>
              </w:rPr>
              <w:t>Moving towards and asymmetric and differentiated model of decentralization strategy that is also consistent with the country’s economic, regional development and demographic policies and strategies.</w:t>
            </w:r>
          </w:p>
          <w:p w14:paraId="5F11BA63" w14:textId="77777777" w:rsidR="000813BE" w:rsidRPr="006B4FE7" w:rsidRDefault="000813BE" w:rsidP="00FA53AA">
            <w:pPr>
              <w:pStyle w:val="ListParagraph"/>
              <w:ind w:left="210"/>
              <w:contextualSpacing w:val="0"/>
              <w:rPr>
                <w:rFonts w:ascii="Times New Roman" w:hAnsi="Times New Roman" w:cs="Times New Roman"/>
                <w:sz w:val="20"/>
                <w:szCs w:val="20"/>
              </w:rPr>
            </w:pPr>
          </w:p>
          <w:p w14:paraId="2127593C" w14:textId="2C4B7950" w:rsidR="000813BE" w:rsidRPr="006B4FE7" w:rsidRDefault="000813BE" w:rsidP="00FA53AA">
            <w:pPr>
              <w:pStyle w:val="ListParagraph"/>
              <w:numPr>
                <w:ilvl w:val="0"/>
                <w:numId w:val="36"/>
              </w:numPr>
              <w:ind w:left="210" w:hanging="270"/>
              <w:contextualSpacing w:val="0"/>
              <w:rPr>
                <w:rFonts w:ascii="Times New Roman" w:hAnsi="Times New Roman" w:cs="Times New Roman"/>
                <w:sz w:val="20"/>
                <w:szCs w:val="20"/>
              </w:rPr>
            </w:pPr>
            <w:r w:rsidRPr="006B4FE7">
              <w:rPr>
                <w:rFonts w:ascii="Times New Roman" w:hAnsi="Times New Roman" w:cs="Times New Roman"/>
                <w:sz w:val="20"/>
                <w:szCs w:val="20"/>
              </w:rPr>
              <w:t>Establishing dedicated institutional modalities and systems for local government capacity building.</w:t>
            </w:r>
          </w:p>
        </w:tc>
      </w:tr>
      <w:tr w:rsidR="000813BE" w:rsidRPr="006B4FE7" w14:paraId="7B63F7EE" w14:textId="77777777" w:rsidTr="002C20F5">
        <w:trPr>
          <w:trHeight w:val="665"/>
        </w:trPr>
        <w:tc>
          <w:tcPr>
            <w:tcW w:w="1705" w:type="dxa"/>
            <w:vMerge/>
            <w:tcBorders>
              <w:right w:val="single" w:sz="4" w:space="0" w:color="auto"/>
            </w:tcBorders>
          </w:tcPr>
          <w:p w14:paraId="1500CC5A" w14:textId="77777777" w:rsidR="000813BE" w:rsidRPr="006B4FE7" w:rsidRDefault="000813BE">
            <w:pPr>
              <w:jc w:val="both"/>
              <w:rPr>
                <w:rFonts w:ascii="Times New Roman" w:hAnsi="Times New Roman" w:cs="Times New Roman"/>
                <w:b/>
                <w:sz w:val="20"/>
                <w:szCs w:val="20"/>
              </w:rPr>
            </w:pPr>
          </w:p>
        </w:tc>
        <w:tc>
          <w:tcPr>
            <w:tcW w:w="7645" w:type="dxa"/>
            <w:gridSpan w:val="2"/>
            <w:tcBorders>
              <w:top w:val="single" w:sz="4" w:space="0" w:color="auto"/>
              <w:left w:val="single" w:sz="4" w:space="0" w:color="auto"/>
              <w:bottom w:val="nil"/>
              <w:right w:val="single" w:sz="4" w:space="0" w:color="auto"/>
            </w:tcBorders>
          </w:tcPr>
          <w:p w14:paraId="702C6C09" w14:textId="77777777" w:rsidR="000813BE" w:rsidRPr="006B4FE7" w:rsidRDefault="000813BE" w:rsidP="00FA53AA">
            <w:pPr>
              <w:pStyle w:val="ListParagraph"/>
              <w:numPr>
                <w:ilvl w:val="0"/>
                <w:numId w:val="36"/>
              </w:numPr>
              <w:ind w:left="210" w:hanging="270"/>
              <w:contextualSpacing w:val="0"/>
              <w:rPr>
                <w:rFonts w:ascii="Times New Roman" w:hAnsi="Times New Roman" w:cs="Times New Roman"/>
                <w:sz w:val="20"/>
                <w:szCs w:val="20"/>
              </w:rPr>
            </w:pPr>
            <w:r w:rsidRPr="006B4FE7">
              <w:rPr>
                <w:rFonts w:ascii="Times New Roman" w:hAnsi="Times New Roman" w:cs="Times New Roman"/>
                <w:sz w:val="20"/>
                <w:szCs w:val="20"/>
              </w:rPr>
              <w:t>Strengthening information systems across all levels of go</w:t>
            </w:r>
            <w:r w:rsidR="002C20F5" w:rsidRPr="006B4FE7">
              <w:rPr>
                <w:rFonts w:ascii="Times New Roman" w:hAnsi="Times New Roman" w:cs="Times New Roman"/>
                <w:sz w:val="20"/>
                <w:szCs w:val="20"/>
              </w:rPr>
              <w:t>vernment and introduction of new technologies that aid greater transparency, efficiency and effectiveness in decision making and public expenditure process related to local governance and service delivery.</w:t>
            </w:r>
          </w:p>
          <w:p w14:paraId="222EE06A" w14:textId="6C00A7A6" w:rsidR="002C20F5" w:rsidRPr="006B4FE7" w:rsidRDefault="002C20F5" w:rsidP="00670343">
            <w:pPr>
              <w:ind w:left="-60"/>
              <w:rPr>
                <w:rFonts w:ascii="Times New Roman" w:hAnsi="Times New Roman" w:cs="Times New Roman"/>
                <w:sz w:val="20"/>
                <w:szCs w:val="20"/>
              </w:rPr>
            </w:pPr>
          </w:p>
        </w:tc>
      </w:tr>
      <w:tr w:rsidR="00FB68A9" w:rsidRPr="006B4FE7" w14:paraId="123D0CAA" w14:textId="77777777" w:rsidTr="002C20F5">
        <w:tc>
          <w:tcPr>
            <w:tcW w:w="1705" w:type="dxa"/>
            <w:vMerge w:val="restart"/>
          </w:tcPr>
          <w:p w14:paraId="4BB28458" w14:textId="6D619CAF" w:rsidR="00FB68A9" w:rsidRPr="006B4FE7" w:rsidRDefault="00FB68A9" w:rsidP="00670343">
            <w:pPr>
              <w:jc w:val="both"/>
              <w:rPr>
                <w:rFonts w:ascii="Times New Roman" w:hAnsi="Times New Roman" w:cs="Times New Roman"/>
                <w:b/>
                <w:sz w:val="20"/>
                <w:szCs w:val="20"/>
              </w:rPr>
            </w:pPr>
            <w:r w:rsidRPr="006B4FE7">
              <w:rPr>
                <w:rFonts w:ascii="Times New Roman" w:hAnsi="Times New Roman" w:cs="Times New Roman"/>
                <w:b/>
                <w:sz w:val="20"/>
                <w:szCs w:val="20"/>
              </w:rPr>
              <w:t>Local level</w:t>
            </w:r>
          </w:p>
        </w:tc>
        <w:tc>
          <w:tcPr>
            <w:tcW w:w="3822" w:type="dxa"/>
            <w:tcBorders>
              <w:top w:val="single" w:sz="4" w:space="0" w:color="auto"/>
              <w:right w:val="single" w:sz="4" w:space="0" w:color="auto"/>
            </w:tcBorders>
          </w:tcPr>
          <w:p w14:paraId="193C0FB1" w14:textId="36278EE9" w:rsidR="00FB68A9" w:rsidRPr="006B4FE7" w:rsidRDefault="00FB68A9" w:rsidP="00FA53AA">
            <w:pPr>
              <w:pStyle w:val="ListParagraph"/>
              <w:numPr>
                <w:ilvl w:val="0"/>
                <w:numId w:val="36"/>
              </w:numPr>
              <w:ind w:left="78" w:hanging="180"/>
              <w:contextualSpacing w:val="0"/>
              <w:rPr>
                <w:rFonts w:ascii="Times New Roman" w:hAnsi="Times New Roman" w:cs="Times New Roman"/>
                <w:sz w:val="20"/>
                <w:szCs w:val="20"/>
              </w:rPr>
            </w:pPr>
            <w:r w:rsidRPr="006B4FE7">
              <w:rPr>
                <w:rFonts w:ascii="Times New Roman" w:hAnsi="Times New Roman" w:cs="Times New Roman"/>
                <w:sz w:val="20"/>
                <w:szCs w:val="20"/>
              </w:rPr>
              <w:t xml:space="preserve">Deepening citizen interface and bottom up accountability of local governments through new norms, capacity building and </w:t>
            </w:r>
            <w:r w:rsidR="00875FE7" w:rsidRPr="006B4FE7">
              <w:rPr>
                <w:rFonts w:ascii="Times New Roman" w:hAnsi="Times New Roman" w:cs="Times New Roman"/>
                <w:sz w:val="20"/>
                <w:szCs w:val="20"/>
              </w:rPr>
              <w:t>testing</w:t>
            </w:r>
            <w:r w:rsidRPr="006B4FE7">
              <w:rPr>
                <w:rFonts w:ascii="Times New Roman" w:hAnsi="Times New Roman" w:cs="Times New Roman"/>
                <w:sz w:val="20"/>
                <w:szCs w:val="20"/>
              </w:rPr>
              <w:t xml:space="preserve"> of </w:t>
            </w:r>
            <w:r w:rsidR="00875FE7" w:rsidRPr="006B4FE7">
              <w:rPr>
                <w:rFonts w:ascii="Times New Roman" w:hAnsi="Times New Roman" w:cs="Times New Roman"/>
                <w:sz w:val="20"/>
                <w:szCs w:val="20"/>
              </w:rPr>
              <w:t>new modalities of social accountability (social audits, citizen assemblies, report cards, score cards, budget transparency, etc.).</w:t>
            </w:r>
          </w:p>
          <w:p w14:paraId="1A8BF618" w14:textId="4F235336" w:rsidR="00FB68A9" w:rsidRPr="006B4FE7" w:rsidRDefault="00FB68A9" w:rsidP="00FA53AA">
            <w:pPr>
              <w:pStyle w:val="ListParagraph"/>
              <w:ind w:left="78"/>
              <w:contextualSpacing w:val="0"/>
              <w:rPr>
                <w:rFonts w:ascii="Times New Roman" w:hAnsi="Times New Roman" w:cs="Times New Roman"/>
                <w:sz w:val="20"/>
                <w:szCs w:val="20"/>
              </w:rPr>
            </w:pPr>
          </w:p>
        </w:tc>
        <w:tc>
          <w:tcPr>
            <w:tcW w:w="3823" w:type="dxa"/>
            <w:tcBorders>
              <w:top w:val="nil"/>
              <w:left w:val="single" w:sz="4" w:space="0" w:color="auto"/>
              <w:bottom w:val="nil"/>
              <w:right w:val="single" w:sz="4" w:space="0" w:color="auto"/>
            </w:tcBorders>
          </w:tcPr>
          <w:p w14:paraId="066CAD32" w14:textId="0FD2249D" w:rsidR="00FB68A9" w:rsidRPr="006B4FE7" w:rsidRDefault="00FB68A9" w:rsidP="00670343">
            <w:pPr>
              <w:ind w:left="-60"/>
              <w:rPr>
                <w:rFonts w:ascii="Times New Roman" w:hAnsi="Times New Roman" w:cs="Times New Roman"/>
                <w:sz w:val="20"/>
                <w:szCs w:val="20"/>
              </w:rPr>
            </w:pPr>
          </w:p>
        </w:tc>
      </w:tr>
      <w:tr w:rsidR="00E37C95" w:rsidRPr="006B4FE7" w14:paraId="30830286" w14:textId="77777777" w:rsidTr="003744D0">
        <w:tc>
          <w:tcPr>
            <w:tcW w:w="1705" w:type="dxa"/>
            <w:vMerge/>
          </w:tcPr>
          <w:p w14:paraId="28C99B38" w14:textId="77777777" w:rsidR="00E37C95" w:rsidRPr="006B4FE7" w:rsidRDefault="00E37C95">
            <w:pPr>
              <w:jc w:val="both"/>
              <w:rPr>
                <w:rFonts w:ascii="Times New Roman" w:hAnsi="Times New Roman" w:cs="Times New Roman"/>
                <w:b/>
                <w:sz w:val="20"/>
                <w:szCs w:val="20"/>
              </w:rPr>
            </w:pPr>
          </w:p>
        </w:tc>
        <w:tc>
          <w:tcPr>
            <w:tcW w:w="7645" w:type="dxa"/>
            <w:gridSpan w:val="2"/>
          </w:tcPr>
          <w:p w14:paraId="1AD32018" w14:textId="75A06EEA" w:rsidR="00E37C95" w:rsidRPr="006B4FE7" w:rsidRDefault="00E37C95" w:rsidP="00FA53AA">
            <w:pPr>
              <w:pStyle w:val="ListParagraph"/>
              <w:numPr>
                <w:ilvl w:val="0"/>
                <w:numId w:val="36"/>
              </w:numPr>
              <w:ind w:left="78" w:hanging="180"/>
              <w:contextualSpacing w:val="0"/>
              <w:rPr>
                <w:rFonts w:ascii="Times New Roman" w:hAnsi="Times New Roman" w:cs="Times New Roman"/>
                <w:sz w:val="20"/>
                <w:szCs w:val="20"/>
              </w:rPr>
            </w:pPr>
            <w:r w:rsidRPr="006B4FE7">
              <w:rPr>
                <w:rFonts w:ascii="Times New Roman" w:hAnsi="Times New Roman" w:cs="Times New Roman"/>
                <w:sz w:val="20"/>
                <w:szCs w:val="20"/>
              </w:rPr>
              <w:t>Strengthening local government training and capacity building modalities, especially focusing on core areas such as revenue-expenditure management, own source revenue collection, financial management and procurement, project management</w:t>
            </w:r>
            <w:r w:rsidR="009E3571" w:rsidRPr="006B4FE7">
              <w:rPr>
                <w:rFonts w:ascii="Times New Roman" w:hAnsi="Times New Roman" w:cs="Times New Roman"/>
                <w:sz w:val="20"/>
                <w:szCs w:val="20"/>
              </w:rPr>
              <w:t>.</w:t>
            </w:r>
          </w:p>
        </w:tc>
      </w:tr>
    </w:tbl>
    <w:p w14:paraId="6364253F" w14:textId="03505834" w:rsidR="00507896" w:rsidRPr="00FA53AA" w:rsidRDefault="00F46BD3" w:rsidP="00670343">
      <w:pPr>
        <w:spacing w:after="0" w:line="240" w:lineRule="auto"/>
        <w:jc w:val="both"/>
        <w:rPr>
          <w:rFonts w:ascii="Times New Roman" w:hAnsi="Times New Roman" w:cs="Times New Roman"/>
          <w:sz w:val="20"/>
        </w:rPr>
      </w:pPr>
      <w:r w:rsidRPr="006B4FE7">
        <w:rPr>
          <w:rFonts w:ascii="Times New Roman" w:hAnsi="Times New Roman" w:cs="Times New Roman"/>
          <w:i/>
          <w:sz w:val="20"/>
        </w:rPr>
        <w:t xml:space="preserve">Source. </w:t>
      </w:r>
      <w:r w:rsidRPr="006B4FE7">
        <w:rPr>
          <w:rFonts w:ascii="Times New Roman" w:hAnsi="Times New Roman" w:cs="Times New Roman"/>
          <w:sz w:val="20"/>
        </w:rPr>
        <w:t>[…]</w:t>
      </w:r>
    </w:p>
    <w:sectPr w:rsidR="00507896" w:rsidRPr="00FA53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7F99" w14:textId="77777777" w:rsidR="007738B6" w:rsidRDefault="007738B6" w:rsidP="002D5E86">
      <w:pPr>
        <w:spacing w:after="0" w:line="240" w:lineRule="auto"/>
      </w:pPr>
      <w:r>
        <w:separator/>
      </w:r>
    </w:p>
  </w:endnote>
  <w:endnote w:type="continuationSeparator" w:id="0">
    <w:p w14:paraId="6D1D70CC" w14:textId="77777777" w:rsidR="007738B6" w:rsidRDefault="007738B6" w:rsidP="002D5E86">
      <w:pPr>
        <w:spacing w:after="0" w:line="240" w:lineRule="auto"/>
      </w:pPr>
      <w:r>
        <w:continuationSeparator/>
      </w:r>
    </w:p>
  </w:endnote>
  <w:endnote w:type="continuationNotice" w:id="1">
    <w:p w14:paraId="691B0C2B" w14:textId="77777777" w:rsidR="007738B6" w:rsidRDefault="0077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797522"/>
      <w:docPartObj>
        <w:docPartGallery w:val="Page Numbers (Bottom of Page)"/>
        <w:docPartUnique/>
      </w:docPartObj>
    </w:sdtPr>
    <w:sdtEndPr>
      <w:rPr>
        <w:rFonts w:ascii="Times New Roman" w:hAnsi="Times New Roman" w:cs="Times New Roman"/>
        <w:noProof/>
      </w:rPr>
    </w:sdtEndPr>
    <w:sdtContent>
      <w:p w14:paraId="6FD41D12" w14:textId="59F05D11" w:rsidR="0095666B" w:rsidRPr="003B114A" w:rsidRDefault="0095666B">
        <w:pPr>
          <w:pStyle w:val="Footer"/>
          <w:jc w:val="center"/>
          <w:rPr>
            <w:rFonts w:ascii="Times New Roman" w:hAnsi="Times New Roman" w:cs="Times New Roman"/>
          </w:rPr>
        </w:pPr>
        <w:r w:rsidRPr="004A0160">
          <w:rPr>
            <w:rFonts w:ascii="Times New Roman" w:hAnsi="Times New Roman" w:cs="Times New Roman"/>
            <w:sz w:val="20"/>
            <w:szCs w:val="20"/>
          </w:rPr>
          <w:fldChar w:fldCharType="begin"/>
        </w:r>
        <w:r w:rsidRPr="004A0160">
          <w:rPr>
            <w:rFonts w:ascii="Times New Roman" w:hAnsi="Times New Roman" w:cs="Times New Roman"/>
            <w:sz w:val="20"/>
            <w:szCs w:val="20"/>
          </w:rPr>
          <w:instrText xml:space="preserve"> PAGE   \* MERGEFORMAT </w:instrText>
        </w:r>
        <w:r w:rsidRPr="004A0160">
          <w:rPr>
            <w:rFonts w:ascii="Times New Roman" w:hAnsi="Times New Roman" w:cs="Times New Roman"/>
            <w:sz w:val="20"/>
            <w:szCs w:val="20"/>
          </w:rPr>
          <w:fldChar w:fldCharType="separate"/>
        </w:r>
        <w:r w:rsidRPr="004A0160">
          <w:rPr>
            <w:rFonts w:ascii="Times New Roman" w:hAnsi="Times New Roman" w:cs="Times New Roman"/>
            <w:noProof/>
            <w:sz w:val="20"/>
            <w:szCs w:val="20"/>
          </w:rPr>
          <w:t>19</w:t>
        </w:r>
        <w:r w:rsidRPr="004A0160">
          <w:rPr>
            <w:rFonts w:ascii="Times New Roman" w:hAnsi="Times New Roman" w:cs="Times New Roman"/>
            <w:noProof/>
            <w:sz w:val="20"/>
            <w:szCs w:val="20"/>
          </w:rPr>
          <w:fldChar w:fldCharType="end"/>
        </w:r>
      </w:p>
    </w:sdtContent>
  </w:sdt>
  <w:p w14:paraId="376C1F1F" w14:textId="77777777" w:rsidR="0095666B" w:rsidRDefault="0095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D294" w14:textId="77777777" w:rsidR="007738B6" w:rsidRDefault="007738B6" w:rsidP="002D5E86">
      <w:pPr>
        <w:spacing w:after="0" w:line="240" w:lineRule="auto"/>
      </w:pPr>
      <w:r>
        <w:separator/>
      </w:r>
    </w:p>
  </w:footnote>
  <w:footnote w:type="continuationSeparator" w:id="0">
    <w:p w14:paraId="3E4F2F99" w14:textId="77777777" w:rsidR="007738B6" w:rsidRDefault="007738B6" w:rsidP="002D5E86">
      <w:pPr>
        <w:spacing w:after="0" w:line="240" w:lineRule="auto"/>
      </w:pPr>
      <w:r>
        <w:continuationSeparator/>
      </w:r>
    </w:p>
  </w:footnote>
  <w:footnote w:type="continuationNotice" w:id="1">
    <w:p w14:paraId="3A6848B1" w14:textId="77777777" w:rsidR="007738B6" w:rsidRDefault="007738B6">
      <w:pPr>
        <w:spacing w:after="0" w:line="240" w:lineRule="auto"/>
      </w:pPr>
    </w:p>
  </w:footnote>
  <w:footnote w:id="2">
    <w:p w14:paraId="3C4C7EF5" w14:textId="1FA58BBD" w:rsidR="0095666B" w:rsidRPr="00FA53AA" w:rsidRDefault="0095666B">
      <w:pPr>
        <w:pStyle w:val="FootnoteText"/>
        <w:rPr>
          <w:rFonts w:ascii="Times New Roman" w:hAnsi="Times New Roman" w:cs="Times New Roman"/>
          <w:sz w:val="18"/>
          <w:szCs w:val="18"/>
        </w:rPr>
      </w:pPr>
      <w:r>
        <w:rPr>
          <w:rStyle w:val="FootnoteReference"/>
        </w:rPr>
        <w:footnoteRef/>
      </w:r>
      <w:r>
        <w:t xml:space="preserve"> </w:t>
      </w:r>
      <w:r w:rsidRPr="00FA53AA">
        <w:rPr>
          <w:rFonts w:ascii="Times New Roman" w:hAnsi="Times New Roman" w:cs="Times New Roman"/>
          <w:sz w:val="18"/>
          <w:szCs w:val="18"/>
        </w:rPr>
        <w:t>PHCB 2017, pg. 62.</w:t>
      </w:r>
    </w:p>
  </w:footnote>
  <w:footnote w:id="3">
    <w:p w14:paraId="4E0A0206" w14:textId="74FDF95E" w:rsidR="0095666B" w:rsidRPr="00FA53AA" w:rsidRDefault="0095666B" w:rsidP="009E62D7">
      <w:pPr>
        <w:pStyle w:val="FootnoteText"/>
        <w:rPr>
          <w:rFonts w:ascii="Times New Roman" w:hAnsi="Times New Roman" w:cs="Times New Roman"/>
          <w:sz w:val="18"/>
        </w:rPr>
      </w:pPr>
      <w:r w:rsidRPr="00FA53AA">
        <w:rPr>
          <w:rStyle w:val="FootnoteReference"/>
          <w:rFonts w:ascii="Times New Roman" w:hAnsi="Times New Roman" w:cs="Times New Roman"/>
          <w:sz w:val="18"/>
        </w:rPr>
        <w:footnoteRef/>
      </w:r>
      <w:r w:rsidRPr="00FA53AA">
        <w:rPr>
          <w:rFonts w:ascii="Times New Roman" w:hAnsi="Times New Roman" w:cs="Times New Roman"/>
          <w:sz w:val="18"/>
        </w:rPr>
        <w:t xml:space="preserve"> UNDP</w:t>
      </w:r>
      <w:r>
        <w:rPr>
          <w:rFonts w:ascii="Times New Roman" w:hAnsi="Times New Roman" w:cs="Times New Roman"/>
          <w:sz w:val="18"/>
        </w:rPr>
        <w:t xml:space="preserve"> and</w:t>
      </w:r>
      <w:r w:rsidRPr="00FA53AA">
        <w:rPr>
          <w:rFonts w:ascii="Times New Roman" w:hAnsi="Times New Roman" w:cs="Times New Roman"/>
          <w:sz w:val="18"/>
        </w:rPr>
        <w:t xml:space="preserve"> UNCDF (2017). Fiscal Decentralization in Bhutan.</w:t>
      </w:r>
    </w:p>
  </w:footnote>
  <w:footnote w:id="4">
    <w:p w14:paraId="2CFFA581" w14:textId="41E4D4B5" w:rsidR="0095666B" w:rsidRPr="00FA53AA" w:rsidRDefault="0095666B">
      <w:pPr>
        <w:pStyle w:val="FootnoteText"/>
        <w:rPr>
          <w:rFonts w:ascii="Times New Roman" w:hAnsi="Times New Roman" w:cs="Times New Roman"/>
          <w:sz w:val="18"/>
        </w:rPr>
      </w:pPr>
      <w:r w:rsidRPr="00FA53AA">
        <w:rPr>
          <w:rStyle w:val="FootnoteReference"/>
          <w:rFonts w:ascii="Times New Roman" w:hAnsi="Times New Roman" w:cs="Times New Roman"/>
          <w:sz w:val="18"/>
        </w:rPr>
        <w:footnoteRef/>
      </w:r>
      <w:r w:rsidRPr="00FA53AA">
        <w:rPr>
          <w:rFonts w:ascii="Times New Roman" w:hAnsi="Times New Roman" w:cs="Times New Roman"/>
          <w:sz w:val="18"/>
        </w:rPr>
        <w:t xml:space="preserve"> UNDP and UNCDF (2011).</w:t>
      </w:r>
    </w:p>
  </w:footnote>
  <w:footnote w:id="5">
    <w:p w14:paraId="2F5492FD" w14:textId="0D174FDF" w:rsidR="0095666B" w:rsidRPr="00FA53AA" w:rsidRDefault="0095666B">
      <w:pPr>
        <w:pStyle w:val="FootnoteText"/>
        <w:rPr>
          <w:rFonts w:ascii="Times New Roman" w:hAnsi="Times New Roman" w:cs="Times New Roman"/>
          <w:sz w:val="18"/>
        </w:rPr>
      </w:pPr>
      <w:r w:rsidRPr="00FA53AA">
        <w:rPr>
          <w:rStyle w:val="FootnoteReference"/>
          <w:rFonts w:ascii="Times New Roman" w:hAnsi="Times New Roman" w:cs="Times New Roman"/>
          <w:sz w:val="18"/>
        </w:rPr>
        <w:footnoteRef/>
      </w:r>
      <w:r w:rsidRPr="00FA53AA">
        <w:rPr>
          <w:rFonts w:ascii="Times New Roman" w:hAnsi="Times New Roman" w:cs="Times New Roman"/>
          <w:sz w:val="18"/>
        </w:rPr>
        <w:t xml:space="preserve"> Ibid.</w:t>
      </w:r>
    </w:p>
  </w:footnote>
  <w:footnote w:id="6">
    <w:p w14:paraId="644DF086" w14:textId="4AF0D12E" w:rsidR="0095666B" w:rsidRDefault="0095666B">
      <w:pPr>
        <w:pStyle w:val="FootnoteText"/>
      </w:pPr>
      <w:r>
        <w:rPr>
          <w:rStyle w:val="FootnoteReference"/>
        </w:rPr>
        <w:footnoteRef/>
      </w:r>
      <w:r>
        <w:t xml:space="preserve"> </w:t>
      </w:r>
      <w:r w:rsidRPr="00FA53AA">
        <w:rPr>
          <w:rFonts w:ascii="Times New Roman" w:hAnsi="Times New Roman" w:cs="Times New Roman"/>
          <w:sz w:val="18"/>
          <w:szCs w:val="18"/>
        </w:rPr>
        <w:t xml:space="preserve">The World Bank-supported BUDP-2 has been supporting the four Thromdes </w:t>
      </w:r>
      <w:r>
        <w:rPr>
          <w:rFonts w:ascii="Times New Roman" w:hAnsi="Times New Roman" w:cs="Times New Roman"/>
          <w:sz w:val="18"/>
          <w:szCs w:val="18"/>
        </w:rPr>
        <w:t>to</w:t>
      </w:r>
      <w:r w:rsidRPr="00FA53AA">
        <w:rPr>
          <w:rFonts w:ascii="Times New Roman" w:hAnsi="Times New Roman" w:cs="Times New Roman"/>
          <w:sz w:val="18"/>
          <w:szCs w:val="18"/>
        </w:rPr>
        <w:t xml:space="preserve"> address </w:t>
      </w:r>
      <w:r>
        <w:rPr>
          <w:rFonts w:ascii="Times New Roman" w:hAnsi="Times New Roman" w:cs="Times New Roman"/>
          <w:sz w:val="18"/>
          <w:szCs w:val="18"/>
        </w:rPr>
        <w:t>key</w:t>
      </w:r>
      <w:r w:rsidRPr="00FA53AA">
        <w:rPr>
          <w:rFonts w:ascii="Times New Roman" w:hAnsi="Times New Roman" w:cs="Times New Roman"/>
          <w:sz w:val="18"/>
          <w:szCs w:val="18"/>
        </w:rPr>
        <w:t xml:space="preserve"> </w:t>
      </w:r>
      <w:r>
        <w:rPr>
          <w:rFonts w:ascii="Times New Roman" w:hAnsi="Times New Roman" w:cs="Times New Roman"/>
          <w:sz w:val="18"/>
          <w:szCs w:val="18"/>
        </w:rPr>
        <w:t xml:space="preserve">finance </w:t>
      </w:r>
      <w:r w:rsidRPr="00FA53AA">
        <w:rPr>
          <w:rFonts w:ascii="Times New Roman" w:hAnsi="Times New Roman" w:cs="Times New Roman"/>
          <w:sz w:val="18"/>
          <w:szCs w:val="18"/>
        </w:rPr>
        <w:t xml:space="preserve">issues </w:t>
      </w:r>
      <w:r>
        <w:rPr>
          <w:rFonts w:ascii="Times New Roman" w:hAnsi="Times New Roman" w:cs="Times New Roman"/>
          <w:sz w:val="18"/>
          <w:szCs w:val="18"/>
        </w:rPr>
        <w:t>governments.</w:t>
      </w:r>
    </w:p>
  </w:footnote>
  <w:footnote w:id="7">
    <w:p w14:paraId="70C64AA4" w14:textId="138C8CAF" w:rsidR="0095666B" w:rsidRPr="00FA53AA" w:rsidRDefault="0095666B" w:rsidP="00BC4F76">
      <w:pPr>
        <w:pStyle w:val="FootnoteText"/>
        <w:jc w:val="both"/>
        <w:rPr>
          <w:rFonts w:ascii="Times New Roman" w:hAnsi="Times New Roman" w:cs="Times New Roman"/>
          <w:sz w:val="18"/>
        </w:rPr>
      </w:pPr>
      <w:r w:rsidRPr="00FA53AA">
        <w:rPr>
          <w:rStyle w:val="FootnoteReference"/>
          <w:rFonts w:ascii="Times New Roman" w:hAnsi="Times New Roman" w:cs="Times New Roman"/>
          <w:sz w:val="18"/>
        </w:rPr>
        <w:footnoteRef/>
      </w:r>
      <w:hyperlink r:id="rId1" w:history="1">
        <w:r w:rsidRPr="00FA53AA">
          <w:rPr>
            <w:rStyle w:val="Hyperlink"/>
            <w:rFonts w:ascii="Times New Roman" w:hAnsi="Times New Roman" w:cs="Times New Roman"/>
            <w:sz w:val="18"/>
          </w:rPr>
          <w:t>http://www.nationalcouncil.bt/assets/uploads/files/Local%20Government%20Assessment%20Study%20Reduced.pdf</w:t>
        </w:r>
      </w:hyperlink>
      <w:r w:rsidRPr="00FA53AA">
        <w:rPr>
          <w:rFonts w:ascii="Times New Roman" w:hAnsi="Times New Roman" w:cs="Times New Roman"/>
          <w:sz w:val="18"/>
        </w:rPr>
        <w:t xml:space="preserve"> accessed on 09/12/2018.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56B"/>
    <w:multiLevelType w:val="hybridMultilevel"/>
    <w:tmpl w:val="29B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7E1"/>
    <w:multiLevelType w:val="hybridMultilevel"/>
    <w:tmpl w:val="7116F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643C"/>
    <w:multiLevelType w:val="hybridMultilevel"/>
    <w:tmpl w:val="390E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3A71"/>
    <w:multiLevelType w:val="hybridMultilevel"/>
    <w:tmpl w:val="A03E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C0E5C"/>
    <w:multiLevelType w:val="hybridMultilevel"/>
    <w:tmpl w:val="05CE1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114E6"/>
    <w:multiLevelType w:val="hybridMultilevel"/>
    <w:tmpl w:val="E79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B5970"/>
    <w:multiLevelType w:val="hybridMultilevel"/>
    <w:tmpl w:val="6B6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87C21"/>
    <w:multiLevelType w:val="hybridMultilevel"/>
    <w:tmpl w:val="A67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C4602"/>
    <w:multiLevelType w:val="hybridMultilevel"/>
    <w:tmpl w:val="EAB602CC"/>
    <w:lvl w:ilvl="0" w:tplc="D6E475E8">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A142D"/>
    <w:multiLevelType w:val="hybridMultilevel"/>
    <w:tmpl w:val="6E4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7BCC"/>
    <w:multiLevelType w:val="hybridMultilevel"/>
    <w:tmpl w:val="8486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45312"/>
    <w:multiLevelType w:val="hybridMultilevel"/>
    <w:tmpl w:val="35C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B70CC"/>
    <w:multiLevelType w:val="hybridMultilevel"/>
    <w:tmpl w:val="0CCE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73B0E"/>
    <w:multiLevelType w:val="hybridMultilevel"/>
    <w:tmpl w:val="3634F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D7ECE"/>
    <w:multiLevelType w:val="hybridMultilevel"/>
    <w:tmpl w:val="E0B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06C48"/>
    <w:multiLevelType w:val="hybridMultilevel"/>
    <w:tmpl w:val="842A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92CCA"/>
    <w:multiLevelType w:val="hybridMultilevel"/>
    <w:tmpl w:val="104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93DFA"/>
    <w:multiLevelType w:val="hybridMultilevel"/>
    <w:tmpl w:val="8FB4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35563"/>
    <w:multiLevelType w:val="hybridMultilevel"/>
    <w:tmpl w:val="FB326B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C4B9E"/>
    <w:multiLevelType w:val="hybridMultilevel"/>
    <w:tmpl w:val="244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E5FB9"/>
    <w:multiLevelType w:val="hybridMultilevel"/>
    <w:tmpl w:val="2F32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8AE"/>
    <w:multiLevelType w:val="hybridMultilevel"/>
    <w:tmpl w:val="197A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336E41"/>
    <w:multiLevelType w:val="hybridMultilevel"/>
    <w:tmpl w:val="E5126F0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08E1"/>
    <w:multiLevelType w:val="hybridMultilevel"/>
    <w:tmpl w:val="9ADA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D1EEB"/>
    <w:multiLevelType w:val="hybridMultilevel"/>
    <w:tmpl w:val="CA20B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CD6FE8"/>
    <w:multiLevelType w:val="hybridMultilevel"/>
    <w:tmpl w:val="25E8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6026D"/>
    <w:multiLevelType w:val="hybridMultilevel"/>
    <w:tmpl w:val="767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06C7F"/>
    <w:multiLevelType w:val="hybridMultilevel"/>
    <w:tmpl w:val="94D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A3FA6"/>
    <w:multiLevelType w:val="hybridMultilevel"/>
    <w:tmpl w:val="09E28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504509"/>
    <w:multiLevelType w:val="hybridMultilevel"/>
    <w:tmpl w:val="7320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97F46"/>
    <w:multiLevelType w:val="hybridMultilevel"/>
    <w:tmpl w:val="ADB2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D7648"/>
    <w:multiLevelType w:val="hybridMultilevel"/>
    <w:tmpl w:val="9188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E4196"/>
    <w:multiLevelType w:val="hybridMultilevel"/>
    <w:tmpl w:val="BCE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57CF4"/>
    <w:multiLevelType w:val="hybridMultilevel"/>
    <w:tmpl w:val="BA6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420DD"/>
    <w:multiLevelType w:val="hybridMultilevel"/>
    <w:tmpl w:val="F8825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557C0A"/>
    <w:multiLevelType w:val="hybridMultilevel"/>
    <w:tmpl w:val="A51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853AA"/>
    <w:multiLevelType w:val="hybridMultilevel"/>
    <w:tmpl w:val="E4BE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6422B"/>
    <w:multiLevelType w:val="hybridMultilevel"/>
    <w:tmpl w:val="EE3C0CC0"/>
    <w:lvl w:ilvl="0" w:tplc="F0E421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E14F45"/>
    <w:multiLevelType w:val="hybridMultilevel"/>
    <w:tmpl w:val="04FA3F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A0806D7"/>
    <w:multiLevelType w:val="hybridMultilevel"/>
    <w:tmpl w:val="06343C80"/>
    <w:lvl w:ilvl="0" w:tplc="357656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11A53"/>
    <w:multiLevelType w:val="hybridMultilevel"/>
    <w:tmpl w:val="1B40C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352576"/>
    <w:multiLevelType w:val="hybridMultilevel"/>
    <w:tmpl w:val="CE3A3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326DF"/>
    <w:multiLevelType w:val="hybridMultilevel"/>
    <w:tmpl w:val="DA54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8038F"/>
    <w:multiLevelType w:val="hybridMultilevel"/>
    <w:tmpl w:val="CD26BBC0"/>
    <w:lvl w:ilvl="0" w:tplc="1BBC6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A07D5"/>
    <w:multiLevelType w:val="hybridMultilevel"/>
    <w:tmpl w:val="46163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6"/>
  </w:num>
  <w:num w:numId="4">
    <w:abstractNumId w:val="13"/>
  </w:num>
  <w:num w:numId="5">
    <w:abstractNumId w:val="23"/>
  </w:num>
  <w:num w:numId="6">
    <w:abstractNumId w:val="2"/>
  </w:num>
  <w:num w:numId="7">
    <w:abstractNumId w:val="5"/>
  </w:num>
  <w:num w:numId="8">
    <w:abstractNumId w:val="31"/>
  </w:num>
  <w:num w:numId="9">
    <w:abstractNumId w:val="15"/>
  </w:num>
  <w:num w:numId="10">
    <w:abstractNumId w:val="1"/>
  </w:num>
  <w:num w:numId="11">
    <w:abstractNumId w:val="37"/>
  </w:num>
  <w:num w:numId="12">
    <w:abstractNumId w:val="14"/>
  </w:num>
  <w:num w:numId="13">
    <w:abstractNumId w:val="21"/>
  </w:num>
  <w:num w:numId="14">
    <w:abstractNumId w:val="11"/>
  </w:num>
  <w:num w:numId="15">
    <w:abstractNumId w:val="10"/>
  </w:num>
  <w:num w:numId="16">
    <w:abstractNumId w:val="28"/>
  </w:num>
  <w:num w:numId="17">
    <w:abstractNumId w:val="0"/>
  </w:num>
  <w:num w:numId="18">
    <w:abstractNumId w:val="44"/>
  </w:num>
  <w:num w:numId="19">
    <w:abstractNumId w:val="34"/>
  </w:num>
  <w:num w:numId="20">
    <w:abstractNumId w:val="24"/>
  </w:num>
  <w:num w:numId="21">
    <w:abstractNumId w:val="19"/>
  </w:num>
  <w:num w:numId="22">
    <w:abstractNumId w:val="7"/>
  </w:num>
  <w:num w:numId="23">
    <w:abstractNumId w:val="33"/>
  </w:num>
  <w:num w:numId="24">
    <w:abstractNumId w:val="39"/>
  </w:num>
  <w:num w:numId="25">
    <w:abstractNumId w:val="18"/>
  </w:num>
  <w:num w:numId="26">
    <w:abstractNumId w:val="17"/>
  </w:num>
  <w:num w:numId="27">
    <w:abstractNumId w:val="22"/>
  </w:num>
  <w:num w:numId="28">
    <w:abstractNumId w:val="36"/>
  </w:num>
  <w:num w:numId="29">
    <w:abstractNumId w:val="8"/>
  </w:num>
  <w:num w:numId="30">
    <w:abstractNumId w:val="9"/>
  </w:num>
  <w:num w:numId="31">
    <w:abstractNumId w:val="42"/>
  </w:num>
  <w:num w:numId="32">
    <w:abstractNumId w:val="40"/>
  </w:num>
  <w:num w:numId="33">
    <w:abstractNumId w:val="29"/>
  </w:num>
  <w:num w:numId="34">
    <w:abstractNumId w:val="4"/>
  </w:num>
  <w:num w:numId="35">
    <w:abstractNumId w:val="20"/>
  </w:num>
  <w:num w:numId="36">
    <w:abstractNumId w:val="25"/>
  </w:num>
  <w:num w:numId="37">
    <w:abstractNumId w:val="12"/>
  </w:num>
  <w:num w:numId="38">
    <w:abstractNumId w:val="3"/>
  </w:num>
  <w:num w:numId="39">
    <w:abstractNumId w:val="16"/>
  </w:num>
  <w:num w:numId="40">
    <w:abstractNumId w:val="43"/>
  </w:num>
  <w:num w:numId="41">
    <w:abstractNumId w:val="30"/>
  </w:num>
  <w:num w:numId="42">
    <w:abstractNumId w:val="27"/>
  </w:num>
  <w:num w:numId="43">
    <w:abstractNumId w:val="41"/>
  </w:num>
  <w:num w:numId="44">
    <w:abstractNumId w:val="3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C5"/>
    <w:rsid w:val="00000302"/>
    <w:rsid w:val="0000211C"/>
    <w:rsid w:val="00003439"/>
    <w:rsid w:val="00005569"/>
    <w:rsid w:val="00005766"/>
    <w:rsid w:val="00011EE6"/>
    <w:rsid w:val="00026427"/>
    <w:rsid w:val="000272F1"/>
    <w:rsid w:val="00031DD6"/>
    <w:rsid w:val="0003490E"/>
    <w:rsid w:val="00034A41"/>
    <w:rsid w:val="0004364B"/>
    <w:rsid w:val="000501EF"/>
    <w:rsid w:val="00052BA9"/>
    <w:rsid w:val="0006098F"/>
    <w:rsid w:val="00064546"/>
    <w:rsid w:val="000663A6"/>
    <w:rsid w:val="00066736"/>
    <w:rsid w:val="000813BE"/>
    <w:rsid w:val="00092552"/>
    <w:rsid w:val="000969B4"/>
    <w:rsid w:val="0009705C"/>
    <w:rsid w:val="000A4B4C"/>
    <w:rsid w:val="000A53BA"/>
    <w:rsid w:val="000B138B"/>
    <w:rsid w:val="000B2558"/>
    <w:rsid w:val="000B6B86"/>
    <w:rsid w:val="000B6FE9"/>
    <w:rsid w:val="000C0DD0"/>
    <w:rsid w:val="000C1119"/>
    <w:rsid w:val="000C1796"/>
    <w:rsid w:val="000C2F44"/>
    <w:rsid w:val="000C559F"/>
    <w:rsid w:val="000D1396"/>
    <w:rsid w:val="000D7E51"/>
    <w:rsid w:val="000E1F94"/>
    <w:rsid w:val="000F3329"/>
    <w:rsid w:val="000F6630"/>
    <w:rsid w:val="00101A3A"/>
    <w:rsid w:val="0010383E"/>
    <w:rsid w:val="001113BD"/>
    <w:rsid w:val="001149C5"/>
    <w:rsid w:val="00120800"/>
    <w:rsid w:val="00121263"/>
    <w:rsid w:val="001224CA"/>
    <w:rsid w:val="00122CE5"/>
    <w:rsid w:val="00124128"/>
    <w:rsid w:val="001333A9"/>
    <w:rsid w:val="001404F3"/>
    <w:rsid w:val="00145DB8"/>
    <w:rsid w:val="00146097"/>
    <w:rsid w:val="00146844"/>
    <w:rsid w:val="00150B27"/>
    <w:rsid w:val="00156677"/>
    <w:rsid w:val="001601F6"/>
    <w:rsid w:val="001608BE"/>
    <w:rsid w:val="00163CF1"/>
    <w:rsid w:val="00165C71"/>
    <w:rsid w:val="00165E05"/>
    <w:rsid w:val="0016632B"/>
    <w:rsid w:val="00167113"/>
    <w:rsid w:val="00167BC1"/>
    <w:rsid w:val="00171825"/>
    <w:rsid w:val="00172A9D"/>
    <w:rsid w:val="001748D7"/>
    <w:rsid w:val="00182D48"/>
    <w:rsid w:val="0018783F"/>
    <w:rsid w:val="00190BDF"/>
    <w:rsid w:val="001934DC"/>
    <w:rsid w:val="00194960"/>
    <w:rsid w:val="001A2910"/>
    <w:rsid w:val="001A52C6"/>
    <w:rsid w:val="001A639F"/>
    <w:rsid w:val="001A6A7A"/>
    <w:rsid w:val="001A784F"/>
    <w:rsid w:val="001B169F"/>
    <w:rsid w:val="001B1E00"/>
    <w:rsid w:val="001B3191"/>
    <w:rsid w:val="001B4E84"/>
    <w:rsid w:val="001B504B"/>
    <w:rsid w:val="001C2E14"/>
    <w:rsid w:val="001C43C5"/>
    <w:rsid w:val="001D24E8"/>
    <w:rsid w:val="001D2C10"/>
    <w:rsid w:val="001D75FC"/>
    <w:rsid w:val="001E3473"/>
    <w:rsid w:val="001E4062"/>
    <w:rsid w:val="001E552C"/>
    <w:rsid w:val="001F0B4C"/>
    <w:rsid w:val="001F71DD"/>
    <w:rsid w:val="001F7641"/>
    <w:rsid w:val="00202DF4"/>
    <w:rsid w:val="00212065"/>
    <w:rsid w:val="0021355E"/>
    <w:rsid w:val="00213AEB"/>
    <w:rsid w:val="00217C44"/>
    <w:rsid w:val="00221002"/>
    <w:rsid w:val="00221157"/>
    <w:rsid w:val="0022478A"/>
    <w:rsid w:val="00231898"/>
    <w:rsid w:val="002336A0"/>
    <w:rsid w:val="00235154"/>
    <w:rsid w:val="00235C0B"/>
    <w:rsid w:val="002363C5"/>
    <w:rsid w:val="0024427F"/>
    <w:rsid w:val="00260959"/>
    <w:rsid w:val="00277AB0"/>
    <w:rsid w:val="002814F0"/>
    <w:rsid w:val="002832CC"/>
    <w:rsid w:val="002876F5"/>
    <w:rsid w:val="00287AD0"/>
    <w:rsid w:val="00291AB3"/>
    <w:rsid w:val="00292D19"/>
    <w:rsid w:val="002962BA"/>
    <w:rsid w:val="002A540E"/>
    <w:rsid w:val="002A6397"/>
    <w:rsid w:val="002A7C01"/>
    <w:rsid w:val="002B0D25"/>
    <w:rsid w:val="002B3FAE"/>
    <w:rsid w:val="002B5F33"/>
    <w:rsid w:val="002B667B"/>
    <w:rsid w:val="002C1CD6"/>
    <w:rsid w:val="002C20F5"/>
    <w:rsid w:val="002C33E0"/>
    <w:rsid w:val="002C42E4"/>
    <w:rsid w:val="002D06B5"/>
    <w:rsid w:val="002D48D1"/>
    <w:rsid w:val="002D5E86"/>
    <w:rsid w:val="002E0048"/>
    <w:rsid w:val="002E42B4"/>
    <w:rsid w:val="002E4F68"/>
    <w:rsid w:val="002E5133"/>
    <w:rsid w:val="002E5E4A"/>
    <w:rsid w:val="002E668E"/>
    <w:rsid w:val="002F7884"/>
    <w:rsid w:val="00302CF0"/>
    <w:rsid w:val="00303C77"/>
    <w:rsid w:val="00303D9E"/>
    <w:rsid w:val="003102F7"/>
    <w:rsid w:val="003120CD"/>
    <w:rsid w:val="0031245F"/>
    <w:rsid w:val="003174BC"/>
    <w:rsid w:val="00325700"/>
    <w:rsid w:val="003267EC"/>
    <w:rsid w:val="00327648"/>
    <w:rsid w:val="0033187E"/>
    <w:rsid w:val="0033359D"/>
    <w:rsid w:val="00334710"/>
    <w:rsid w:val="00335E86"/>
    <w:rsid w:val="00341176"/>
    <w:rsid w:val="00342DD5"/>
    <w:rsid w:val="00344246"/>
    <w:rsid w:val="0034684D"/>
    <w:rsid w:val="00356F38"/>
    <w:rsid w:val="00357366"/>
    <w:rsid w:val="00361403"/>
    <w:rsid w:val="0036755F"/>
    <w:rsid w:val="00372373"/>
    <w:rsid w:val="003744D0"/>
    <w:rsid w:val="00376193"/>
    <w:rsid w:val="00376A89"/>
    <w:rsid w:val="0038149D"/>
    <w:rsid w:val="00391140"/>
    <w:rsid w:val="00396B8E"/>
    <w:rsid w:val="003A2035"/>
    <w:rsid w:val="003A48A3"/>
    <w:rsid w:val="003A7876"/>
    <w:rsid w:val="003B114A"/>
    <w:rsid w:val="003B1655"/>
    <w:rsid w:val="003B2025"/>
    <w:rsid w:val="003B6CEE"/>
    <w:rsid w:val="003B7FD0"/>
    <w:rsid w:val="003C1019"/>
    <w:rsid w:val="003C1CF9"/>
    <w:rsid w:val="003C4F03"/>
    <w:rsid w:val="003C51DC"/>
    <w:rsid w:val="003D471B"/>
    <w:rsid w:val="003D5DCE"/>
    <w:rsid w:val="003E26B7"/>
    <w:rsid w:val="003E2DF8"/>
    <w:rsid w:val="003E4980"/>
    <w:rsid w:val="003E4F3F"/>
    <w:rsid w:val="003F1B4F"/>
    <w:rsid w:val="003F4D2D"/>
    <w:rsid w:val="003F7E4D"/>
    <w:rsid w:val="003F7EBF"/>
    <w:rsid w:val="0040010A"/>
    <w:rsid w:val="004016DE"/>
    <w:rsid w:val="00405EF7"/>
    <w:rsid w:val="00406075"/>
    <w:rsid w:val="004076C3"/>
    <w:rsid w:val="004110AD"/>
    <w:rsid w:val="004131B9"/>
    <w:rsid w:val="004145D8"/>
    <w:rsid w:val="00421D40"/>
    <w:rsid w:val="004232E4"/>
    <w:rsid w:val="00426319"/>
    <w:rsid w:val="0043247D"/>
    <w:rsid w:val="00433C2F"/>
    <w:rsid w:val="0044044E"/>
    <w:rsid w:val="0044144B"/>
    <w:rsid w:val="00441CA6"/>
    <w:rsid w:val="00444738"/>
    <w:rsid w:val="004529C3"/>
    <w:rsid w:val="004613A6"/>
    <w:rsid w:val="00467BE0"/>
    <w:rsid w:val="00470FAB"/>
    <w:rsid w:val="00472C29"/>
    <w:rsid w:val="00476266"/>
    <w:rsid w:val="00477DCB"/>
    <w:rsid w:val="00482E06"/>
    <w:rsid w:val="00484044"/>
    <w:rsid w:val="00484E9A"/>
    <w:rsid w:val="0048567F"/>
    <w:rsid w:val="00490A48"/>
    <w:rsid w:val="00491BDD"/>
    <w:rsid w:val="004940D0"/>
    <w:rsid w:val="00495373"/>
    <w:rsid w:val="00496786"/>
    <w:rsid w:val="0049734F"/>
    <w:rsid w:val="004A0160"/>
    <w:rsid w:val="004A029F"/>
    <w:rsid w:val="004A182E"/>
    <w:rsid w:val="004A1CDD"/>
    <w:rsid w:val="004A2452"/>
    <w:rsid w:val="004A2B36"/>
    <w:rsid w:val="004A776B"/>
    <w:rsid w:val="004B2B19"/>
    <w:rsid w:val="004B476E"/>
    <w:rsid w:val="004B47EC"/>
    <w:rsid w:val="004B5277"/>
    <w:rsid w:val="004B74A4"/>
    <w:rsid w:val="004B7830"/>
    <w:rsid w:val="004B7C7F"/>
    <w:rsid w:val="004B7D3A"/>
    <w:rsid w:val="004C5514"/>
    <w:rsid w:val="004C65BE"/>
    <w:rsid w:val="004C6D9D"/>
    <w:rsid w:val="004D4CAF"/>
    <w:rsid w:val="004D7F69"/>
    <w:rsid w:val="004E05F2"/>
    <w:rsid w:val="00500B5F"/>
    <w:rsid w:val="00501312"/>
    <w:rsid w:val="00503167"/>
    <w:rsid w:val="00506A4C"/>
    <w:rsid w:val="00507896"/>
    <w:rsid w:val="00510321"/>
    <w:rsid w:val="00510848"/>
    <w:rsid w:val="005118C7"/>
    <w:rsid w:val="0051220C"/>
    <w:rsid w:val="00514E68"/>
    <w:rsid w:val="00521149"/>
    <w:rsid w:val="00525D91"/>
    <w:rsid w:val="0052761E"/>
    <w:rsid w:val="00530A39"/>
    <w:rsid w:val="00530FF8"/>
    <w:rsid w:val="00531246"/>
    <w:rsid w:val="00531E52"/>
    <w:rsid w:val="0053700A"/>
    <w:rsid w:val="00545C77"/>
    <w:rsid w:val="005473D1"/>
    <w:rsid w:val="005520FA"/>
    <w:rsid w:val="005529D5"/>
    <w:rsid w:val="00556AB7"/>
    <w:rsid w:val="00562CCB"/>
    <w:rsid w:val="00565853"/>
    <w:rsid w:val="00566EE8"/>
    <w:rsid w:val="0056713A"/>
    <w:rsid w:val="005717BB"/>
    <w:rsid w:val="00571E2A"/>
    <w:rsid w:val="00576FCE"/>
    <w:rsid w:val="00581F7C"/>
    <w:rsid w:val="0058293A"/>
    <w:rsid w:val="00593DBA"/>
    <w:rsid w:val="00594FBB"/>
    <w:rsid w:val="005A779F"/>
    <w:rsid w:val="005B0056"/>
    <w:rsid w:val="005C620D"/>
    <w:rsid w:val="005C63BD"/>
    <w:rsid w:val="005C652D"/>
    <w:rsid w:val="005D5610"/>
    <w:rsid w:val="005E0F57"/>
    <w:rsid w:val="005E319B"/>
    <w:rsid w:val="005E7AA8"/>
    <w:rsid w:val="005F3A64"/>
    <w:rsid w:val="005F75B7"/>
    <w:rsid w:val="005F7FCB"/>
    <w:rsid w:val="006041E1"/>
    <w:rsid w:val="0060555B"/>
    <w:rsid w:val="006068AE"/>
    <w:rsid w:val="00607CBE"/>
    <w:rsid w:val="00615D99"/>
    <w:rsid w:val="00617DD7"/>
    <w:rsid w:val="0062231F"/>
    <w:rsid w:val="00622AF5"/>
    <w:rsid w:val="0062454E"/>
    <w:rsid w:val="00632E08"/>
    <w:rsid w:val="0063640F"/>
    <w:rsid w:val="00640B36"/>
    <w:rsid w:val="00640D35"/>
    <w:rsid w:val="0064162D"/>
    <w:rsid w:val="006445AF"/>
    <w:rsid w:val="00660F02"/>
    <w:rsid w:val="00670343"/>
    <w:rsid w:val="00670799"/>
    <w:rsid w:val="00672CDA"/>
    <w:rsid w:val="00672D4A"/>
    <w:rsid w:val="00675932"/>
    <w:rsid w:val="0067694E"/>
    <w:rsid w:val="006774F8"/>
    <w:rsid w:val="00677ED2"/>
    <w:rsid w:val="00683377"/>
    <w:rsid w:val="00690B0D"/>
    <w:rsid w:val="006927F4"/>
    <w:rsid w:val="00693D78"/>
    <w:rsid w:val="00695AE3"/>
    <w:rsid w:val="00697113"/>
    <w:rsid w:val="006A3CCA"/>
    <w:rsid w:val="006B4FE7"/>
    <w:rsid w:val="006B655B"/>
    <w:rsid w:val="006C1E73"/>
    <w:rsid w:val="006C1F80"/>
    <w:rsid w:val="006C2839"/>
    <w:rsid w:val="006C41F2"/>
    <w:rsid w:val="006D06DF"/>
    <w:rsid w:val="006E1B9F"/>
    <w:rsid w:val="006E1E8B"/>
    <w:rsid w:val="00700763"/>
    <w:rsid w:val="00706347"/>
    <w:rsid w:val="00706FD6"/>
    <w:rsid w:val="00710F02"/>
    <w:rsid w:val="00717259"/>
    <w:rsid w:val="00720EA4"/>
    <w:rsid w:val="00722454"/>
    <w:rsid w:val="00722D3B"/>
    <w:rsid w:val="00727F9D"/>
    <w:rsid w:val="00730DD1"/>
    <w:rsid w:val="00736377"/>
    <w:rsid w:val="00737AC2"/>
    <w:rsid w:val="0074299B"/>
    <w:rsid w:val="0075105B"/>
    <w:rsid w:val="00753099"/>
    <w:rsid w:val="0075429A"/>
    <w:rsid w:val="00755E42"/>
    <w:rsid w:val="007562E6"/>
    <w:rsid w:val="007573C9"/>
    <w:rsid w:val="00760964"/>
    <w:rsid w:val="00765B5D"/>
    <w:rsid w:val="00767D67"/>
    <w:rsid w:val="007738B6"/>
    <w:rsid w:val="00774613"/>
    <w:rsid w:val="007753BE"/>
    <w:rsid w:val="0077605E"/>
    <w:rsid w:val="00776AA9"/>
    <w:rsid w:val="00776E18"/>
    <w:rsid w:val="007832B3"/>
    <w:rsid w:val="00784C7E"/>
    <w:rsid w:val="007867AE"/>
    <w:rsid w:val="00796EE6"/>
    <w:rsid w:val="007A2D3F"/>
    <w:rsid w:val="007A7AC6"/>
    <w:rsid w:val="007B36B0"/>
    <w:rsid w:val="007B62E5"/>
    <w:rsid w:val="007C181E"/>
    <w:rsid w:val="007C3625"/>
    <w:rsid w:val="007C3BF5"/>
    <w:rsid w:val="007C4A20"/>
    <w:rsid w:val="007C56EB"/>
    <w:rsid w:val="007D3473"/>
    <w:rsid w:val="007D7D55"/>
    <w:rsid w:val="007E3D0F"/>
    <w:rsid w:val="007F0AE1"/>
    <w:rsid w:val="007F203E"/>
    <w:rsid w:val="007F7D23"/>
    <w:rsid w:val="008010FF"/>
    <w:rsid w:val="008106EE"/>
    <w:rsid w:val="00815F37"/>
    <w:rsid w:val="00830D71"/>
    <w:rsid w:val="008339BA"/>
    <w:rsid w:val="008506F9"/>
    <w:rsid w:val="0086061A"/>
    <w:rsid w:val="00860E3E"/>
    <w:rsid w:val="0087035A"/>
    <w:rsid w:val="00875FE7"/>
    <w:rsid w:val="00877153"/>
    <w:rsid w:val="00880EF4"/>
    <w:rsid w:val="008822BC"/>
    <w:rsid w:val="00887C70"/>
    <w:rsid w:val="00894D0D"/>
    <w:rsid w:val="00897E9D"/>
    <w:rsid w:val="008A1ADB"/>
    <w:rsid w:val="008A2519"/>
    <w:rsid w:val="008A275B"/>
    <w:rsid w:val="008A4D3B"/>
    <w:rsid w:val="008A5848"/>
    <w:rsid w:val="008A7450"/>
    <w:rsid w:val="008B0002"/>
    <w:rsid w:val="008B1DEE"/>
    <w:rsid w:val="008B3A6A"/>
    <w:rsid w:val="008B685D"/>
    <w:rsid w:val="008B6DAD"/>
    <w:rsid w:val="008B7C12"/>
    <w:rsid w:val="008C74E3"/>
    <w:rsid w:val="008D035B"/>
    <w:rsid w:val="008D300D"/>
    <w:rsid w:val="008D3C8B"/>
    <w:rsid w:val="008D571B"/>
    <w:rsid w:val="008D74F1"/>
    <w:rsid w:val="008E25FF"/>
    <w:rsid w:val="008E27FE"/>
    <w:rsid w:val="008E7BB7"/>
    <w:rsid w:val="008F770B"/>
    <w:rsid w:val="008F7D83"/>
    <w:rsid w:val="00904C59"/>
    <w:rsid w:val="00910D44"/>
    <w:rsid w:val="00921868"/>
    <w:rsid w:val="0092296B"/>
    <w:rsid w:val="00926E3F"/>
    <w:rsid w:val="00934C99"/>
    <w:rsid w:val="00937EDD"/>
    <w:rsid w:val="00946538"/>
    <w:rsid w:val="009469AF"/>
    <w:rsid w:val="009546BE"/>
    <w:rsid w:val="0095666B"/>
    <w:rsid w:val="00957183"/>
    <w:rsid w:val="00963CDC"/>
    <w:rsid w:val="0097038A"/>
    <w:rsid w:val="009741C8"/>
    <w:rsid w:val="0098005D"/>
    <w:rsid w:val="00981BD0"/>
    <w:rsid w:val="00983A56"/>
    <w:rsid w:val="00983BA9"/>
    <w:rsid w:val="0098480F"/>
    <w:rsid w:val="009849A3"/>
    <w:rsid w:val="009850E4"/>
    <w:rsid w:val="009921D3"/>
    <w:rsid w:val="00995617"/>
    <w:rsid w:val="009971E4"/>
    <w:rsid w:val="009A1257"/>
    <w:rsid w:val="009A333E"/>
    <w:rsid w:val="009A7AB8"/>
    <w:rsid w:val="009B09E7"/>
    <w:rsid w:val="009B30F8"/>
    <w:rsid w:val="009D02A0"/>
    <w:rsid w:val="009E0497"/>
    <w:rsid w:val="009E0C3C"/>
    <w:rsid w:val="009E3571"/>
    <w:rsid w:val="009E62D7"/>
    <w:rsid w:val="009E6651"/>
    <w:rsid w:val="009F130B"/>
    <w:rsid w:val="00A004E4"/>
    <w:rsid w:val="00A04B33"/>
    <w:rsid w:val="00A06C17"/>
    <w:rsid w:val="00A076E6"/>
    <w:rsid w:val="00A10B33"/>
    <w:rsid w:val="00A12308"/>
    <w:rsid w:val="00A12DF6"/>
    <w:rsid w:val="00A141A9"/>
    <w:rsid w:val="00A20A74"/>
    <w:rsid w:val="00A216C3"/>
    <w:rsid w:val="00A233FA"/>
    <w:rsid w:val="00A24FFD"/>
    <w:rsid w:val="00A25E01"/>
    <w:rsid w:val="00A27192"/>
    <w:rsid w:val="00A3529A"/>
    <w:rsid w:val="00A375F1"/>
    <w:rsid w:val="00A41C5D"/>
    <w:rsid w:val="00A42EA1"/>
    <w:rsid w:val="00A442C4"/>
    <w:rsid w:val="00A452F6"/>
    <w:rsid w:val="00A473FC"/>
    <w:rsid w:val="00A52E4E"/>
    <w:rsid w:val="00A6277D"/>
    <w:rsid w:val="00A63723"/>
    <w:rsid w:val="00A65485"/>
    <w:rsid w:val="00A65C0B"/>
    <w:rsid w:val="00A67AC8"/>
    <w:rsid w:val="00A74CBF"/>
    <w:rsid w:val="00A755C8"/>
    <w:rsid w:val="00A80781"/>
    <w:rsid w:val="00A85C0F"/>
    <w:rsid w:val="00A936DA"/>
    <w:rsid w:val="00AA0317"/>
    <w:rsid w:val="00AA4AF4"/>
    <w:rsid w:val="00AB4A94"/>
    <w:rsid w:val="00AB4B04"/>
    <w:rsid w:val="00AD0BBE"/>
    <w:rsid w:val="00AD26BD"/>
    <w:rsid w:val="00AE0166"/>
    <w:rsid w:val="00AE1F2F"/>
    <w:rsid w:val="00AE2228"/>
    <w:rsid w:val="00AE368D"/>
    <w:rsid w:val="00AF471A"/>
    <w:rsid w:val="00AF5B2C"/>
    <w:rsid w:val="00AF5BEA"/>
    <w:rsid w:val="00B026F2"/>
    <w:rsid w:val="00B061FC"/>
    <w:rsid w:val="00B10B3A"/>
    <w:rsid w:val="00B1134D"/>
    <w:rsid w:val="00B16269"/>
    <w:rsid w:val="00B23731"/>
    <w:rsid w:val="00B2454C"/>
    <w:rsid w:val="00B25E20"/>
    <w:rsid w:val="00B2670E"/>
    <w:rsid w:val="00B26C12"/>
    <w:rsid w:val="00B279C6"/>
    <w:rsid w:val="00B30C82"/>
    <w:rsid w:val="00B34F06"/>
    <w:rsid w:val="00B369FD"/>
    <w:rsid w:val="00B4229E"/>
    <w:rsid w:val="00B56126"/>
    <w:rsid w:val="00B65A9F"/>
    <w:rsid w:val="00B66A27"/>
    <w:rsid w:val="00B76EDC"/>
    <w:rsid w:val="00B772A9"/>
    <w:rsid w:val="00B805B2"/>
    <w:rsid w:val="00B91390"/>
    <w:rsid w:val="00B91DB0"/>
    <w:rsid w:val="00BA21E3"/>
    <w:rsid w:val="00BA3278"/>
    <w:rsid w:val="00BB5366"/>
    <w:rsid w:val="00BB557B"/>
    <w:rsid w:val="00BB7304"/>
    <w:rsid w:val="00BC251B"/>
    <w:rsid w:val="00BC4F76"/>
    <w:rsid w:val="00BD1A58"/>
    <w:rsid w:val="00BD70C4"/>
    <w:rsid w:val="00BF1E16"/>
    <w:rsid w:val="00BF2295"/>
    <w:rsid w:val="00BF2543"/>
    <w:rsid w:val="00BF2F07"/>
    <w:rsid w:val="00BF30CA"/>
    <w:rsid w:val="00BF7112"/>
    <w:rsid w:val="00BF7E55"/>
    <w:rsid w:val="00C04A2F"/>
    <w:rsid w:val="00C1058F"/>
    <w:rsid w:val="00C13C32"/>
    <w:rsid w:val="00C16EA6"/>
    <w:rsid w:val="00C220F0"/>
    <w:rsid w:val="00C2595D"/>
    <w:rsid w:val="00C305A8"/>
    <w:rsid w:val="00C412E3"/>
    <w:rsid w:val="00C4385F"/>
    <w:rsid w:val="00C44EAB"/>
    <w:rsid w:val="00C4531D"/>
    <w:rsid w:val="00C47170"/>
    <w:rsid w:val="00C5008C"/>
    <w:rsid w:val="00C5154D"/>
    <w:rsid w:val="00C52A04"/>
    <w:rsid w:val="00C557F2"/>
    <w:rsid w:val="00C6087A"/>
    <w:rsid w:val="00C65DC6"/>
    <w:rsid w:val="00C76A9A"/>
    <w:rsid w:val="00C83B47"/>
    <w:rsid w:val="00C84C3D"/>
    <w:rsid w:val="00C8715D"/>
    <w:rsid w:val="00C91049"/>
    <w:rsid w:val="00C93DF0"/>
    <w:rsid w:val="00CA05BE"/>
    <w:rsid w:val="00CA1441"/>
    <w:rsid w:val="00CA19B9"/>
    <w:rsid w:val="00CA4099"/>
    <w:rsid w:val="00CA44F3"/>
    <w:rsid w:val="00CA46D5"/>
    <w:rsid w:val="00CA520A"/>
    <w:rsid w:val="00CB2626"/>
    <w:rsid w:val="00CB52A8"/>
    <w:rsid w:val="00CB7D10"/>
    <w:rsid w:val="00CC1BBD"/>
    <w:rsid w:val="00CC327F"/>
    <w:rsid w:val="00CC384E"/>
    <w:rsid w:val="00CC3C31"/>
    <w:rsid w:val="00CC58E9"/>
    <w:rsid w:val="00CC5C1B"/>
    <w:rsid w:val="00CD1A1D"/>
    <w:rsid w:val="00CD1AAA"/>
    <w:rsid w:val="00CD352D"/>
    <w:rsid w:val="00CD6C67"/>
    <w:rsid w:val="00CE48FA"/>
    <w:rsid w:val="00CE6257"/>
    <w:rsid w:val="00CE7504"/>
    <w:rsid w:val="00CF3420"/>
    <w:rsid w:val="00CF51E8"/>
    <w:rsid w:val="00CF5B94"/>
    <w:rsid w:val="00D03929"/>
    <w:rsid w:val="00D04732"/>
    <w:rsid w:val="00D04D91"/>
    <w:rsid w:val="00D065A5"/>
    <w:rsid w:val="00D21582"/>
    <w:rsid w:val="00D22691"/>
    <w:rsid w:val="00D24706"/>
    <w:rsid w:val="00D27EBD"/>
    <w:rsid w:val="00D3388B"/>
    <w:rsid w:val="00D33ED3"/>
    <w:rsid w:val="00D35BC5"/>
    <w:rsid w:val="00D47FEB"/>
    <w:rsid w:val="00D52101"/>
    <w:rsid w:val="00D53095"/>
    <w:rsid w:val="00D534D0"/>
    <w:rsid w:val="00D57B98"/>
    <w:rsid w:val="00D62967"/>
    <w:rsid w:val="00D64CA5"/>
    <w:rsid w:val="00D671BF"/>
    <w:rsid w:val="00D7019F"/>
    <w:rsid w:val="00D726FE"/>
    <w:rsid w:val="00D76C6D"/>
    <w:rsid w:val="00D81BE4"/>
    <w:rsid w:val="00D846D8"/>
    <w:rsid w:val="00D85B2C"/>
    <w:rsid w:val="00D97BB6"/>
    <w:rsid w:val="00DA3226"/>
    <w:rsid w:val="00DB37E2"/>
    <w:rsid w:val="00DB4943"/>
    <w:rsid w:val="00DB6A95"/>
    <w:rsid w:val="00DB6C8C"/>
    <w:rsid w:val="00DC2E9F"/>
    <w:rsid w:val="00DC3E96"/>
    <w:rsid w:val="00DD369B"/>
    <w:rsid w:val="00DD5418"/>
    <w:rsid w:val="00DD5AE1"/>
    <w:rsid w:val="00DD6F15"/>
    <w:rsid w:val="00DE3874"/>
    <w:rsid w:val="00DE5A54"/>
    <w:rsid w:val="00DE6FFC"/>
    <w:rsid w:val="00E137CC"/>
    <w:rsid w:val="00E138DD"/>
    <w:rsid w:val="00E14163"/>
    <w:rsid w:val="00E146AA"/>
    <w:rsid w:val="00E16E33"/>
    <w:rsid w:val="00E25E64"/>
    <w:rsid w:val="00E26D00"/>
    <w:rsid w:val="00E27D78"/>
    <w:rsid w:val="00E30BFA"/>
    <w:rsid w:val="00E34DEF"/>
    <w:rsid w:val="00E37C95"/>
    <w:rsid w:val="00E410C5"/>
    <w:rsid w:val="00E4522B"/>
    <w:rsid w:val="00E4617E"/>
    <w:rsid w:val="00E47557"/>
    <w:rsid w:val="00E5771B"/>
    <w:rsid w:val="00E62B2D"/>
    <w:rsid w:val="00E62D56"/>
    <w:rsid w:val="00E63C3F"/>
    <w:rsid w:val="00E64CE8"/>
    <w:rsid w:val="00E65923"/>
    <w:rsid w:val="00E67432"/>
    <w:rsid w:val="00E731BB"/>
    <w:rsid w:val="00E76332"/>
    <w:rsid w:val="00E77351"/>
    <w:rsid w:val="00E84386"/>
    <w:rsid w:val="00E90DD5"/>
    <w:rsid w:val="00E92191"/>
    <w:rsid w:val="00E96481"/>
    <w:rsid w:val="00EA117B"/>
    <w:rsid w:val="00EC0215"/>
    <w:rsid w:val="00EC647D"/>
    <w:rsid w:val="00EC794F"/>
    <w:rsid w:val="00ED1495"/>
    <w:rsid w:val="00ED1C8F"/>
    <w:rsid w:val="00ED3FF9"/>
    <w:rsid w:val="00ED5319"/>
    <w:rsid w:val="00ED61C0"/>
    <w:rsid w:val="00ED6ED5"/>
    <w:rsid w:val="00EE2A31"/>
    <w:rsid w:val="00EE3DD9"/>
    <w:rsid w:val="00EE5412"/>
    <w:rsid w:val="00EF0043"/>
    <w:rsid w:val="00EF5D30"/>
    <w:rsid w:val="00EF6F8A"/>
    <w:rsid w:val="00F01ADC"/>
    <w:rsid w:val="00F01F65"/>
    <w:rsid w:val="00F0254E"/>
    <w:rsid w:val="00F062E1"/>
    <w:rsid w:val="00F109BA"/>
    <w:rsid w:val="00F115C8"/>
    <w:rsid w:val="00F13D95"/>
    <w:rsid w:val="00F1511A"/>
    <w:rsid w:val="00F15D45"/>
    <w:rsid w:val="00F16ECF"/>
    <w:rsid w:val="00F21F5F"/>
    <w:rsid w:val="00F259D5"/>
    <w:rsid w:val="00F2639D"/>
    <w:rsid w:val="00F32854"/>
    <w:rsid w:val="00F3624D"/>
    <w:rsid w:val="00F44565"/>
    <w:rsid w:val="00F46BD3"/>
    <w:rsid w:val="00F53380"/>
    <w:rsid w:val="00F57563"/>
    <w:rsid w:val="00F60D93"/>
    <w:rsid w:val="00F638FE"/>
    <w:rsid w:val="00F63F6A"/>
    <w:rsid w:val="00F64C2C"/>
    <w:rsid w:val="00F871DC"/>
    <w:rsid w:val="00F87A9C"/>
    <w:rsid w:val="00F87C02"/>
    <w:rsid w:val="00F957E3"/>
    <w:rsid w:val="00F96CAB"/>
    <w:rsid w:val="00FA15F7"/>
    <w:rsid w:val="00FA3FFF"/>
    <w:rsid w:val="00FA53AA"/>
    <w:rsid w:val="00FA604C"/>
    <w:rsid w:val="00FB0FFC"/>
    <w:rsid w:val="00FB14A6"/>
    <w:rsid w:val="00FB4063"/>
    <w:rsid w:val="00FB68A9"/>
    <w:rsid w:val="00FC41BC"/>
    <w:rsid w:val="00FC77B8"/>
    <w:rsid w:val="00FD1E5D"/>
    <w:rsid w:val="00FD499D"/>
    <w:rsid w:val="00FE47CF"/>
    <w:rsid w:val="00FE5989"/>
    <w:rsid w:val="00FE5E86"/>
    <w:rsid w:val="00FE61EE"/>
    <w:rsid w:val="00FE743D"/>
    <w:rsid w:val="00FF0FF1"/>
    <w:rsid w:val="00FF32CD"/>
    <w:rsid w:val="00FF3F25"/>
    <w:rsid w:val="00FF516F"/>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3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EA"/>
    <w:pPr>
      <w:ind w:left="720"/>
      <w:contextualSpacing/>
    </w:pPr>
  </w:style>
  <w:style w:type="paragraph" w:styleId="Header">
    <w:name w:val="header"/>
    <w:basedOn w:val="Normal"/>
    <w:link w:val="HeaderChar"/>
    <w:uiPriority w:val="99"/>
    <w:unhideWhenUsed/>
    <w:rsid w:val="002D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86"/>
  </w:style>
  <w:style w:type="paragraph" w:styleId="Footer">
    <w:name w:val="footer"/>
    <w:basedOn w:val="Normal"/>
    <w:link w:val="FooterChar"/>
    <w:uiPriority w:val="99"/>
    <w:unhideWhenUsed/>
    <w:rsid w:val="002D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86"/>
  </w:style>
  <w:style w:type="paragraph" w:customStyle="1" w:styleId="Default">
    <w:name w:val="Default"/>
    <w:rsid w:val="004B47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1D"/>
    <w:rPr>
      <w:rFonts w:ascii="Tahoma" w:hAnsi="Tahoma" w:cs="Tahoma"/>
      <w:sz w:val="16"/>
      <w:szCs w:val="16"/>
    </w:rPr>
  </w:style>
  <w:style w:type="table" w:styleId="TableGrid">
    <w:name w:val="Table Grid"/>
    <w:basedOn w:val="TableNormal"/>
    <w:uiPriority w:val="59"/>
    <w:rsid w:val="0006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1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E5D"/>
    <w:rPr>
      <w:sz w:val="20"/>
      <w:szCs w:val="20"/>
    </w:rPr>
  </w:style>
  <w:style w:type="character" w:styleId="FootnoteReference">
    <w:name w:val="footnote reference"/>
    <w:basedOn w:val="DefaultParagraphFont"/>
    <w:uiPriority w:val="99"/>
    <w:semiHidden/>
    <w:unhideWhenUsed/>
    <w:rsid w:val="00FD1E5D"/>
    <w:rPr>
      <w:vertAlign w:val="superscript"/>
    </w:rPr>
  </w:style>
  <w:style w:type="character" w:customStyle="1" w:styleId="Heading1Char">
    <w:name w:val="Heading 1 Char"/>
    <w:basedOn w:val="DefaultParagraphFont"/>
    <w:link w:val="Heading1"/>
    <w:uiPriority w:val="9"/>
    <w:rsid w:val="00D534D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3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4D0"/>
    <w:rPr>
      <w:color w:val="0000FF" w:themeColor="hyperlink"/>
      <w:u w:val="single"/>
    </w:rPr>
  </w:style>
  <w:style w:type="character" w:styleId="UnresolvedMention">
    <w:name w:val="Unresolved Mention"/>
    <w:basedOn w:val="DefaultParagraphFont"/>
    <w:uiPriority w:val="99"/>
    <w:semiHidden/>
    <w:unhideWhenUsed/>
    <w:rsid w:val="00D534D0"/>
    <w:rPr>
      <w:color w:val="808080"/>
      <w:shd w:val="clear" w:color="auto" w:fill="E6E6E6"/>
    </w:rPr>
  </w:style>
  <w:style w:type="character" w:styleId="CommentReference">
    <w:name w:val="annotation reference"/>
    <w:basedOn w:val="DefaultParagraphFont"/>
    <w:uiPriority w:val="99"/>
    <w:semiHidden/>
    <w:unhideWhenUsed/>
    <w:rsid w:val="00D3388B"/>
    <w:rPr>
      <w:sz w:val="16"/>
      <w:szCs w:val="16"/>
    </w:rPr>
  </w:style>
  <w:style w:type="paragraph" w:styleId="CommentText">
    <w:name w:val="annotation text"/>
    <w:basedOn w:val="Normal"/>
    <w:link w:val="CommentTextChar"/>
    <w:uiPriority w:val="99"/>
    <w:semiHidden/>
    <w:unhideWhenUsed/>
    <w:rsid w:val="00D3388B"/>
    <w:pPr>
      <w:spacing w:line="240" w:lineRule="auto"/>
    </w:pPr>
    <w:rPr>
      <w:sz w:val="20"/>
      <w:szCs w:val="20"/>
    </w:rPr>
  </w:style>
  <w:style w:type="character" w:customStyle="1" w:styleId="CommentTextChar">
    <w:name w:val="Comment Text Char"/>
    <w:basedOn w:val="DefaultParagraphFont"/>
    <w:link w:val="CommentText"/>
    <w:uiPriority w:val="99"/>
    <w:semiHidden/>
    <w:rsid w:val="00D3388B"/>
    <w:rPr>
      <w:sz w:val="20"/>
      <w:szCs w:val="20"/>
    </w:rPr>
  </w:style>
  <w:style w:type="paragraph" w:styleId="CommentSubject">
    <w:name w:val="annotation subject"/>
    <w:basedOn w:val="CommentText"/>
    <w:next w:val="CommentText"/>
    <w:link w:val="CommentSubjectChar"/>
    <w:uiPriority w:val="99"/>
    <w:semiHidden/>
    <w:unhideWhenUsed/>
    <w:rsid w:val="00D3388B"/>
    <w:rPr>
      <w:b/>
      <w:bCs/>
    </w:rPr>
  </w:style>
  <w:style w:type="character" w:customStyle="1" w:styleId="CommentSubjectChar">
    <w:name w:val="Comment Subject Char"/>
    <w:basedOn w:val="CommentTextChar"/>
    <w:link w:val="CommentSubject"/>
    <w:uiPriority w:val="99"/>
    <w:semiHidden/>
    <w:rsid w:val="00D3388B"/>
    <w:rPr>
      <w:b/>
      <w:bCs/>
      <w:sz w:val="20"/>
      <w:szCs w:val="20"/>
    </w:rPr>
  </w:style>
  <w:style w:type="paragraph" w:styleId="Revision">
    <w:name w:val="Revision"/>
    <w:hidden/>
    <w:uiPriority w:val="99"/>
    <w:semiHidden/>
    <w:rsid w:val="00D3388B"/>
    <w:pPr>
      <w:spacing w:after="0" w:line="240" w:lineRule="auto"/>
    </w:pPr>
  </w:style>
  <w:style w:type="paragraph" w:styleId="NoSpacing">
    <w:name w:val="No Spacing"/>
    <w:uiPriority w:val="1"/>
    <w:qFormat/>
    <w:rsid w:val="00292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9763">
      <w:bodyDiv w:val="1"/>
      <w:marLeft w:val="0"/>
      <w:marRight w:val="0"/>
      <w:marTop w:val="0"/>
      <w:marBottom w:val="0"/>
      <w:divBdr>
        <w:top w:val="none" w:sz="0" w:space="0" w:color="auto"/>
        <w:left w:val="none" w:sz="0" w:space="0" w:color="auto"/>
        <w:bottom w:val="none" w:sz="0" w:space="0" w:color="auto"/>
        <w:right w:val="none" w:sz="0" w:space="0" w:color="auto"/>
      </w:divBdr>
    </w:div>
    <w:div w:id="552079749">
      <w:bodyDiv w:val="1"/>
      <w:marLeft w:val="0"/>
      <w:marRight w:val="0"/>
      <w:marTop w:val="0"/>
      <w:marBottom w:val="0"/>
      <w:divBdr>
        <w:top w:val="none" w:sz="0" w:space="0" w:color="auto"/>
        <w:left w:val="none" w:sz="0" w:space="0" w:color="auto"/>
        <w:bottom w:val="none" w:sz="0" w:space="0" w:color="auto"/>
        <w:right w:val="none" w:sz="0" w:space="0" w:color="auto"/>
      </w:divBdr>
    </w:div>
    <w:div w:id="631787632">
      <w:bodyDiv w:val="1"/>
      <w:marLeft w:val="0"/>
      <w:marRight w:val="0"/>
      <w:marTop w:val="0"/>
      <w:marBottom w:val="0"/>
      <w:divBdr>
        <w:top w:val="none" w:sz="0" w:space="0" w:color="auto"/>
        <w:left w:val="none" w:sz="0" w:space="0" w:color="auto"/>
        <w:bottom w:val="none" w:sz="0" w:space="0" w:color="auto"/>
        <w:right w:val="none" w:sz="0" w:space="0" w:color="auto"/>
      </w:divBdr>
    </w:div>
    <w:div w:id="785152895">
      <w:bodyDiv w:val="1"/>
      <w:marLeft w:val="0"/>
      <w:marRight w:val="0"/>
      <w:marTop w:val="0"/>
      <w:marBottom w:val="0"/>
      <w:divBdr>
        <w:top w:val="none" w:sz="0" w:space="0" w:color="auto"/>
        <w:left w:val="none" w:sz="0" w:space="0" w:color="auto"/>
        <w:bottom w:val="none" w:sz="0" w:space="0" w:color="auto"/>
        <w:right w:val="none" w:sz="0" w:space="0" w:color="auto"/>
      </w:divBdr>
    </w:div>
    <w:div w:id="906767805">
      <w:bodyDiv w:val="1"/>
      <w:marLeft w:val="0"/>
      <w:marRight w:val="0"/>
      <w:marTop w:val="0"/>
      <w:marBottom w:val="0"/>
      <w:divBdr>
        <w:top w:val="none" w:sz="0" w:space="0" w:color="auto"/>
        <w:left w:val="none" w:sz="0" w:space="0" w:color="auto"/>
        <w:bottom w:val="none" w:sz="0" w:space="0" w:color="auto"/>
        <w:right w:val="none" w:sz="0" w:space="0" w:color="auto"/>
      </w:divBdr>
    </w:div>
    <w:div w:id="1162429973">
      <w:bodyDiv w:val="1"/>
      <w:marLeft w:val="0"/>
      <w:marRight w:val="0"/>
      <w:marTop w:val="0"/>
      <w:marBottom w:val="0"/>
      <w:divBdr>
        <w:top w:val="none" w:sz="0" w:space="0" w:color="auto"/>
        <w:left w:val="none" w:sz="0" w:space="0" w:color="auto"/>
        <w:bottom w:val="none" w:sz="0" w:space="0" w:color="auto"/>
        <w:right w:val="none" w:sz="0" w:space="0" w:color="auto"/>
      </w:divBdr>
    </w:div>
    <w:div w:id="1672684220">
      <w:bodyDiv w:val="1"/>
      <w:marLeft w:val="0"/>
      <w:marRight w:val="0"/>
      <w:marTop w:val="0"/>
      <w:marBottom w:val="0"/>
      <w:divBdr>
        <w:top w:val="none" w:sz="0" w:space="0" w:color="auto"/>
        <w:left w:val="none" w:sz="0" w:space="0" w:color="auto"/>
        <w:bottom w:val="none" w:sz="0" w:space="0" w:color="auto"/>
        <w:right w:val="none" w:sz="0" w:space="0" w:color="auto"/>
      </w:divBdr>
    </w:div>
    <w:div w:id="21370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eb.worldbank.org/WBSITE/EXTERNAL/TOPICS/EXTPUBLICSECTORANDGOVERNANCE/EXTDSRE/0,,contentMDK:20276644~menuPK:509202~pagePK:210058~piPK:210062~theSitePK:390243,00.html"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council.bt/assets/uploads/files/Local%20Government%20Assessment%20Study%20Reduced.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'[Capital and Current grants.xlsx]Sheet1'!$L$4</c:f>
              <c:strCache>
                <c:ptCount val="1"/>
                <c:pt idx="0">
                  <c:v>2011-12</c:v>
                </c:pt>
              </c:strCache>
            </c:strRef>
          </c:tx>
          <c:spPr>
            <a:solidFill>
              <a:schemeClr val="accent1"/>
            </a:solidFill>
            <a:ln>
              <a:noFill/>
            </a:ln>
            <a:effectLst/>
          </c:spPr>
          <c:invertIfNegative val="0"/>
          <c:cat>
            <c:strRef>
              <c:f>'[Capital and Current grants.xlsx]Sheet1'!$M$3:$P$3</c:f>
              <c:strCache>
                <c:ptCount val="4"/>
                <c:pt idx="0">
                  <c:v>Thimphu</c:v>
                </c:pt>
                <c:pt idx="1">
                  <c:v>Phuentsholing</c:v>
                </c:pt>
                <c:pt idx="2">
                  <c:v>Samdrup</c:v>
                </c:pt>
                <c:pt idx="3">
                  <c:v>Gelephu</c:v>
                </c:pt>
              </c:strCache>
            </c:strRef>
          </c:cat>
          <c:val>
            <c:numRef>
              <c:f>'[Capital and Current grants.xlsx]Sheet1'!$M$4:$P$4</c:f>
              <c:numCache>
                <c:formatCode>General</c:formatCode>
                <c:ptCount val="4"/>
                <c:pt idx="0">
                  <c:v>1837.2797878386059</c:v>
                </c:pt>
                <c:pt idx="1">
                  <c:v>3262.4044407654478</c:v>
                </c:pt>
                <c:pt idx="2">
                  <c:v>4295.8748221906117</c:v>
                </c:pt>
                <c:pt idx="3">
                  <c:v>1580.7152951407761</c:v>
                </c:pt>
              </c:numCache>
            </c:numRef>
          </c:val>
          <c:extLst>
            <c:ext xmlns:c16="http://schemas.microsoft.com/office/drawing/2014/chart" uri="{C3380CC4-5D6E-409C-BE32-E72D297353CC}">
              <c16:uniqueId val="{00000000-1CEB-4947-A79B-313C3B154AFA}"/>
            </c:ext>
          </c:extLst>
        </c:ser>
        <c:ser>
          <c:idx val="1"/>
          <c:order val="1"/>
          <c:tx>
            <c:strRef>
              <c:f>'[Capital and Current grants.xlsx]Sheet1'!$L$5</c:f>
              <c:strCache>
                <c:ptCount val="1"/>
                <c:pt idx="0">
                  <c:v>2012-13</c:v>
                </c:pt>
              </c:strCache>
            </c:strRef>
          </c:tx>
          <c:spPr>
            <a:solidFill>
              <a:schemeClr val="accent2"/>
            </a:solidFill>
            <a:ln>
              <a:noFill/>
            </a:ln>
            <a:effectLst/>
          </c:spPr>
          <c:invertIfNegative val="0"/>
          <c:cat>
            <c:strRef>
              <c:f>'[Capital and Current grants.xlsx]Sheet1'!$M$3:$P$3</c:f>
              <c:strCache>
                <c:ptCount val="4"/>
                <c:pt idx="0">
                  <c:v>Thimphu</c:v>
                </c:pt>
                <c:pt idx="1">
                  <c:v>Phuentsholing</c:v>
                </c:pt>
                <c:pt idx="2">
                  <c:v>Samdrup</c:v>
                </c:pt>
                <c:pt idx="3">
                  <c:v>Gelephu</c:v>
                </c:pt>
              </c:strCache>
            </c:strRef>
          </c:cat>
          <c:val>
            <c:numRef>
              <c:f>'[Capital and Current grants.xlsx]Sheet1'!$M$5:$P$5</c:f>
              <c:numCache>
                <c:formatCode>General</c:formatCode>
                <c:ptCount val="4"/>
                <c:pt idx="0">
                  <c:v>848.14043063711563</c:v>
                </c:pt>
                <c:pt idx="1">
                  <c:v>3681.1608316696693</c:v>
                </c:pt>
                <c:pt idx="2">
                  <c:v>6702.7027027027025</c:v>
                </c:pt>
                <c:pt idx="3">
                  <c:v>1619.1977388846615</c:v>
                </c:pt>
              </c:numCache>
            </c:numRef>
          </c:val>
          <c:extLst>
            <c:ext xmlns:c16="http://schemas.microsoft.com/office/drawing/2014/chart" uri="{C3380CC4-5D6E-409C-BE32-E72D297353CC}">
              <c16:uniqueId val="{00000001-1CEB-4947-A79B-313C3B154AFA}"/>
            </c:ext>
          </c:extLst>
        </c:ser>
        <c:ser>
          <c:idx val="2"/>
          <c:order val="2"/>
          <c:tx>
            <c:strRef>
              <c:f>'[Capital and Current grants.xlsx]Sheet1'!$L$6</c:f>
              <c:strCache>
                <c:ptCount val="1"/>
                <c:pt idx="0">
                  <c:v>2013-14</c:v>
                </c:pt>
              </c:strCache>
            </c:strRef>
          </c:tx>
          <c:spPr>
            <a:solidFill>
              <a:schemeClr val="accent3"/>
            </a:solidFill>
            <a:ln>
              <a:noFill/>
            </a:ln>
            <a:effectLst/>
          </c:spPr>
          <c:invertIfNegative val="0"/>
          <c:cat>
            <c:strRef>
              <c:f>'[Capital and Current grants.xlsx]Sheet1'!$M$3:$P$3</c:f>
              <c:strCache>
                <c:ptCount val="4"/>
                <c:pt idx="0">
                  <c:v>Thimphu</c:v>
                </c:pt>
                <c:pt idx="1">
                  <c:v>Phuentsholing</c:v>
                </c:pt>
                <c:pt idx="2">
                  <c:v>Samdrup</c:v>
                </c:pt>
                <c:pt idx="3">
                  <c:v>Gelephu</c:v>
                </c:pt>
              </c:strCache>
            </c:strRef>
          </c:cat>
          <c:val>
            <c:numRef>
              <c:f>'[Capital and Current grants.xlsx]Sheet1'!$M$6:$P$6</c:f>
              <c:numCache>
                <c:formatCode>General</c:formatCode>
                <c:ptCount val="4"/>
                <c:pt idx="0">
                  <c:v>1445.349498010987</c:v>
                </c:pt>
                <c:pt idx="1">
                  <c:v>4658.3240005843109</c:v>
                </c:pt>
                <c:pt idx="2">
                  <c:v>5566.6192508297772</c:v>
                </c:pt>
                <c:pt idx="3">
                  <c:v>2608.9792368735734</c:v>
                </c:pt>
              </c:numCache>
            </c:numRef>
          </c:val>
          <c:extLst>
            <c:ext xmlns:c16="http://schemas.microsoft.com/office/drawing/2014/chart" uri="{C3380CC4-5D6E-409C-BE32-E72D297353CC}">
              <c16:uniqueId val="{00000002-1CEB-4947-A79B-313C3B154AFA}"/>
            </c:ext>
          </c:extLst>
        </c:ser>
        <c:ser>
          <c:idx val="3"/>
          <c:order val="3"/>
          <c:tx>
            <c:strRef>
              <c:f>'[Capital and Current grants.xlsx]Sheet1'!$L$7</c:f>
              <c:strCache>
                <c:ptCount val="1"/>
                <c:pt idx="0">
                  <c:v>2014-15</c:v>
                </c:pt>
              </c:strCache>
            </c:strRef>
          </c:tx>
          <c:spPr>
            <a:solidFill>
              <a:schemeClr val="accent4"/>
            </a:solidFill>
            <a:ln>
              <a:noFill/>
            </a:ln>
            <a:effectLst/>
          </c:spPr>
          <c:invertIfNegative val="0"/>
          <c:cat>
            <c:strRef>
              <c:f>'[Capital and Current grants.xlsx]Sheet1'!$M$3:$P$3</c:f>
              <c:strCache>
                <c:ptCount val="4"/>
                <c:pt idx="0">
                  <c:v>Thimphu</c:v>
                </c:pt>
                <c:pt idx="1">
                  <c:v>Phuentsholing</c:v>
                </c:pt>
                <c:pt idx="2">
                  <c:v>Samdrup</c:v>
                </c:pt>
                <c:pt idx="3">
                  <c:v>Gelephu</c:v>
                </c:pt>
              </c:strCache>
            </c:strRef>
          </c:cat>
          <c:val>
            <c:numRef>
              <c:f>'[Capital and Current grants.xlsx]Sheet1'!$M$7:$P$7</c:f>
              <c:numCache>
                <c:formatCode>General</c:formatCode>
                <c:ptCount val="4"/>
                <c:pt idx="0">
                  <c:v>1389.151985855907</c:v>
                </c:pt>
                <c:pt idx="1">
                  <c:v>4869.2603593514141</c:v>
                </c:pt>
                <c:pt idx="2">
                  <c:v>9483.1673779042194</c:v>
                </c:pt>
                <c:pt idx="3">
                  <c:v>2717.6867050766386</c:v>
                </c:pt>
              </c:numCache>
            </c:numRef>
          </c:val>
          <c:extLst>
            <c:ext xmlns:c16="http://schemas.microsoft.com/office/drawing/2014/chart" uri="{C3380CC4-5D6E-409C-BE32-E72D297353CC}">
              <c16:uniqueId val="{00000003-1CEB-4947-A79B-313C3B154AFA}"/>
            </c:ext>
          </c:extLst>
        </c:ser>
        <c:dLbls>
          <c:showLegendKey val="0"/>
          <c:showVal val="0"/>
          <c:showCatName val="0"/>
          <c:showSerName val="0"/>
          <c:showPercent val="0"/>
          <c:showBubbleSize val="0"/>
        </c:dLbls>
        <c:gapWidth val="150"/>
        <c:axId val="136998272"/>
        <c:axId val="137000064"/>
      </c:barChart>
      <c:catAx>
        <c:axId val="13699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n-US"/>
          </a:p>
        </c:txPr>
        <c:crossAx val="137000064"/>
        <c:crosses val="autoZero"/>
        <c:auto val="1"/>
        <c:lblAlgn val="ctr"/>
        <c:lblOffset val="100"/>
        <c:noMultiLvlLbl val="0"/>
      </c:catAx>
      <c:valAx>
        <c:axId val="13700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sz="900"/>
            </a:pPr>
            <a:endParaRPr lang="en-US"/>
          </a:p>
        </c:txPr>
        <c:crossAx val="136998272"/>
        <c:crosses val="autoZero"/>
        <c:crossBetween val="between"/>
      </c:valAx>
    </c:plotArea>
    <c:legend>
      <c:legendPos val="b"/>
      <c:overlay val="0"/>
      <c:spPr>
        <a:noFill/>
        <a:ln>
          <a:noFill/>
        </a:ln>
        <a:effectLst/>
      </c:spPr>
      <c:txPr>
        <a:bodyPr rot="0" vert="horz"/>
        <a:lstStyle/>
        <a:p>
          <a:pPr>
            <a:defRPr sz="900"/>
          </a:pPr>
          <a:endParaRPr lang="en-US"/>
        </a:p>
      </c:txPr>
    </c:legend>
    <c:plotVisOnly val="1"/>
    <c:dispBlanksAs val="gap"/>
    <c:showDLblsOverMax val="0"/>
  </c:chart>
  <c:spPr>
    <a:ln>
      <a:solidFill>
        <a:srgbClr val="000000"/>
      </a:solidFill>
    </a:ln>
  </c:spPr>
  <c:txPr>
    <a:bodyPr/>
    <a:lstStyle/>
    <a:p>
      <a:pPr>
        <a:defRPr>
          <a:ln>
            <a:solidFill>
              <a:srgbClr val="000000"/>
            </a:solidFill>
          </a:l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0C33913A796BB740A640A34814AE2638" ma:contentTypeVersion="3" ma:contentTypeDescription="" ma:contentTypeScope="" ma:versionID="7fd96240ce86780e6bb8f9582bb71c2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000451181:David Ryan Mason:dmason@worldbank.org;</DocAuthors>
    <Authors xmlns="b99a068c-3844-4a16-badd-77233eea0529">
      <UserInfo>
        <DisplayName>i:0#.w|wb\wb451181</DisplayName>
        <AccountId>2320</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2019-05-09T04:00:00+00:00</DocumentDate>
    <WBDocType xmlns="b99a068c-3844-4a16-badd-77233eea0529">Report</WBDocType>
    <SecurityClassification xmlns="b99a068c-3844-4a16-badd-77233eea0529">Public</SecurityClassification>
    <DeliverableID xmlns="b99a068c-3844-4a16-badd-77233eea0529">DLV0210889</DeliverableID>
    <ProjectID xmlns="b99a068c-3844-4a16-badd-77233eea0529">P165222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2BAE8E62-0B0D-4C70-BEA9-23D38A396B8E}">
  <ds:schemaRefs>
    <ds:schemaRef ds:uri="http://schemas.openxmlformats.org/officeDocument/2006/bibliography"/>
  </ds:schemaRefs>
</ds:datastoreItem>
</file>

<file path=customXml/itemProps2.xml><?xml version="1.0" encoding="utf-8"?>
<ds:datastoreItem xmlns:ds="http://schemas.openxmlformats.org/officeDocument/2006/customXml" ds:itemID="{C57F5D11-7C84-4F58-A5E9-49D18DF416ED}"/>
</file>

<file path=customXml/itemProps3.xml><?xml version="1.0" encoding="utf-8"?>
<ds:datastoreItem xmlns:ds="http://schemas.openxmlformats.org/officeDocument/2006/customXml" ds:itemID="{29030B4D-36A5-4CAC-9954-0379B567BF19}"/>
</file>

<file path=customXml/itemProps4.xml><?xml version="1.0" encoding="utf-8"?>
<ds:datastoreItem xmlns:ds="http://schemas.openxmlformats.org/officeDocument/2006/customXml" ds:itemID="{4C9E53E6-461E-4CE1-9B12-FB105DC2FC26}"/>
</file>

<file path=customXml/itemProps5.xml><?xml version="1.0" encoding="utf-8"?>
<ds:datastoreItem xmlns:ds="http://schemas.openxmlformats.org/officeDocument/2006/customXml" ds:itemID="{398CDF9D-B8B4-4E15-AE22-4940EE7458E3}"/>
</file>

<file path=docProps/app.xml><?xml version="1.0" encoding="utf-8"?>
<Properties xmlns="http://schemas.openxmlformats.org/officeDocument/2006/extended-properties" xmlns:vt="http://schemas.openxmlformats.org/officeDocument/2006/docPropsVTypes">
  <Template>Normal.dotm</Template>
  <TotalTime>0</TotalTime>
  <Pages>22</Pages>
  <Words>11433</Words>
  <Characters>65173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Governance and Finance</dc:title>
  <dc:creator/>
  <cp:lastModifiedBy/>
  <cp:revision>1</cp:revision>
  <dcterms:created xsi:type="dcterms:W3CDTF">2019-05-02T21:33:00Z</dcterms:created>
  <dcterms:modified xsi:type="dcterms:W3CDTF">2019-05-03T14:53:00Z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0x01010054E0FEF4951F9D49A6F48A35419983C7000C33913A796BB740A640A34814AE2638</vt:lpwstr>
  </property>
  <property fmtid="{D5CDD505-2E9C-101B-9397-08002B2CF9AE}" pid="5" name="RatedBy">
    <vt:lpwstr/>
  </property>
  <property fmtid="{D5CDD505-2E9C-101B-9397-08002B2CF9AE}" pid="7" name="LikedBy">
    <vt:lpwstr/>
  </property>
</Properties>
</file>